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3" w:rsidRDefault="00432F73" w:rsidP="00432F73">
      <w:pPr>
        <w:tabs>
          <w:tab w:val="left" w:pos="6855"/>
        </w:tabs>
        <w:ind w:firstLineChars="650" w:firstLine="31680"/>
        <w:jc w:val="right"/>
        <w:rPr>
          <w:rFonts w:ascii="楷体" w:eastAsia="楷体" w:hAnsi="楷体" w:cs="宋体"/>
          <w:b/>
          <w:bCs/>
          <w:color w:val="FF0000"/>
          <w:sz w:val="36"/>
          <w:szCs w:val="36"/>
        </w:rPr>
      </w:pPr>
      <w:r>
        <w:rPr>
          <w:noProof/>
        </w:rPr>
        <w:pict>
          <v:shapetype id="_x0000_t202" coordsize="21600,21600" o:spt="202" path="m,l,21600r21600,l21600,xe">
            <v:stroke joinstyle="miter"/>
            <v:path gradientshapeok="t" o:connecttype="rect"/>
          </v:shapetype>
          <v:shape id="_x0000_s1028" type="#_x0000_t202" style="position:absolute;left:0;text-align:left;margin-left:51.8pt;margin-top:8.55pt;width:378.5pt;height:37.3pt;z-index:251653120" filled="f" stroked="f">
            <v:textbox style="mso-next-textbox:#_x0000_s1028" inset="2.53997mm,,2.53997mm">
              <w:txbxContent>
                <w:p w:rsidR="00432F73" w:rsidRPr="00A629D8" w:rsidRDefault="00432F73" w:rsidP="00890010">
                  <w:pPr>
                    <w:jc w:val="center"/>
                    <w:rPr>
                      <w:rFonts w:ascii="黑体" w:eastAsia="黑体" w:hAnsi="黑体"/>
                      <w:b/>
                      <w:color w:val="FF0000"/>
                      <w:sz w:val="48"/>
                      <w:szCs w:val="48"/>
                    </w:rPr>
                  </w:pPr>
                  <w:r w:rsidRPr="00A629D8">
                    <w:rPr>
                      <w:rFonts w:ascii="黑体" w:eastAsia="黑体" w:hAnsi="黑体" w:hint="eastAsia"/>
                      <w:b/>
                      <w:color w:val="FF0000"/>
                      <w:sz w:val="48"/>
                      <w:szCs w:val="48"/>
                    </w:rPr>
                    <w:t>国际贸易实务与操作技巧研修班</w:t>
                  </w:r>
                </w:p>
                <w:p w:rsidR="00432F73" w:rsidRPr="00217B78" w:rsidRDefault="00432F73" w:rsidP="00890010">
                  <w:pPr>
                    <w:rPr>
                      <w:szCs w:val="44"/>
                    </w:rPr>
                  </w:pPr>
                </w:p>
              </w:txbxContent>
            </v:textbox>
          </v:shape>
        </w:pict>
      </w:r>
      <w:r>
        <w:rPr>
          <w:noProof/>
        </w:rPr>
        <w:pict>
          <v:shape id="_x0000_s1029" type="#_x0000_t202" style="position:absolute;left:0;text-align:left;margin-left:-6.45pt;margin-top:-3.05pt;width:141.3pt;height:20.4pt;z-index:251654144" filled="f" stroked="f">
            <v:textbox style="mso-next-textbox:#_x0000_s1029" inset="2.53997mm,,2.53997mm">
              <w:txbxContent>
                <w:p w:rsidR="00432F73" w:rsidRPr="006240B4" w:rsidRDefault="00432F73" w:rsidP="00890010">
                  <w:pPr>
                    <w:tabs>
                      <w:tab w:val="left" w:pos="6855"/>
                    </w:tabs>
                    <w:ind w:right="400"/>
                    <w:rPr>
                      <w:rFonts w:ascii="宋体" w:cs="Arial"/>
                      <w:b/>
                      <w:bCs/>
                      <w:sz w:val="21"/>
                      <w:szCs w:val="21"/>
                    </w:rPr>
                  </w:pPr>
                  <w:r w:rsidRPr="006240B4">
                    <w:rPr>
                      <w:rFonts w:ascii="宋体" w:hAnsi="宋体" w:cs="Arial" w:hint="eastAsia"/>
                      <w:b/>
                      <w:bCs/>
                      <w:sz w:val="21"/>
                      <w:szCs w:val="21"/>
                    </w:rPr>
                    <w:t>国际贸易系列课程之：</w:t>
                  </w:r>
                </w:p>
                <w:p w:rsidR="00432F73" w:rsidRPr="00890010" w:rsidRDefault="00432F73" w:rsidP="00890010">
                  <w:pPr>
                    <w:jc w:val="left"/>
                    <w:rPr>
                      <w:rFonts w:ascii="微软雅黑" w:eastAsia="微软雅黑" w:hAnsi="微软雅黑" w:cs="微软雅黑"/>
                      <w:sz w:val="26"/>
                      <w:szCs w:val="26"/>
                    </w:rPr>
                  </w:pPr>
                </w:p>
              </w:txbxContent>
            </v:textbox>
          </v:shape>
        </w:pict>
      </w:r>
    </w:p>
    <w:p w:rsidR="00432F73" w:rsidRPr="00890010" w:rsidRDefault="00432F73" w:rsidP="003930F2">
      <w:pPr>
        <w:tabs>
          <w:tab w:val="left" w:pos="6855"/>
        </w:tabs>
        <w:jc w:val="left"/>
        <w:rPr>
          <w:rFonts w:ascii="宋体" w:cs="Arial"/>
          <w:b/>
          <w:bCs/>
          <w:color w:val="C0504D"/>
          <w:sz w:val="21"/>
          <w:szCs w:val="21"/>
        </w:rPr>
      </w:pPr>
      <w:r>
        <w:rPr>
          <w:noProof/>
        </w:rPr>
        <w:pict>
          <v:shape id="_x0000_s1030" type="#_x0000_t202" style="position:absolute;margin-left:358.8pt;margin-top:3.1pt;width:130.65pt;height:31.25pt;z-index:251655168" filled="f" stroked="f">
            <v:textbox style="mso-next-textbox:#_x0000_s1030" inset="2.53997mm,,2.53997mm">
              <w:txbxContent>
                <w:p w:rsidR="00432F73" w:rsidRPr="002D23CA" w:rsidRDefault="00432F73" w:rsidP="00C46EF1">
                  <w:pPr>
                    <w:autoSpaceDN w:val="0"/>
                    <w:rPr>
                      <w:rFonts w:ascii="华文行楷" w:eastAsia="华文行楷" w:hAnsi="微软雅黑" w:cs="微软雅黑"/>
                      <w:color w:val="FF0000"/>
                      <w:sz w:val="24"/>
                      <w:szCs w:val="24"/>
                    </w:rPr>
                  </w:pPr>
                  <w:r w:rsidRPr="002D23CA">
                    <w:rPr>
                      <w:rFonts w:ascii="华文行楷" w:eastAsia="华文行楷" w:hAnsi="微软雅黑" w:cs="微软雅黑"/>
                      <w:color w:val="FF0000"/>
                      <w:sz w:val="24"/>
                      <w:szCs w:val="24"/>
                    </w:rPr>
                    <w:t>---</w:t>
                  </w:r>
                  <w:r w:rsidRPr="002D23CA">
                    <w:rPr>
                      <w:rFonts w:ascii="华文行楷" w:eastAsia="华文行楷" w:hAnsi="微软雅黑" w:cs="微软雅黑" w:hint="eastAsia"/>
                      <w:color w:val="FF0000"/>
                      <w:sz w:val="24"/>
                      <w:szCs w:val="24"/>
                    </w:rPr>
                    <w:t>主讲：刘希洪</w:t>
                  </w:r>
                </w:p>
                <w:p w:rsidR="00432F73" w:rsidRDefault="00432F73" w:rsidP="00C46EF1">
                  <w:pPr>
                    <w:jc w:val="left"/>
                    <w:rPr>
                      <w:rFonts w:ascii="微软雅黑" w:eastAsia="微软雅黑" w:hAnsi="微软雅黑" w:cs="微软雅黑"/>
                      <w:sz w:val="26"/>
                      <w:szCs w:val="26"/>
                    </w:rPr>
                  </w:pPr>
                </w:p>
              </w:txbxContent>
            </v:textbox>
          </v:shape>
        </w:pict>
      </w:r>
    </w:p>
    <w:p w:rsidR="00432F73" w:rsidRPr="002D23CA" w:rsidRDefault="00432F73" w:rsidP="003930F2">
      <w:pPr>
        <w:tabs>
          <w:tab w:val="left" w:pos="6855"/>
        </w:tabs>
        <w:jc w:val="left"/>
        <w:rPr>
          <w:rFonts w:ascii="宋体"/>
          <w:bCs/>
          <w:color w:val="000000"/>
          <w:sz w:val="21"/>
          <w:szCs w:val="21"/>
        </w:rPr>
      </w:pPr>
      <w:r w:rsidRPr="001135F1">
        <w:rPr>
          <w:rFonts w:ascii="宋体" w:hAnsi="宋体" w:cs="Arial" w:hint="eastAsia"/>
          <w:b/>
          <w:bCs/>
          <w:color w:val="FFFFFF"/>
          <w:sz w:val="21"/>
          <w:szCs w:val="21"/>
          <w:highlight w:val="lightGray"/>
        </w:rPr>
        <w:t>主办机构：</w:t>
      </w:r>
      <w:r>
        <w:rPr>
          <w:rFonts w:ascii="宋体" w:hAnsi="宋体" w:cs="宋体" w:hint="eastAsia"/>
          <w:kern w:val="0"/>
          <w:sz w:val="21"/>
          <w:szCs w:val="21"/>
        </w:rPr>
        <w:t>北京世企联合企业管理咨询有限公司</w:t>
      </w:r>
    </w:p>
    <w:p w:rsidR="00432F73" w:rsidRPr="00770178" w:rsidRDefault="00432F73" w:rsidP="00C717BA">
      <w:pPr>
        <w:tabs>
          <w:tab w:val="left" w:pos="6855"/>
        </w:tabs>
        <w:jc w:val="left"/>
        <w:rPr>
          <w:rFonts w:ascii="宋体" w:hAnsi="宋体" w:cs="Arial"/>
          <w:b/>
          <w:szCs w:val="21"/>
        </w:rPr>
      </w:pPr>
      <w:r w:rsidRPr="001135F1">
        <w:rPr>
          <w:rFonts w:ascii="宋体" w:hAnsi="宋体" w:cs="Arial" w:hint="eastAsia"/>
          <w:b/>
          <w:bCs/>
          <w:color w:val="FFFFFF"/>
          <w:sz w:val="21"/>
          <w:szCs w:val="21"/>
          <w:highlight w:val="lightGray"/>
        </w:rPr>
        <w:t>时间地点：</w:t>
      </w:r>
      <w:r w:rsidRPr="00770178">
        <w:rPr>
          <w:rFonts w:ascii="宋体" w:hAnsi="宋体" w:cs="Arial"/>
          <w:b/>
          <w:szCs w:val="21"/>
        </w:rPr>
        <w:t xml:space="preserve"> 2016</w:t>
      </w:r>
      <w:r w:rsidRPr="00770178">
        <w:rPr>
          <w:rFonts w:ascii="宋体" w:hAnsi="宋体" w:cs="Arial" w:hint="eastAsia"/>
          <w:b/>
          <w:szCs w:val="21"/>
        </w:rPr>
        <w:t>年</w:t>
      </w:r>
      <w:r w:rsidRPr="00770178">
        <w:rPr>
          <w:rFonts w:ascii="宋体" w:hAnsi="宋体" w:cs="Arial"/>
          <w:b/>
          <w:szCs w:val="21"/>
        </w:rPr>
        <w:t>6</w:t>
      </w:r>
      <w:r w:rsidRPr="00770178">
        <w:rPr>
          <w:rFonts w:ascii="宋体" w:hAnsi="宋体" w:cs="Arial" w:hint="eastAsia"/>
          <w:b/>
          <w:szCs w:val="21"/>
        </w:rPr>
        <w:t>月</w:t>
      </w:r>
      <w:r w:rsidRPr="00770178">
        <w:rPr>
          <w:rFonts w:ascii="宋体" w:hAnsi="宋体" w:cs="Arial"/>
          <w:b/>
          <w:szCs w:val="21"/>
        </w:rPr>
        <w:t>23-25</w:t>
      </w:r>
      <w:r w:rsidRPr="00770178">
        <w:rPr>
          <w:rFonts w:ascii="宋体" w:hAnsi="宋体" w:cs="Arial" w:hint="eastAsia"/>
          <w:b/>
          <w:szCs w:val="21"/>
        </w:rPr>
        <w:t>青岛</w:t>
      </w:r>
      <w:r w:rsidRPr="00770178">
        <w:rPr>
          <w:rFonts w:ascii="宋体" w:hAnsi="宋体" w:cs="Arial"/>
          <w:b/>
          <w:szCs w:val="21"/>
        </w:rPr>
        <w:t xml:space="preserve">    7</w:t>
      </w:r>
      <w:r w:rsidRPr="00770178">
        <w:rPr>
          <w:rFonts w:ascii="宋体" w:hAnsi="宋体" w:cs="Arial" w:hint="eastAsia"/>
          <w:b/>
          <w:szCs w:val="21"/>
        </w:rPr>
        <w:t>月</w:t>
      </w:r>
      <w:r w:rsidRPr="00770178">
        <w:rPr>
          <w:rFonts w:ascii="宋体" w:hAnsi="宋体" w:cs="Arial"/>
          <w:b/>
          <w:szCs w:val="21"/>
        </w:rPr>
        <w:t>29-31</w:t>
      </w:r>
      <w:r w:rsidRPr="00770178">
        <w:rPr>
          <w:rFonts w:ascii="宋体" w:hAnsi="宋体" w:cs="Arial" w:hint="eastAsia"/>
          <w:b/>
          <w:szCs w:val="21"/>
        </w:rPr>
        <w:t>上海</w:t>
      </w:r>
      <w:r w:rsidRPr="00770178">
        <w:rPr>
          <w:rFonts w:ascii="宋体" w:hAnsi="宋体" w:cs="Arial"/>
          <w:b/>
          <w:szCs w:val="21"/>
        </w:rPr>
        <w:t xml:space="preserve">    8</w:t>
      </w:r>
      <w:r w:rsidRPr="00770178">
        <w:rPr>
          <w:rFonts w:ascii="宋体" w:hAnsi="宋体" w:cs="Arial" w:hint="eastAsia"/>
          <w:b/>
          <w:szCs w:val="21"/>
        </w:rPr>
        <w:t>月</w:t>
      </w:r>
      <w:r w:rsidRPr="00770178">
        <w:rPr>
          <w:rFonts w:ascii="宋体" w:hAnsi="宋体" w:cs="Arial"/>
          <w:b/>
          <w:szCs w:val="21"/>
        </w:rPr>
        <w:t>26-28</w:t>
      </w:r>
      <w:r w:rsidRPr="00770178">
        <w:rPr>
          <w:rFonts w:ascii="宋体" w:hAnsi="宋体" w:cs="Arial" w:hint="eastAsia"/>
          <w:b/>
          <w:szCs w:val="21"/>
        </w:rPr>
        <w:t>北京</w:t>
      </w:r>
      <w:r w:rsidRPr="00770178">
        <w:rPr>
          <w:rFonts w:ascii="宋体" w:hAnsi="宋体" w:cs="Arial"/>
          <w:b/>
          <w:szCs w:val="21"/>
        </w:rPr>
        <w:t xml:space="preserve">   </w:t>
      </w:r>
    </w:p>
    <w:p w:rsidR="00432F73" w:rsidRPr="00770178" w:rsidRDefault="00432F73" w:rsidP="00C717BA">
      <w:pPr>
        <w:tabs>
          <w:tab w:val="left" w:pos="6855"/>
        </w:tabs>
        <w:ind w:firstLineChars="539" w:firstLine="31680"/>
        <w:jc w:val="left"/>
        <w:rPr>
          <w:rFonts w:ascii="宋体" w:cs="Arial"/>
          <w:b/>
          <w:bCs/>
          <w:sz w:val="21"/>
          <w:szCs w:val="21"/>
        </w:rPr>
      </w:pPr>
      <w:r w:rsidRPr="00770178">
        <w:rPr>
          <w:rFonts w:ascii="宋体" w:hAnsi="宋体" w:cs="Arial"/>
          <w:b/>
          <w:szCs w:val="21"/>
        </w:rPr>
        <w:t>2016</w:t>
      </w:r>
      <w:r w:rsidRPr="00770178">
        <w:rPr>
          <w:rFonts w:ascii="宋体" w:hAnsi="宋体" w:cs="Arial" w:hint="eastAsia"/>
          <w:b/>
          <w:szCs w:val="21"/>
        </w:rPr>
        <w:t>年</w:t>
      </w:r>
      <w:r w:rsidRPr="00770178">
        <w:rPr>
          <w:rFonts w:ascii="宋体" w:hAnsi="宋体" w:cs="Arial"/>
          <w:b/>
          <w:szCs w:val="21"/>
        </w:rPr>
        <w:t>10</w:t>
      </w:r>
      <w:r w:rsidRPr="00770178">
        <w:rPr>
          <w:rFonts w:ascii="宋体" w:hAnsi="宋体" w:cs="Arial" w:hint="eastAsia"/>
          <w:b/>
          <w:szCs w:val="21"/>
        </w:rPr>
        <w:t>月</w:t>
      </w:r>
      <w:r w:rsidRPr="00770178">
        <w:rPr>
          <w:rFonts w:ascii="宋体" w:hAnsi="宋体" w:cs="Arial"/>
          <w:b/>
          <w:szCs w:val="21"/>
        </w:rPr>
        <w:t>28-30</w:t>
      </w:r>
      <w:r w:rsidRPr="00770178">
        <w:rPr>
          <w:rFonts w:ascii="宋体" w:hAnsi="宋体" w:cs="Arial" w:hint="eastAsia"/>
          <w:b/>
          <w:szCs w:val="21"/>
        </w:rPr>
        <w:t>深圳</w:t>
      </w:r>
      <w:r w:rsidRPr="00770178">
        <w:rPr>
          <w:rFonts w:ascii="宋体" w:hAnsi="宋体" w:cs="Arial"/>
          <w:b/>
          <w:szCs w:val="21"/>
        </w:rPr>
        <w:t xml:space="preserve">   11</w:t>
      </w:r>
      <w:r w:rsidRPr="00770178">
        <w:rPr>
          <w:rFonts w:ascii="宋体" w:hAnsi="宋体" w:cs="Arial" w:hint="eastAsia"/>
          <w:b/>
          <w:szCs w:val="21"/>
        </w:rPr>
        <w:t>月</w:t>
      </w:r>
      <w:r w:rsidRPr="00770178">
        <w:rPr>
          <w:rFonts w:ascii="宋体" w:hAnsi="宋体" w:cs="Arial"/>
          <w:b/>
          <w:szCs w:val="21"/>
        </w:rPr>
        <w:t>25-27</w:t>
      </w:r>
      <w:r w:rsidRPr="00770178">
        <w:rPr>
          <w:rFonts w:ascii="宋体" w:hAnsi="宋体" w:cs="Arial" w:hint="eastAsia"/>
          <w:b/>
          <w:szCs w:val="21"/>
        </w:rPr>
        <w:t>上海</w:t>
      </w:r>
      <w:r w:rsidRPr="00770178">
        <w:rPr>
          <w:rFonts w:ascii="宋体" w:hAnsi="宋体" w:cs="Arial"/>
          <w:b/>
          <w:szCs w:val="21"/>
        </w:rPr>
        <w:t xml:space="preserve">  12</w:t>
      </w:r>
      <w:r w:rsidRPr="00770178">
        <w:rPr>
          <w:rFonts w:ascii="宋体" w:hAnsi="宋体" w:cs="Arial" w:hint="eastAsia"/>
          <w:b/>
          <w:szCs w:val="21"/>
        </w:rPr>
        <w:t>月</w:t>
      </w:r>
      <w:r w:rsidRPr="00770178">
        <w:rPr>
          <w:rFonts w:ascii="宋体" w:hAnsi="宋体" w:cs="Arial"/>
          <w:b/>
          <w:szCs w:val="21"/>
        </w:rPr>
        <w:t>23-25</w:t>
      </w:r>
      <w:r w:rsidRPr="00770178">
        <w:rPr>
          <w:rFonts w:ascii="宋体" w:hAnsi="宋体" w:cs="Arial" w:hint="eastAsia"/>
          <w:b/>
          <w:szCs w:val="21"/>
        </w:rPr>
        <w:t>北京</w:t>
      </w:r>
    </w:p>
    <w:p w:rsidR="00432F73" w:rsidRPr="008A430F" w:rsidRDefault="00432F73" w:rsidP="003930F2">
      <w:pPr>
        <w:spacing w:line="360" w:lineRule="exact"/>
        <w:rPr>
          <w:rFonts w:ascii="宋体"/>
          <w:bCs/>
          <w:sz w:val="18"/>
          <w:szCs w:val="18"/>
        </w:rPr>
      </w:pPr>
      <w:r w:rsidRPr="001135F1">
        <w:rPr>
          <w:rFonts w:ascii="宋体" w:hAnsi="宋体" w:hint="eastAsia"/>
          <w:b/>
          <w:bCs/>
          <w:color w:val="FFFFFF"/>
          <w:sz w:val="21"/>
          <w:szCs w:val="21"/>
          <w:highlight w:val="lightGray"/>
        </w:rPr>
        <w:t>课程费用</w:t>
      </w:r>
      <w:r w:rsidRPr="001135F1">
        <w:rPr>
          <w:rFonts w:ascii="宋体" w:hAnsi="宋体" w:cs="Arial" w:hint="eastAsia"/>
          <w:b/>
          <w:bCs/>
          <w:color w:val="FFFFFF"/>
          <w:sz w:val="21"/>
          <w:szCs w:val="21"/>
          <w:highlight w:val="lightGray"/>
        </w:rPr>
        <w:t>：</w:t>
      </w:r>
      <w:r>
        <w:rPr>
          <w:rFonts w:ascii="宋体" w:hAnsi="宋体" w:cs="Arial"/>
          <w:b/>
          <w:bCs/>
          <w:color w:val="FFFFFF"/>
          <w:sz w:val="21"/>
          <w:szCs w:val="21"/>
        </w:rPr>
        <w:t xml:space="preserve"> </w:t>
      </w:r>
      <w:r>
        <w:rPr>
          <w:rFonts w:ascii="宋体" w:hAnsi="宋体" w:cs="Arial"/>
          <w:bCs/>
          <w:sz w:val="18"/>
          <w:szCs w:val="18"/>
        </w:rPr>
        <w:t>4980</w:t>
      </w:r>
      <w:r>
        <w:rPr>
          <w:rFonts w:ascii="宋体" w:hAnsi="宋体" w:cs="Arial" w:hint="eastAsia"/>
          <w:bCs/>
          <w:sz w:val="18"/>
          <w:szCs w:val="18"/>
        </w:rPr>
        <w:t>元</w:t>
      </w:r>
      <w:r>
        <w:rPr>
          <w:rFonts w:ascii="宋体" w:hAnsi="宋体" w:cs="Arial"/>
          <w:bCs/>
          <w:sz w:val="18"/>
          <w:szCs w:val="18"/>
        </w:rPr>
        <w:t>/</w:t>
      </w:r>
      <w:r>
        <w:rPr>
          <w:rFonts w:ascii="宋体" w:hAnsi="宋体" w:cs="Arial" w:hint="eastAsia"/>
          <w:bCs/>
          <w:sz w:val="18"/>
          <w:szCs w:val="18"/>
        </w:rPr>
        <w:t>人（含讲义资料、午餐、茶歇、合影）</w:t>
      </w:r>
    </w:p>
    <w:p w:rsidR="00432F73" w:rsidRDefault="00432F73" w:rsidP="003930F2">
      <w:pPr>
        <w:spacing w:line="360" w:lineRule="exact"/>
        <w:rPr>
          <w:rFonts w:ascii="宋体"/>
          <w:color w:val="0D0D0D"/>
          <w:sz w:val="21"/>
          <w:szCs w:val="21"/>
        </w:rPr>
      </w:pPr>
      <w:r w:rsidRPr="001135F1">
        <w:rPr>
          <w:rFonts w:ascii="宋体" w:hAnsi="宋体" w:hint="eastAsia"/>
          <w:b/>
          <w:color w:val="FFFFFF"/>
          <w:sz w:val="21"/>
          <w:szCs w:val="21"/>
          <w:highlight w:val="lightGray"/>
        </w:rPr>
        <w:t>课程对象：</w:t>
      </w:r>
      <w:r w:rsidRPr="00205A38">
        <w:rPr>
          <w:rFonts w:ascii="宋体" w:hAnsi="宋体" w:hint="eastAsia"/>
          <w:color w:val="0D0D0D"/>
          <w:sz w:val="21"/>
          <w:szCs w:val="21"/>
        </w:rPr>
        <w:t>进出口企业总经理、物流、财务、进出口、报关、采购高级管理人员</w:t>
      </w:r>
      <w:r w:rsidRPr="00205A38">
        <w:rPr>
          <w:rFonts w:ascii="宋体"/>
          <w:color w:val="0D0D0D"/>
          <w:sz w:val="21"/>
          <w:szCs w:val="21"/>
        </w:rPr>
        <w:t>,</w:t>
      </w:r>
      <w:r w:rsidRPr="00205A38">
        <w:rPr>
          <w:rFonts w:ascii="宋体" w:hAnsi="宋体" w:hint="eastAsia"/>
          <w:color w:val="0D0D0D"/>
          <w:sz w:val="21"/>
          <w:szCs w:val="21"/>
        </w:rPr>
        <w:t>基层业务人员等</w:t>
      </w:r>
    </w:p>
    <w:p w:rsidR="00432F73" w:rsidRPr="00B75BA4" w:rsidRDefault="00432F73" w:rsidP="003930F2">
      <w:pPr>
        <w:spacing w:line="360" w:lineRule="exact"/>
        <w:rPr>
          <w:rFonts w:ascii="宋体"/>
          <w:b/>
          <w:color w:val="FFFFFF"/>
          <w:sz w:val="21"/>
          <w:szCs w:val="21"/>
        </w:rPr>
      </w:pPr>
      <w:r w:rsidRPr="00B75BA4">
        <w:rPr>
          <w:rFonts w:ascii="宋体" w:hint="eastAsia"/>
          <w:b/>
          <w:color w:val="FFFFFF"/>
          <w:sz w:val="21"/>
          <w:szCs w:val="21"/>
          <w:highlight w:val="lightGray"/>
        </w:rPr>
        <w:t>报名咨询：</w:t>
      </w:r>
      <w:r w:rsidRPr="00B75BA4">
        <w:rPr>
          <w:rFonts w:ascii="宋体" w:hint="eastAsia"/>
          <w:b/>
          <w:sz w:val="21"/>
          <w:szCs w:val="21"/>
        </w:rPr>
        <w:t>张老师</w:t>
      </w:r>
      <w:r w:rsidRPr="00B75BA4">
        <w:rPr>
          <w:rFonts w:ascii="宋体"/>
          <w:b/>
          <w:sz w:val="21"/>
          <w:szCs w:val="21"/>
        </w:rPr>
        <w:t xml:space="preserve"> </w:t>
      </w:r>
      <w:r>
        <w:rPr>
          <w:rFonts w:ascii="宋体" w:hint="eastAsia"/>
          <w:b/>
          <w:sz w:val="21"/>
          <w:szCs w:val="21"/>
        </w:rPr>
        <w:t>电话</w:t>
      </w:r>
      <w:r>
        <w:rPr>
          <w:rFonts w:ascii="宋体"/>
          <w:b/>
          <w:sz w:val="21"/>
          <w:szCs w:val="21"/>
        </w:rPr>
        <w:t xml:space="preserve">18631666089 QQ182399129 </w:t>
      </w:r>
      <w:r>
        <w:rPr>
          <w:rFonts w:ascii="宋体" w:hint="eastAsia"/>
          <w:b/>
          <w:sz w:val="21"/>
          <w:szCs w:val="21"/>
        </w:rPr>
        <w:t>邮箱</w:t>
      </w:r>
      <w:r>
        <w:rPr>
          <w:rFonts w:ascii="宋体"/>
          <w:b/>
          <w:sz w:val="21"/>
          <w:szCs w:val="21"/>
        </w:rPr>
        <w:t>shuai_zhang001@sina.com</w:t>
      </w:r>
    </w:p>
    <w:p w:rsidR="00432F73" w:rsidRPr="00205A38" w:rsidRDefault="00432F73" w:rsidP="003930F2">
      <w:pPr>
        <w:spacing w:line="360" w:lineRule="exact"/>
        <w:rPr>
          <w:rFonts w:ascii="宋体"/>
          <w:color w:val="0D0D0D"/>
          <w:spacing w:val="-4"/>
          <w:sz w:val="21"/>
          <w:szCs w:val="21"/>
        </w:rPr>
      </w:pPr>
      <w:r>
        <w:rPr>
          <w:noProof/>
        </w:rPr>
        <w:pict>
          <v:roundrect id="_x0000_s1031" style="position:absolute;left:0;text-align:left;margin-left:-1.1pt;margin-top:10.7pt;width:58.5pt;height:23.25pt;z-index:251656192" arcsize="10923f" fillcolor="#205867" stroked="f" strokecolor="#739cc3" strokeweight=".25pt">
            <v:fill color2="fill lighten(51)" focusposition=".5,.5" focussize="" method="linear sigma" focus="100%" type="gradientRadial"/>
            <v:textbox style="mso-next-textbox:#_x0000_s1031">
              <w:txbxContent>
                <w:p w:rsidR="00432F73" w:rsidRPr="0073373A" w:rsidRDefault="00432F73" w:rsidP="008966E6">
                  <w:pPr>
                    <w:rPr>
                      <w:rFonts w:ascii="Calibri" w:hAnsi="Calibri"/>
                      <w:b/>
                      <w:color w:val="FFFFFF"/>
                      <w:szCs w:val="21"/>
                    </w:rPr>
                  </w:pPr>
                  <w:r>
                    <w:rPr>
                      <w:rFonts w:ascii="Calibri" w:hAnsi="Calibri" w:hint="eastAsia"/>
                      <w:b/>
                      <w:color w:val="FFFFFF"/>
                      <w:szCs w:val="21"/>
                    </w:rPr>
                    <w:t>课程背景</w:t>
                  </w:r>
                </w:p>
              </w:txbxContent>
            </v:textbox>
          </v:roundrect>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6.45pt;margin-top:5.4pt;width:501.3pt;height:0;z-index:251659264" o:connectortype="straight" strokecolor="#c00000" strokeweight="1pt">
            <v:stroke startarrow="diamond" endarrow="diamond"/>
            <v:shadow on="t" offset=",1pt" offset2=",-2pt"/>
          </v:shape>
        </w:pict>
      </w:r>
    </w:p>
    <w:p w:rsidR="00432F73" w:rsidRPr="00443C7B" w:rsidRDefault="00432F73" w:rsidP="00F06114">
      <w:pPr>
        <w:ind w:firstLineChars="750" w:firstLine="31680"/>
        <w:rPr>
          <w:rFonts w:ascii="微软雅黑" w:eastAsia="微软雅黑" w:hAnsi="微软雅黑"/>
          <w:bCs/>
          <w:sz w:val="18"/>
          <w:szCs w:val="18"/>
        </w:rPr>
      </w:pPr>
      <w:r w:rsidRPr="00443C7B">
        <w:rPr>
          <w:rFonts w:ascii="微软雅黑" w:eastAsia="微软雅黑" w:hAnsi="微软雅黑"/>
          <w:bCs/>
          <w:sz w:val="18"/>
          <w:szCs w:val="18"/>
        </w:rPr>
        <w:t>201</w:t>
      </w:r>
      <w:r>
        <w:rPr>
          <w:rFonts w:ascii="微软雅黑" w:eastAsia="微软雅黑" w:hAnsi="微软雅黑"/>
          <w:bCs/>
          <w:sz w:val="18"/>
          <w:szCs w:val="18"/>
        </w:rPr>
        <w:t>5</w:t>
      </w:r>
      <w:r w:rsidRPr="00443C7B">
        <w:rPr>
          <w:rFonts w:ascii="微软雅黑" w:eastAsia="微软雅黑" w:hAnsi="微软雅黑" w:hint="eastAsia"/>
          <w:bCs/>
          <w:sz w:val="18"/>
          <w:szCs w:val="18"/>
        </w:rPr>
        <w:t>年世界经济复苏势头趋于改善，中国经济开局平稳，中国外贸具备实现稳定增长的条件。但中国外贸面临的困难和挑战依然较多，形势严峻复杂的一面不容低估。在外部环境不发生大的变化情况下，</w:t>
      </w:r>
      <w:r w:rsidRPr="00443C7B">
        <w:rPr>
          <w:rFonts w:ascii="微软雅黑" w:eastAsia="微软雅黑" w:hAnsi="微软雅黑"/>
          <w:bCs/>
          <w:sz w:val="18"/>
          <w:szCs w:val="18"/>
        </w:rPr>
        <w:t>2014</w:t>
      </w:r>
      <w:r w:rsidRPr="00443C7B">
        <w:rPr>
          <w:rFonts w:ascii="微软雅黑" w:eastAsia="微软雅黑" w:hAnsi="微软雅黑" w:hint="eastAsia"/>
          <w:bCs/>
          <w:sz w:val="18"/>
          <w:szCs w:val="18"/>
        </w:rPr>
        <w:t>年全年中国进出口有望保持相对稳定增长。</w:t>
      </w:r>
    </w:p>
    <w:p w:rsidR="00432F73" w:rsidRPr="00443C7B" w:rsidRDefault="00432F73" w:rsidP="008966E6">
      <w:pPr>
        <w:rPr>
          <w:rFonts w:ascii="微软雅黑" w:eastAsia="微软雅黑" w:hAnsi="微软雅黑"/>
          <w:bCs/>
          <w:sz w:val="18"/>
          <w:szCs w:val="18"/>
        </w:rPr>
      </w:pPr>
      <w:r>
        <w:rPr>
          <w:noProof/>
        </w:rPr>
        <w:pict>
          <v:roundrect id="_x0000_s1033" style="position:absolute;left:0;text-align:left;margin-left:-1.1pt;margin-top:41.65pt;width:58.5pt;height:23.25pt;z-index:251660288" arcsize="10923f" fillcolor="#205867" stroked="f" strokecolor="#739cc3" strokeweight=".25pt">
            <v:fill color2="fill lighten(51)" focusposition=".5,.5" focussize="" method="linear sigma" focus="100%" type="gradientRadial"/>
            <v:textbox style="mso-next-textbox:#_x0000_s1033">
              <w:txbxContent>
                <w:p w:rsidR="00432F73" w:rsidRPr="0073373A" w:rsidRDefault="00432F73" w:rsidP="008966E6">
                  <w:pPr>
                    <w:rPr>
                      <w:rFonts w:ascii="Calibri" w:hAnsi="Calibri"/>
                      <w:b/>
                      <w:color w:val="FFFFFF"/>
                      <w:szCs w:val="21"/>
                    </w:rPr>
                  </w:pPr>
                  <w:r>
                    <w:rPr>
                      <w:rFonts w:ascii="Calibri" w:hAnsi="Calibri" w:hint="eastAsia"/>
                      <w:b/>
                      <w:color w:val="FFFFFF"/>
                      <w:szCs w:val="21"/>
                    </w:rPr>
                    <w:t>培训收益</w:t>
                  </w:r>
                </w:p>
              </w:txbxContent>
            </v:textbox>
          </v:roundrect>
        </w:pict>
      </w:r>
      <w:r w:rsidRPr="00443C7B">
        <w:rPr>
          <w:rFonts w:ascii="微软雅黑" w:eastAsia="微软雅黑" w:hAnsi="微软雅黑" w:hint="eastAsia"/>
          <w:bCs/>
          <w:sz w:val="18"/>
          <w:szCs w:val="18"/>
        </w:rPr>
        <w:t xml:space="preserve">　　未来一个时期，中国将深入落实已出台的稳定外贸增长政策，进一步提高贸易便利化水平，为外贸企业营造更为宽松的环境，同时挖掘出口新增长点，大力提升出口产品附加值，优化对外贸易结构，积极扩大国内短缺产品进口，推动中国外贸实现持续健康发展</w:t>
      </w:r>
      <w:r>
        <w:rPr>
          <w:rFonts w:ascii="微软雅黑" w:eastAsia="微软雅黑" w:hAnsi="微软雅黑" w:hint="eastAsia"/>
          <w:bCs/>
          <w:sz w:val="18"/>
          <w:szCs w:val="18"/>
        </w:rPr>
        <w:t>，那么企业该如何应对国际贸易中的风险呢？………</w:t>
      </w:r>
    </w:p>
    <w:p w:rsidR="00432F73" w:rsidRDefault="00432F73" w:rsidP="00C66071">
      <w:pPr>
        <w:rPr>
          <w:rFonts w:ascii="宋体" w:cs="Arial"/>
          <w:b/>
          <w:bCs/>
          <w:sz w:val="18"/>
          <w:szCs w:val="18"/>
        </w:rPr>
      </w:pP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1</w:t>
      </w:r>
      <w:r w:rsidRPr="00443C7B">
        <w:rPr>
          <w:rFonts w:ascii="微软雅黑" w:eastAsia="微软雅黑" w:hAnsi="微软雅黑" w:hint="eastAsia"/>
          <w:bCs/>
          <w:sz w:val="18"/>
          <w:szCs w:val="18"/>
        </w:rPr>
        <w:t>、全面系统提升进出口企业人员业务操作技能，掌握进出口各重要环节操作规则与风险；</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2</w:t>
      </w:r>
      <w:r w:rsidRPr="00443C7B">
        <w:rPr>
          <w:rFonts w:ascii="微软雅黑" w:eastAsia="微软雅黑" w:hAnsi="微软雅黑" w:hint="eastAsia"/>
          <w:bCs/>
          <w:sz w:val="18"/>
          <w:szCs w:val="18"/>
        </w:rPr>
        <w:t>、掌握各种单证及结算技巧与方法，预防风险，确保万无一失；</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3</w:t>
      </w:r>
      <w:r w:rsidRPr="00443C7B">
        <w:rPr>
          <w:rFonts w:ascii="微软雅黑" w:eastAsia="微软雅黑" w:hAnsi="微软雅黑" w:hint="eastAsia"/>
          <w:bCs/>
          <w:sz w:val="18"/>
          <w:szCs w:val="18"/>
        </w:rPr>
        <w:t>、选择最佳运输方式和最优运输保险，掌握低价高效运输通关技巧，真正为企业排扰解难；</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4</w:t>
      </w:r>
      <w:r w:rsidRPr="00443C7B">
        <w:rPr>
          <w:rFonts w:ascii="微软雅黑" w:eastAsia="微软雅黑" w:hAnsi="微软雅黑" w:hint="eastAsia"/>
          <w:bCs/>
          <w:sz w:val="18"/>
          <w:szCs w:val="18"/>
        </w:rPr>
        <w:t>、熟悉各种进出口结算方式方法、单据操作、从源头堵截进出口可能发生的损失和危险；</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5</w:t>
      </w:r>
      <w:r w:rsidRPr="00443C7B">
        <w:rPr>
          <w:rFonts w:ascii="微软雅黑" w:eastAsia="微软雅黑" w:hAnsi="微软雅黑" w:hint="eastAsia"/>
          <w:bCs/>
          <w:sz w:val="18"/>
          <w:szCs w:val="18"/>
        </w:rPr>
        <w:t>、掌握出口退税、核销、申报备案、不浪费进出口环节中的每一分钱；</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6</w:t>
      </w:r>
      <w:r w:rsidRPr="00443C7B">
        <w:rPr>
          <w:rFonts w:ascii="微软雅黑" w:eastAsia="微软雅黑" w:hAnsi="微软雅黑" w:hint="eastAsia"/>
          <w:bCs/>
          <w:sz w:val="18"/>
          <w:szCs w:val="18"/>
        </w:rPr>
        <w:t>、掌握进出口活动中各种单据填制与使用技巧，防范进出口单证带来的一切意外；</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7</w:t>
      </w:r>
      <w:r w:rsidRPr="00443C7B">
        <w:rPr>
          <w:rFonts w:ascii="微软雅黑" w:eastAsia="微软雅黑" w:hAnsi="微软雅黑" w:hint="eastAsia"/>
          <w:bCs/>
          <w:sz w:val="18"/>
          <w:szCs w:val="18"/>
        </w:rPr>
        <w:t>、规范企业关务管理，预防通关事务中发生的意外与风险；</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8</w:t>
      </w:r>
      <w:r w:rsidRPr="00443C7B">
        <w:rPr>
          <w:rFonts w:ascii="微软雅黑" w:eastAsia="微软雅黑" w:hAnsi="微软雅黑" w:hint="eastAsia"/>
          <w:bCs/>
          <w:sz w:val="18"/>
          <w:szCs w:val="18"/>
        </w:rPr>
        <w:t>、掌握货物出入境检验检疫、稽查、监管的重点，减少因操作不当造成的不必要的损失和麻烦；</w:t>
      </w:r>
    </w:p>
    <w:p w:rsidR="00432F73" w:rsidRPr="00443C7B" w:rsidRDefault="00432F73" w:rsidP="00C66071">
      <w:pPr>
        <w:rPr>
          <w:rFonts w:ascii="微软雅黑" w:eastAsia="微软雅黑" w:hAnsi="微软雅黑"/>
          <w:bCs/>
          <w:sz w:val="18"/>
          <w:szCs w:val="18"/>
        </w:rPr>
      </w:pPr>
      <w:r w:rsidRPr="00443C7B">
        <w:rPr>
          <w:rFonts w:ascii="微软雅黑" w:eastAsia="微软雅黑" w:hAnsi="微软雅黑"/>
          <w:bCs/>
          <w:sz w:val="18"/>
          <w:szCs w:val="18"/>
        </w:rPr>
        <w:t>9</w:t>
      </w:r>
      <w:r w:rsidRPr="00443C7B">
        <w:rPr>
          <w:rFonts w:ascii="微软雅黑" w:eastAsia="微软雅黑" w:hAnsi="微软雅黑" w:hint="eastAsia"/>
          <w:bCs/>
          <w:sz w:val="18"/>
          <w:szCs w:val="18"/>
        </w:rPr>
        <w:t>、掌握签订安全、完整、没有任何风险的外贸合同并顺利完成；</w:t>
      </w:r>
    </w:p>
    <w:p w:rsidR="00432F73" w:rsidRPr="00443C7B" w:rsidRDefault="00432F73" w:rsidP="00C717BA">
      <w:pPr>
        <w:ind w:left="31680" w:hangingChars="200" w:firstLine="31680"/>
        <w:rPr>
          <w:rFonts w:ascii="微软雅黑" w:eastAsia="微软雅黑" w:hAnsi="微软雅黑"/>
          <w:bCs/>
          <w:sz w:val="18"/>
          <w:szCs w:val="18"/>
        </w:rPr>
      </w:pPr>
      <w:r>
        <w:rPr>
          <w:noProof/>
        </w:rPr>
        <w:pict>
          <v:roundrect id="_x0000_s1034" style="position:absolute;left:0;text-align:left;margin-left:-1.1pt;margin-top:27.7pt;width:58.5pt;height:23.25pt;z-index:251661312" arcsize="10923f" fillcolor="#205867" stroked="f" strokecolor="#739cc3" strokeweight=".25pt">
            <v:fill color2="fill lighten(51)" focusposition=".5,.5" focussize="" method="linear sigma" focus="100%" type="gradientRadial"/>
            <v:textbox>
              <w:txbxContent>
                <w:p w:rsidR="00432F73" w:rsidRPr="0073373A" w:rsidRDefault="00432F73" w:rsidP="008966E6">
                  <w:pPr>
                    <w:rPr>
                      <w:rFonts w:ascii="Calibri" w:hAnsi="Calibri"/>
                      <w:b/>
                      <w:color w:val="FFFFFF"/>
                      <w:szCs w:val="21"/>
                    </w:rPr>
                  </w:pPr>
                  <w:r>
                    <w:rPr>
                      <w:rFonts w:ascii="Calibri" w:hAnsi="Calibri" w:hint="eastAsia"/>
                      <w:b/>
                      <w:color w:val="FFFFFF"/>
                      <w:szCs w:val="21"/>
                    </w:rPr>
                    <w:t>增值服务</w:t>
                  </w:r>
                </w:p>
              </w:txbxContent>
            </v:textbox>
          </v:roundrect>
        </w:pict>
      </w:r>
      <w:r w:rsidRPr="00443C7B">
        <w:rPr>
          <w:rFonts w:ascii="微软雅黑" w:eastAsia="微软雅黑" w:hAnsi="微软雅黑"/>
          <w:bCs/>
          <w:sz w:val="18"/>
          <w:szCs w:val="18"/>
        </w:rPr>
        <w:t>10</w:t>
      </w:r>
      <w:r w:rsidRPr="00443C7B">
        <w:rPr>
          <w:rFonts w:ascii="微软雅黑" w:eastAsia="微软雅黑" w:hAnsi="微软雅黑" w:hint="eastAsia"/>
          <w:bCs/>
          <w:sz w:val="18"/>
          <w:szCs w:val="18"/>
        </w:rPr>
        <w:t>、</w:t>
      </w:r>
      <w:r w:rsidRPr="00443C7B">
        <w:rPr>
          <w:rFonts w:ascii="微软雅黑" w:eastAsia="微软雅黑" w:hAnsi="微软雅黑" w:hint="eastAsia"/>
          <w:sz w:val="18"/>
          <w:szCs w:val="18"/>
        </w:rPr>
        <w:t>增加各个部门的协同意识。不再仅仅专注于自己的工作范围，不给下一个环节造成麻烦也成为日常关注的问题。促进整个供应链效率和效益的双提升</w:t>
      </w:r>
      <w:r w:rsidRPr="00443C7B">
        <w:rPr>
          <w:rFonts w:ascii="微软雅黑" w:eastAsia="微软雅黑" w:hAnsi="微软雅黑" w:hint="eastAsia"/>
          <w:bCs/>
          <w:sz w:val="18"/>
          <w:szCs w:val="18"/>
        </w:rPr>
        <w:t>；</w:t>
      </w:r>
    </w:p>
    <w:p w:rsidR="00432F73" w:rsidRPr="003F716E" w:rsidRDefault="00432F73" w:rsidP="00C66071">
      <w:pPr>
        <w:rPr>
          <w:rFonts w:ascii="宋体"/>
          <w:bCs/>
          <w:sz w:val="18"/>
          <w:szCs w:val="18"/>
        </w:rPr>
      </w:pPr>
    </w:p>
    <w:p w:rsidR="00432F73" w:rsidRDefault="00432F73" w:rsidP="00C66071">
      <w:pPr>
        <w:rPr>
          <w:rFonts w:ascii="宋体"/>
          <w:bCs/>
          <w:color w:val="984806"/>
          <w:sz w:val="18"/>
          <w:szCs w:val="18"/>
        </w:rPr>
      </w:pPr>
      <w:r w:rsidRPr="003F716E">
        <w:rPr>
          <w:rFonts w:ascii="宋体" w:hAnsi="宋体" w:cs="宋体" w:hint="eastAsia"/>
          <w:bCs/>
          <w:sz w:val="18"/>
          <w:szCs w:val="18"/>
        </w:rPr>
        <w:t></w:t>
      </w:r>
      <w:r w:rsidRPr="003F716E">
        <w:rPr>
          <w:rFonts w:ascii="宋体"/>
          <w:bCs/>
          <w:sz w:val="18"/>
          <w:szCs w:val="18"/>
        </w:rPr>
        <w:tab/>
      </w:r>
      <w:r>
        <w:rPr>
          <w:rFonts w:ascii="宋体" w:hAnsi="宋体" w:hint="eastAsia"/>
          <w:bCs/>
          <w:color w:val="984806"/>
          <w:sz w:val="18"/>
          <w:szCs w:val="18"/>
        </w:rPr>
        <w:t>凡参加</w:t>
      </w:r>
      <w:r w:rsidRPr="00C036AF">
        <w:rPr>
          <w:rFonts w:ascii="宋体" w:hAnsi="宋体" w:hint="eastAsia"/>
          <w:bCs/>
          <w:color w:val="984806"/>
          <w:sz w:val="18"/>
          <w:szCs w:val="18"/>
        </w:rPr>
        <w:t>本次培训的学员，在培训结业后，将有资格进入国际贸易运作研修班交流群，分享俱乐部超强人脉资源，获得更多客户。</w:t>
      </w:r>
      <w:r>
        <w:rPr>
          <w:rFonts w:ascii="宋体" w:hAnsi="宋体"/>
          <w:bCs/>
          <w:color w:val="984806"/>
          <w:sz w:val="18"/>
          <w:szCs w:val="18"/>
        </w:rPr>
        <w:t>1</w:t>
      </w:r>
      <w:r>
        <w:rPr>
          <w:rFonts w:ascii="宋体" w:hAnsi="宋体" w:hint="eastAsia"/>
          <w:bCs/>
          <w:color w:val="984806"/>
          <w:sz w:val="18"/>
          <w:szCs w:val="18"/>
        </w:rPr>
        <w:t>、免费获得后期工作中实际问题的解答、咨询等增值服务，使你的外贸工作不再有难题；</w:t>
      </w:r>
      <w:r>
        <w:rPr>
          <w:rFonts w:ascii="宋体" w:hAnsi="宋体"/>
          <w:bCs/>
          <w:color w:val="984806"/>
          <w:sz w:val="18"/>
          <w:szCs w:val="18"/>
        </w:rPr>
        <w:t>2</w:t>
      </w:r>
      <w:r>
        <w:rPr>
          <w:rFonts w:ascii="宋体" w:hAnsi="宋体" w:hint="eastAsia"/>
          <w:bCs/>
          <w:color w:val="984806"/>
          <w:sz w:val="18"/>
          <w:szCs w:val="18"/>
        </w:rPr>
        <w:t>、获取最新国际贸易资讯、国际贸易相关工具书（电子版）等资料。</w:t>
      </w:r>
    </w:p>
    <w:p w:rsidR="00432F73" w:rsidRPr="00C036AF" w:rsidRDefault="00432F73" w:rsidP="00C66071">
      <w:pPr>
        <w:rPr>
          <w:rFonts w:ascii="宋体"/>
          <w:bCs/>
          <w:color w:val="984806"/>
          <w:sz w:val="18"/>
          <w:szCs w:val="18"/>
        </w:rPr>
      </w:pPr>
      <w:r>
        <w:rPr>
          <w:noProof/>
        </w:rPr>
        <w:pict>
          <v:roundrect id="_x0000_s1035" style="position:absolute;left:0;text-align:left;margin-left:-1.1pt;margin-top:5.95pt;width:58.5pt;height:23.25pt;z-index:251662336" arcsize="10923f" fillcolor="#205867" stroked="f" strokecolor="#739cc3" strokeweight=".25pt">
            <v:fill color2="fill lighten(51)" focusposition=".5,.5" focussize="" method="linear sigma" focus="100%" type="gradientRadial"/>
            <v:textbox>
              <w:txbxContent>
                <w:p w:rsidR="00432F73" w:rsidRPr="0073373A" w:rsidRDefault="00432F73" w:rsidP="008966E6">
                  <w:pPr>
                    <w:rPr>
                      <w:rFonts w:ascii="Calibri" w:hAnsi="Calibri"/>
                      <w:b/>
                      <w:color w:val="FFFFFF"/>
                      <w:szCs w:val="21"/>
                    </w:rPr>
                  </w:pPr>
                  <w:r>
                    <w:rPr>
                      <w:rFonts w:ascii="Calibri" w:hAnsi="Calibri" w:hint="eastAsia"/>
                      <w:b/>
                      <w:color w:val="FFFFFF"/>
                      <w:szCs w:val="21"/>
                    </w:rPr>
                    <w:t>课程大纲</w:t>
                  </w:r>
                </w:p>
              </w:txbxContent>
            </v:textbox>
          </v:roundrect>
        </w:pict>
      </w:r>
    </w:p>
    <w:p w:rsidR="00432F73" w:rsidRPr="003F716E" w:rsidRDefault="00432F73" w:rsidP="00C66071">
      <w:pPr>
        <w:rPr>
          <w:rFonts w:ascii="宋体"/>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99"/>
      </w:tblGrid>
      <w:tr w:rsidR="00432F73" w:rsidRPr="00955B29" w:rsidTr="00E03917">
        <w:trPr>
          <w:jc w:val="center"/>
        </w:trPr>
        <w:tc>
          <w:tcPr>
            <w:tcW w:w="4657" w:type="dxa"/>
          </w:tcPr>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▼一、解读贸易术语与风险应对</w:t>
            </w:r>
          </w:p>
          <w:p w:rsidR="00432F73" w:rsidRPr="00955B29" w:rsidRDefault="00432F73" w:rsidP="008F47AB">
            <w:pPr>
              <w:snapToGrid w:val="0"/>
              <w:rPr>
                <w:rFonts w:ascii="微软雅黑" w:eastAsia="微软雅黑" w:hAnsi="微软雅黑"/>
                <w:b/>
                <w:sz w:val="18"/>
                <w:szCs w:val="18"/>
              </w:rPr>
            </w:pPr>
            <w:r w:rsidRPr="00955B29">
              <w:rPr>
                <w:rFonts w:ascii="微软雅黑" w:eastAsia="微软雅黑" w:hAnsi="微软雅黑" w:hint="eastAsia"/>
                <w:b/>
                <w:sz w:val="18"/>
                <w:szCs w:val="18"/>
              </w:rPr>
              <w:t>目标：通过大约</w:t>
            </w:r>
            <w:r w:rsidRPr="00955B29">
              <w:rPr>
                <w:rFonts w:ascii="微软雅黑" w:eastAsia="微软雅黑" w:hAnsi="微软雅黑"/>
                <w:b/>
                <w:sz w:val="18"/>
                <w:szCs w:val="18"/>
              </w:rPr>
              <w:t>10</w:t>
            </w:r>
            <w:r w:rsidRPr="00955B29">
              <w:rPr>
                <w:rFonts w:ascii="微软雅黑" w:eastAsia="微软雅黑" w:hAnsi="微软雅黑" w:hint="eastAsia"/>
                <w:b/>
                <w:sz w:val="18"/>
                <w:szCs w:val="18"/>
              </w:rPr>
              <w:t>几个案例的讲解，对贸易术语有一个全面的灵活的真正的掌握！比方</w:t>
            </w:r>
            <w:r w:rsidRPr="00955B29">
              <w:rPr>
                <w:rFonts w:ascii="微软雅黑" w:eastAsia="微软雅黑" w:hAnsi="微软雅黑"/>
                <w:b/>
                <w:sz w:val="18"/>
                <w:szCs w:val="18"/>
              </w:rPr>
              <w:t>CIF</w:t>
            </w:r>
            <w:r w:rsidRPr="00955B29">
              <w:rPr>
                <w:rFonts w:ascii="微软雅黑" w:eastAsia="微软雅黑" w:hAnsi="微软雅黑" w:hint="eastAsia"/>
                <w:b/>
                <w:sz w:val="18"/>
                <w:szCs w:val="18"/>
              </w:rPr>
              <w:t>对于卖方是负责到岸的风险吗，还是离岸之前的风险，有些术语真的是以船舷为界吗？不出错不证明做得对！</w:t>
            </w:r>
            <w:r w:rsidRPr="00955B29">
              <w:rPr>
                <w:rFonts w:ascii="微软雅黑" w:eastAsia="微软雅黑" w:hAnsi="微软雅黑"/>
                <w:b/>
                <w:sz w:val="18"/>
                <w:szCs w:val="18"/>
              </w:rPr>
              <w:t>——</w:t>
            </w:r>
            <w:r w:rsidRPr="00955B29">
              <w:rPr>
                <w:rFonts w:ascii="微软雅黑" w:eastAsia="微软雅黑" w:hAnsi="微软雅黑" w:hint="eastAsia"/>
                <w:b/>
                <w:sz w:val="18"/>
                <w:szCs w:val="18"/>
              </w:rPr>
              <w:t>引用一位老外贸人员的多年心得。通过本章学习，将会增强参会人员的风险意识、处理问题能力，充实谈判场合的商务技术能力。</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w:t>
            </w:r>
            <w:r w:rsidRPr="00955B29">
              <w:rPr>
                <w:rFonts w:ascii="微软雅黑" w:eastAsia="微软雅黑" w:hAnsi="微软雅黑"/>
                <w:sz w:val="18"/>
                <w:szCs w:val="18"/>
              </w:rPr>
              <w:tab/>
              <w:t>1</w:t>
            </w:r>
            <w:r w:rsidRPr="00955B29">
              <w:rPr>
                <w:rFonts w:ascii="微软雅黑" w:eastAsia="微软雅黑" w:hAnsi="微软雅黑" w:hint="eastAsia"/>
                <w:sz w:val="18"/>
                <w:szCs w:val="18"/>
              </w:rPr>
              <w:t>、</w:t>
            </w:r>
            <w:r w:rsidRPr="00955B29">
              <w:rPr>
                <w:rFonts w:ascii="微软雅黑" w:eastAsia="微软雅黑" w:hAnsi="微软雅黑"/>
                <w:sz w:val="18"/>
                <w:szCs w:val="18"/>
              </w:rPr>
              <w:t>2010</w:t>
            </w:r>
            <w:r w:rsidRPr="00955B29">
              <w:rPr>
                <w:rFonts w:ascii="微软雅黑" w:eastAsia="微软雅黑" w:hAnsi="微软雅黑" w:hint="eastAsia"/>
                <w:sz w:val="18"/>
                <w:szCs w:val="18"/>
              </w:rPr>
              <w:t>年国际贸易术语解释通则</w:t>
            </w:r>
            <w:r w:rsidRPr="00955B29">
              <w:rPr>
                <w:rFonts w:ascii="微软雅黑" w:eastAsia="微软雅黑" w:hAnsi="微软雅黑"/>
                <w:sz w:val="18"/>
                <w:szCs w:val="18"/>
              </w:rPr>
              <w:t>-</w:t>
            </w:r>
            <w:r w:rsidRPr="00955B29">
              <w:rPr>
                <w:rFonts w:ascii="微软雅黑" w:eastAsia="微软雅黑" w:hAnsi="微软雅黑" w:hint="eastAsia"/>
                <w:sz w:val="18"/>
                <w:szCs w:val="18"/>
              </w:rPr>
              <w:t>的运用与风险防范；</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w:t>
            </w:r>
            <w:r w:rsidRPr="00955B29">
              <w:rPr>
                <w:rFonts w:ascii="微软雅黑" w:eastAsia="微软雅黑" w:hAnsi="微软雅黑"/>
                <w:sz w:val="18"/>
                <w:szCs w:val="18"/>
              </w:rPr>
              <w:tab/>
              <w:t>Incoterms2010</w:t>
            </w:r>
            <w:r w:rsidRPr="00955B29">
              <w:rPr>
                <w:rFonts w:ascii="微软雅黑" w:eastAsia="微软雅黑" w:hAnsi="微软雅黑" w:hint="eastAsia"/>
                <w:sz w:val="18"/>
                <w:szCs w:val="18"/>
              </w:rPr>
              <w:t>的主要变化</w:t>
            </w:r>
            <w:r w:rsidRPr="00955B29">
              <w:rPr>
                <w:rFonts w:ascii="微软雅黑" w:eastAsia="微软雅黑" w:hAnsi="微软雅黑"/>
                <w:sz w:val="18"/>
                <w:szCs w:val="18"/>
              </w:rPr>
              <w:t>?</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企业常用贸易术语分析？</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十三种国际贸易术语使用及常见问题；</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贸易术语的变型运用；</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6</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贸易术语在贸易各环节的应用；</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7</w:t>
            </w:r>
            <w:r w:rsidRPr="00955B29">
              <w:rPr>
                <w:rFonts w:ascii="微软雅黑" w:eastAsia="微软雅黑" w:hAnsi="微软雅黑" w:hint="eastAsia"/>
                <w:sz w:val="18"/>
                <w:szCs w:val="18"/>
              </w:rPr>
              <w:t>、进口</w:t>
            </w:r>
            <w:r w:rsidRPr="00955B29">
              <w:rPr>
                <w:rFonts w:ascii="微软雅黑" w:eastAsia="微软雅黑" w:hAnsi="微软雅黑"/>
                <w:sz w:val="18"/>
                <w:szCs w:val="18"/>
              </w:rPr>
              <w:t>/</w:t>
            </w:r>
            <w:r w:rsidRPr="00955B29">
              <w:rPr>
                <w:rFonts w:ascii="微软雅黑" w:eastAsia="微软雅黑" w:hAnsi="微软雅黑" w:hint="eastAsia"/>
                <w:sz w:val="18"/>
                <w:szCs w:val="18"/>
              </w:rPr>
              <w:t>出口贸易术语的选择与运作技巧。</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8</w:t>
            </w:r>
            <w:r w:rsidRPr="00955B29">
              <w:rPr>
                <w:rFonts w:ascii="微软雅黑" w:eastAsia="微软雅黑" w:hAnsi="微软雅黑" w:hint="eastAsia"/>
                <w:sz w:val="18"/>
                <w:szCs w:val="18"/>
              </w:rPr>
              <w:t>、</w:t>
            </w:r>
            <w:r w:rsidRPr="00955B29">
              <w:rPr>
                <w:rFonts w:ascii="微软雅黑" w:eastAsia="微软雅黑" w:hAnsi="微软雅黑"/>
                <w:sz w:val="18"/>
                <w:szCs w:val="18"/>
              </w:rPr>
              <w:t>FOB</w:t>
            </w:r>
            <w:r w:rsidRPr="00955B29">
              <w:rPr>
                <w:rFonts w:ascii="微软雅黑" w:eastAsia="微软雅黑" w:hAnsi="微软雅黑" w:hint="eastAsia"/>
                <w:sz w:val="18"/>
                <w:szCs w:val="18"/>
              </w:rPr>
              <w:t>、</w:t>
            </w:r>
            <w:r w:rsidRPr="00955B29">
              <w:rPr>
                <w:rFonts w:ascii="微软雅黑" w:eastAsia="微软雅黑" w:hAnsi="微软雅黑"/>
                <w:sz w:val="18"/>
                <w:szCs w:val="18"/>
              </w:rPr>
              <w:t>CFR</w:t>
            </w:r>
            <w:r w:rsidRPr="00955B29">
              <w:rPr>
                <w:rFonts w:ascii="微软雅黑" w:eastAsia="微软雅黑" w:hAnsi="微软雅黑" w:hint="eastAsia"/>
                <w:sz w:val="18"/>
                <w:szCs w:val="18"/>
              </w:rPr>
              <w:t>、</w:t>
            </w:r>
            <w:r w:rsidRPr="00955B29">
              <w:rPr>
                <w:rFonts w:ascii="微软雅黑" w:eastAsia="微软雅黑" w:hAnsi="微软雅黑"/>
                <w:sz w:val="18"/>
                <w:szCs w:val="18"/>
              </w:rPr>
              <w:t>CIP</w:t>
            </w:r>
            <w:r w:rsidRPr="00955B29">
              <w:rPr>
                <w:rFonts w:ascii="微软雅黑" w:eastAsia="微软雅黑" w:hAnsi="微软雅黑" w:hint="eastAsia"/>
                <w:sz w:val="18"/>
                <w:szCs w:val="18"/>
              </w:rPr>
              <w:t>的异同和贸易术语的变型运用。</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案例分享：案例结合形式讲授</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▼二、国际运输及费用控制</w:t>
            </w:r>
          </w:p>
          <w:p w:rsidR="00432F73" w:rsidRPr="00955B29" w:rsidRDefault="00432F73" w:rsidP="008F47AB">
            <w:pPr>
              <w:snapToGrid w:val="0"/>
              <w:rPr>
                <w:rFonts w:ascii="微软雅黑" w:eastAsia="微软雅黑" w:hAnsi="微软雅黑"/>
                <w:b/>
                <w:sz w:val="18"/>
                <w:szCs w:val="18"/>
              </w:rPr>
            </w:pPr>
            <w:r w:rsidRPr="00955B29">
              <w:rPr>
                <w:rFonts w:ascii="微软雅黑" w:eastAsia="微软雅黑" w:hAnsi="微软雅黑" w:hint="eastAsia"/>
                <w:b/>
                <w:sz w:val="18"/>
                <w:szCs w:val="18"/>
              </w:rPr>
              <w:t>目标：通过本章的学习不但能够学习到国际运输中的流程、法律风险，更能了解到南海之争及美国的中东战略等跟经济贸易密切相关的热点问题。</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（一）国际运输风险解析</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海洋运输方式及</w:t>
            </w:r>
            <w:r w:rsidRPr="00955B29">
              <w:rPr>
                <w:rFonts w:ascii="微软雅黑" w:eastAsia="微软雅黑" w:hAnsi="微软雅黑"/>
                <w:sz w:val="18"/>
                <w:szCs w:val="18"/>
              </w:rPr>
              <w:t xml:space="preserve"> </w:t>
            </w:r>
            <w:r w:rsidRPr="00955B29">
              <w:rPr>
                <w:rFonts w:ascii="微软雅黑" w:eastAsia="微软雅黑" w:hAnsi="微软雅黑" w:hint="eastAsia"/>
                <w:sz w:val="18"/>
                <w:szCs w:val="18"/>
              </w:rPr>
              <w:t>海运提单法律含义？出现运费、运输延迟等等争议如何处理？</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航空运输方式，运费如何辨别真假虚实？信用证下的运单跟提单有什么不同？</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如何选择与承运人或国际货运代理？</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国际运费与国际航线；</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单、证、船、货的管理；</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6</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国际运输风险防范技巧；</w:t>
            </w:r>
            <w:r w:rsidRPr="00955B29">
              <w:rPr>
                <w:rFonts w:ascii="微软雅黑" w:eastAsia="微软雅黑" w:hAnsi="微软雅黑"/>
                <w:sz w:val="18"/>
                <w:szCs w:val="18"/>
              </w:rPr>
              <w:tab/>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 xml:space="preserve"> (</w:t>
            </w:r>
            <w:r w:rsidRPr="00955B29">
              <w:rPr>
                <w:rFonts w:ascii="微软雅黑" w:eastAsia="微软雅黑" w:hAnsi="微软雅黑" w:hint="eastAsia"/>
                <w:sz w:val="18"/>
                <w:szCs w:val="18"/>
              </w:rPr>
              <w:t>二</w:t>
            </w:r>
            <w:r w:rsidRPr="00955B29">
              <w:rPr>
                <w:rFonts w:ascii="微软雅黑" w:eastAsia="微软雅黑" w:hAnsi="微软雅黑"/>
                <w:sz w:val="18"/>
                <w:szCs w:val="18"/>
              </w:rPr>
              <w:t>)</w:t>
            </w:r>
            <w:r w:rsidRPr="00955B29">
              <w:rPr>
                <w:rFonts w:ascii="微软雅黑" w:eastAsia="微软雅黑" w:hAnsi="微软雅黑" w:hint="eastAsia"/>
                <w:sz w:val="18"/>
                <w:szCs w:val="18"/>
              </w:rPr>
              <w:t>国际物流单、证、船、货的管理</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、国际物流风险防范技巧，低价高效运输通关技巧</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、快递、空运、海运、陆运货物运输流程</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、国际物流中商品装运、运输单据、运输保险操作</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w:t>
            </w:r>
            <w:r w:rsidRPr="00955B29">
              <w:rPr>
                <w:rFonts w:ascii="微软雅黑" w:eastAsia="微软雅黑" w:hAnsi="微软雅黑"/>
                <w:sz w:val="18"/>
                <w:szCs w:val="18"/>
              </w:rPr>
              <w:t>B/L</w:t>
            </w:r>
            <w:r w:rsidRPr="00955B29">
              <w:rPr>
                <w:rFonts w:ascii="微软雅黑" w:eastAsia="微软雅黑" w:hAnsi="微软雅黑" w:hint="eastAsia"/>
                <w:sz w:val="18"/>
                <w:szCs w:val="18"/>
              </w:rPr>
              <w:t>种类填写规范、提货单、提单背书、货代提单、电放流程及注意事项</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▼三、国际结算及信用证使用</w:t>
            </w:r>
          </w:p>
          <w:p w:rsidR="00432F73" w:rsidRPr="00955B29" w:rsidRDefault="00432F73" w:rsidP="008F47AB">
            <w:pPr>
              <w:snapToGrid w:val="0"/>
              <w:rPr>
                <w:rFonts w:ascii="微软雅黑" w:eastAsia="微软雅黑" w:hAnsi="微软雅黑"/>
                <w:b/>
                <w:sz w:val="18"/>
                <w:szCs w:val="18"/>
              </w:rPr>
            </w:pPr>
            <w:r w:rsidRPr="00955B29">
              <w:rPr>
                <w:rFonts w:ascii="微软雅黑" w:eastAsia="微软雅黑" w:hAnsi="微软雅黑" w:hint="eastAsia"/>
                <w:b/>
                <w:sz w:val="18"/>
                <w:szCs w:val="18"/>
              </w:rPr>
              <w:t>目标：通关对国际结算各种方式的分享，使学员不但对各种结算了如指掌，灵活运用，而且增强风险意识，知道对方提出要求的背后原因，还不会让自己公司损失利益，能够达到双赢的谈判目的。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w:t>
            </w:r>
            <w:r w:rsidRPr="00955B29">
              <w:rPr>
                <w:rFonts w:ascii="微软雅黑" w:eastAsia="微软雅黑" w:hAnsi="微软雅黑" w:hint="eastAsia"/>
                <w:sz w:val="18"/>
                <w:szCs w:val="18"/>
              </w:rPr>
              <w:t>一</w:t>
            </w:r>
            <w:r w:rsidRPr="00955B29">
              <w:rPr>
                <w:rFonts w:ascii="微软雅黑" w:eastAsia="微软雅黑" w:hAnsi="微软雅黑"/>
                <w:sz w:val="18"/>
                <w:szCs w:val="18"/>
              </w:rPr>
              <w:t>)</w:t>
            </w:r>
            <w:r w:rsidRPr="00955B29">
              <w:rPr>
                <w:rFonts w:ascii="微软雅黑" w:eastAsia="微软雅黑" w:hAnsi="微软雅黑" w:hint="eastAsia"/>
                <w:sz w:val="18"/>
                <w:szCs w:val="18"/>
              </w:rPr>
              <w:t>、结算方式中的风险及应对策略</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w:t>
            </w:r>
            <w:r w:rsidRPr="00955B29">
              <w:rPr>
                <w:rFonts w:ascii="微软雅黑" w:eastAsia="微软雅黑" w:hAnsi="微软雅黑"/>
                <w:sz w:val="18"/>
                <w:szCs w:val="18"/>
              </w:rPr>
              <w:tab/>
              <w:t>T/T</w:t>
            </w:r>
            <w:r w:rsidRPr="00955B29">
              <w:rPr>
                <w:rFonts w:ascii="微软雅黑" w:eastAsia="微软雅黑" w:hAnsi="微软雅黑" w:hint="eastAsia"/>
                <w:sz w:val="18"/>
                <w:szCs w:val="18"/>
              </w:rPr>
              <w:t>是否是一种风险最大的结算方式</w:t>
            </w:r>
            <w:r w:rsidRPr="00955B29">
              <w:rPr>
                <w:rFonts w:ascii="微软雅黑" w:eastAsia="微软雅黑" w:hAnsi="微软雅黑"/>
                <w:sz w:val="18"/>
                <w:szCs w:val="18"/>
              </w:rPr>
              <w:t>?</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w:t>
            </w:r>
            <w:r w:rsidRPr="00955B29">
              <w:rPr>
                <w:rFonts w:ascii="微软雅黑" w:eastAsia="微软雅黑" w:hAnsi="微软雅黑"/>
                <w:sz w:val="18"/>
                <w:szCs w:val="18"/>
              </w:rPr>
              <w:tab/>
              <w:t>T/T</w:t>
            </w:r>
            <w:r w:rsidRPr="00955B29">
              <w:rPr>
                <w:rFonts w:ascii="微软雅黑" w:eastAsia="微软雅黑" w:hAnsi="微软雅黑" w:hint="eastAsia"/>
                <w:sz w:val="18"/>
                <w:szCs w:val="18"/>
              </w:rPr>
              <w:t>双方如何把风险控制到最小、都满意？</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付款交单卖方如何风险控制到最小？</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远期付款交单与承兑交单有何区别？</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托收和信用证中间都有银行充当中间角色，有什么根本不同？</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6</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信用证是买方还是卖方申请开立？</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7</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远期与假远期信用证卖方如何实现融资？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8</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信用证作用、特质、内容、种类、</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9</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延期信用证为何不让开汇票？有哪些危害？</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10</w:t>
            </w:r>
            <w:r w:rsidRPr="00955B29">
              <w:rPr>
                <w:rFonts w:ascii="微软雅黑" w:eastAsia="微软雅黑" w:hAnsi="微软雅黑" w:hint="eastAsia"/>
                <w:sz w:val="18"/>
                <w:szCs w:val="18"/>
              </w:rPr>
              <w:t>、可转让信用证如何操作？有哪些好处？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11</w:t>
            </w:r>
            <w:r w:rsidRPr="00955B29">
              <w:rPr>
                <w:rFonts w:ascii="微软雅黑" w:eastAsia="微软雅黑" w:hAnsi="微软雅黑" w:hint="eastAsia"/>
                <w:sz w:val="18"/>
                <w:szCs w:val="18"/>
              </w:rPr>
              <w:t>、背对背信用证如何操作？有哪些好处？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12</w:t>
            </w:r>
            <w:r w:rsidRPr="00955B29">
              <w:rPr>
                <w:rFonts w:ascii="微软雅黑" w:eastAsia="微软雅黑" w:hAnsi="微软雅黑" w:hint="eastAsia"/>
                <w:sz w:val="18"/>
                <w:szCs w:val="18"/>
              </w:rPr>
              <w:t>、循环信用证如何操作，有哪些好处？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13</w:t>
            </w:r>
            <w:r w:rsidRPr="00955B29">
              <w:rPr>
                <w:rFonts w:ascii="微软雅黑" w:eastAsia="微软雅黑" w:hAnsi="微软雅黑" w:hint="eastAsia"/>
                <w:sz w:val="18"/>
                <w:szCs w:val="18"/>
              </w:rPr>
              <w:t>、银行保函与备用信用证如何使用？</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14</w:t>
            </w:r>
            <w:r w:rsidRPr="00955B29">
              <w:rPr>
                <w:rFonts w:ascii="微软雅黑" w:eastAsia="微软雅黑" w:hAnsi="微软雅黑" w:hint="eastAsia"/>
                <w:sz w:val="18"/>
                <w:szCs w:val="18"/>
              </w:rPr>
              <w:t>、最新（</w:t>
            </w:r>
            <w:r w:rsidRPr="00955B29">
              <w:rPr>
                <w:rFonts w:ascii="微软雅黑" w:eastAsia="微软雅黑" w:hAnsi="微软雅黑"/>
                <w:sz w:val="18"/>
                <w:szCs w:val="18"/>
              </w:rPr>
              <w:t>UCP600</w:t>
            </w:r>
            <w:r w:rsidRPr="00955B29">
              <w:rPr>
                <w:rFonts w:ascii="微软雅黑" w:eastAsia="微软雅黑" w:hAnsi="微软雅黑" w:hint="eastAsia"/>
                <w:sz w:val="18"/>
                <w:szCs w:val="18"/>
              </w:rPr>
              <w:t>）的主要修改之处？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15</w:t>
            </w:r>
            <w:r w:rsidRPr="00955B29">
              <w:rPr>
                <w:rFonts w:ascii="微软雅黑" w:eastAsia="微软雅黑" w:hAnsi="微软雅黑" w:hint="eastAsia"/>
                <w:sz w:val="18"/>
                <w:szCs w:val="18"/>
              </w:rPr>
              <w:t>、信用证软条款如何应对？</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16</w:t>
            </w:r>
            <w:r w:rsidRPr="00955B29">
              <w:rPr>
                <w:rFonts w:ascii="微软雅黑" w:eastAsia="微软雅黑" w:hAnsi="微软雅黑" w:hint="eastAsia"/>
                <w:sz w:val="18"/>
                <w:szCs w:val="18"/>
              </w:rPr>
              <w:t>、</w:t>
            </w:r>
            <w:r w:rsidRPr="00955B29">
              <w:rPr>
                <w:rFonts w:ascii="微软雅黑" w:eastAsia="微软雅黑" w:hAnsi="微软雅黑"/>
                <w:sz w:val="18"/>
                <w:szCs w:val="18"/>
              </w:rPr>
              <w:t>2013</w:t>
            </w:r>
            <w:r w:rsidRPr="00955B29">
              <w:rPr>
                <w:rFonts w:ascii="微软雅黑" w:eastAsia="微软雅黑" w:hAnsi="微软雅黑" w:hint="eastAsia"/>
                <w:sz w:val="18"/>
                <w:szCs w:val="18"/>
              </w:rPr>
              <w:t>年</w:t>
            </w:r>
            <w:r w:rsidRPr="00955B29">
              <w:rPr>
                <w:rFonts w:ascii="微软雅黑" w:eastAsia="微软雅黑" w:hAnsi="微软雅黑"/>
                <w:sz w:val="18"/>
                <w:szCs w:val="18"/>
              </w:rPr>
              <w:t>4</w:t>
            </w:r>
            <w:r w:rsidRPr="00955B29">
              <w:rPr>
                <w:rFonts w:ascii="微软雅黑" w:eastAsia="微软雅黑" w:hAnsi="微软雅黑" w:hint="eastAsia"/>
                <w:sz w:val="18"/>
                <w:szCs w:val="18"/>
              </w:rPr>
              <w:t>月</w:t>
            </w:r>
            <w:r w:rsidRPr="00955B29">
              <w:rPr>
                <w:rFonts w:ascii="微软雅黑" w:eastAsia="微软雅黑" w:hAnsi="微软雅黑"/>
                <w:sz w:val="18"/>
                <w:szCs w:val="18"/>
              </w:rPr>
              <w:t>17</w:t>
            </w:r>
            <w:r w:rsidRPr="00955B29">
              <w:rPr>
                <w:rFonts w:ascii="微软雅黑" w:eastAsia="微软雅黑" w:hAnsi="微软雅黑" w:hint="eastAsia"/>
                <w:sz w:val="18"/>
                <w:szCs w:val="18"/>
              </w:rPr>
              <w:t>日</w:t>
            </w:r>
            <w:r w:rsidRPr="00955B29">
              <w:rPr>
                <w:rFonts w:ascii="微软雅黑" w:eastAsia="微软雅黑" w:hAnsi="微软雅黑"/>
                <w:sz w:val="18"/>
                <w:szCs w:val="18"/>
              </w:rPr>
              <w:t>ISBP745</w:t>
            </w:r>
            <w:r w:rsidRPr="00955B29">
              <w:rPr>
                <w:rFonts w:ascii="微软雅黑" w:eastAsia="微软雅黑" w:hAnsi="微软雅黑" w:hint="eastAsia"/>
                <w:sz w:val="18"/>
                <w:szCs w:val="18"/>
              </w:rPr>
              <w:t>对信用证操作的影响？</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案例分享：《中国首富</w:t>
            </w:r>
            <w:r w:rsidRPr="00955B29">
              <w:rPr>
                <w:rFonts w:ascii="微软雅黑" w:eastAsia="微软雅黑" w:hAnsi="微软雅黑"/>
                <w:sz w:val="18"/>
                <w:szCs w:val="18"/>
              </w:rPr>
              <w:t>——</w:t>
            </w:r>
            <w:r w:rsidRPr="00955B29">
              <w:rPr>
                <w:rFonts w:ascii="微软雅黑" w:eastAsia="微软雅黑" w:hAnsi="微软雅黑" w:hint="eastAsia"/>
                <w:sz w:val="18"/>
                <w:szCs w:val="18"/>
              </w:rPr>
              <w:t>牟其中信用证大案》与《衡水“</w:t>
            </w:r>
            <w:r w:rsidRPr="00955B29">
              <w:rPr>
                <w:rFonts w:ascii="微软雅黑" w:eastAsia="微软雅黑" w:hAnsi="微软雅黑"/>
                <w:sz w:val="18"/>
                <w:szCs w:val="18"/>
              </w:rPr>
              <w:t>93.41</w:t>
            </w:r>
            <w:r w:rsidRPr="00955B29">
              <w:rPr>
                <w:rFonts w:ascii="微软雅黑" w:eastAsia="微软雅黑" w:hAnsi="微软雅黑" w:hint="eastAsia"/>
                <w:sz w:val="18"/>
                <w:szCs w:val="18"/>
              </w:rPr>
              <w:t>”百亿美元大案》不得不说的故事！</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▼四、国际货物保险及有效理赔</w:t>
            </w:r>
          </w:p>
          <w:p w:rsidR="00432F73" w:rsidRPr="00955B29" w:rsidRDefault="00432F73" w:rsidP="008F47AB">
            <w:pPr>
              <w:snapToGrid w:val="0"/>
              <w:rPr>
                <w:rFonts w:ascii="微软雅黑" w:eastAsia="微软雅黑" w:hAnsi="微软雅黑"/>
                <w:b/>
                <w:sz w:val="18"/>
                <w:szCs w:val="18"/>
              </w:rPr>
            </w:pPr>
            <w:r w:rsidRPr="00955B29">
              <w:rPr>
                <w:rFonts w:ascii="微软雅黑" w:eastAsia="微软雅黑" w:hAnsi="微软雅黑" w:hint="eastAsia"/>
                <w:b/>
                <w:sz w:val="18"/>
                <w:szCs w:val="18"/>
              </w:rPr>
              <w:t>目标：公开课及内训最受欢迎的课程，案例分析增加国际贸易人员的风险意识、解决问题的思路。</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保险绝不仅仅是卖方或买方投保即高枕无忧！</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别家的货物遭受损失，为何让我们承担损失？</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出险后，是否可以直接找承运人索赔？</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没有及时付保费，出险后，保险公司是否赔付？</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一系列风险如何规避？案例讲解，茅塞顿开！</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6</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平安险是否平平安安？</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7</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水渍险是否是海水浸泡的危险？</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8</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一切险是否负责一切外来风险？</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9</w:t>
            </w:r>
            <w:r w:rsidRPr="00955B29">
              <w:rPr>
                <w:rFonts w:ascii="微软雅黑" w:eastAsia="微软雅黑" w:hAnsi="微软雅黑" w:hint="eastAsia"/>
                <w:sz w:val="18"/>
                <w:szCs w:val="18"/>
              </w:rPr>
              <w:t>、</w:t>
            </w:r>
            <w:r w:rsidRPr="00955B29">
              <w:rPr>
                <w:rFonts w:ascii="微软雅黑" w:eastAsia="微软雅黑" w:hAnsi="微软雅黑"/>
                <w:sz w:val="18"/>
                <w:szCs w:val="18"/>
              </w:rPr>
              <w:tab/>
            </w:r>
            <w:r w:rsidRPr="00955B29">
              <w:rPr>
                <w:rFonts w:ascii="微软雅黑" w:eastAsia="微软雅黑" w:hAnsi="微软雅黑" w:hint="eastAsia"/>
                <w:sz w:val="18"/>
                <w:szCs w:val="18"/>
              </w:rPr>
              <w:t>为什么越来越多的外商选择《伦敦保险协会货物保险新条款》？</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10</w:t>
            </w:r>
            <w:r w:rsidRPr="00955B29">
              <w:rPr>
                <w:rFonts w:ascii="微软雅黑" w:eastAsia="微软雅黑" w:hAnsi="微软雅黑" w:hint="eastAsia"/>
                <w:sz w:val="18"/>
                <w:szCs w:val="18"/>
              </w:rPr>
              <w:t>、陆、空、邮运货物保险；</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11</w:t>
            </w:r>
            <w:r w:rsidRPr="00955B29">
              <w:rPr>
                <w:rFonts w:ascii="微软雅黑" w:eastAsia="微软雅黑" w:hAnsi="微软雅黑" w:hint="eastAsia"/>
                <w:sz w:val="18"/>
                <w:szCs w:val="18"/>
              </w:rPr>
              <w:t>、货物运输保险实务操作</w:t>
            </w:r>
            <w:r w:rsidRPr="00955B29">
              <w:rPr>
                <w:rFonts w:ascii="微软雅黑" w:eastAsia="微软雅黑" w:hAnsi="微软雅黑"/>
                <w:sz w:val="18"/>
                <w:szCs w:val="18"/>
              </w:rPr>
              <w:t xml:space="preserve">, CIC </w:t>
            </w:r>
            <w:r w:rsidRPr="00955B29">
              <w:rPr>
                <w:rFonts w:ascii="微软雅黑" w:eastAsia="微软雅黑" w:hAnsi="微软雅黑" w:hint="eastAsia"/>
                <w:sz w:val="18"/>
                <w:szCs w:val="18"/>
              </w:rPr>
              <w:t>与</w:t>
            </w:r>
            <w:r w:rsidRPr="00955B29">
              <w:rPr>
                <w:rFonts w:ascii="微软雅黑" w:eastAsia="微软雅黑" w:hAnsi="微软雅黑"/>
                <w:sz w:val="18"/>
                <w:szCs w:val="18"/>
              </w:rPr>
              <w:t xml:space="preserve"> ICC 2009  </w:t>
            </w:r>
            <w:r w:rsidRPr="00955B29">
              <w:rPr>
                <w:rFonts w:ascii="微软雅黑" w:eastAsia="微软雅黑" w:hAnsi="微软雅黑" w:hint="eastAsia"/>
                <w:sz w:val="18"/>
                <w:szCs w:val="18"/>
              </w:rPr>
              <w:t>有哪些变化及影响</w:t>
            </w:r>
            <w:r w:rsidRPr="00955B29">
              <w:rPr>
                <w:rFonts w:ascii="微软雅黑" w:eastAsia="微软雅黑" w:hAnsi="微软雅黑"/>
                <w:sz w:val="18"/>
                <w:szCs w:val="18"/>
              </w:rPr>
              <w:t>?</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12</w:t>
            </w:r>
            <w:r w:rsidRPr="00955B29">
              <w:rPr>
                <w:rFonts w:ascii="微软雅黑" w:eastAsia="微软雅黑" w:hAnsi="微软雅黑" w:hint="eastAsia"/>
                <w:sz w:val="18"/>
                <w:szCs w:val="18"/>
              </w:rPr>
              <w:t>、交了数年保险，一旦出现风险，能否得到理赔？你的保单漏洞消除了吗？</w:t>
            </w:r>
          </w:p>
          <w:p w:rsidR="00432F73" w:rsidRPr="00955B29" w:rsidRDefault="00432F73" w:rsidP="00CE7E53">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▼五、外贸常见单证合规制单及出口退税</w:t>
            </w:r>
          </w:p>
          <w:p w:rsidR="00432F73" w:rsidRPr="00955B29" w:rsidRDefault="00432F73" w:rsidP="00CE7E53">
            <w:pPr>
              <w:snapToGrid w:val="0"/>
              <w:rPr>
                <w:rFonts w:ascii="微软雅黑" w:eastAsia="微软雅黑" w:hAnsi="微软雅黑"/>
                <w:b/>
                <w:sz w:val="18"/>
                <w:szCs w:val="18"/>
              </w:rPr>
            </w:pPr>
            <w:r w:rsidRPr="00955B29">
              <w:rPr>
                <w:rFonts w:ascii="微软雅黑" w:eastAsia="微软雅黑" w:hAnsi="微软雅黑" w:hint="eastAsia"/>
                <w:b/>
                <w:sz w:val="18"/>
                <w:szCs w:val="18"/>
              </w:rPr>
              <w:t>目标：进出口中常见单据及如何提交满足信用证要求，及合规操作对进出口产生重要影响。</w:t>
            </w:r>
          </w:p>
          <w:p w:rsidR="00432F73" w:rsidRPr="00955B29" w:rsidRDefault="00432F73" w:rsidP="00CE7E53">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、发票（形式发票、商业发票、海关发票、领事发票）</w:t>
            </w:r>
          </w:p>
          <w:p w:rsidR="00432F73" w:rsidRPr="00955B29" w:rsidRDefault="00432F73" w:rsidP="00CE7E53">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、包装单据（箱单、重量单、尺码单）</w:t>
            </w:r>
          </w:p>
          <w:p w:rsidR="00432F73" w:rsidRPr="00CE7E53" w:rsidRDefault="00432F73" w:rsidP="00CE7E53">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、配额、许可证</w:t>
            </w:r>
          </w:p>
        </w:tc>
        <w:tc>
          <w:tcPr>
            <w:tcW w:w="4699" w:type="dxa"/>
          </w:tcPr>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、原产地证书</w:t>
            </w:r>
            <w:r w:rsidRPr="00955B29">
              <w:rPr>
                <w:rFonts w:ascii="微软雅黑" w:eastAsia="微软雅黑" w:hAnsi="微软雅黑"/>
                <w:sz w:val="18"/>
                <w:szCs w:val="18"/>
              </w:rPr>
              <w:t xml:space="preserve"> </w:t>
            </w:r>
            <w:r w:rsidRPr="00955B29">
              <w:rPr>
                <w:rFonts w:ascii="微软雅黑" w:eastAsia="微软雅黑" w:hAnsi="微软雅黑" w:hint="eastAsia"/>
                <w:sz w:val="18"/>
                <w:szCs w:val="18"/>
              </w:rPr>
              <w:t>（阐述商品税率的重要影响）</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、报关单（合理填制</w:t>
            </w:r>
            <w:r w:rsidRPr="00955B29">
              <w:rPr>
                <w:rFonts w:ascii="微软雅黑" w:eastAsia="微软雅黑" w:hAnsi="微软雅黑"/>
                <w:sz w:val="18"/>
                <w:szCs w:val="18"/>
              </w:rPr>
              <w:t xml:space="preserve"> </w:t>
            </w:r>
            <w:r w:rsidRPr="00955B29">
              <w:rPr>
                <w:rFonts w:ascii="微软雅黑" w:eastAsia="微软雅黑" w:hAnsi="微软雅黑" w:hint="eastAsia"/>
                <w:sz w:val="18"/>
                <w:szCs w:val="18"/>
              </w:rPr>
              <w:t>）及出口退税操作</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▼六、商检、索赔及不可抗力与仲裁</w:t>
            </w:r>
          </w:p>
          <w:p w:rsidR="00432F73" w:rsidRPr="00955B29" w:rsidRDefault="00432F73" w:rsidP="008F47AB">
            <w:pPr>
              <w:snapToGrid w:val="0"/>
              <w:rPr>
                <w:rFonts w:ascii="微软雅黑" w:eastAsia="微软雅黑" w:hAnsi="微软雅黑"/>
                <w:bCs/>
                <w:sz w:val="18"/>
                <w:szCs w:val="18"/>
              </w:rPr>
            </w:pPr>
            <w:r w:rsidRPr="00955B29">
              <w:rPr>
                <w:rFonts w:ascii="微软雅黑" w:eastAsia="微软雅黑" w:hAnsi="微软雅黑"/>
                <w:bCs/>
                <w:sz w:val="18"/>
                <w:szCs w:val="18"/>
              </w:rPr>
              <w:t>1</w:t>
            </w:r>
            <w:r w:rsidRPr="00955B29">
              <w:rPr>
                <w:rFonts w:ascii="微软雅黑" w:eastAsia="微软雅黑" w:hAnsi="微软雅黑" w:hint="eastAsia"/>
                <w:bCs/>
                <w:sz w:val="18"/>
                <w:szCs w:val="18"/>
              </w:rPr>
              <w:t>、</w:t>
            </w:r>
            <w:r w:rsidRPr="00955B29">
              <w:rPr>
                <w:rFonts w:ascii="微软雅黑" w:eastAsia="微软雅黑" w:hAnsi="微软雅黑" w:hint="eastAsia"/>
                <w:bCs/>
                <w:color w:val="000000"/>
                <w:sz w:val="18"/>
                <w:szCs w:val="18"/>
              </w:rPr>
              <w:t>出入境检验检疫的报检流程、</w:t>
            </w:r>
            <w:r w:rsidRPr="00955B29">
              <w:rPr>
                <w:rFonts w:ascii="微软雅黑" w:eastAsia="微软雅黑" w:hAnsi="微软雅黑" w:hint="eastAsia"/>
                <w:bCs/>
                <w:sz w:val="18"/>
                <w:szCs w:val="18"/>
              </w:rPr>
              <w:t>检验时间与地点、检验机构、检验证书、检验标准</w:t>
            </w:r>
          </w:p>
          <w:p w:rsidR="00432F73" w:rsidRPr="00955B29" w:rsidRDefault="00432F73" w:rsidP="008F47AB">
            <w:pPr>
              <w:snapToGrid w:val="0"/>
              <w:rPr>
                <w:rFonts w:ascii="微软雅黑" w:eastAsia="微软雅黑" w:hAnsi="微软雅黑"/>
                <w:bCs/>
                <w:sz w:val="18"/>
                <w:szCs w:val="18"/>
              </w:rPr>
            </w:pPr>
            <w:r w:rsidRPr="00955B29">
              <w:rPr>
                <w:rFonts w:ascii="微软雅黑" w:eastAsia="微软雅黑" w:hAnsi="微软雅黑"/>
                <w:bCs/>
                <w:sz w:val="18"/>
                <w:szCs w:val="18"/>
              </w:rPr>
              <w:t>2</w:t>
            </w:r>
            <w:r w:rsidRPr="00955B29">
              <w:rPr>
                <w:rFonts w:ascii="微软雅黑" w:eastAsia="微软雅黑" w:hAnsi="微软雅黑" w:hint="eastAsia"/>
                <w:bCs/>
                <w:sz w:val="18"/>
                <w:szCs w:val="18"/>
              </w:rPr>
              <w:t>、索赔</w:t>
            </w:r>
          </w:p>
          <w:p w:rsidR="00432F73" w:rsidRPr="00955B29" w:rsidRDefault="00432F73" w:rsidP="008F47AB">
            <w:pPr>
              <w:snapToGrid w:val="0"/>
              <w:rPr>
                <w:rFonts w:ascii="微软雅黑" w:eastAsia="微软雅黑" w:hAnsi="微软雅黑"/>
                <w:bCs/>
                <w:sz w:val="18"/>
                <w:szCs w:val="18"/>
              </w:rPr>
            </w:pPr>
            <w:r w:rsidRPr="00955B29">
              <w:rPr>
                <w:rFonts w:ascii="微软雅黑" w:eastAsia="微软雅黑" w:hAnsi="微软雅黑"/>
                <w:bCs/>
                <w:sz w:val="18"/>
                <w:szCs w:val="18"/>
              </w:rPr>
              <w:t>3</w:t>
            </w:r>
            <w:r w:rsidRPr="00955B29">
              <w:rPr>
                <w:rFonts w:ascii="微软雅黑" w:eastAsia="微软雅黑" w:hAnsi="微软雅黑" w:hint="eastAsia"/>
                <w:bCs/>
                <w:sz w:val="18"/>
                <w:szCs w:val="18"/>
              </w:rPr>
              <w:t>、不可抗力</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、仲裁条款</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w:t>
            </w:r>
            <w:r w:rsidRPr="00955B29">
              <w:rPr>
                <w:rFonts w:ascii="微软雅黑" w:eastAsia="微软雅黑" w:hAnsi="微软雅黑"/>
                <w:sz w:val="18"/>
                <w:szCs w:val="18"/>
              </w:rPr>
              <w:t>1</w:t>
            </w:r>
            <w:r w:rsidRPr="00955B29">
              <w:rPr>
                <w:rFonts w:ascii="微软雅黑" w:eastAsia="微软雅黑" w:hAnsi="微软雅黑" w:hint="eastAsia"/>
                <w:sz w:val="18"/>
                <w:szCs w:val="18"/>
              </w:rPr>
              <w:t>）出现争议选择仲裁还是诉讼，孰优孰劣？</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w:t>
            </w:r>
            <w:r w:rsidRPr="00955B29">
              <w:rPr>
                <w:rFonts w:ascii="微软雅黑" w:eastAsia="微软雅黑" w:hAnsi="微软雅黑"/>
                <w:sz w:val="18"/>
                <w:szCs w:val="18"/>
              </w:rPr>
              <w:t>2</w:t>
            </w:r>
            <w:r w:rsidRPr="00955B29">
              <w:rPr>
                <w:rFonts w:ascii="微软雅黑" w:eastAsia="微软雅黑" w:hAnsi="微软雅黑" w:hint="eastAsia"/>
                <w:sz w:val="18"/>
                <w:szCs w:val="18"/>
              </w:rPr>
              <w:t>）中国或者世界有哪些仲裁机构？</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w:t>
            </w:r>
            <w:r w:rsidRPr="00955B29">
              <w:rPr>
                <w:rFonts w:ascii="微软雅黑" w:eastAsia="微软雅黑" w:hAnsi="微软雅黑"/>
                <w:sz w:val="18"/>
                <w:szCs w:val="18"/>
              </w:rPr>
              <w:t>3</w:t>
            </w:r>
            <w:r w:rsidRPr="00955B29">
              <w:rPr>
                <w:rFonts w:ascii="微软雅黑" w:eastAsia="微软雅黑" w:hAnsi="微软雅黑" w:hint="eastAsia"/>
                <w:sz w:val="18"/>
                <w:szCs w:val="18"/>
              </w:rPr>
              <w:t>）仲裁的条款如何做到天衣无缝？</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w:t>
            </w:r>
            <w:r w:rsidRPr="00955B29">
              <w:rPr>
                <w:rFonts w:ascii="微软雅黑" w:eastAsia="微软雅黑" w:hAnsi="微软雅黑"/>
                <w:sz w:val="18"/>
                <w:szCs w:val="18"/>
              </w:rPr>
              <w:t>4</w:t>
            </w:r>
            <w:r w:rsidRPr="00955B29">
              <w:rPr>
                <w:rFonts w:ascii="微软雅黑" w:eastAsia="微软雅黑" w:hAnsi="微软雅黑" w:hint="eastAsia"/>
                <w:sz w:val="18"/>
                <w:szCs w:val="18"/>
              </w:rPr>
              <w:t>）仲裁结果对方国家是否能执行还是属于打白条？</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w:t>
            </w:r>
            <w:r w:rsidRPr="00955B29">
              <w:rPr>
                <w:rFonts w:ascii="微软雅黑" w:eastAsia="微软雅黑" w:hAnsi="微软雅黑"/>
                <w:sz w:val="18"/>
                <w:szCs w:val="18"/>
              </w:rPr>
              <w:t>5</w:t>
            </w:r>
            <w:r w:rsidRPr="00955B29">
              <w:rPr>
                <w:rFonts w:ascii="微软雅黑" w:eastAsia="微软雅黑" w:hAnsi="微软雅黑" w:hint="eastAsia"/>
                <w:sz w:val="18"/>
                <w:szCs w:val="18"/>
              </w:rPr>
              <w:t>）仲裁的结果对方不服，提出上诉怎么办？</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▼七、汇率及其形成机制与进出口中合理运用</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w:t>
            </w:r>
            <w:r w:rsidRPr="00955B29">
              <w:rPr>
                <w:rFonts w:ascii="微软雅黑" w:eastAsia="微软雅黑" w:hAnsi="微软雅黑" w:hint="eastAsia"/>
                <w:sz w:val="18"/>
                <w:szCs w:val="18"/>
              </w:rPr>
              <w:t>我们应该如何看透人民币汇率走向？</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2.</w:t>
            </w:r>
            <w:r w:rsidRPr="00955B29">
              <w:rPr>
                <w:rFonts w:ascii="微软雅黑" w:eastAsia="微软雅黑" w:hAnsi="微软雅黑" w:hint="eastAsia"/>
                <w:sz w:val="18"/>
                <w:szCs w:val="18"/>
              </w:rPr>
              <w:t>最近一年的汇率是否已经升值到头？</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3.</w:t>
            </w:r>
            <w:r w:rsidRPr="00955B29">
              <w:rPr>
                <w:rFonts w:ascii="微软雅黑" w:eastAsia="微软雅黑" w:hAnsi="微软雅黑" w:hint="eastAsia"/>
                <w:sz w:val="18"/>
                <w:szCs w:val="18"/>
              </w:rPr>
              <w:t>近期人民币为何持续贬值，出口企业春天来了？</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4.</w:t>
            </w:r>
            <w:r w:rsidRPr="00955B29">
              <w:rPr>
                <w:rFonts w:ascii="微软雅黑" w:eastAsia="微软雅黑" w:hAnsi="微软雅黑" w:hint="eastAsia"/>
                <w:sz w:val="18"/>
                <w:szCs w:val="18"/>
              </w:rPr>
              <w:t>通货膨胀是否与汇率有关系？</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5.</w:t>
            </w:r>
            <w:r w:rsidRPr="00955B29">
              <w:rPr>
                <w:rFonts w:ascii="微软雅黑" w:eastAsia="微软雅黑" w:hAnsi="微软雅黑" w:hint="eastAsia"/>
                <w:sz w:val="18"/>
                <w:szCs w:val="18"/>
              </w:rPr>
              <w:t>通货膨胀下，进出口企业成本激增，方向在哪里？</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6.</w:t>
            </w:r>
            <w:r w:rsidRPr="00955B29">
              <w:rPr>
                <w:rFonts w:ascii="微软雅黑" w:eastAsia="微软雅黑" w:hAnsi="微软雅黑" w:hint="eastAsia"/>
                <w:sz w:val="18"/>
                <w:szCs w:val="18"/>
              </w:rPr>
              <w:t>通货膨胀下，对我们企业和个人有哪些影响？</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7.</w:t>
            </w:r>
            <w:r w:rsidRPr="00955B29">
              <w:rPr>
                <w:rFonts w:ascii="微软雅黑" w:eastAsia="微软雅黑" w:hAnsi="微软雅黑" w:hint="eastAsia"/>
                <w:sz w:val="18"/>
                <w:szCs w:val="18"/>
              </w:rPr>
              <w:t>目前的汇率、利率高还是低？</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8.</w:t>
            </w:r>
            <w:r w:rsidRPr="00955B29">
              <w:rPr>
                <w:rFonts w:ascii="微软雅黑" w:eastAsia="微软雅黑" w:hAnsi="微软雅黑" w:hint="eastAsia"/>
                <w:sz w:val="18"/>
                <w:szCs w:val="18"/>
              </w:rPr>
              <w:t>中国到底需要多少货币才够用？</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9.</w:t>
            </w:r>
            <w:r w:rsidRPr="00955B29">
              <w:rPr>
                <w:rFonts w:ascii="微软雅黑" w:eastAsia="微软雅黑" w:hAnsi="微软雅黑" w:hint="eastAsia"/>
                <w:sz w:val="18"/>
                <w:szCs w:val="18"/>
              </w:rPr>
              <w:t>人民币汇率如何形成的，人为操作还是市场操作？</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10.</w:t>
            </w:r>
            <w:r w:rsidRPr="00955B29">
              <w:rPr>
                <w:rFonts w:ascii="微软雅黑" w:eastAsia="微软雅黑" w:hAnsi="微软雅黑" w:hint="eastAsia"/>
                <w:sz w:val="18"/>
                <w:szCs w:val="18"/>
              </w:rPr>
              <w:t>外贸企业规避汇率风险的手段有哪些？</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11.</w:t>
            </w:r>
            <w:r w:rsidRPr="00955B29">
              <w:rPr>
                <w:rFonts w:ascii="微软雅黑" w:eastAsia="微软雅黑" w:hAnsi="微软雅黑" w:hint="eastAsia"/>
                <w:sz w:val="18"/>
                <w:szCs w:val="18"/>
              </w:rPr>
              <w:t>刺激进口降低通胀，中国还需要做哪些？</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sz w:val="18"/>
                <w:szCs w:val="18"/>
              </w:rPr>
              <w:t>12.</w:t>
            </w:r>
            <w:r w:rsidRPr="00955B29">
              <w:rPr>
                <w:rFonts w:ascii="微软雅黑" w:eastAsia="微软雅黑" w:hAnsi="微软雅黑" w:hint="eastAsia"/>
                <w:sz w:val="18"/>
                <w:szCs w:val="18"/>
              </w:rPr>
              <w:t>人民币是否能成为国际货币？</w:t>
            </w:r>
            <w:r w:rsidRPr="00955B29">
              <w:rPr>
                <w:rFonts w:ascii="微软雅黑" w:eastAsia="微软雅黑" w:hAnsi="微软雅黑"/>
                <w:sz w:val="18"/>
                <w:szCs w:val="18"/>
              </w:rPr>
              <w:t xml:space="preserve"> </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▼八、合同风险防范</w:t>
            </w:r>
            <w:r w:rsidRPr="00955B29">
              <w:rPr>
                <w:rFonts w:ascii="微软雅黑" w:eastAsia="微软雅黑" w:hAnsi="微软雅黑"/>
                <w:b/>
                <w:color w:val="632423"/>
                <w:sz w:val="18"/>
                <w:szCs w:val="18"/>
              </w:rPr>
              <w:t>4</w:t>
            </w:r>
            <w:r w:rsidRPr="00955B29">
              <w:rPr>
                <w:rFonts w:ascii="微软雅黑" w:eastAsia="微软雅黑" w:hAnsi="微软雅黑" w:hint="eastAsia"/>
                <w:b/>
                <w:color w:val="632423"/>
                <w:sz w:val="18"/>
                <w:szCs w:val="18"/>
              </w:rPr>
              <w:t>防线</w:t>
            </w:r>
          </w:p>
          <w:p w:rsidR="00432F73" w:rsidRPr="00955B29" w:rsidRDefault="00432F73" w:rsidP="008F47AB">
            <w:pPr>
              <w:snapToGrid w:val="0"/>
              <w:rPr>
                <w:rFonts w:ascii="微软雅黑" w:eastAsia="微软雅黑" w:hAnsi="微软雅黑"/>
                <w:b/>
                <w:sz w:val="18"/>
                <w:szCs w:val="18"/>
                <w:shd w:val="clear" w:color="auto" w:fill="FFFFFF"/>
              </w:rPr>
            </w:pPr>
            <w:r w:rsidRPr="00955B29">
              <w:rPr>
                <w:rFonts w:ascii="微软雅黑" w:eastAsia="微软雅黑" w:hAnsi="微软雅黑" w:hint="eastAsia"/>
                <w:b/>
                <w:sz w:val="18"/>
                <w:szCs w:val="18"/>
                <w:shd w:val="clear" w:color="auto" w:fill="FFFFFF"/>
              </w:rPr>
              <w:t>目标：运用法律制裁合同违约行为是有效的方法，但时间过长，成本过高，甚至有些官司打赢了也执行不了。与其在发生纠纷后打官司，何不防患于未然，把合同风险排除在萌芽之中？本章力图对合同风险的源头与分布、合同风险的表现与规律有所阐述，但重点在于告诫企业如何预防和控制合同法律风险，分类归纳为</w:t>
            </w:r>
            <w:r w:rsidRPr="00955B29">
              <w:rPr>
                <w:rFonts w:ascii="微软雅黑" w:eastAsia="微软雅黑" w:hAnsi="微软雅黑"/>
                <w:b/>
                <w:sz w:val="18"/>
                <w:szCs w:val="18"/>
                <w:shd w:val="clear" w:color="auto" w:fill="FFFFFF"/>
              </w:rPr>
              <w:t>4</w:t>
            </w:r>
            <w:r w:rsidRPr="00955B29">
              <w:rPr>
                <w:rFonts w:ascii="微软雅黑" w:eastAsia="微软雅黑" w:hAnsi="微软雅黑" w:hint="eastAsia"/>
                <w:b/>
                <w:sz w:val="18"/>
                <w:szCs w:val="18"/>
                <w:shd w:val="clear" w:color="auto" w:fill="FFFFFF"/>
              </w:rPr>
              <w:t>道防线。</w:t>
            </w:r>
          </w:p>
          <w:p w:rsidR="00432F73" w:rsidRPr="00955B29" w:rsidRDefault="00432F73" w:rsidP="008F47AB">
            <w:pPr>
              <w:snapToGrid w:val="0"/>
              <w:rPr>
                <w:rFonts w:ascii="微软雅黑" w:eastAsia="微软雅黑" w:hAnsi="微软雅黑"/>
                <w:sz w:val="18"/>
                <w:szCs w:val="18"/>
                <w:shd w:val="clear" w:color="auto" w:fill="FFFFFF"/>
              </w:rPr>
            </w:pPr>
            <w:r w:rsidRPr="00955B29">
              <w:rPr>
                <w:rFonts w:ascii="微软雅黑" w:eastAsia="微软雅黑" w:hAnsi="微软雅黑" w:hint="eastAsia"/>
                <w:sz w:val="18"/>
                <w:szCs w:val="18"/>
                <w:shd w:val="clear" w:color="auto" w:fill="FFFFFF"/>
              </w:rPr>
              <w:t>防线</w:t>
            </w:r>
            <w:r w:rsidRPr="00955B29">
              <w:rPr>
                <w:rFonts w:ascii="微软雅黑" w:eastAsia="微软雅黑" w:hAnsi="微软雅黑"/>
                <w:sz w:val="18"/>
                <w:szCs w:val="18"/>
                <w:shd w:val="clear" w:color="auto" w:fill="FFFFFF"/>
              </w:rPr>
              <w:t>1:</w:t>
            </w:r>
            <w:r w:rsidRPr="00955B29">
              <w:rPr>
                <w:rFonts w:ascii="微软雅黑" w:eastAsia="微软雅黑" w:hAnsi="微软雅黑" w:hint="eastAsia"/>
                <w:sz w:val="18"/>
                <w:szCs w:val="18"/>
                <w:shd w:val="clear" w:color="auto" w:fill="FFFFFF"/>
              </w:rPr>
              <w:t>控制合同主体风险，预防和控制源自合同主体选择的风险。</w:t>
            </w:r>
          </w:p>
          <w:p w:rsidR="00432F73" w:rsidRPr="00955B29" w:rsidRDefault="00432F73" w:rsidP="008F47AB">
            <w:pPr>
              <w:snapToGrid w:val="0"/>
              <w:rPr>
                <w:rFonts w:ascii="微软雅黑" w:eastAsia="微软雅黑" w:hAnsi="微软雅黑"/>
                <w:sz w:val="18"/>
                <w:szCs w:val="18"/>
                <w:shd w:val="clear" w:color="auto" w:fill="FFFFFF"/>
              </w:rPr>
            </w:pPr>
            <w:r w:rsidRPr="00955B29">
              <w:rPr>
                <w:rFonts w:ascii="微软雅黑" w:eastAsia="微软雅黑" w:hAnsi="微软雅黑" w:hint="eastAsia"/>
                <w:sz w:val="18"/>
                <w:szCs w:val="18"/>
                <w:shd w:val="clear" w:color="auto" w:fill="FFFFFF"/>
              </w:rPr>
              <w:t>防线</w:t>
            </w:r>
            <w:r w:rsidRPr="00955B29">
              <w:rPr>
                <w:rFonts w:ascii="微软雅黑" w:eastAsia="微软雅黑" w:hAnsi="微软雅黑"/>
                <w:sz w:val="18"/>
                <w:szCs w:val="18"/>
                <w:shd w:val="clear" w:color="auto" w:fill="FFFFFF"/>
              </w:rPr>
              <w:t>2:</w:t>
            </w:r>
            <w:r w:rsidRPr="00955B29">
              <w:rPr>
                <w:rFonts w:ascii="微软雅黑" w:eastAsia="微软雅黑" w:hAnsi="微软雅黑" w:hint="eastAsia"/>
                <w:sz w:val="18"/>
                <w:szCs w:val="18"/>
                <w:shd w:val="clear" w:color="auto" w:fill="FFFFFF"/>
              </w:rPr>
              <w:t>控制合同签订风险，预防和控制源自合同签订程序的风险。</w:t>
            </w:r>
          </w:p>
          <w:p w:rsidR="00432F73" w:rsidRPr="00955B29" w:rsidRDefault="00432F73" w:rsidP="008F47AB">
            <w:pPr>
              <w:snapToGrid w:val="0"/>
              <w:rPr>
                <w:rFonts w:ascii="微软雅黑" w:eastAsia="微软雅黑" w:hAnsi="微软雅黑"/>
                <w:sz w:val="18"/>
                <w:szCs w:val="18"/>
                <w:shd w:val="clear" w:color="auto" w:fill="FFFFFF"/>
              </w:rPr>
            </w:pPr>
            <w:r w:rsidRPr="00955B29">
              <w:rPr>
                <w:rFonts w:ascii="微软雅黑" w:eastAsia="微软雅黑" w:hAnsi="微软雅黑" w:hint="eastAsia"/>
                <w:sz w:val="18"/>
                <w:szCs w:val="18"/>
                <w:shd w:val="clear" w:color="auto" w:fill="FFFFFF"/>
              </w:rPr>
              <w:t>防线</w:t>
            </w:r>
            <w:r w:rsidRPr="00955B29">
              <w:rPr>
                <w:rFonts w:ascii="微软雅黑" w:eastAsia="微软雅黑" w:hAnsi="微软雅黑"/>
                <w:sz w:val="18"/>
                <w:szCs w:val="18"/>
                <w:shd w:val="clear" w:color="auto" w:fill="FFFFFF"/>
              </w:rPr>
              <w:t>3:</w:t>
            </w:r>
            <w:r w:rsidRPr="00955B29">
              <w:rPr>
                <w:rFonts w:ascii="微软雅黑" w:eastAsia="微软雅黑" w:hAnsi="微软雅黑" w:hint="eastAsia"/>
                <w:sz w:val="18"/>
                <w:szCs w:val="18"/>
                <w:shd w:val="clear" w:color="auto" w:fill="FFFFFF"/>
              </w:rPr>
              <w:t>控制合同履行风险，预防和控制源自合同履行程序的风险。</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shd w:val="clear" w:color="auto" w:fill="FFFFFF"/>
              </w:rPr>
              <w:t>防线</w:t>
            </w:r>
            <w:r w:rsidRPr="00955B29">
              <w:rPr>
                <w:rFonts w:ascii="微软雅黑" w:eastAsia="微软雅黑" w:hAnsi="微软雅黑"/>
                <w:sz w:val="18"/>
                <w:szCs w:val="18"/>
                <w:shd w:val="clear" w:color="auto" w:fill="FFFFFF"/>
              </w:rPr>
              <w:t>4:</w:t>
            </w:r>
            <w:r w:rsidRPr="00955B29">
              <w:rPr>
                <w:rFonts w:ascii="微软雅黑" w:eastAsia="微软雅黑" w:hAnsi="微软雅黑" w:hint="eastAsia"/>
                <w:sz w:val="18"/>
                <w:szCs w:val="18"/>
                <w:shd w:val="clear" w:color="auto" w:fill="FFFFFF"/>
              </w:rPr>
              <w:t>合同风险救济措施，救济已经存在或发生的合同法律风险。</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▼九、进出口报关流程、商品归类、关务操作要点</w:t>
            </w:r>
          </w:p>
          <w:p w:rsidR="00432F73" w:rsidRPr="00955B29" w:rsidRDefault="00432F73" w:rsidP="008F47AB">
            <w:pPr>
              <w:snapToGrid w:val="0"/>
              <w:rPr>
                <w:rFonts w:ascii="微软雅黑" w:eastAsia="微软雅黑" w:hAnsi="微软雅黑"/>
                <w:sz w:val="18"/>
                <w:szCs w:val="18"/>
              </w:rPr>
            </w:pPr>
            <w:r w:rsidRPr="00955B29">
              <w:rPr>
                <w:rFonts w:ascii="微软雅黑" w:eastAsia="微软雅黑" w:hAnsi="微软雅黑" w:hint="eastAsia"/>
                <w:sz w:val="18"/>
                <w:szCs w:val="18"/>
              </w:rPr>
              <w:t>目标：通关对本课的学习了解海关争议的背后原因及应对方法？如：归类争议，估价争议。了解海关提取货物时有哪些注意事项，规避“只知其一不知其二“的海关操作技巧。</w:t>
            </w:r>
          </w:p>
          <w:p w:rsidR="00432F73" w:rsidRPr="002A0F5C" w:rsidRDefault="00432F73" w:rsidP="00CE7E53">
            <w:pPr>
              <w:snapToGrid w:val="0"/>
              <w:rPr>
                <w:rFonts w:ascii="微软雅黑" w:eastAsia="微软雅黑" w:hAnsi="微软雅黑"/>
                <w:szCs w:val="21"/>
              </w:rPr>
            </w:pPr>
            <w:r w:rsidRPr="002A0F5C">
              <w:rPr>
                <w:rFonts w:ascii="微软雅黑" w:eastAsia="微软雅黑" w:hAnsi="微软雅黑"/>
                <w:szCs w:val="21"/>
              </w:rPr>
              <w:t>1</w:t>
            </w:r>
            <w:r w:rsidRPr="002A0F5C">
              <w:rPr>
                <w:rFonts w:ascii="微软雅黑" w:eastAsia="微软雅黑" w:hAnsi="微软雅黑" w:hint="eastAsia"/>
                <w:szCs w:val="21"/>
              </w:rPr>
              <w:t>、</w:t>
            </w:r>
            <w:r w:rsidRPr="002A0F5C">
              <w:rPr>
                <w:rFonts w:ascii="微软雅黑" w:eastAsia="微软雅黑" w:hAnsi="微软雅黑"/>
                <w:szCs w:val="21"/>
              </w:rPr>
              <w:tab/>
            </w:r>
            <w:r w:rsidRPr="002A0F5C">
              <w:rPr>
                <w:rFonts w:ascii="微软雅黑" w:eastAsia="微软雅黑" w:hAnsi="微软雅黑" w:hint="eastAsia"/>
                <w:szCs w:val="21"/>
              </w:rPr>
              <w:t>海关归类、</w:t>
            </w:r>
            <w:r w:rsidRPr="00B254D3">
              <w:rPr>
                <w:rFonts w:ascii="微软雅黑" w:eastAsia="微软雅黑" w:hAnsi="微软雅黑" w:hint="eastAsia"/>
                <w:szCs w:val="21"/>
              </w:rPr>
              <w:t>商品税率</w:t>
            </w:r>
            <w:r>
              <w:rPr>
                <w:rFonts w:ascii="微软雅黑" w:eastAsia="微软雅黑" w:hAnsi="微软雅黑" w:hint="eastAsia"/>
                <w:szCs w:val="21"/>
              </w:rPr>
              <w:t>、</w:t>
            </w:r>
            <w:r w:rsidRPr="00B254D3">
              <w:rPr>
                <w:rFonts w:ascii="微软雅黑" w:eastAsia="微软雅黑" w:hAnsi="微软雅黑" w:hint="eastAsia"/>
                <w:szCs w:val="21"/>
              </w:rPr>
              <w:t>报关程序</w:t>
            </w:r>
            <w:r>
              <w:rPr>
                <w:rFonts w:ascii="微软雅黑" w:eastAsia="微软雅黑" w:hAnsi="微软雅黑" w:hint="eastAsia"/>
                <w:szCs w:val="21"/>
              </w:rPr>
              <w:t>、</w:t>
            </w:r>
            <w:r w:rsidRPr="002A0F5C">
              <w:rPr>
                <w:rFonts w:ascii="微软雅黑" w:eastAsia="微软雅黑" w:hAnsi="微软雅黑" w:hint="eastAsia"/>
                <w:szCs w:val="21"/>
              </w:rPr>
              <w:t>税费计算、海关估价、减免税；</w:t>
            </w:r>
          </w:p>
          <w:p w:rsidR="00432F73" w:rsidRDefault="00432F73" w:rsidP="00CE7E53">
            <w:pPr>
              <w:snapToGrid w:val="0"/>
              <w:rPr>
                <w:rFonts w:ascii="微软雅黑" w:eastAsia="微软雅黑" w:hAnsi="微软雅黑"/>
                <w:szCs w:val="21"/>
              </w:rPr>
            </w:pPr>
            <w:r w:rsidRPr="002A0F5C">
              <w:rPr>
                <w:rFonts w:ascii="微软雅黑" w:eastAsia="微软雅黑" w:hAnsi="微软雅黑"/>
                <w:szCs w:val="21"/>
              </w:rPr>
              <w:t>2</w:t>
            </w:r>
            <w:r w:rsidRPr="002A0F5C">
              <w:rPr>
                <w:rFonts w:ascii="微软雅黑" w:eastAsia="微软雅黑" w:hAnsi="微软雅黑" w:hint="eastAsia"/>
                <w:szCs w:val="21"/>
              </w:rPr>
              <w:t>、</w:t>
            </w:r>
            <w:r w:rsidRPr="002A0F5C">
              <w:rPr>
                <w:rFonts w:ascii="微软雅黑" w:eastAsia="微软雅黑" w:hAnsi="微软雅黑"/>
                <w:szCs w:val="21"/>
              </w:rPr>
              <w:tab/>
            </w:r>
            <w:r>
              <w:rPr>
                <w:rFonts w:ascii="微软雅黑" w:eastAsia="微软雅黑" w:hAnsi="微软雅黑" w:hint="eastAsia"/>
                <w:szCs w:val="21"/>
              </w:rPr>
              <w:t>海关</w:t>
            </w:r>
            <w:r w:rsidRPr="002A0F5C">
              <w:rPr>
                <w:rFonts w:ascii="微软雅黑" w:eastAsia="微软雅黑" w:hAnsi="微软雅黑" w:hint="eastAsia"/>
                <w:szCs w:val="21"/>
              </w:rPr>
              <w:t>争议与处理</w:t>
            </w:r>
            <w:r w:rsidRPr="002A0F5C">
              <w:rPr>
                <w:rFonts w:ascii="微软雅黑" w:eastAsia="微软雅黑" w:hAnsi="微软雅黑"/>
                <w:szCs w:val="21"/>
              </w:rPr>
              <w:t xml:space="preserve"> </w:t>
            </w:r>
            <w:r w:rsidRPr="002A0F5C">
              <w:rPr>
                <w:rFonts w:ascii="微软雅黑" w:eastAsia="微软雅黑" w:hAnsi="微软雅黑" w:hint="eastAsia"/>
                <w:szCs w:val="21"/>
              </w:rPr>
              <w:t>、贸易管制措施；</w:t>
            </w:r>
            <w:r w:rsidRPr="002A0F5C">
              <w:rPr>
                <w:rFonts w:ascii="微软雅黑" w:eastAsia="微软雅黑" w:hAnsi="微软雅黑"/>
                <w:szCs w:val="21"/>
              </w:rPr>
              <w:t xml:space="preserve"> </w:t>
            </w:r>
          </w:p>
          <w:p w:rsidR="00432F73" w:rsidRPr="001036ED" w:rsidRDefault="00432F73" w:rsidP="00CE7E53">
            <w:pPr>
              <w:snapToGrid w:val="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sidRPr="001036ED">
              <w:rPr>
                <w:rFonts w:ascii="微软雅黑" w:eastAsia="微软雅黑" w:hAnsi="微软雅黑" w:hint="eastAsia"/>
                <w:szCs w:val="21"/>
              </w:rPr>
              <w:t>一般货物、保税货，减免税货，特殊货物的通关技巧</w:t>
            </w:r>
            <w:r>
              <w:rPr>
                <w:rFonts w:ascii="微软雅黑" w:eastAsia="微软雅黑" w:hAnsi="微软雅黑"/>
                <w:szCs w:val="21"/>
              </w:rPr>
              <w:t>;</w:t>
            </w:r>
          </w:p>
          <w:p w:rsidR="00432F73" w:rsidRDefault="00432F73" w:rsidP="00CE7E53">
            <w:pPr>
              <w:snapToGrid w:val="0"/>
              <w:rPr>
                <w:rFonts w:ascii="微软雅黑" w:eastAsia="微软雅黑" w:hAnsi="微软雅黑"/>
                <w:szCs w:val="21"/>
              </w:rPr>
            </w:pPr>
            <w:r>
              <w:rPr>
                <w:rFonts w:ascii="微软雅黑" w:eastAsia="微软雅黑" w:hAnsi="微软雅黑"/>
                <w:szCs w:val="21"/>
              </w:rPr>
              <w:t>4</w:t>
            </w:r>
            <w:r w:rsidRPr="001036ED">
              <w:rPr>
                <w:rFonts w:ascii="微软雅黑" w:eastAsia="微软雅黑" w:hAnsi="微软雅黑" w:hint="eastAsia"/>
                <w:szCs w:val="21"/>
              </w:rPr>
              <w:t>、</w:t>
            </w:r>
            <w:r>
              <w:rPr>
                <w:rFonts w:ascii="微软雅黑" w:eastAsia="微软雅黑" w:hAnsi="微软雅黑" w:hint="eastAsia"/>
                <w:szCs w:val="21"/>
              </w:rPr>
              <w:t>一般贸易、暂时进出口、进料加工、来料加工</w:t>
            </w:r>
            <w:r w:rsidRPr="001036ED">
              <w:rPr>
                <w:rFonts w:ascii="微软雅黑" w:eastAsia="微软雅黑" w:hAnsi="微软雅黑" w:hint="eastAsia"/>
                <w:szCs w:val="21"/>
              </w:rPr>
              <w:t>检验及运输</w:t>
            </w:r>
            <w:r>
              <w:rPr>
                <w:rFonts w:ascii="微软雅黑" w:eastAsia="微软雅黑" w:hAnsi="微软雅黑" w:hint="eastAsia"/>
                <w:szCs w:val="21"/>
              </w:rPr>
              <w:t>、</w:t>
            </w:r>
            <w:r w:rsidRPr="001036ED">
              <w:rPr>
                <w:rFonts w:ascii="微软雅黑" w:eastAsia="微软雅黑" w:hAnsi="微软雅黑" w:hint="eastAsia"/>
                <w:szCs w:val="21"/>
              </w:rPr>
              <w:t>通关注意事项</w:t>
            </w:r>
            <w:r>
              <w:rPr>
                <w:rFonts w:ascii="微软雅黑" w:eastAsia="微软雅黑" w:hAnsi="微软雅黑"/>
                <w:szCs w:val="21"/>
              </w:rPr>
              <w:t>;</w:t>
            </w:r>
          </w:p>
          <w:p w:rsidR="00432F73" w:rsidRDefault="00432F73" w:rsidP="00CE7E53">
            <w:pPr>
              <w:snapToGrid w:val="0"/>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、加工贸易的《加工贸易手册》</w:t>
            </w:r>
          </w:p>
          <w:p w:rsidR="00432F73" w:rsidRDefault="00432F73" w:rsidP="00CE7E53">
            <w:pPr>
              <w:snapToGrid w:val="0"/>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、《加工贸易手册》的具体作用及使用</w:t>
            </w:r>
          </w:p>
          <w:p w:rsidR="00432F73" w:rsidRDefault="00432F73" w:rsidP="00CE7E53">
            <w:pPr>
              <w:snapToGrid w:val="0"/>
              <w:rPr>
                <w:rFonts w:ascii="微软雅黑" w:eastAsia="微软雅黑" w:hAnsi="微软雅黑"/>
                <w:szCs w:val="21"/>
              </w:rPr>
            </w:pPr>
            <w:r>
              <w:rPr>
                <w:rFonts w:ascii="微软雅黑" w:eastAsia="微软雅黑" w:hAnsi="微软雅黑"/>
                <w:szCs w:val="21"/>
              </w:rPr>
              <w:t>7</w:t>
            </w:r>
            <w:r>
              <w:rPr>
                <w:rFonts w:ascii="微软雅黑" w:eastAsia="微软雅黑" w:hAnsi="微软雅黑" w:hint="eastAsia"/>
                <w:szCs w:val="21"/>
              </w:rPr>
              <w:t>、《加工贸易手册》合同变更时间倒挂等应用中的一系列问题</w:t>
            </w:r>
          </w:p>
          <w:p w:rsidR="00432F73" w:rsidRPr="001036ED" w:rsidRDefault="00432F73" w:rsidP="00CE7E53">
            <w:pPr>
              <w:snapToGrid w:val="0"/>
              <w:rPr>
                <w:rFonts w:ascii="微软雅黑" w:eastAsia="微软雅黑" w:hAnsi="微软雅黑"/>
                <w:szCs w:val="21"/>
              </w:rPr>
            </w:pPr>
            <w:r>
              <w:rPr>
                <w:rFonts w:ascii="微软雅黑" w:eastAsia="微软雅黑" w:hAnsi="微软雅黑"/>
                <w:szCs w:val="21"/>
              </w:rPr>
              <w:t>8</w:t>
            </w:r>
            <w:r w:rsidRPr="001036ED">
              <w:rPr>
                <w:rFonts w:ascii="微软雅黑" w:eastAsia="微软雅黑" w:hAnsi="微软雅黑" w:hint="eastAsia"/>
                <w:szCs w:val="21"/>
              </w:rPr>
              <w:t>、保税物流与供应链管理及税收筹划；</w:t>
            </w:r>
          </w:p>
          <w:p w:rsidR="00432F73" w:rsidRPr="001036ED" w:rsidRDefault="00432F73" w:rsidP="00CE7E53">
            <w:pPr>
              <w:snapToGrid w:val="0"/>
              <w:rPr>
                <w:rFonts w:ascii="微软雅黑" w:eastAsia="微软雅黑" w:hAnsi="微软雅黑"/>
                <w:szCs w:val="21"/>
              </w:rPr>
            </w:pPr>
            <w:r>
              <w:rPr>
                <w:rFonts w:ascii="微软雅黑" w:eastAsia="微软雅黑" w:hAnsi="微软雅黑"/>
                <w:szCs w:val="21"/>
              </w:rPr>
              <w:t>9</w:t>
            </w:r>
            <w:r w:rsidRPr="001036ED">
              <w:rPr>
                <w:rFonts w:ascii="微软雅黑" w:eastAsia="微软雅黑" w:hAnsi="微软雅黑" w:hint="eastAsia"/>
                <w:szCs w:val="21"/>
              </w:rPr>
              <w:t>、空运</w:t>
            </w:r>
            <w:r w:rsidRPr="001036ED">
              <w:rPr>
                <w:rFonts w:ascii="微软雅黑" w:eastAsia="微软雅黑" w:hAnsi="微软雅黑"/>
                <w:szCs w:val="21"/>
              </w:rPr>
              <w:t>/</w:t>
            </w:r>
            <w:r w:rsidRPr="001036ED">
              <w:rPr>
                <w:rFonts w:ascii="微软雅黑" w:eastAsia="微软雅黑" w:hAnsi="微软雅黑" w:hint="eastAsia"/>
                <w:szCs w:val="21"/>
              </w:rPr>
              <w:t>海运</w:t>
            </w:r>
            <w:r w:rsidRPr="001036ED">
              <w:rPr>
                <w:rFonts w:ascii="微软雅黑" w:eastAsia="微软雅黑" w:hAnsi="微软雅黑"/>
                <w:szCs w:val="21"/>
              </w:rPr>
              <w:t>/</w:t>
            </w:r>
            <w:r w:rsidRPr="001036ED">
              <w:rPr>
                <w:rFonts w:ascii="微软雅黑" w:eastAsia="微软雅黑" w:hAnsi="微软雅黑" w:hint="eastAsia"/>
                <w:szCs w:val="21"/>
              </w:rPr>
              <w:t>陆运</w:t>
            </w:r>
            <w:r w:rsidRPr="001036ED">
              <w:rPr>
                <w:rFonts w:ascii="微软雅黑" w:eastAsia="微软雅黑" w:hAnsi="微软雅黑"/>
                <w:szCs w:val="21"/>
              </w:rPr>
              <w:t>/</w:t>
            </w:r>
            <w:r w:rsidRPr="001036ED">
              <w:rPr>
                <w:rFonts w:ascii="微软雅黑" w:eastAsia="微软雅黑" w:hAnsi="微软雅黑" w:hint="eastAsia"/>
                <w:szCs w:val="21"/>
              </w:rPr>
              <w:t>进出口</w:t>
            </w:r>
            <w:r>
              <w:rPr>
                <w:rFonts w:ascii="微软雅黑" w:eastAsia="微软雅黑" w:hAnsi="微软雅黑" w:hint="eastAsia"/>
                <w:szCs w:val="21"/>
              </w:rPr>
              <w:t>报关</w:t>
            </w:r>
            <w:r w:rsidRPr="001036ED">
              <w:rPr>
                <w:rFonts w:ascii="微软雅黑" w:eastAsia="微软雅黑" w:hAnsi="微软雅黑" w:hint="eastAsia"/>
                <w:szCs w:val="21"/>
              </w:rPr>
              <w:t>流程注意事项</w:t>
            </w:r>
            <w:r>
              <w:rPr>
                <w:rFonts w:ascii="微软雅黑" w:eastAsia="微软雅黑" w:hAnsi="微软雅黑"/>
                <w:szCs w:val="21"/>
              </w:rPr>
              <w:t>;</w:t>
            </w:r>
          </w:p>
          <w:p w:rsidR="00432F73" w:rsidRDefault="00432F73" w:rsidP="00CE7E53">
            <w:pPr>
              <w:snapToGrid w:val="0"/>
              <w:rPr>
                <w:rFonts w:ascii="微软雅黑" w:eastAsia="微软雅黑" w:hAnsi="微软雅黑"/>
                <w:szCs w:val="21"/>
              </w:rPr>
            </w:pPr>
            <w:r>
              <w:rPr>
                <w:rFonts w:ascii="微软雅黑" w:eastAsia="微软雅黑" w:hAnsi="微软雅黑"/>
                <w:szCs w:val="21"/>
              </w:rPr>
              <w:t>10</w:t>
            </w:r>
            <w:r w:rsidRPr="002A0F5C">
              <w:rPr>
                <w:rFonts w:ascii="微软雅黑" w:eastAsia="微软雅黑" w:hAnsi="微软雅黑" w:hint="eastAsia"/>
                <w:szCs w:val="21"/>
              </w:rPr>
              <w:t>、进出口报关流程海运</w:t>
            </w:r>
            <w:r>
              <w:rPr>
                <w:rFonts w:ascii="微软雅黑" w:eastAsia="微软雅黑" w:hAnsi="微软雅黑" w:hint="eastAsia"/>
                <w:szCs w:val="21"/>
              </w:rPr>
              <w:t>进</w:t>
            </w:r>
            <w:r w:rsidRPr="002A0F5C">
              <w:rPr>
                <w:rFonts w:ascii="微软雅黑" w:eastAsia="微软雅黑" w:hAnsi="微软雅黑" w:hint="eastAsia"/>
                <w:szCs w:val="21"/>
              </w:rPr>
              <w:t>出口流程及海关内部运作；案例分享：《远华赖昌星走私案》</w:t>
            </w:r>
            <w:r>
              <w:rPr>
                <w:rFonts w:ascii="微软雅黑" w:eastAsia="微软雅黑" w:hAnsi="微软雅黑"/>
                <w:szCs w:val="21"/>
              </w:rPr>
              <w:t>;</w:t>
            </w:r>
          </w:p>
          <w:p w:rsidR="00432F73" w:rsidRPr="00CE7E53" w:rsidRDefault="00432F73" w:rsidP="008F47AB">
            <w:pPr>
              <w:snapToGrid w:val="0"/>
              <w:rPr>
                <w:rFonts w:ascii="微软雅黑" w:eastAsia="微软雅黑" w:hAnsi="微软雅黑"/>
                <w:szCs w:val="21"/>
              </w:rPr>
            </w:pPr>
            <w:r>
              <w:rPr>
                <w:rFonts w:ascii="微软雅黑" w:eastAsia="微软雅黑" w:hAnsi="微软雅黑"/>
                <w:szCs w:val="21"/>
              </w:rPr>
              <w:t>11</w:t>
            </w:r>
            <w:r>
              <w:rPr>
                <w:rFonts w:ascii="微软雅黑" w:eastAsia="微软雅黑" w:hAnsi="微软雅黑" w:hint="eastAsia"/>
                <w:szCs w:val="21"/>
              </w:rPr>
              <w:t>、融资租赁、对外工程承包、国际往返货物</w:t>
            </w:r>
            <w:r w:rsidRPr="001036ED">
              <w:rPr>
                <w:rFonts w:ascii="微软雅黑" w:eastAsia="微软雅黑" w:hAnsi="微软雅黑" w:hint="eastAsia"/>
                <w:szCs w:val="21"/>
              </w:rPr>
              <w:t>进出口流程</w:t>
            </w:r>
            <w:r>
              <w:rPr>
                <w:rFonts w:ascii="微软雅黑" w:eastAsia="微软雅黑" w:hAnsi="微软雅黑" w:hint="eastAsia"/>
                <w:szCs w:val="21"/>
              </w:rPr>
              <w:t>及通关</w:t>
            </w:r>
            <w:r w:rsidRPr="001036ED">
              <w:rPr>
                <w:rFonts w:ascii="微软雅黑" w:eastAsia="微软雅黑" w:hAnsi="微软雅黑" w:hint="eastAsia"/>
                <w:szCs w:val="21"/>
              </w:rPr>
              <w:t>注意事项</w:t>
            </w:r>
            <w:r>
              <w:rPr>
                <w:rFonts w:ascii="微软雅黑" w:eastAsia="微软雅黑" w:hAnsi="微软雅黑"/>
                <w:szCs w:val="21"/>
              </w:rPr>
              <w:t>.</w:t>
            </w:r>
          </w:p>
          <w:p w:rsidR="00432F73" w:rsidRPr="00955B29" w:rsidRDefault="00432F73" w:rsidP="008F47AB">
            <w:pPr>
              <w:snapToGrid w:val="0"/>
              <w:rPr>
                <w:rFonts w:ascii="微软雅黑" w:eastAsia="微软雅黑" w:hAnsi="微软雅黑"/>
                <w:b/>
                <w:color w:val="632423"/>
                <w:sz w:val="18"/>
                <w:szCs w:val="18"/>
              </w:rPr>
            </w:pPr>
            <w:r w:rsidRPr="00955B29">
              <w:rPr>
                <w:rFonts w:ascii="微软雅黑" w:eastAsia="微软雅黑" w:hAnsi="微软雅黑" w:hint="eastAsia"/>
                <w:b/>
                <w:color w:val="632423"/>
                <w:sz w:val="18"/>
                <w:szCs w:val="18"/>
              </w:rPr>
              <w:t>▼第十讲：海关新政策与海关估价及稽查新模式分析</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1</w:t>
            </w:r>
            <w:r w:rsidRPr="00FD73CD">
              <w:rPr>
                <w:rFonts w:ascii="微软雅黑" w:eastAsia="微软雅黑" w:hAnsi="微软雅黑" w:hint="eastAsia"/>
                <w:szCs w:val="21"/>
              </w:rPr>
              <w:t>、</w:t>
            </w:r>
            <w:r w:rsidRPr="00FD73CD">
              <w:rPr>
                <w:rFonts w:ascii="微软雅黑" w:eastAsia="微软雅黑" w:hAnsi="微软雅黑"/>
                <w:szCs w:val="21"/>
              </w:rPr>
              <w:t>WTO</w:t>
            </w:r>
            <w:r w:rsidRPr="00FD73CD">
              <w:rPr>
                <w:rFonts w:ascii="微软雅黑" w:eastAsia="微软雅黑" w:hAnsi="微软雅黑" w:hint="eastAsia"/>
                <w:szCs w:val="21"/>
              </w:rPr>
              <w:t>保护期截止，国门将全面开放，你准备好了吗？</w:t>
            </w:r>
            <w:r w:rsidRPr="00FD73CD">
              <w:rPr>
                <w:rFonts w:ascii="微软雅黑" w:eastAsia="微软雅黑" w:hAnsi="微软雅黑"/>
                <w:szCs w:val="21"/>
              </w:rPr>
              <w:t xml:space="preserve"> </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2</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“一带一路”战略对国际贸易的影响？</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3</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年实行海关企业信用（</w:t>
            </w:r>
            <w:r w:rsidRPr="00FD73CD">
              <w:rPr>
                <w:rFonts w:ascii="微软雅黑" w:eastAsia="微软雅黑" w:hAnsi="微软雅黑"/>
                <w:szCs w:val="21"/>
              </w:rPr>
              <w:t>AEO</w:t>
            </w:r>
            <w:r w:rsidRPr="00FD73CD">
              <w:rPr>
                <w:rFonts w:ascii="微软雅黑" w:eastAsia="微软雅黑" w:hAnsi="微软雅黑" w:hint="eastAsia"/>
                <w:szCs w:val="21"/>
              </w:rPr>
              <w:t>）管理对企业的影响？</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4</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年实行“通关一体化”、“三个一通关”对企业的影响？</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5</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年</w:t>
            </w:r>
            <w:r w:rsidRPr="00FD73CD">
              <w:rPr>
                <w:rFonts w:ascii="微软雅黑" w:eastAsia="微软雅黑" w:hAnsi="微软雅黑"/>
                <w:szCs w:val="21"/>
              </w:rPr>
              <w:t>5</w:t>
            </w:r>
            <w:r w:rsidRPr="00FD73CD">
              <w:rPr>
                <w:rFonts w:ascii="微软雅黑" w:eastAsia="微软雅黑" w:hAnsi="微软雅黑" w:hint="eastAsia"/>
                <w:szCs w:val="21"/>
              </w:rPr>
              <w:t>月</w:t>
            </w:r>
            <w:r w:rsidRPr="00FD73CD">
              <w:rPr>
                <w:rFonts w:ascii="微软雅黑" w:eastAsia="微软雅黑" w:hAnsi="微软雅黑"/>
                <w:szCs w:val="21"/>
              </w:rPr>
              <w:t>1</w:t>
            </w:r>
            <w:r w:rsidRPr="00FD73CD">
              <w:rPr>
                <w:rFonts w:ascii="微软雅黑" w:eastAsia="微软雅黑" w:hAnsi="微软雅黑" w:hint="eastAsia"/>
                <w:szCs w:val="21"/>
              </w:rPr>
              <w:t>日实行“出口报关单退税联”取消对企业的影响？</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6</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年</w:t>
            </w:r>
            <w:r w:rsidRPr="00FD73CD">
              <w:rPr>
                <w:rFonts w:ascii="微软雅黑" w:eastAsia="微软雅黑" w:hAnsi="微软雅黑"/>
                <w:szCs w:val="21"/>
              </w:rPr>
              <w:t>4</w:t>
            </w:r>
            <w:r w:rsidRPr="00FD73CD">
              <w:rPr>
                <w:rFonts w:ascii="微软雅黑" w:eastAsia="微软雅黑" w:hAnsi="微软雅黑" w:hint="eastAsia"/>
                <w:szCs w:val="21"/>
              </w:rPr>
              <w:t>月</w:t>
            </w:r>
            <w:r w:rsidRPr="00FD73CD">
              <w:rPr>
                <w:rFonts w:ascii="微软雅黑" w:eastAsia="微软雅黑" w:hAnsi="微软雅黑"/>
                <w:szCs w:val="21"/>
              </w:rPr>
              <w:t>21</w:t>
            </w:r>
            <w:r w:rsidRPr="00FD73CD">
              <w:rPr>
                <w:rFonts w:ascii="微软雅黑" w:eastAsia="微软雅黑" w:hAnsi="微软雅黑" w:hint="eastAsia"/>
                <w:szCs w:val="21"/>
              </w:rPr>
              <w:t>日津</w:t>
            </w:r>
            <w:r w:rsidRPr="00FD73CD">
              <w:rPr>
                <w:rFonts w:ascii="微软雅黑" w:eastAsia="微软雅黑" w:hAnsi="微软雅黑"/>
                <w:szCs w:val="21"/>
              </w:rPr>
              <w:t>/</w:t>
            </w:r>
            <w:r w:rsidRPr="00FD73CD">
              <w:rPr>
                <w:rFonts w:ascii="微软雅黑" w:eastAsia="微软雅黑" w:hAnsi="微软雅黑" w:hint="eastAsia"/>
                <w:szCs w:val="21"/>
              </w:rPr>
              <w:t>粤</w:t>
            </w:r>
            <w:r w:rsidRPr="00FD73CD">
              <w:rPr>
                <w:rFonts w:ascii="微软雅黑" w:eastAsia="微软雅黑" w:hAnsi="微软雅黑"/>
                <w:szCs w:val="21"/>
              </w:rPr>
              <w:t>/</w:t>
            </w:r>
            <w:r w:rsidRPr="00FD73CD">
              <w:rPr>
                <w:rFonts w:ascii="微软雅黑" w:eastAsia="微软雅黑" w:hAnsi="微软雅黑" w:hint="eastAsia"/>
                <w:szCs w:val="21"/>
              </w:rPr>
              <w:t>闽自贸区挂牌及与沪联动对中国的影响？</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7</w:t>
            </w:r>
            <w:r w:rsidRPr="00FD73CD">
              <w:rPr>
                <w:rFonts w:ascii="微软雅黑" w:eastAsia="微软雅黑" w:hAnsi="微软雅黑" w:hint="eastAsia"/>
                <w:szCs w:val="21"/>
              </w:rPr>
              <w:t>、</w:t>
            </w:r>
            <w:r w:rsidRPr="00FD73CD">
              <w:rPr>
                <w:rFonts w:ascii="微软雅黑" w:eastAsia="微软雅黑" w:hAnsi="微软雅黑"/>
                <w:szCs w:val="21"/>
              </w:rPr>
              <w:t>2015</w:t>
            </w:r>
            <w:r w:rsidRPr="00FD73CD">
              <w:rPr>
                <w:rFonts w:ascii="微软雅黑" w:eastAsia="微软雅黑" w:hAnsi="微软雅黑" w:hint="eastAsia"/>
                <w:szCs w:val="21"/>
              </w:rPr>
              <w:t>年进出口关税的调整范围</w:t>
            </w:r>
            <w:r w:rsidRPr="00FD73CD">
              <w:rPr>
                <w:rFonts w:ascii="微软雅黑" w:eastAsia="微软雅黑" w:hAnsi="微软雅黑"/>
                <w:szCs w:val="21"/>
              </w:rPr>
              <w:t xml:space="preserve"> : </w:t>
            </w:r>
            <w:r w:rsidRPr="00FD73CD">
              <w:rPr>
                <w:rFonts w:ascii="微软雅黑" w:eastAsia="微软雅黑" w:hAnsi="微软雅黑" w:hint="eastAsia"/>
                <w:szCs w:val="21"/>
              </w:rPr>
              <w:t>最惠国税率</w:t>
            </w:r>
            <w:r w:rsidRPr="00FD73CD">
              <w:rPr>
                <w:rFonts w:ascii="微软雅黑" w:eastAsia="微软雅黑" w:hAnsi="微软雅黑"/>
                <w:szCs w:val="21"/>
              </w:rPr>
              <w:t>/</w:t>
            </w:r>
            <w:r w:rsidRPr="00FD73CD">
              <w:rPr>
                <w:rFonts w:ascii="微软雅黑" w:eastAsia="微软雅黑" w:hAnsi="微软雅黑" w:hint="eastAsia"/>
                <w:szCs w:val="21"/>
              </w:rPr>
              <w:t>暂定税率</w:t>
            </w:r>
            <w:r w:rsidRPr="00FD73CD">
              <w:rPr>
                <w:rFonts w:ascii="微软雅黑" w:eastAsia="微软雅黑" w:hAnsi="微软雅黑"/>
                <w:szCs w:val="21"/>
              </w:rPr>
              <w:t>/</w:t>
            </w:r>
            <w:r w:rsidRPr="00FD73CD">
              <w:rPr>
                <w:rFonts w:ascii="微软雅黑" w:eastAsia="微软雅黑" w:hAnsi="微软雅黑" w:hint="eastAsia"/>
                <w:szCs w:val="21"/>
              </w:rPr>
              <w:t>协定税率</w:t>
            </w:r>
            <w:r w:rsidRPr="00FD73CD">
              <w:rPr>
                <w:rFonts w:ascii="微软雅黑" w:eastAsia="微软雅黑" w:hAnsi="微软雅黑"/>
                <w:szCs w:val="21"/>
              </w:rPr>
              <w:t>/</w:t>
            </w:r>
            <w:r w:rsidRPr="00FD73CD">
              <w:rPr>
                <w:rFonts w:ascii="微软雅黑" w:eastAsia="微软雅黑" w:hAnsi="微软雅黑" w:hint="eastAsia"/>
                <w:szCs w:val="21"/>
              </w:rPr>
              <w:t>特惠税率</w:t>
            </w:r>
            <w:r w:rsidRPr="00FD73CD">
              <w:rPr>
                <w:rFonts w:ascii="微软雅黑" w:eastAsia="微软雅黑" w:hAnsi="微软雅黑"/>
                <w:szCs w:val="21"/>
              </w:rPr>
              <w:t>/</w:t>
            </w:r>
            <w:r w:rsidRPr="00FD73CD">
              <w:rPr>
                <w:rFonts w:ascii="微软雅黑" w:eastAsia="微软雅黑" w:hAnsi="微软雅黑" w:hint="eastAsia"/>
                <w:szCs w:val="21"/>
              </w:rPr>
              <w:t>普通税率</w:t>
            </w:r>
          </w:p>
          <w:p w:rsidR="00432F73" w:rsidRPr="00FD73CD" w:rsidRDefault="00432F73" w:rsidP="00FD73CD">
            <w:pPr>
              <w:snapToGrid w:val="0"/>
              <w:rPr>
                <w:rFonts w:ascii="微软雅黑" w:eastAsia="微软雅黑" w:hAnsi="微软雅黑"/>
                <w:szCs w:val="21"/>
              </w:rPr>
            </w:pPr>
            <w:r w:rsidRPr="00FD73CD">
              <w:rPr>
                <w:rFonts w:ascii="微软雅黑" w:eastAsia="微软雅黑" w:hAnsi="微软雅黑"/>
                <w:szCs w:val="21"/>
              </w:rPr>
              <w:t>8</w:t>
            </w:r>
            <w:r w:rsidRPr="00FD73CD">
              <w:rPr>
                <w:rFonts w:ascii="微软雅黑" w:eastAsia="微软雅黑" w:hAnsi="微软雅黑" w:hint="eastAsia"/>
                <w:szCs w:val="21"/>
              </w:rPr>
              <w:t>、海关通关作业无纸化及其影响？</w:t>
            </w:r>
          </w:p>
          <w:p w:rsidR="00432F73" w:rsidRDefault="00432F73" w:rsidP="00FD73CD">
            <w:pPr>
              <w:snapToGrid w:val="0"/>
              <w:rPr>
                <w:rFonts w:ascii="微软雅黑" w:eastAsia="微软雅黑" w:hAnsi="微软雅黑"/>
                <w:szCs w:val="21"/>
              </w:rPr>
            </w:pPr>
            <w:r w:rsidRPr="00FD73CD">
              <w:rPr>
                <w:rFonts w:ascii="微软雅黑" w:eastAsia="微软雅黑" w:hAnsi="微软雅黑"/>
                <w:szCs w:val="21"/>
              </w:rPr>
              <w:t>9</w:t>
            </w:r>
            <w:r w:rsidRPr="00FD73CD">
              <w:rPr>
                <w:rFonts w:ascii="微软雅黑" w:eastAsia="微软雅黑" w:hAnsi="微软雅黑" w:hint="eastAsia"/>
                <w:szCs w:val="21"/>
              </w:rPr>
              <w:t>、保税区、物流园区、保税港区、综合保税区等传统特殊监管区域如何利用？</w:t>
            </w:r>
          </w:p>
          <w:p w:rsidR="00432F73" w:rsidRPr="00DE7AD8" w:rsidRDefault="00432F73" w:rsidP="00FD73CD">
            <w:pPr>
              <w:snapToGrid w:val="0"/>
              <w:rPr>
                <w:rFonts w:ascii="微软雅黑" w:eastAsia="微软雅黑" w:hAnsi="微软雅黑"/>
                <w:szCs w:val="21"/>
              </w:rPr>
            </w:pPr>
            <w:r>
              <w:rPr>
                <w:rFonts w:ascii="微软雅黑" w:eastAsia="微软雅黑" w:hAnsi="微软雅黑"/>
                <w:szCs w:val="21"/>
              </w:rPr>
              <w:t>10</w:t>
            </w:r>
            <w:r w:rsidRPr="00DE7AD8">
              <w:rPr>
                <w:rFonts w:ascii="微软雅黑" w:eastAsia="微软雅黑" w:hAnsi="微软雅黑" w:hint="eastAsia"/>
                <w:szCs w:val="21"/>
              </w:rPr>
              <w:t>、海关特殊监管区域综合应用估价实务</w:t>
            </w:r>
          </w:p>
          <w:p w:rsidR="00432F73" w:rsidRDefault="00432F73" w:rsidP="00CE7E53">
            <w:pPr>
              <w:snapToGrid w:val="0"/>
              <w:rPr>
                <w:rFonts w:ascii="微软雅黑" w:eastAsia="微软雅黑" w:hAnsi="微软雅黑"/>
                <w:szCs w:val="21"/>
              </w:rPr>
            </w:pPr>
            <w:r>
              <w:rPr>
                <w:rFonts w:ascii="微软雅黑" w:eastAsia="微软雅黑" w:hAnsi="微软雅黑"/>
                <w:szCs w:val="21"/>
              </w:rPr>
              <w:t>11</w:t>
            </w:r>
            <w:r w:rsidRPr="00DE7AD8">
              <w:rPr>
                <w:rFonts w:ascii="微软雅黑" w:eastAsia="微软雅黑" w:hAnsi="微软雅黑" w:hint="eastAsia"/>
                <w:szCs w:val="21"/>
              </w:rPr>
              <w:t>、进出口企业关务操作及疑难问题处理</w:t>
            </w:r>
          </w:p>
          <w:p w:rsidR="00432F73" w:rsidRPr="00DE7AD8" w:rsidRDefault="00432F73" w:rsidP="00CE7E53">
            <w:pPr>
              <w:snapToGrid w:val="0"/>
              <w:rPr>
                <w:rFonts w:ascii="微软雅黑" w:eastAsia="微软雅黑" w:hAnsi="微软雅黑"/>
                <w:szCs w:val="21"/>
              </w:rPr>
            </w:pPr>
            <w:r>
              <w:rPr>
                <w:rFonts w:ascii="微软雅黑" w:eastAsia="微软雅黑" w:hAnsi="微软雅黑"/>
                <w:szCs w:val="21"/>
              </w:rPr>
              <w:t>12</w:t>
            </w:r>
            <w:r>
              <w:rPr>
                <w:rFonts w:ascii="微软雅黑" w:eastAsia="微软雅黑" w:hAnsi="微软雅黑" w:hint="eastAsia"/>
                <w:szCs w:val="21"/>
              </w:rPr>
              <w:t>、</w:t>
            </w:r>
            <w:r w:rsidRPr="00DE7AD8">
              <w:rPr>
                <w:rFonts w:ascii="微软雅黑" w:eastAsia="微软雅黑" w:hAnsi="微软雅黑" w:hint="eastAsia"/>
                <w:szCs w:val="21"/>
              </w:rPr>
              <w:t>海关稽查应对与企业自查风险规避</w:t>
            </w:r>
          </w:p>
          <w:p w:rsidR="00432F73" w:rsidRPr="00DE7AD8" w:rsidRDefault="00432F73" w:rsidP="00CE7E53">
            <w:pPr>
              <w:snapToGrid w:val="0"/>
              <w:rPr>
                <w:rFonts w:ascii="微软雅黑" w:eastAsia="微软雅黑" w:hAnsi="微软雅黑"/>
                <w:szCs w:val="21"/>
              </w:rPr>
            </w:pPr>
            <w:r>
              <w:rPr>
                <w:rFonts w:ascii="微软雅黑" w:eastAsia="微软雅黑" w:hAnsi="微软雅黑"/>
                <w:szCs w:val="21"/>
              </w:rPr>
              <w:t>13</w:t>
            </w:r>
            <w:r w:rsidRPr="00DE7AD8">
              <w:rPr>
                <w:rFonts w:ascii="微软雅黑" w:eastAsia="微软雅黑" w:hAnsi="微软雅黑" w:hint="eastAsia"/>
                <w:szCs w:val="21"/>
              </w:rPr>
              <w:t>、海关查帐的原因及重点关注事项</w:t>
            </w:r>
          </w:p>
          <w:p w:rsidR="00432F73" w:rsidRPr="00CE7E53" w:rsidRDefault="00432F73" w:rsidP="008F47AB">
            <w:pPr>
              <w:snapToGrid w:val="0"/>
              <w:rPr>
                <w:rFonts w:ascii="微软雅黑" w:eastAsia="微软雅黑" w:hAnsi="微软雅黑"/>
                <w:szCs w:val="21"/>
              </w:rPr>
            </w:pPr>
            <w:r>
              <w:rPr>
                <w:rFonts w:ascii="微软雅黑" w:eastAsia="微软雅黑" w:hAnsi="微软雅黑"/>
                <w:szCs w:val="21"/>
              </w:rPr>
              <w:t>14</w:t>
            </w:r>
            <w:r w:rsidRPr="00DE7AD8">
              <w:rPr>
                <w:rFonts w:ascii="微软雅黑" w:eastAsia="微软雅黑" w:hAnsi="微软雅黑" w:hint="eastAsia"/>
                <w:szCs w:val="21"/>
              </w:rPr>
              <w:t>、</w:t>
            </w:r>
            <w:r>
              <w:rPr>
                <w:rFonts w:ascii="微软雅黑" w:eastAsia="微软雅黑" w:hAnsi="微软雅黑" w:hint="eastAsia"/>
                <w:szCs w:val="21"/>
              </w:rPr>
              <w:t>退运、内销征税、放弃、直接核销、销毁、结转出口的操用与应用技巧</w:t>
            </w:r>
            <w:bookmarkStart w:id="0" w:name="_GoBack"/>
            <w:bookmarkEnd w:id="0"/>
            <w:r>
              <w:rPr>
                <w:rFonts w:ascii="微软雅黑" w:eastAsia="微软雅黑" w:hAnsi="微软雅黑"/>
                <w:szCs w:val="21"/>
              </w:rPr>
              <w:t>.</w:t>
            </w:r>
          </w:p>
        </w:tc>
      </w:tr>
    </w:tbl>
    <w:p w:rsidR="00432F73" w:rsidRDefault="00432F73" w:rsidP="00C66071">
      <w:pPr>
        <w:rPr>
          <w:rFonts w:ascii="宋体"/>
          <w:b/>
          <w:color w:val="595959"/>
          <w:szCs w:val="21"/>
        </w:rPr>
      </w:pPr>
      <w:r>
        <w:rPr>
          <w:noProof/>
        </w:rPr>
        <w:pict>
          <v:roundrect id="_x0000_s1036" style="position:absolute;left:0;text-align:left;margin-left:-8.5pt;margin-top:3.5pt;width:64.5pt;height:23.25pt;z-index:251663360;mso-position-horizontal-relative:text;mso-position-vertical-relative:text" arcsize="10923f" fillcolor="#205867" stroked="f" strokecolor="#739cc3" strokeweight=".25pt">
            <v:fill color2="fill lighten(51)" focusposition=".5,.5" focussize="" method="linear sigma" focus="100%" type="gradientRadial"/>
            <v:textbox>
              <w:txbxContent>
                <w:p w:rsidR="00432F73" w:rsidRPr="0073373A" w:rsidRDefault="00432F73" w:rsidP="00F74000">
                  <w:pPr>
                    <w:rPr>
                      <w:rFonts w:ascii="Calibri" w:hAnsi="Calibri"/>
                      <w:b/>
                      <w:color w:val="FFFFFF"/>
                      <w:szCs w:val="21"/>
                    </w:rPr>
                  </w:pPr>
                  <w:r>
                    <w:rPr>
                      <w:rFonts w:ascii="Calibri" w:hAnsi="Calibri" w:hint="eastAsia"/>
                      <w:b/>
                      <w:color w:val="FFFFFF"/>
                      <w:szCs w:val="21"/>
                    </w:rPr>
                    <w:t>培训形式</w:t>
                  </w:r>
                </w:p>
              </w:txbxContent>
            </v:textbox>
          </v:roundrect>
        </w:pict>
      </w:r>
    </w:p>
    <w:p w:rsidR="00432F73" w:rsidRPr="00C95A28" w:rsidRDefault="00432F73" w:rsidP="00F06114">
      <w:pPr>
        <w:ind w:firstLineChars="588" w:firstLine="31680"/>
        <w:rPr>
          <w:rFonts w:ascii="宋体"/>
          <w:color w:val="595959"/>
          <w:szCs w:val="21"/>
        </w:rPr>
      </w:pPr>
      <w:r w:rsidRPr="00CF4E7D">
        <w:rPr>
          <w:rFonts w:ascii="宋体" w:hAnsi="宋体" w:hint="eastAsia"/>
          <w:color w:val="595959"/>
          <w:szCs w:val="21"/>
        </w:rPr>
        <w:t>现场授课式。培训主要以学员参与和工作经验分享的方式进行，为了确保学习的有效性，将采用讲解、小组讨论、案例分析、现场问答互动，角色扮演和相关游戏活动等综合教学方法，满足不同风格学员的学习要求。严格限制人数</w:t>
      </w:r>
      <w:r w:rsidRPr="00CF4E7D">
        <w:rPr>
          <w:rFonts w:ascii="宋体" w:hAnsi="宋体"/>
          <w:color w:val="595959"/>
          <w:szCs w:val="21"/>
        </w:rPr>
        <w:t>30</w:t>
      </w:r>
      <w:r w:rsidRPr="00CF4E7D">
        <w:rPr>
          <w:rFonts w:ascii="宋体" w:hAnsi="宋体" w:hint="eastAsia"/>
          <w:color w:val="595959"/>
          <w:szCs w:val="21"/>
        </w:rPr>
        <w:t>人，按交款顺序，额满不再接受报名。</w:t>
      </w:r>
    </w:p>
    <w:p w:rsidR="00432F73" w:rsidRDefault="00432F73" w:rsidP="003930F2">
      <w:pPr>
        <w:rPr>
          <w:rFonts w:ascii="宋体" w:cs="Arial"/>
          <w:b/>
          <w:color w:val="993300"/>
          <w:sz w:val="21"/>
          <w:szCs w:val="21"/>
        </w:rPr>
      </w:pPr>
      <w:r>
        <w:rPr>
          <w:noProof/>
        </w:rPr>
        <w:pict>
          <v:rect id="_x0000_s1037" style="position:absolute;left:0;text-align:left;margin-left:71pt;margin-top:1.7pt;width:110.7pt;height:30.4pt;z-index:251658240" filled="f" stroked="f">
            <v:textbox>
              <w:txbxContent>
                <w:p w:rsidR="00432F73" w:rsidRDefault="00432F73"/>
              </w:txbxContent>
            </v:textbox>
          </v:rect>
        </w:pict>
      </w:r>
      <w:r>
        <w:rPr>
          <w:noProof/>
        </w:rPr>
        <w:pict>
          <v:roundrect id="_x0000_s1038" style="position:absolute;left:0;text-align:left;margin-left:-8.5pt;margin-top:1.7pt;width:64.5pt;height:23.25pt;z-index:251657216" arcsize="10923f" fillcolor="#205867" stroked="f" strokecolor="#739cc3" strokeweight=".25pt">
            <v:fill color2="fill lighten(51)" focusposition=".5,.5" focussize="" method="linear sigma" focus="100%" type="gradientRadial"/>
            <v:textbox>
              <w:txbxContent>
                <w:p w:rsidR="00432F73" w:rsidRPr="0073373A" w:rsidRDefault="00432F73" w:rsidP="00F74000">
                  <w:pPr>
                    <w:rPr>
                      <w:rFonts w:ascii="Calibri" w:hAnsi="Calibri"/>
                      <w:b/>
                      <w:color w:val="FFFFFF"/>
                      <w:szCs w:val="21"/>
                    </w:rPr>
                  </w:pPr>
                  <w:r>
                    <w:rPr>
                      <w:rFonts w:ascii="Calibri" w:hAnsi="Calibri" w:hint="eastAsia"/>
                      <w:b/>
                      <w:color w:val="FFFFFF"/>
                      <w:szCs w:val="21"/>
                    </w:rPr>
                    <w:t>讲师介绍</w:t>
                  </w:r>
                </w:p>
              </w:txbxContent>
            </v:textbox>
          </v:roundrect>
        </w:pict>
      </w:r>
    </w:p>
    <w:p w:rsidR="00432F73" w:rsidRPr="00D043B4" w:rsidRDefault="00432F73" w:rsidP="00C717BA">
      <w:pPr>
        <w:ind w:firstLineChars="686" w:firstLine="31680"/>
        <w:rPr>
          <w:rFonts w:ascii="宋体" w:cs="Arial"/>
          <w:b/>
          <w:color w:val="993300"/>
          <w:sz w:val="21"/>
          <w:szCs w:val="21"/>
        </w:rPr>
      </w:pPr>
    </w:p>
    <w:p w:rsidR="00432F73" w:rsidRPr="004E4964" w:rsidRDefault="00432F73" w:rsidP="004E4964">
      <w:pPr>
        <w:rPr>
          <w:rFonts w:ascii="宋体"/>
          <w:b/>
          <w:color w:val="002060"/>
          <w:sz w:val="28"/>
          <w:szCs w:val="28"/>
        </w:rPr>
      </w:pPr>
      <w:r w:rsidRPr="006240B4">
        <w:rPr>
          <w:rFonts w:ascii="宋体" w:hAnsi="宋体" w:hint="eastAsia"/>
          <w:b/>
          <w:color w:val="002060"/>
          <w:sz w:val="28"/>
          <w:szCs w:val="28"/>
        </w:rPr>
        <w:t>刘希洪</w:t>
      </w:r>
      <w:r w:rsidRPr="006240B4">
        <w:rPr>
          <w:rFonts w:ascii="宋体" w:hAnsi="宋体"/>
          <w:b/>
          <w:color w:val="002060"/>
          <w:sz w:val="28"/>
          <w:szCs w:val="28"/>
        </w:rPr>
        <w:t xml:space="preserve"> </w:t>
      </w:r>
      <w:r w:rsidRPr="006240B4">
        <w:rPr>
          <w:rFonts w:ascii="宋体" w:hAnsi="宋体" w:hint="eastAsia"/>
          <w:b/>
          <w:color w:val="002060"/>
          <w:sz w:val="28"/>
          <w:szCs w:val="28"/>
        </w:rPr>
        <w:t>老师</w:t>
      </w:r>
    </w:p>
    <w:p w:rsidR="00432F73" w:rsidRPr="00637BBE" w:rsidRDefault="00432F73" w:rsidP="00C717BA">
      <w:pPr>
        <w:ind w:firstLineChars="343" w:firstLine="31680"/>
        <w:rPr>
          <w:rFonts w:ascii="宋体" w:cs="Arial"/>
          <w:b/>
          <w:color w:val="99330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39" type="#_x0000_t75" alt="刘希洪.jpg" style="position:absolute;left:0;text-align:left;margin-left:380.15pt;margin-top:.4pt;width:88.4pt;height:102.55pt;z-index:251652096;visibility:visible">
            <v:imagedata r:id="rId7" o:title=""/>
            <w10:wrap type="square"/>
          </v:shape>
        </w:pict>
      </w:r>
      <w:r>
        <w:rPr>
          <w:rFonts w:ascii="宋体" w:hAnsi="宋体" w:hint="eastAsia"/>
          <w:sz w:val="21"/>
          <w:szCs w:val="21"/>
        </w:rPr>
        <w:t>北京世企联合企业管理咨询有限公司高级</w:t>
      </w:r>
      <w:r w:rsidRPr="00B33BD7">
        <w:rPr>
          <w:rFonts w:ascii="宋体" w:hAnsi="宋体" w:hint="eastAsia"/>
          <w:b/>
          <w:sz w:val="21"/>
          <w:szCs w:val="21"/>
        </w:rPr>
        <w:t>培训师</w:t>
      </w:r>
      <w:r>
        <w:rPr>
          <w:rFonts w:ascii="宋体" w:hAnsi="宋体" w:hint="eastAsia"/>
          <w:b/>
          <w:sz w:val="21"/>
          <w:szCs w:val="21"/>
        </w:rPr>
        <w:t>，</w:t>
      </w:r>
      <w:r w:rsidRPr="00637BBE">
        <w:rPr>
          <w:rFonts w:ascii="宋体" w:hAnsi="宋体" w:hint="eastAsia"/>
          <w:b/>
          <w:sz w:val="21"/>
          <w:szCs w:val="21"/>
        </w:rPr>
        <w:t>国际贸易运作高级研修班长期专职培训师</w:t>
      </w:r>
      <w:r w:rsidRPr="00637BBE">
        <w:rPr>
          <w:rFonts w:ascii="宋体" w:hAnsi="宋体" w:hint="eastAsia"/>
          <w:sz w:val="21"/>
          <w:szCs w:val="21"/>
        </w:rPr>
        <w:t>，国际著名企业实战派外贸专家教授、杰出外贸企业家、进出口贸易、国际运输、海关事务及物流方面的资深专家，</w:t>
      </w:r>
      <w:r w:rsidRPr="00637BBE">
        <w:rPr>
          <w:rFonts w:ascii="宋体" w:hAnsi="宋体"/>
          <w:sz w:val="21"/>
          <w:szCs w:val="21"/>
        </w:rPr>
        <w:t>Ocean-star Logistics</w:t>
      </w:r>
      <w:r w:rsidRPr="00637BBE">
        <w:rPr>
          <w:rFonts w:ascii="宋体" w:hAnsi="宋体" w:hint="eastAsia"/>
          <w:sz w:val="21"/>
          <w:szCs w:val="21"/>
        </w:rPr>
        <w:t>总经理，香港理工大学国际航运及物流管理理学硕士，天津大学管理学院客座讲师，注册管理咨询师，英国国际专业管理公会</w:t>
      </w:r>
      <w:r w:rsidRPr="00637BBE">
        <w:rPr>
          <w:rFonts w:ascii="宋体" w:hAnsi="宋体"/>
          <w:sz w:val="21"/>
          <w:szCs w:val="21"/>
        </w:rPr>
        <w:t>(IPMA)</w:t>
      </w:r>
      <w:r w:rsidRPr="00637BBE">
        <w:rPr>
          <w:rFonts w:ascii="宋体" w:hAnsi="宋体" w:hint="eastAsia"/>
          <w:sz w:val="21"/>
          <w:szCs w:val="21"/>
        </w:rPr>
        <w:t>授证资深培训师，联合国贸发组织、</w:t>
      </w:r>
      <w:r w:rsidRPr="00637BBE">
        <w:rPr>
          <w:rFonts w:ascii="宋体" w:hAnsi="宋体"/>
          <w:sz w:val="21"/>
          <w:szCs w:val="21"/>
        </w:rPr>
        <w:t>ITC</w:t>
      </w:r>
      <w:r w:rsidRPr="00637BBE">
        <w:rPr>
          <w:rFonts w:ascii="宋体" w:hAnsi="宋体" w:hint="eastAsia"/>
          <w:sz w:val="21"/>
          <w:szCs w:val="21"/>
        </w:rPr>
        <w:t>、国际采购及供应链管理资格认证特聘讲师。曾任职中外运、机械进出口总公司、摩托罗拉、中石油、中石化、天津港、天狮等多家中外企业高管，几十年来从事外贸、报关、物流的工作，使</w:t>
      </w:r>
      <w:smartTag w:uri="urn:schemas-microsoft-com:office:smarttags" w:element="PersonName">
        <w:r w:rsidRPr="00637BBE">
          <w:rPr>
            <w:rFonts w:ascii="宋体" w:hAnsi="宋体" w:hint="eastAsia"/>
            <w:sz w:val="21"/>
            <w:szCs w:val="21"/>
          </w:rPr>
          <w:t>刘</w:t>
        </w:r>
      </w:smartTag>
      <w:r w:rsidRPr="00637BBE">
        <w:rPr>
          <w:rFonts w:ascii="宋体" w:hAnsi="宋体" w:hint="eastAsia"/>
          <w:sz w:val="21"/>
          <w:szCs w:val="21"/>
        </w:rPr>
        <w:t>老师业务精通、经验丰富。擅长国际贸易、谈判、海关事务、国际运输、物流实务。目前担任商务部培训中心、劳动部培训中心、中国交通运输协会高级培训师。长期的培训与咨询工作，为</w:t>
      </w:r>
      <w:smartTag w:uri="urn:schemas-microsoft-com:office:smarttags" w:element="PersonName">
        <w:r w:rsidRPr="00637BBE">
          <w:rPr>
            <w:rFonts w:ascii="宋体" w:hAnsi="宋体" w:hint="eastAsia"/>
            <w:sz w:val="21"/>
            <w:szCs w:val="21"/>
          </w:rPr>
          <w:t>刘</w:t>
        </w:r>
      </w:smartTag>
      <w:r w:rsidRPr="00637BBE">
        <w:rPr>
          <w:rFonts w:ascii="宋体" w:hAnsi="宋体" w:hint="eastAsia"/>
          <w:sz w:val="21"/>
          <w:szCs w:val="21"/>
        </w:rPr>
        <w:t>老师积累了各种行业的进出口实务操作经验。</w:t>
      </w:r>
      <w:r w:rsidRPr="00637BBE">
        <w:rPr>
          <w:rFonts w:ascii="宋体"/>
          <w:sz w:val="21"/>
          <w:szCs w:val="21"/>
        </w:rPr>
        <w:t> </w:t>
      </w:r>
    </w:p>
    <w:p w:rsidR="00432F73" w:rsidRPr="00637BBE" w:rsidRDefault="00432F73" w:rsidP="003930F2">
      <w:pPr>
        <w:pStyle w:val="NormalWeb"/>
        <w:rPr>
          <w:sz w:val="21"/>
          <w:szCs w:val="21"/>
        </w:rPr>
      </w:pPr>
      <w:r w:rsidRPr="00637BBE">
        <w:rPr>
          <w:rFonts w:hAnsi="Webdings" w:cs="Arial" w:hint="eastAsia"/>
          <w:color w:val="993300"/>
          <w:sz w:val="21"/>
        </w:rPr>
        <w:sym w:font="Webdings" w:char="F0A5"/>
      </w:r>
      <w:r w:rsidRPr="00637BBE">
        <w:rPr>
          <w:rFonts w:hint="eastAsia"/>
          <w:b/>
          <w:color w:val="993300"/>
          <w:sz w:val="21"/>
          <w:szCs w:val="21"/>
        </w:rPr>
        <w:t>专长领域：</w:t>
      </w:r>
      <w:r w:rsidRPr="00637BBE">
        <w:rPr>
          <w:rFonts w:hint="eastAsia"/>
          <w:sz w:val="21"/>
          <w:szCs w:val="21"/>
        </w:rPr>
        <w:t>国际贸易实务运作、物流及供应链管理、国际结算风险控制、如何应对海关风险、国际运输中的风险及成本控制、外贸单证常见问题处理等相关系列课程。</w:t>
      </w:r>
    </w:p>
    <w:p w:rsidR="00432F73" w:rsidRPr="00637BBE" w:rsidRDefault="00432F73" w:rsidP="003930F2">
      <w:pPr>
        <w:rPr>
          <w:rFonts w:ascii="楷体_GB2312" w:eastAsia="楷体_GB2312"/>
          <w:b/>
          <w:color w:val="993300"/>
          <w:sz w:val="21"/>
          <w:szCs w:val="21"/>
        </w:rPr>
      </w:pPr>
      <w:r w:rsidRPr="00637BBE">
        <w:rPr>
          <w:rFonts w:ascii="楷体_GB2312" w:eastAsia="楷体_GB2312" w:hAnsi="Webdings" w:cs="Arial" w:hint="eastAsia"/>
          <w:color w:val="993300"/>
          <w:sz w:val="21"/>
        </w:rPr>
        <w:sym w:font="Webdings" w:char="F0A5"/>
      </w:r>
      <w:r w:rsidRPr="00637BBE">
        <w:rPr>
          <w:rFonts w:ascii="楷体_GB2312" w:eastAsia="楷体_GB2312" w:hint="eastAsia"/>
          <w:b/>
          <w:color w:val="993300"/>
          <w:sz w:val="21"/>
          <w:szCs w:val="21"/>
        </w:rPr>
        <w:t>培训形式：</w:t>
      </w:r>
      <w:r w:rsidRPr="00637BBE">
        <w:rPr>
          <w:rFonts w:hint="eastAsia"/>
          <w:sz w:val="21"/>
          <w:szCs w:val="21"/>
        </w:rPr>
        <w:t>培训主要以学员参与和工作经验分享的方式进行，为了确保学习的有效性，将采用讲解、小组讨论、案例分析、角色扮演和相关游戏活动等综合教学方法，满足不同风格学员的学习要求。</w:t>
      </w:r>
    </w:p>
    <w:p w:rsidR="00432F73" w:rsidRDefault="00432F73" w:rsidP="00955B29">
      <w:pPr>
        <w:widowControl/>
        <w:adjustRightInd w:val="0"/>
        <w:snapToGrid w:val="0"/>
        <w:rPr>
          <w:rFonts w:ascii="宋体" w:cs="宋体"/>
          <w:b/>
          <w:w w:val="110"/>
          <w:kern w:val="0"/>
          <w:sz w:val="24"/>
          <w:szCs w:val="24"/>
        </w:rPr>
      </w:pPr>
      <w:r>
        <w:rPr>
          <w:noProof/>
        </w:rPr>
        <w:pict>
          <v:shape id="_x0000_s1040" type="#_x0000_t32" style="position:absolute;left:0;text-align:left;margin-left:-8.5pt;margin-top:9.35pt;width:497.2pt;height:1.35pt;flip:y;z-index:251651072" o:connectortype="straight" strokecolor="#a5a5a5" strokeweight="3pt">
            <v:stroke dashstyle="1 1" endcap="round"/>
            <v:shadow type="perspective" color="#243f60" opacity=".5" offset="1pt" offset2="-1pt"/>
          </v:shape>
        </w:pict>
      </w:r>
    </w:p>
    <w:p w:rsidR="00432F73" w:rsidRDefault="00432F73" w:rsidP="003930F2">
      <w:pPr>
        <w:widowControl/>
        <w:adjustRightInd w:val="0"/>
        <w:snapToGrid w:val="0"/>
        <w:jc w:val="center"/>
        <w:rPr>
          <w:rFonts w:ascii="宋体" w:cs="宋体"/>
          <w:b/>
          <w:w w:val="110"/>
          <w:kern w:val="0"/>
          <w:sz w:val="24"/>
          <w:szCs w:val="24"/>
        </w:rPr>
      </w:pPr>
    </w:p>
    <w:p w:rsidR="00432F73" w:rsidRDefault="00432F73" w:rsidP="003930F2">
      <w:pPr>
        <w:widowControl/>
        <w:adjustRightInd w:val="0"/>
        <w:snapToGrid w:val="0"/>
        <w:jc w:val="center"/>
        <w:rPr>
          <w:rFonts w:ascii="宋体" w:cs="宋体"/>
          <w:b/>
          <w:w w:val="110"/>
          <w:kern w:val="0"/>
          <w:sz w:val="24"/>
          <w:szCs w:val="24"/>
        </w:rPr>
      </w:pPr>
    </w:p>
    <w:p w:rsidR="00432F73" w:rsidRPr="0084276C" w:rsidRDefault="00432F73" w:rsidP="003930F2">
      <w:pPr>
        <w:widowControl/>
        <w:adjustRightInd w:val="0"/>
        <w:snapToGrid w:val="0"/>
        <w:jc w:val="center"/>
        <w:rPr>
          <w:rFonts w:ascii="Dotum" w:eastAsia="Dotum" w:cs="Tahoma"/>
          <w:b/>
          <w:w w:val="110"/>
          <w:kern w:val="0"/>
          <w:sz w:val="24"/>
          <w:szCs w:val="24"/>
        </w:rPr>
      </w:pPr>
      <w:r>
        <w:rPr>
          <w:rFonts w:ascii="宋体" w:hAnsi="宋体" w:cs="宋体" w:hint="eastAsia"/>
          <w:b/>
          <w:w w:val="110"/>
          <w:kern w:val="0"/>
          <w:sz w:val="24"/>
          <w:szCs w:val="24"/>
        </w:rPr>
        <w:t>【</w:t>
      </w:r>
      <w:r w:rsidRPr="00EB4F2F">
        <w:rPr>
          <w:rFonts w:ascii="宋体" w:hAnsi="宋体" w:cs="宋体" w:hint="eastAsia"/>
          <w:b/>
          <w:w w:val="110"/>
          <w:kern w:val="0"/>
          <w:sz w:val="24"/>
          <w:szCs w:val="24"/>
        </w:rPr>
        <w:t>报</w:t>
      </w:r>
      <w:r w:rsidRPr="00EB4F2F">
        <w:rPr>
          <w:rFonts w:ascii="Dotum" w:eastAsia="Dotum" w:hAnsi="Dotum" w:cs="Tahoma" w:hint="eastAsia"/>
          <w:b/>
          <w:w w:val="110"/>
          <w:kern w:val="0"/>
          <w:sz w:val="24"/>
          <w:szCs w:val="24"/>
        </w:rPr>
        <w:t>名回</w:t>
      </w:r>
      <w:r w:rsidRPr="00EB4F2F">
        <w:rPr>
          <w:rFonts w:ascii="宋体" w:hAnsi="宋体" w:cs="宋体" w:hint="eastAsia"/>
          <w:b/>
          <w:w w:val="110"/>
          <w:kern w:val="0"/>
          <w:sz w:val="24"/>
          <w:szCs w:val="24"/>
        </w:rPr>
        <w:t>执</w:t>
      </w:r>
      <w:r w:rsidRPr="00EB4F2F">
        <w:rPr>
          <w:rFonts w:ascii="Dotum" w:eastAsia="Dotum" w:hAnsi="Dotum" w:cs="Tahoma" w:hint="eastAsia"/>
          <w:b/>
          <w:w w:val="110"/>
          <w:kern w:val="0"/>
          <w:sz w:val="24"/>
          <w:szCs w:val="24"/>
        </w:rPr>
        <w:t>表</w:t>
      </w:r>
      <w:r>
        <w:rPr>
          <w:rFonts w:ascii="Dotum" w:hAnsi="Dotum" w:cs="Tahoma" w:hint="eastAsia"/>
          <w:b/>
          <w:w w:val="110"/>
          <w:kern w:val="0"/>
          <w:sz w:val="24"/>
          <w:szCs w:val="24"/>
        </w:rPr>
        <w:t>】</w:t>
      </w:r>
    </w:p>
    <w:p w:rsidR="00432F73" w:rsidRPr="00EB4F2F" w:rsidRDefault="00432F73" w:rsidP="003930F2">
      <w:pPr>
        <w:widowControl/>
        <w:adjustRightInd w:val="0"/>
        <w:snapToGrid w:val="0"/>
        <w:jc w:val="center"/>
        <w:rPr>
          <w:rFonts w:ascii="宋体" w:cs="宋体"/>
          <w:b/>
          <w:color w:val="000000"/>
          <w:kern w:val="0"/>
          <w:sz w:val="13"/>
          <w:szCs w:val="13"/>
        </w:rPr>
      </w:pPr>
      <w:r w:rsidRPr="00EB4F2F">
        <w:rPr>
          <w:rFonts w:ascii="宋体" w:cs="宋体" w:hint="eastAsia"/>
          <w:b/>
          <w:color w:val="000000"/>
          <w:kern w:val="0"/>
          <w:sz w:val="13"/>
          <w:szCs w:val="13"/>
        </w:rPr>
        <w:t>（</w:t>
      </w:r>
      <w:r w:rsidRPr="00EB4F2F">
        <w:rPr>
          <w:rFonts w:ascii="宋体" w:cs="宋体"/>
          <w:b/>
          <w:color w:val="333333"/>
          <w:kern w:val="0"/>
          <w:sz w:val="13"/>
          <w:szCs w:val="13"/>
        </w:rPr>
        <w:t>Registrant Information</w:t>
      </w:r>
      <w:r w:rsidRPr="00EB4F2F">
        <w:rPr>
          <w:rFonts w:ascii="宋体" w:cs="宋体" w:hint="eastAsia"/>
          <w:b/>
          <w:color w:val="000000"/>
          <w:kern w:val="0"/>
          <w:sz w:val="13"/>
          <w:szCs w:val="13"/>
        </w:rPr>
        <w:t>）</w:t>
      </w:r>
    </w:p>
    <w:p w:rsidR="00432F73" w:rsidRDefault="00432F73" w:rsidP="003930F2">
      <w:pPr>
        <w:widowControl/>
        <w:adjustRightInd w:val="0"/>
        <w:snapToGrid w:val="0"/>
        <w:rPr>
          <w:rFonts w:ascii="宋体" w:cs="Arial"/>
          <w:b/>
          <w:color w:val="993300"/>
          <w:sz w:val="21"/>
          <w:szCs w:val="21"/>
        </w:rPr>
      </w:pPr>
      <w:r w:rsidRPr="00D043B4">
        <w:rPr>
          <w:rFonts w:ascii="宋体" w:hAnsi="Webdings" w:cs="Arial" w:hint="eastAsia"/>
          <w:b/>
          <w:color w:val="993300"/>
          <w:sz w:val="21"/>
        </w:rPr>
        <w:sym w:font="Webdings" w:char="F0A5"/>
      </w:r>
      <w:r w:rsidRPr="00D043B4">
        <w:rPr>
          <w:rFonts w:ascii="宋体" w:hAnsi="宋体" w:cs="Arial" w:hint="eastAsia"/>
          <w:b/>
          <w:color w:val="993300"/>
          <w:sz w:val="21"/>
          <w:szCs w:val="21"/>
        </w:rPr>
        <w:t>报名中心：</w:t>
      </w:r>
    </w:p>
    <w:p w:rsidR="00432F73" w:rsidRPr="00D043B4" w:rsidRDefault="00432F73" w:rsidP="003930F2">
      <w:pPr>
        <w:widowControl/>
        <w:adjustRightInd w:val="0"/>
        <w:snapToGrid w:val="0"/>
        <w:jc w:val="center"/>
        <w:rPr>
          <w:rFonts w:ascii="宋体" w:cs="宋体"/>
          <w:b/>
          <w:kern w:val="0"/>
          <w:sz w:val="21"/>
          <w:szCs w:val="21"/>
        </w:rPr>
      </w:pPr>
      <w:r w:rsidRPr="00D043B4">
        <w:rPr>
          <w:rFonts w:ascii="宋体" w:hAnsi="宋体" w:cs="Arial" w:hint="eastAsia"/>
          <w:sz w:val="21"/>
          <w:szCs w:val="21"/>
        </w:rPr>
        <w:t>回执请</w:t>
      </w:r>
      <w:r w:rsidRPr="00D043B4">
        <w:rPr>
          <w:rFonts w:ascii="宋体" w:hAnsi="宋体" w:cs="Arial" w:hint="eastAsia"/>
          <w:bCs/>
          <w:sz w:val="21"/>
          <w:szCs w:val="21"/>
        </w:rPr>
        <w:t>传真至</w:t>
      </w:r>
      <w:r w:rsidRPr="00EB4F2F">
        <w:rPr>
          <w:rFonts w:ascii="宋体" w:hAnsi="宋体" w:hint="eastAsia"/>
          <w:sz w:val="21"/>
          <w:szCs w:val="21"/>
        </w:rPr>
        <w:t>北京</w:t>
      </w:r>
      <w:r w:rsidRPr="00EB4F2F">
        <w:rPr>
          <w:rFonts w:ascii="宋体" w:hAnsi="宋体" w:cs="Arial"/>
          <w:kern w:val="0"/>
          <w:sz w:val="21"/>
          <w:szCs w:val="21"/>
        </w:rPr>
        <w:t>010-58947967/</w:t>
      </w:r>
      <w:hyperlink r:id="rId8" w:history="1">
        <w:r w:rsidRPr="00DC4053">
          <w:rPr>
            <w:rStyle w:val="Hyperlink"/>
            <w:rFonts w:ascii="宋体" w:hAnsi="宋体" w:cs="Arial" w:hint="eastAsia"/>
            <w:kern w:val="0"/>
            <w:sz w:val="21"/>
            <w:szCs w:val="21"/>
          </w:rPr>
          <w:t>上海</w:t>
        </w:r>
        <w:r w:rsidRPr="00DC4053">
          <w:rPr>
            <w:rStyle w:val="Hyperlink"/>
            <w:rFonts w:ascii="宋体" w:hAnsi="宋体" w:cs="Arial"/>
            <w:kern w:val="0"/>
            <w:sz w:val="21"/>
            <w:szCs w:val="21"/>
          </w:rPr>
          <w:t>021-51862672</w:t>
        </w:r>
        <w:r w:rsidRPr="00DC4053">
          <w:rPr>
            <w:rStyle w:val="Hyperlink"/>
            <w:rFonts w:ascii="宋体" w:hAnsi="宋体" w:cs="Arial" w:hint="eastAsia"/>
            <w:kern w:val="0"/>
            <w:sz w:val="21"/>
            <w:szCs w:val="21"/>
          </w:rPr>
          <w:t>或邮件</w:t>
        </w:r>
        <w:r w:rsidRPr="00DC4053">
          <w:rPr>
            <w:rStyle w:val="Hyperlink"/>
            <w:rFonts w:ascii="宋体" w:hAnsi="宋体" w:cs="Arial"/>
            <w:kern w:val="0"/>
            <w:sz w:val="21"/>
            <w:szCs w:val="21"/>
          </w:rPr>
          <w:t>sqlhzxzs@126.com</w:t>
        </w:r>
      </w:hyperlink>
      <w:r w:rsidRPr="00EB4F2F">
        <w:rPr>
          <w:rFonts w:ascii="宋体" w:hAnsi="宋体" w:cs="Arial"/>
          <w:kern w:val="0"/>
          <w:sz w:val="21"/>
          <w:szCs w:val="21"/>
        </w:rPr>
        <w:t xml:space="preserve"> </w:t>
      </w:r>
      <w:r>
        <w:rPr>
          <w:rFonts w:ascii="宋体" w:hAnsi="宋体" w:cs="Arial" w:hint="eastAsia"/>
          <w:kern w:val="0"/>
          <w:sz w:val="21"/>
          <w:szCs w:val="21"/>
        </w:rPr>
        <w:t>到我公司</w:t>
      </w:r>
      <w:r w:rsidRPr="00D043B4">
        <w:rPr>
          <w:rFonts w:ascii="宋体" w:hAnsi="宋体" w:cs="Arial" w:hint="eastAsia"/>
          <w:kern w:val="0"/>
          <w:sz w:val="21"/>
          <w:szCs w:val="21"/>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1449"/>
        <w:gridCol w:w="570"/>
        <w:gridCol w:w="1227"/>
        <w:gridCol w:w="2062"/>
        <w:gridCol w:w="1146"/>
        <w:gridCol w:w="2071"/>
      </w:tblGrid>
      <w:tr w:rsidR="00432F73" w:rsidRPr="00D043B4" w:rsidTr="008669AF">
        <w:trPr>
          <w:trHeight w:val="219"/>
        </w:trPr>
        <w:tc>
          <w:tcPr>
            <w:tcW w:w="9846" w:type="dxa"/>
            <w:gridSpan w:val="7"/>
          </w:tcPr>
          <w:p w:rsidR="00432F73" w:rsidRPr="001F55F6" w:rsidRDefault="00432F73" w:rsidP="008669AF">
            <w:pPr>
              <w:widowControl/>
              <w:adjustRightInd w:val="0"/>
              <w:snapToGrid w:val="0"/>
              <w:rPr>
                <w:rFonts w:ascii="宋体"/>
                <w:kern w:val="0"/>
                <w:sz w:val="21"/>
                <w:szCs w:val="21"/>
              </w:rPr>
            </w:pPr>
            <w:r w:rsidRPr="001F55F6">
              <w:rPr>
                <w:rFonts w:ascii="宋体"/>
                <w:color w:val="000000"/>
                <w:sz w:val="21"/>
                <w:szCs w:val="21"/>
              </w:rPr>
              <w:t> </w:t>
            </w:r>
            <w:r w:rsidRPr="001F55F6">
              <w:rPr>
                <w:rFonts w:ascii="宋体" w:hAnsi="宋体" w:hint="eastAsia"/>
                <w:color w:val="000000"/>
                <w:sz w:val="21"/>
                <w:szCs w:val="21"/>
              </w:rPr>
              <w:t>我单位共</w:t>
            </w:r>
            <w:r w:rsidRPr="001F55F6">
              <w:rPr>
                <w:rFonts w:ascii="宋体" w:hAnsi="宋体"/>
                <w:color w:val="000000"/>
                <w:sz w:val="21"/>
                <w:szCs w:val="21"/>
                <w:u w:val="single"/>
              </w:rPr>
              <w:t xml:space="preserve">     </w:t>
            </w:r>
            <w:r w:rsidRPr="001F55F6">
              <w:rPr>
                <w:rFonts w:ascii="宋体" w:hAnsi="宋体" w:hint="eastAsia"/>
                <w:color w:val="000000"/>
                <w:sz w:val="21"/>
                <w:szCs w:val="21"/>
              </w:rPr>
              <w:t>人确定报名参加</w:t>
            </w:r>
            <w:r>
              <w:rPr>
                <w:rFonts w:ascii="宋体" w:hAnsi="宋体"/>
                <w:color w:val="000000"/>
                <w:sz w:val="21"/>
                <w:szCs w:val="21"/>
              </w:rPr>
              <w:t xml:space="preserve"> 2016</w:t>
            </w:r>
            <w:r w:rsidRPr="001F55F6">
              <w:rPr>
                <w:rFonts w:ascii="宋体" w:hAnsi="宋体" w:hint="eastAsia"/>
                <w:color w:val="000000"/>
                <w:sz w:val="21"/>
                <w:szCs w:val="21"/>
              </w:rPr>
              <w:t>年</w:t>
            </w:r>
            <w:r w:rsidRPr="001F55F6">
              <w:rPr>
                <w:rFonts w:ascii="宋体" w:hAnsi="宋体"/>
                <w:color w:val="000000"/>
                <w:sz w:val="21"/>
                <w:szCs w:val="21"/>
                <w:u w:val="single"/>
              </w:rPr>
              <w:t xml:space="preserve">     </w:t>
            </w:r>
            <w:r w:rsidRPr="001F55F6">
              <w:rPr>
                <w:rFonts w:ascii="宋体" w:hAnsi="宋体" w:hint="eastAsia"/>
                <w:color w:val="000000"/>
                <w:sz w:val="21"/>
                <w:szCs w:val="21"/>
              </w:rPr>
              <w:t>月</w:t>
            </w:r>
            <w:r w:rsidRPr="001F55F6">
              <w:rPr>
                <w:rFonts w:ascii="宋体" w:hAnsi="宋体"/>
                <w:color w:val="000000"/>
                <w:sz w:val="21"/>
                <w:szCs w:val="21"/>
                <w:u w:val="single"/>
              </w:rPr>
              <w:t xml:space="preserve">    </w:t>
            </w:r>
            <w:r w:rsidRPr="001F55F6">
              <w:rPr>
                <w:rFonts w:ascii="宋体" w:hAnsi="宋体" w:hint="eastAsia"/>
                <w:color w:val="000000"/>
                <w:sz w:val="21"/>
                <w:szCs w:val="21"/>
              </w:rPr>
              <w:t>日在</w:t>
            </w:r>
            <w:r w:rsidRPr="001F55F6">
              <w:rPr>
                <w:rFonts w:ascii="宋体" w:hAnsi="宋体"/>
                <w:color w:val="000000"/>
                <w:sz w:val="21"/>
                <w:szCs w:val="21"/>
                <w:u w:val="single"/>
              </w:rPr>
              <w:t xml:space="preserve">      </w:t>
            </w:r>
            <w:r w:rsidRPr="001F55F6">
              <w:rPr>
                <w:rFonts w:ascii="宋体" w:hAnsi="宋体" w:hint="eastAsia"/>
                <w:color w:val="000000"/>
                <w:sz w:val="21"/>
                <w:szCs w:val="21"/>
              </w:rPr>
              <w:t>举办的</w:t>
            </w:r>
            <w:r w:rsidRPr="001F55F6">
              <w:rPr>
                <w:rFonts w:ascii="宋体" w:hAnsi="宋体" w:hint="eastAsia"/>
                <w:b/>
                <w:color w:val="000000"/>
                <w:sz w:val="21"/>
                <w:szCs w:val="21"/>
              </w:rPr>
              <w:t>《</w:t>
            </w:r>
            <w:r w:rsidRPr="00E85ADE">
              <w:rPr>
                <w:rFonts w:ascii="宋体" w:hAnsi="宋体" w:hint="eastAsia"/>
                <w:b/>
                <w:color w:val="000000"/>
                <w:sz w:val="21"/>
                <w:szCs w:val="21"/>
              </w:rPr>
              <w:t>国际贸易实务及操作技巧研修班</w:t>
            </w:r>
            <w:r w:rsidRPr="001F55F6">
              <w:rPr>
                <w:rFonts w:ascii="宋体" w:hAnsi="宋体" w:hint="eastAsia"/>
                <w:b/>
                <w:color w:val="000000"/>
                <w:sz w:val="21"/>
                <w:szCs w:val="21"/>
              </w:rPr>
              <w:t>》</w:t>
            </w:r>
            <w:r w:rsidRPr="001F55F6">
              <w:rPr>
                <w:rFonts w:ascii="宋体" w:hAnsi="宋体" w:hint="eastAsia"/>
                <w:color w:val="000000"/>
                <w:sz w:val="21"/>
                <w:szCs w:val="21"/>
              </w:rPr>
              <w:t>培训班。</w:t>
            </w:r>
          </w:p>
        </w:tc>
      </w:tr>
      <w:tr w:rsidR="00432F73" w:rsidRPr="00D043B4" w:rsidTr="008669AF">
        <w:trPr>
          <w:trHeight w:val="219"/>
        </w:trPr>
        <w:tc>
          <w:tcPr>
            <w:tcW w:w="1321"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单位名称</w:t>
            </w:r>
          </w:p>
        </w:tc>
        <w:tc>
          <w:tcPr>
            <w:tcW w:w="8525" w:type="dxa"/>
            <w:gridSpan w:val="6"/>
          </w:tcPr>
          <w:p w:rsidR="00432F73" w:rsidRPr="00D043B4" w:rsidRDefault="00432F73" w:rsidP="008669AF">
            <w:pPr>
              <w:widowControl/>
              <w:adjustRightInd w:val="0"/>
              <w:snapToGrid w:val="0"/>
              <w:rPr>
                <w:rFonts w:ascii="宋体"/>
                <w:kern w:val="0"/>
                <w:sz w:val="24"/>
                <w:szCs w:val="24"/>
              </w:rPr>
            </w:pPr>
          </w:p>
        </w:tc>
      </w:tr>
      <w:tr w:rsidR="00432F73" w:rsidRPr="00D043B4" w:rsidTr="008669AF">
        <w:trPr>
          <w:trHeight w:val="235"/>
        </w:trPr>
        <w:tc>
          <w:tcPr>
            <w:tcW w:w="1321"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联系人</w:t>
            </w:r>
          </w:p>
        </w:tc>
        <w:tc>
          <w:tcPr>
            <w:tcW w:w="2019" w:type="dxa"/>
            <w:gridSpan w:val="2"/>
          </w:tcPr>
          <w:p w:rsidR="00432F73" w:rsidRPr="00D043B4" w:rsidRDefault="00432F73" w:rsidP="008669AF">
            <w:pPr>
              <w:widowControl/>
              <w:adjustRightInd w:val="0"/>
              <w:snapToGrid w:val="0"/>
              <w:jc w:val="center"/>
              <w:rPr>
                <w:rFonts w:ascii="宋体"/>
                <w:kern w:val="0"/>
                <w:sz w:val="24"/>
                <w:szCs w:val="24"/>
              </w:rPr>
            </w:pPr>
            <w:r>
              <w:rPr>
                <w:noProof/>
              </w:rPr>
              <w:pict>
                <v:shape id="图片 4" o:spid="_x0000_s1041" type="#_x0000_t75" alt="世企联合-公章" style="position:absolute;left:0;text-align:left;margin-left:69.35pt;margin-top:.5pt;width:128.15pt;height:128.35pt;z-index:-251652096;visibility:visible;mso-position-horizontal-relative:text;mso-position-vertical-relative:text">
                  <v:imagedata r:id="rId9" o:title=""/>
                </v:shape>
              </w:pict>
            </w:r>
          </w:p>
        </w:tc>
        <w:tc>
          <w:tcPr>
            <w:tcW w:w="1227"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电</w:t>
            </w:r>
            <w:r w:rsidRPr="00D043B4">
              <w:rPr>
                <w:rFonts w:ascii="宋体" w:hAnsi="宋体"/>
                <w:kern w:val="0"/>
                <w:sz w:val="24"/>
                <w:szCs w:val="24"/>
              </w:rPr>
              <w:t xml:space="preserve"> </w:t>
            </w:r>
            <w:r w:rsidRPr="00D043B4">
              <w:rPr>
                <w:rFonts w:ascii="宋体" w:hAnsi="宋体" w:hint="eastAsia"/>
                <w:kern w:val="0"/>
                <w:sz w:val="24"/>
                <w:szCs w:val="24"/>
              </w:rPr>
              <w:t>话</w:t>
            </w:r>
          </w:p>
        </w:tc>
        <w:tc>
          <w:tcPr>
            <w:tcW w:w="2062" w:type="dxa"/>
          </w:tcPr>
          <w:p w:rsidR="00432F73" w:rsidRPr="00D043B4" w:rsidRDefault="00432F73" w:rsidP="008669AF">
            <w:pPr>
              <w:widowControl/>
              <w:adjustRightInd w:val="0"/>
              <w:snapToGrid w:val="0"/>
              <w:jc w:val="center"/>
              <w:rPr>
                <w:rFonts w:ascii="宋体"/>
                <w:kern w:val="0"/>
                <w:sz w:val="24"/>
                <w:szCs w:val="24"/>
              </w:rPr>
            </w:pPr>
          </w:p>
        </w:tc>
        <w:tc>
          <w:tcPr>
            <w:tcW w:w="1146"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手</w:t>
            </w:r>
            <w:r w:rsidRPr="00D043B4">
              <w:rPr>
                <w:rFonts w:ascii="宋体" w:hAnsi="宋体"/>
                <w:kern w:val="0"/>
                <w:sz w:val="24"/>
                <w:szCs w:val="24"/>
              </w:rPr>
              <w:t xml:space="preserve"> </w:t>
            </w:r>
            <w:r w:rsidRPr="00D043B4">
              <w:rPr>
                <w:rFonts w:ascii="宋体" w:hAnsi="宋体" w:hint="eastAsia"/>
                <w:kern w:val="0"/>
                <w:sz w:val="24"/>
                <w:szCs w:val="24"/>
              </w:rPr>
              <w:t>机</w:t>
            </w:r>
          </w:p>
        </w:tc>
        <w:tc>
          <w:tcPr>
            <w:tcW w:w="2071" w:type="dxa"/>
          </w:tcPr>
          <w:p w:rsidR="00432F73" w:rsidRPr="00D043B4" w:rsidRDefault="00432F73" w:rsidP="008669AF">
            <w:pPr>
              <w:widowControl/>
              <w:adjustRightInd w:val="0"/>
              <w:snapToGrid w:val="0"/>
              <w:jc w:val="center"/>
              <w:rPr>
                <w:rFonts w:ascii="宋体"/>
                <w:kern w:val="0"/>
                <w:sz w:val="24"/>
                <w:szCs w:val="24"/>
              </w:rPr>
            </w:pPr>
          </w:p>
        </w:tc>
      </w:tr>
      <w:tr w:rsidR="00432F73" w:rsidRPr="00D043B4" w:rsidTr="008669AF">
        <w:trPr>
          <w:trHeight w:val="219"/>
        </w:trPr>
        <w:tc>
          <w:tcPr>
            <w:tcW w:w="1321"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地</w:t>
            </w:r>
            <w:r w:rsidRPr="00D043B4">
              <w:rPr>
                <w:rFonts w:ascii="宋体" w:hAnsi="宋体"/>
                <w:kern w:val="0"/>
                <w:sz w:val="24"/>
                <w:szCs w:val="24"/>
              </w:rPr>
              <w:t xml:space="preserve"> </w:t>
            </w:r>
            <w:r w:rsidRPr="00D043B4">
              <w:rPr>
                <w:rFonts w:ascii="宋体" w:hAnsi="宋体" w:hint="eastAsia"/>
                <w:kern w:val="0"/>
                <w:sz w:val="24"/>
                <w:szCs w:val="24"/>
              </w:rPr>
              <w:t>址</w:t>
            </w:r>
          </w:p>
        </w:tc>
        <w:tc>
          <w:tcPr>
            <w:tcW w:w="2019" w:type="dxa"/>
            <w:gridSpan w:val="2"/>
          </w:tcPr>
          <w:p w:rsidR="00432F73" w:rsidRPr="00D043B4" w:rsidRDefault="00432F73" w:rsidP="008669AF">
            <w:pPr>
              <w:widowControl/>
              <w:adjustRightInd w:val="0"/>
              <w:snapToGrid w:val="0"/>
              <w:jc w:val="center"/>
              <w:rPr>
                <w:rFonts w:ascii="宋体"/>
                <w:kern w:val="0"/>
                <w:sz w:val="24"/>
                <w:szCs w:val="24"/>
              </w:rPr>
            </w:pPr>
          </w:p>
        </w:tc>
        <w:tc>
          <w:tcPr>
            <w:tcW w:w="1227" w:type="dxa"/>
          </w:tcPr>
          <w:p w:rsidR="00432F73" w:rsidRPr="00D043B4" w:rsidRDefault="00432F73" w:rsidP="008669AF">
            <w:pPr>
              <w:widowControl/>
              <w:adjustRightInd w:val="0"/>
              <w:snapToGrid w:val="0"/>
              <w:jc w:val="center"/>
              <w:rPr>
                <w:rFonts w:ascii="宋体"/>
                <w:kern w:val="0"/>
                <w:sz w:val="24"/>
                <w:szCs w:val="24"/>
              </w:rPr>
            </w:pPr>
            <w:r w:rsidRPr="00D043B4">
              <w:rPr>
                <w:rFonts w:ascii="宋体" w:hAnsi="宋体" w:hint="eastAsia"/>
                <w:kern w:val="0"/>
                <w:sz w:val="24"/>
                <w:szCs w:val="24"/>
              </w:rPr>
              <w:t>传</w:t>
            </w:r>
            <w:r w:rsidRPr="00D043B4">
              <w:rPr>
                <w:rFonts w:ascii="宋体" w:hAnsi="宋体"/>
                <w:kern w:val="0"/>
                <w:sz w:val="24"/>
                <w:szCs w:val="24"/>
              </w:rPr>
              <w:t xml:space="preserve"> </w:t>
            </w:r>
            <w:r w:rsidRPr="00D043B4">
              <w:rPr>
                <w:rFonts w:ascii="宋体" w:hAnsi="宋体" w:hint="eastAsia"/>
                <w:kern w:val="0"/>
                <w:sz w:val="24"/>
                <w:szCs w:val="24"/>
              </w:rPr>
              <w:t>真</w:t>
            </w:r>
          </w:p>
        </w:tc>
        <w:tc>
          <w:tcPr>
            <w:tcW w:w="2062" w:type="dxa"/>
          </w:tcPr>
          <w:p w:rsidR="00432F73" w:rsidRPr="00D043B4" w:rsidRDefault="00432F73" w:rsidP="008669AF">
            <w:pPr>
              <w:widowControl/>
              <w:adjustRightInd w:val="0"/>
              <w:snapToGrid w:val="0"/>
              <w:jc w:val="center"/>
              <w:rPr>
                <w:rFonts w:ascii="宋体"/>
                <w:kern w:val="0"/>
                <w:sz w:val="24"/>
                <w:szCs w:val="24"/>
              </w:rPr>
            </w:pPr>
          </w:p>
        </w:tc>
        <w:tc>
          <w:tcPr>
            <w:tcW w:w="1146" w:type="dxa"/>
          </w:tcPr>
          <w:p w:rsidR="00432F73" w:rsidRPr="00D043B4" w:rsidRDefault="00432F73" w:rsidP="008669AF">
            <w:pPr>
              <w:widowControl/>
              <w:adjustRightInd w:val="0"/>
              <w:snapToGrid w:val="0"/>
              <w:jc w:val="center"/>
              <w:rPr>
                <w:rFonts w:ascii="宋体" w:hAnsi="宋体"/>
                <w:kern w:val="0"/>
                <w:sz w:val="24"/>
                <w:szCs w:val="24"/>
              </w:rPr>
            </w:pPr>
            <w:r w:rsidRPr="00D043B4">
              <w:rPr>
                <w:rFonts w:ascii="宋体" w:hAnsi="宋体"/>
                <w:kern w:val="0"/>
                <w:sz w:val="24"/>
                <w:szCs w:val="24"/>
              </w:rPr>
              <w:t>E-mail</w:t>
            </w:r>
          </w:p>
        </w:tc>
        <w:tc>
          <w:tcPr>
            <w:tcW w:w="2071" w:type="dxa"/>
          </w:tcPr>
          <w:p w:rsidR="00432F73" w:rsidRPr="00D043B4" w:rsidRDefault="00432F73" w:rsidP="008669AF">
            <w:pPr>
              <w:widowControl/>
              <w:adjustRightInd w:val="0"/>
              <w:snapToGrid w:val="0"/>
              <w:jc w:val="center"/>
              <w:rPr>
                <w:rFonts w:ascii="宋体" w:hAnsi="宋体"/>
                <w:kern w:val="0"/>
                <w:sz w:val="24"/>
                <w:szCs w:val="24"/>
              </w:rPr>
            </w:pPr>
          </w:p>
        </w:tc>
      </w:tr>
      <w:tr w:rsidR="00432F73" w:rsidRPr="00D043B4" w:rsidTr="008669AF">
        <w:trPr>
          <w:trHeight w:val="235"/>
        </w:trPr>
        <w:tc>
          <w:tcPr>
            <w:tcW w:w="1321"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序号</w:t>
            </w:r>
          </w:p>
        </w:tc>
        <w:tc>
          <w:tcPr>
            <w:tcW w:w="1449"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参会人员</w:t>
            </w:r>
          </w:p>
        </w:tc>
        <w:tc>
          <w:tcPr>
            <w:tcW w:w="570"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性</w:t>
            </w:r>
            <w:r w:rsidRPr="00D043B4">
              <w:rPr>
                <w:rFonts w:ascii="宋体" w:hAnsi="宋体"/>
                <w:kern w:val="0"/>
                <w:sz w:val="21"/>
              </w:rPr>
              <w:t xml:space="preserve"> </w:t>
            </w:r>
            <w:r w:rsidRPr="00D043B4">
              <w:rPr>
                <w:rFonts w:ascii="宋体" w:hAnsi="宋体" w:hint="eastAsia"/>
                <w:kern w:val="0"/>
                <w:sz w:val="21"/>
              </w:rPr>
              <w:t>别</w:t>
            </w:r>
          </w:p>
        </w:tc>
        <w:tc>
          <w:tcPr>
            <w:tcW w:w="1227"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部门</w:t>
            </w:r>
            <w:r w:rsidRPr="00D043B4">
              <w:rPr>
                <w:rFonts w:ascii="宋体" w:hAnsi="宋体"/>
                <w:kern w:val="0"/>
                <w:sz w:val="21"/>
              </w:rPr>
              <w:t>/</w:t>
            </w:r>
            <w:r w:rsidRPr="00D043B4">
              <w:rPr>
                <w:rFonts w:ascii="宋体" w:hAnsi="宋体" w:hint="eastAsia"/>
                <w:kern w:val="0"/>
                <w:sz w:val="21"/>
              </w:rPr>
              <w:t>职务</w:t>
            </w:r>
          </w:p>
        </w:tc>
        <w:tc>
          <w:tcPr>
            <w:tcW w:w="2062"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联络手机</w:t>
            </w:r>
          </w:p>
        </w:tc>
        <w:tc>
          <w:tcPr>
            <w:tcW w:w="1146"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金</w:t>
            </w:r>
            <w:r w:rsidRPr="00D043B4">
              <w:rPr>
                <w:rFonts w:ascii="宋体" w:hAnsi="宋体"/>
                <w:kern w:val="0"/>
                <w:sz w:val="21"/>
              </w:rPr>
              <w:t xml:space="preserve"> </w:t>
            </w:r>
            <w:r w:rsidRPr="00D043B4">
              <w:rPr>
                <w:rFonts w:ascii="宋体" w:hAnsi="宋体" w:hint="eastAsia"/>
                <w:kern w:val="0"/>
                <w:sz w:val="21"/>
              </w:rPr>
              <w:t>额</w:t>
            </w:r>
          </w:p>
        </w:tc>
        <w:tc>
          <w:tcPr>
            <w:tcW w:w="2071"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合</w:t>
            </w:r>
            <w:r w:rsidRPr="00D043B4">
              <w:rPr>
                <w:rFonts w:ascii="宋体" w:hAnsi="宋体"/>
                <w:kern w:val="0"/>
                <w:sz w:val="21"/>
              </w:rPr>
              <w:t xml:space="preserve"> </w:t>
            </w:r>
            <w:r w:rsidRPr="00D043B4">
              <w:rPr>
                <w:rFonts w:ascii="宋体" w:hAnsi="宋体" w:hint="eastAsia"/>
                <w:kern w:val="0"/>
                <w:sz w:val="21"/>
              </w:rPr>
              <w:t>计</w:t>
            </w:r>
          </w:p>
        </w:tc>
      </w:tr>
      <w:tr w:rsidR="00432F73" w:rsidRPr="00D043B4" w:rsidTr="008669AF">
        <w:trPr>
          <w:trHeight w:val="219"/>
        </w:trPr>
        <w:tc>
          <w:tcPr>
            <w:tcW w:w="1321" w:type="dxa"/>
          </w:tcPr>
          <w:p w:rsidR="00432F73" w:rsidRPr="00D043B4" w:rsidRDefault="00432F73" w:rsidP="008669AF">
            <w:pPr>
              <w:widowControl/>
              <w:adjustRightInd w:val="0"/>
              <w:snapToGrid w:val="0"/>
              <w:jc w:val="center"/>
              <w:rPr>
                <w:rFonts w:ascii="宋体" w:hAnsi="宋体"/>
                <w:kern w:val="0"/>
                <w:sz w:val="24"/>
                <w:szCs w:val="24"/>
              </w:rPr>
            </w:pPr>
            <w:r w:rsidRPr="00D043B4">
              <w:rPr>
                <w:rFonts w:ascii="宋体" w:hAnsi="宋体"/>
                <w:kern w:val="0"/>
                <w:sz w:val="24"/>
                <w:szCs w:val="24"/>
              </w:rPr>
              <w:t>1</w:t>
            </w:r>
          </w:p>
        </w:tc>
        <w:tc>
          <w:tcPr>
            <w:tcW w:w="1449" w:type="dxa"/>
          </w:tcPr>
          <w:p w:rsidR="00432F73" w:rsidRPr="00D043B4" w:rsidRDefault="00432F73" w:rsidP="008669AF">
            <w:pPr>
              <w:widowControl/>
              <w:adjustRightInd w:val="0"/>
              <w:snapToGrid w:val="0"/>
              <w:jc w:val="center"/>
              <w:rPr>
                <w:rFonts w:ascii="宋体" w:hAnsi="宋体"/>
                <w:kern w:val="0"/>
                <w:sz w:val="24"/>
                <w:szCs w:val="24"/>
              </w:rPr>
            </w:pPr>
          </w:p>
        </w:tc>
        <w:tc>
          <w:tcPr>
            <w:tcW w:w="570" w:type="dxa"/>
          </w:tcPr>
          <w:p w:rsidR="00432F73" w:rsidRPr="00D043B4" w:rsidRDefault="00432F73" w:rsidP="008669AF">
            <w:pPr>
              <w:widowControl/>
              <w:adjustRightInd w:val="0"/>
              <w:snapToGrid w:val="0"/>
              <w:jc w:val="center"/>
              <w:rPr>
                <w:rFonts w:ascii="宋体" w:hAnsi="宋体"/>
                <w:kern w:val="0"/>
                <w:sz w:val="24"/>
                <w:szCs w:val="24"/>
              </w:rPr>
            </w:pPr>
          </w:p>
        </w:tc>
        <w:tc>
          <w:tcPr>
            <w:tcW w:w="1227" w:type="dxa"/>
          </w:tcPr>
          <w:p w:rsidR="00432F73" w:rsidRPr="00D043B4" w:rsidRDefault="00432F73" w:rsidP="008669AF">
            <w:pPr>
              <w:widowControl/>
              <w:adjustRightInd w:val="0"/>
              <w:snapToGrid w:val="0"/>
              <w:jc w:val="center"/>
              <w:rPr>
                <w:rFonts w:ascii="宋体" w:hAnsi="宋体"/>
                <w:kern w:val="0"/>
                <w:sz w:val="24"/>
                <w:szCs w:val="24"/>
              </w:rPr>
            </w:pPr>
          </w:p>
        </w:tc>
        <w:tc>
          <w:tcPr>
            <w:tcW w:w="2062" w:type="dxa"/>
          </w:tcPr>
          <w:p w:rsidR="00432F73" w:rsidRPr="00D043B4" w:rsidRDefault="00432F73" w:rsidP="008669AF">
            <w:pPr>
              <w:widowControl/>
              <w:adjustRightInd w:val="0"/>
              <w:snapToGrid w:val="0"/>
              <w:jc w:val="center"/>
              <w:rPr>
                <w:rFonts w:ascii="宋体" w:hAnsi="宋体"/>
                <w:kern w:val="0"/>
                <w:sz w:val="24"/>
                <w:szCs w:val="24"/>
              </w:rPr>
            </w:pPr>
          </w:p>
        </w:tc>
        <w:tc>
          <w:tcPr>
            <w:tcW w:w="1146" w:type="dxa"/>
          </w:tcPr>
          <w:p w:rsidR="00432F73" w:rsidRPr="00D043B4" w:rsidRDefault="00432F73" w:rsidP="008669AF">
            <w:pPr>
              <w:widowControl/>
              <w:adjustRightInd w:val="0"/>
              <w:snapToGrid w:val="0"/>
              <w:jc w:val="center"/>
              <w:rPr>
                <w:rFonts w:ascii="宋体" w:hAnsi="宋体"/>
                <w:kern w:val="0"/>
                <w:sz w:val="24"/>
                <w:szCs w:val="24"/>
              </w:rPr>
            </w:pPr>
          </w:p>
        </w:tc>
        <w:tc>
          <w:tcPr>
            <w:tcW w:w="2071" w:type="dxa"/>
            <w:vMerge w:val="restart"/>
          </w:tcPr>
          <w:p w:rsidR="00432F73" w:rsidRPr="00D043B4" w:rsidRDefault="00432F73" w:rsidP="008669AF">
            <w:pPr>
              <w:widowControl/>
              <w:adjustRightInd w:val="0"/>
              <w:snapToGrid w:val="0"/>
              <w:jc w:val="center"/>
              <w:rPr>
                <w:rFonts w:ascii="宋体"/>
                <w:kern w:val="0"/>
                <w:sz w:val="21"/>
              </w:rPr>
            </w:pPr>
          </w:p>
        </w:tc>
      </w:tr>
      <w:tr w:rsidR="00432F73" w:rsidRPr="00D043B4" w:rsidTr="008669AF">
        <w:trPr>
          <w:trHeight w:val="235"/>
        </w:trPr>
        <w:tc>
          <w:tcPr>
            <w:tcW w:w="1321" w:type="dxa"/>
          </w:tcPr>
          <w:p w:rsidR="00432F73" w:rsidRPr="00D043B4" w:rsidRDefault="00432F73" w:rsidP="008669AF">
            <w:pPr>
              <w:widowControl/>
              <w:adjustRightInd w:val="0"/>
              <w:snapToGrid w:val="0"/>
              <w:jc w:val="center"/>
              <w:rPr>
                <w:rFonts w:ascii="宋体" w:hAnsi="宋体"/>
                <w:kern w:val="0"/>
                <w:sz w:val="24"/>
                <w:szCs w:val="24"/>
              </w:rPr>
            </w:pPr>
            <w:r w:rsidRPr="00D043B4">
              <w:rPr>
                <w:rFonts w:ascii="宋体" w:hAnsi="宋体"/>
                <w:kern w:val="0"/>
                <w:sz w:val="24"/>
                <w:szCs w:val="24"/>
              </w:rPr>
              <w:t>2</w:t>
            </w:r>
          </w:p>
        </w:tc>
        <w:tc>
          <w:tcPr>
            <w:tcW w:w="1449" w:type="dxa"/>
          </w:tcPr>
          <w:p w:rsidR="00432F73" w:rsidRPr="00D043B4" w:rsidRDefault="00432F73" w:rsidP="008669AF">
            <w:pPr>
              <w:widowControl/>
              <w:adjustRightInd w:val="0"/>
              <w:snapToGrid w:val="0"/>
              <w:jc w:val="center"/>
              <w:rPr>
                <w:rFonts w:ascii="宋体" w:hAnsi="宋体"/>
                <w:kern w:val="0"/>
                <w:sz w:val="24"/>
                <w:szCs w:val="24"/>
              </w:rPr>
            </w:pPr>
          </w:p>
        </w:tc>
        <w:tc>
          <w:tcPr>
            <w:tcW w:w="570" w:type="dxa"/>
          </w:tcPr>
          <w:p w:rsidR="00432F73" w:rsidRPr="00D043B4" w:rsidRDefault="00432F73" w:rsidP="008669AF">
            <w:pPr>
              <w:widowControl/>
              <w:adjustRightInd w:val="0"/>
              <w:snapToGrid w:val="0"/>
              <w:jc w:val="center"/>
              <w:rPr>
                <w:rFonts w:ascii="宋体" w:hAnsi="宋体"/>
                <w:kern w:val="0"/>
                <w:sz w:val="24"/>
                <w:szCs w:val="24"/>
              </w:rPr>
            </w:pPr>
          </w:p>
        </w:tc>
        <w:tc>
          <w:tcPr>
            <w:tcW w:w="1227" w:type="dxa"/>
          </w:tcPr>
          <w:p w:rsidR="00432F73" w:rsidRPr="00D043B4" w:rsidRDefault="00432F73" w:rsidP="008669AF">
            <w:pPr>
              <w:widowControl/>
              <w:adjustRightInd w:val="0"/>
              <w:snapToGrid w:val="0"/>
              <w:jc w:val="center"/>
              <w:rPr>
                <w:rFonts w:ascii="宋体" w:hAnsi="宋体"/>
                <w:kern w:val="0"/>
                <w:sz w:val="24"/>
                <w:szCs w:val="24"/>
              </w:rPr>
            </w:pPr>
          </w:p>
        </w:tc>
        <w:tc>
          <w:tcPr>
            <w:tcW w:w="2062" w:type="dxa"/>
          </w:tcPr>
          <w:p w:rsidR="00432F73" w:rsidRPr="00D043B4" w:rsidRDefault="00432F73" w:rsidP="008669AF">
            <w:pPr>
              <w:widowControl/>
              <w:adjustRightInd w:val="0"/>
              <w:snapToGrid w:val="0"/>
              <w:jc w:val="center"/>
              <w:rPr>
                <w:rFonts w:ascii="宋体" w:hAnsi="宋体"/>
                <w:kern w:val="0"/>
                <w:sz w:val="24"/>
                <w:szCs w:val="24"/>
              </w:rPr>
            </w:pPr>
          </w:p>
        </w:tc>
        <w:tc>
          <w:tcPr>
            <w:tcW w:w="1146" w:type="dxa"/>
          </w:tcPr>
          <w:p w:rsidR="00432F73" w:rsidRPr="00D043B4" w:rsidRDefault="00432F73" w:rsidP="008669AF">
            <w:pPr>
              <w:widowControl/>
              <w:adjustRightInd w:val="0"/>
              <w:snapToGrid w:val="0"/>
              <w:jc w:val="center"/>
              <w:rPr>
                <w:rFonts w:ascii="宋体" w:hAnsi="宋体"/>
                <w:kern w:val="0"/>
                <w:sz w:val="24"/>
                <w:szCs w:val="24"/>
              </w:rPr>
            </w:pPr>
          </w:p>
        </w:tc>
        <w:tc>
          <w:tcPr>
            <w:tcW w:w="2071" w:type="dxa"/>
            <w:vMerge/>
          </w:tcPr>
          <w:p w:rsidR="00432F73" w:rsidRPr="00D043B4" w:rsidRDefault="00432F73" w:rsidP="008669AF">
            <w:pPr>
              <w:widowControl/>
              <w:adjustRightInd w:val="0"/>
              <w:snapToGrid w:val="0"/>
              <w:rPr>
                <w:rFonts w:ascii="宋体"/>
                <w:kern w:val="0"/>
                <w:sz w:val="21"/>
              </w:rPr>
            </w:pPr>
          </w:p>
        </w:tc>
      </w:tr>
      <w:tr w:rsidR="00432F73" w:rsidRPr="00D043B4" w:rsidTr="008669AF">
        <w:trPr>
          <w:trHeight w:val="219"/>
        </w:trPr>
        <w:tc>
          <w:tcPr>
            <w:tcW w:w="1321" w:type="dxa"/>
          </w:tcPr>
          <w:p w:rsidR="00432F73" w:rsidRPr="00D043B4" w:rsidRDefault="00432F73" w:rsidP="008669AF">
            <w:pPr>
              <w:widowControl/>
              <w:adjustRightInd w:val="0"/>
              <w:snapToGrid w:val="0"/>
              <w:jc w:val="center"/>
              <w:rPr>
                <w:rFonts w:ascii="宋体" w:hAnsi="宋体"/>
                <w:kern w:val="0"/>
                <w:sz w:val="24"/>
                <w:szCs w:val="24"/>
              </w:rPr>
            </w:pPr>
            <w:r w:rsidRPr="00D043B4">
              <w:rPr>
                <w:rFonts w:ascii="宋体" w:hAnsi="宋体"/>
                <w:kern w:val="0"/>
                <w:sz w:val="24"/>
                <w:szCs w:val="24"/>
              </w:rPr>
              <w:t>3</w:t>
            </w:r>
          </w:p>
        </w:tc>
        <w:tc>
          <w:tcPr>
            <w:tcW w:w="1449" w:type="dxa"/>
          </w:tcPr>
          <w:p w:rsidR="00432F73" w:rsidRPr="00D043B4" w:rsidRDefault="00432F73" w:rsidP="008669AF">
            <w:pPr>
              <w:widowControl/>
              <w:adjustRightInd w:val="0"/>
              <w:snapToGrid w:val="0"/>
              <w:jc w:val="center"/>
              <w:rPr>
                <w:rFonts w:ascii="宋体" w:hAnsi="宋体"/>
                <w:kern w:val="0"/>
                <w:sz w:val="24"/>
                <w:szCs w:val="24"/>
              </w:rPr>
            </w:pPr>
          </w:p>
        </w:tc>
        <w:tc>
          <w:tcPr>
            <w:tcW w:w="570" w:type="dxa"/>
          </w:tcPr>
          <w:p w:rsidR="00432F73" w:rsidRPr="00D043B4" w:rsidRDefault="00432F73" w:rsidP="008669AF">
            <w:pPr>
              <w:widowControl/>
              <w:adjustRightInd w:val="0"/>
              <w:snapToGrid w:val="0"/>
              <w:jc w:val="center"/>
              <w:rPr>
                <w:rFonts w:ascii="宋体" w:hAnsi="宋体"/>
                <w:kern w:val="0"/>
                <w:sz w:val="24"/>
                <w:szCs w:val="24"/>
              </w:rPr>
            </w:pPr>
          </w:p>
        </w:tc>
        <w:tc>
          <w:tcPr>
            <w:tcW w:w="1227" w:type="dxa"/>
          </w:tcPr>
          <w:p w:rsidR="00432F73" w:rsidRPr="00D043B4" w:rsidRDefault="00432F73" w:rsidP="008669AF">
            <w:pPr>
              <w:widowControl/>
              <w:adjustRightInd w:val="0"/>
              <w:snapToGrid w:val="0"/>
              <w:jc w:val="center"/>
              <w:rPr>
                <w:rFonts w:ascii="宋体" w:hAnsi="宋体"/>
                <w:kern w:val="0"/>
                <w:sz w:val="24"/>
                <w:szCs w:val="24"/>
              </w:rPr>
            </w:pPr>
          </w:p>
        </w:tc>
        <w:tc>
          <w:tcPr>
            <w:tcW w:w="2062" w:type="dxa"/>
          </w:tcPr>
          <w:p w:rsidR="00432F73" w:rsidRPr="00D043B4" w:rsidRDefault="00432F73" w:rsidP="008669AF">
            <w:pPr>
              <w:widowControl/>
              <w:adjustRightInd w:val="0"/>
              <w:snapToGrid w:val="0"/>
              <w:jc w:val="center"/>
              <w:rPr>
                <w:rFonts w:ascii="宋体" w:hAnsi="宋体"/>
                <w:kern w:val="0"/>
                <w:sz w:val="24"/>
                <w:szCs w:val="24"/>
              </w:rPr>
            </w:pPr>
          </w:p>
        </w:tc>
        <w:tc>
          <w:tcPr>
            <w:tcW w:w="1146" w:type="dxa"/>
          </w:tcPr>
          <w:p w:rsidR="00432F73" w:rsidRPr="00D043B4" w:rsidRDefault="00432F73" w:rsidP="008669AF">
            <w:pPr>
              <w:widowControl/>
              <w:adjustRightInd w:val="0"/>
              <w:snapToGrid w:val="0"/>
              <w:jc w:val="center"/>
              <w:rPr>
                <w:rFonts w:ascii="宋体" w:hAnsi="宋体"/>
                <w:kern w:val="0"/>
                <w:sz w:val="24"/>
                <w:szCs w:val="24"/>
              </w:rPr>
            </w:pPr>
          </w:p>
        </w:tc>
        <w:tc>
          <w:tcPr>
            <w:tcW w:w="2071" w:type="dxa"/>
            <w:vMerge/>
          </w:tcPr>
          <w:p w:rsidR="00432F73" w:rsidRPr="00D043B4" w:rsidRDefault="00432F73" w:rsidP="008669AF">
            <w:pPr>
              <w:widowControl/>
              <w:adjustRightInd w:val="0"/>
              <w:snapToGrid w:val="0"/>
              <w:rPr>
                <w:rFonts w:ascii="宋体"/>
                <w:kern w:val="0"/>
                <w:sz w:val="21"/>
              </w:rPr>
            </w:pPr>
          </w:p>
        </w:tc>
      </w:tr>
      <w:tr w:rsidR="00432F73" w:rsidRPr="00D043B4" w:rsidTr="008669AF">
        <w:trPr>
          <w:trHeight w:val="235"/>
        </w:trPr>
        <w:tc>
          <w:tcPr>
            <w:tcW w:w="1321" w:type="dxa"/>
          </w:tcPr>
          <w:p w:rsidR="00432F73" w:rsidRPr="00D043B4" w:rsidRDefault="00432F73" w:rsidP="008669AF">
            <w:pPr>
              <w:widowControl/>
              <w:adjustRightInd w:val="0"/>
              <w:snapToGrid w:val="0"/>
              <w:jc w:val="center"/>
              <w:rPr>
                <w:rFonts w:ascii="宋体"/>
                <w:kern w:val="0"/>
                <w:sz w:val="21"/>
                <w:szCs w:val="21"/>
              </w:rPr>
            </w:pPr>
            <w:r w:rsidRPr="00D043B4">
              <w:rPr>
                <w:rFonts w:ascii="宋体" w:hAnsi="宋体" w:hint="eastAsia"/>
                <w:kern w:val="0"/>
                <w:sz w:val="21"/>
                <w:szCs w:val="21"/>
              </w:rPr>
              <w:t>缴费方式</w:t>
            </w:r>
          </w:p>
        </w:tc>
        <w:tc>
          <w:tcPr>
            <w:tcW w:w="5308" w:type="dxa"/>
            <w:gridSpan w:val="4"/>
          </w:tcPr>
          <w:p w:rsidR="00432F73" w:rsidRPr="00D043B4" w:rsidRDefault="00432F73" w:rsidP="008669AF">
            <w:pPr>
              <w:widowControl/>
              <w:adjustRightInd w:val="0"/>
              <w:snapToGrid w:val="0"/>
              <w:rPr>
                <w:rFonts w:ascii="宋体"/>
                <w:kern w:val="0"/>
                <w:sz w:val="21"/>
              </w:rPr>
            </w:pPr>
            <w:r w:rsidRPr="00D043B4">
              <w:rPr>
                <w:rFonts w:ascii="宋体"/>
                <w:kern w:val="0"/>
                <w:sz w:val="21"/>
              </w:rPr>
              <w:t>   </w:t>
            </w:r>
            <w:r w:rsidRPr="00D043B4">
              <w:rPr>
                <w:rFonts w:ascii="宋体" w:hint="eastAsia"/>
                <w:kern w:val="0"/>
                <w:sz w:val="21"/>
              </w:rPr>
              <w:t>□</w:t>
            </w:r>
            <w:r w:rsidRPr="00D043B4">
              <w:rPr>
                <w:rFonts w:ascii="宋体" w:hAnsi="宋体"/>
                <w:kern w:val="0"/>
                <w:sz w:val="21"/>
              </w:rPr>
              <w:t xml:space="preserve"> </w:t>
            </w:r>
            <w:r w:rsidRPr="00D043B4">
              <w:rPr>
                <w:rFonts w:ascii="宋体" w:hAnsi="宋体" w:hint="eastAsia"/>
                <w:kern w:val="0"/>
                <w:sz w:val="21"/>
              </w:rPr>
              <w:t>转帐</w:t>
            </w:r>
            <w:r w:rsidRPr="00D043B4">
              <w:rPr>
                <w:rFonts w:ascii="宋体" w:hAnsi="宋体"/>
                <w:kern w:val="0"/>
                <w:sz w:val="21"/>
              </w:rPr>
              <w:t xml:space="preserve">   </w:t>
            </w:r>
            <w:r w:rsidRPr="00D043B4">
              <w:rPr>
                <w:rFonts w:ascii="宋体" w:hint="eastAsia"/>
                <w:kern w:val="0"/>
                <w:sz w:val="21"/>
              </w:rPr>
              <w:t>□</w:t>
            </w:r>
            <w:r w:rsidRPr="00D043B4">
              <w:rPr>
                <w:rFonts w:ascii="宋体" w:hAnsi="宋体"/>
                <w:kern w:val="0"/>
                <w:sz w:val="21"/>
              </w:rPr>
              <w:t xml:space="preserve"> </w:t>
            </w:r>
            <w:r w:rsidRPr="00D043B4">
              <w:rPr>
                <w:rFonts w:ascii="宋体" w:hAnsi="宋体" w:hint="eastAsia"/>
                <w:kern w:val="0"/>
                <w:sz w:val="21"/>
              </w:rPr>
              <w:t>现金</w:t>
            </w:r>
            <w:r w:rsidRPr="00D043B4">
              <w:rPr>
                <w:rFonts w:ascii="宋体" w:hAnsi="宋体"/>
                <w:kern w:val="0"/>
                <w:sz w:val="21"/>
              </w:rPr>
              <w:t xml:space="preserve">  </w:t>
            </w:r>
            <w:r w:rsidRPr="00D043B4">
              <w:rPr>
                <w:rFonts w:ascii="宋体" w:hAnsi="宋体" w:hint="eastAsia"/>
                <w:kern w:val="0"/>
                <w:sz w:val="21"/>
              </w:rPr>
              <w:t>（请选择</w:t>
            </w:r>
            <w:r w:rsidRPr="00D043B4">
              <w:rPr>
                <w:rFonts w:ascii="宋体" w:hAnsi="宋体"/>
                <w:kern w:val="0"/>
                <w:sz w:val="21"/>
              </w:rPr>
              <w:t xml:space="preserve"> </w:t>
            </w:r>
            <w:r w:rsidRPr="00D043B4">
              <w:rPr>
                <w:rFonts w:ascii="宋体" w:hAnsi="宋体" w:hint="eastAsia"/>
                <w:kern w:val="0"/>
                <w:sz w:val="21"/>
              </w:rPr>
              <w:t>在</w:t>
            </w:r>
            <w:r w:rsidRPr="00D043B4">
              <w:rPr>
                <w:rFonts w:ascii="宋体" w:hint="eastAsia"/>
                <w:kern w:val="0"/>
                <w:sz w:val="21"/>
              </w:rPr>
              <w:t>□</w:t>
            </w:r>
            <w:r w:rsidRPr="00D043B4">
              <w:rPr>
                <w:rFonts w:ascii="宋体" w:hAnsi="宋体" w:hint="eastAsia"/>
                <w:kern w:val="0"/>
                <w:sz w:val="21"/>
              </w:rPr>
              <w:t>打√）</w:t>
            </w:r>
          </w:p>
        </w:tc>
        <w:tc>
          <w:tcPr>
            <w:tcW w:w="1146" w:type="dxa"/>
          </w:tcPr>
          <w:p w:rsidR="00432F73" w:rsidRPr="00D043B4" w:rsidRDefault="00432F73" w:rsidP="008669AF">
            <w:pPr>
              <w:widowControl/>
              <w:adjustRightInd w:val="0"/>
              <w:snapToGrid w:val="0"/>
              <w:jc w:val="center"/>
              <w:rPr>
                <w:rFonts w:ascii="宋体"/>
                <w:kern w:val="0"/>
                <w:sz w:val="21"/>
              </w:rPr>
            </w:pPr>
            <w:r w:rsidRPr="00D043B4">
              <w:rPr>
                <w:rFonts w:ascii="宋体" w:hAnsi="宋体" w:hint="eastAsia"/>
                <w:kern w:val="0"/>
                <w:sz w:val="21"/>
              </w:rPr>
              <w:t>会员</w:t>
            </w:r>
            <w:r w:rsidRPr="00D043B4">
              <w:rPr>
                <w:rFonts w:ascii="宋体" w:hAnsi="宋体"/>
                <w:kern w:val="0"/>
                <w:sz w:val="21"/>
              </w:rPr>
              <w:t>ID</w:t>
            </w:r>
          </w:p>
        </w:tc>
        <w:tc>
          <w:tcPr>
            <w:tcW w:w="2071" w:type="dxa"/>
          </w:tcPr>
          <w:p w:rsidR="00432F73" w:rsidRPr="00D043B4" w:rsidRDefault="00432F73" w:rsidP="008669AF">
            <w:pPr>
              <w:widowControl/>
              <w:adjustRightInd w:val="0"/>
              <w:snapToGrid w:val="0"/>
              <w:rPr>
                <w:rFonts w:ascii="宋体"/>
                <w:kern w:val="0"/>
                <w:sz w:val="21"/>
              </w:rPr>
            </w:pPr>
          </w:p>
        </w:tc>
      </w:tr>
      <w:tr w:rsidR="00432F73" w:rsidRPr="00051D9B" w:rsidTr="008669AF">
        <w:trPr>
          <w:trHeight w:val="257"/>
        </w:trPr>
        <w:tc>
          <w:tcPr>
            <w:tcW w:w="1321" w:type="dxa"/>
          </w:tcPr>
          <w:p w:rsidR="00432F73" w:rsidRPr="00051D9B" w:rsidRDefault="00432F73" w:rsidP="008669AF">
            <w:pPr>
              <w:widowControl/>
              <w:adjustRightInd w:val="0"/>
              <w:snapToGrid w:val="0"/>
              <w:rPr>
                <w:rFonts w:ascii="宋体"/>
                <w:kern w:val="0"/>
                <w:sz w:val="21"/>
                <w:szCs w:val="21"/>
              </w:rPr>
            </w:pPr>
            <w:r w:rsidRPr="00051D9B">
              <w:rPr>
                <w:rFonts w:ascii="宋体" w:hAnsi="宋体" w:hint="eastAsia"/>
                <w:kern w:val="0"/>
                <w:sz w:val="21"/>
                <w:szCs w:val="21"/>
              </w:rPr>
              <w:t>住宿信息</w:t>
            </w:r>
          </w:p>
        </w:tc>
        <w:tc>
          <w:tcPr>
            <w:tcW w:w="8525" w:type="dxa"/>
            <w:gridSpan w:val="6"/>
          </w:tcPr>
          <w:p w:rsidR="00432F73" w:rsidRPr="00051D9B" w:rsidRDefault="00432F73" w:rsidP="008669AF">
            <w:pPr>
              <w:widowControl/>
              <w:adjustRightInd w:val="0"/>
              <w:snapToGrid w:val="0"/>
              <w:rPr>
                <w:rFonts w:ascii="宋体"/>
                <w:kern w:val="0"/>
                <w:sz w:val="21"/>
                <w:szCs w:val="21"/>
              </w:rPr>
            </w:pPr>
            <w:r w:rsidRPr="00051D9B">
              <w:rPr>
                <w:rFonts w:ascii="宋体" w:hAnsi="宋体" w:hint="eastAsia"/>
                <w:kern w:val="0"/>
                <w:sz w:val="21"/>
                <w:szCs w:val="21"/>
              </w:rPr>
              <w:t>预定：双人房</w:t>
            </w:r>
            <w:r w:rsidRPr="00051D9B">
              <w:rPr>
                <w:rFonts w:ascii="宋体" w:hAnsi="宋体"/>
                <w:kern w:val="0"/>
                <w:sz w:val="21"/>
                <w:szCs w:val="21"/>
                <w:u w:val="single"/>
              </w:rPr>
              <w:t>_     __</w:t>
            </w:r>
            <w:r w:rsidRPr="00051D9B">
              <w:rPr>
                <w:rFonts w:ascii="宋体" w:hAnsi="宋体" w:hint="eastAsia"/>
                <w:kern w:val="0"/>
                <w:sz w:val="21"/>
                <w:szCs w:val="21"/>
              </w:rPr>
              <w:t>间；单人房</w:t>
            </w:r>
            <w:r w:rsidRPr="00051D9B">
              <w:rPr>
                <w:rFonts w:ascii="宋体" w:hAnsi="宋体"/>
                <w:kern w:val="0"/>
                <w:sz w:val="21"/>
                <w:szCs w:val="21"/>
                <w:u w:val="single"/>
              </w:rPr>
              <w:t>__   _</w:t>
            </w:r>
            <w:r w:rsidRPr="00051D9B">
              <w:rPr>
                <w:rFonts w:ascii="宋体" w:hAnsi="宋体" w:hint="eastAsia"/>
                <w:kern w:val="0"/>
                <w:sz w:val="21"/>
                <w:szCs w:val="21"/>
              </w:rPr>
              <w:t>间，住宿时间：</w:t>
            </w:r>
            <w:r w:rsidRPr="00051D9B">
              <w:rPr>
                <w:rFonts w:ascii="宋体" w:hAnsi="宋体"/>
                <w:kern w:val="0"/>
                <w:sz w:val="21"/>
                <w:szCs w:val="21"/>
                <w:u w:val="single"/>
              </w:rPr>
              <w:t>_     _</w:t>
            </w:r>
            <w:r w:rsidRPr="00051D9B">
              <w:rPr>
                <w:rFonts w:ascii="宋体" w:hAnsi="宋体"/>
                <w:kern w:val="0"/>
                <w:sz w:val="21"/>
                <w:szCs w:val="21"/>
              </w:rPr>
              <w:t xml:space="preserve"> </w:t>
            </w:r>
            <w:r w:rsidRPr="00051D9B">
              <w:rPr>
                <w:rFonts w:ascii="宋体" w:hAnsi="宋体" w:hint="eastAsia"/>
                <w:kern w:val="0"/>
                <w:sz w:val="21"/>
                <w:szCs w:val="21"/>
              </w:rPr>
              <w:t>月</w:t>
            </w:r>
            <w:r w:rsidRPr="00051D9B">
              <w:rPr>
                <w:rFonts w:ascii="宋体" w:hAnsi="宋体"/>
                <w:kern w:val="0"/>
                <w:sz w:val="21"/>
                <w:szCs w:val="21"/>
              </w:rPr>
              <w:t xml:space="preserve"> </w:t>
            </w:r>
            <w:r w:rsidRPr="00051D9B">
              <w:rPr>
                <w:rFonts w:ascii="宋体" w:hAnsi="宋体"/>
                <w:kern w:val="0"/>
                <w:sz w:val="21"/>
                <w:szCs w:val="21"/>
                <w:u w:val="single"/>
              </w:rPr>
              <w:t>_   _</w:t>
            </w:r>
            <w:r w:rsidRPr="00051D9B">
              <w:rPr>
                <w:rFonts w:ascii="宋体" w:hAnsi="宋体"/>
                <w:kern w:val="0"/>
                <w:sz w:val="21"/>
                <w:szCs w:val="21"/>
              </w:rPr>
              <w:t xml:space="preserve"> </w:t>
            </w:r>
            <w:r w:rsidRPr="00051D9B">
              <w:rPr>
                <w:rFonts w:ascii="宋体" w:hAnsi="宋体" w:hint="eastAsia"/>
                <w:kern w:val="0"/>
                <w:sz w:val="21"/>
                <w:szCs w:val="21"/>
              </w:rPr>
              <w:t>至</w:t>
            </w:r>
            <w:r w:rsidRPr="00051D9B">
              <w:rPr>
                <w:rFonts w:ascii="宋体" w:hAnsi="宋体"/>
                <w:kern w:val="0"/>
                <w:sz w:val="21"/>
                <w:szCs w:val="21"/>
              </w:rPr>
              <w:t xml:space="preserve"> </w:t>
            </w:r>
            <w:r w:rsidRPr="00051D9B">
              <w:rPr>
                <w:rFonts w:ascii="宋体" w:hAnsi="宋体"/>
                <w:kern w:val="0"/>
                <w:sz w:val="21"/>
                <w:szCs w:val="21"/>
                <w:u w:val="single"/>
              </w:rPr>
              <w:t>_   _</w:t>
            </w:r>
            <w:r w:rsidRPr="00051D9B">
              <w:rPr>
                <w:rFonts w:ascii="宋体" w:hAnsi="宋体"/>
                <w:kern w:val="0"/>
                <w:sz w:val="21"/>
                <w:szCs w:val="21"/>
              </w:rPr>
              <w:t xml:space="preserve"> </w:t>
            </w:r>
            <w:r w:rsidRPr="00051D9B">
              <w:rPr>
                <w:rFonts w:ascii="宋体" w:hAnsi="宋体" w:hint="eastAsia"/>
                <w:kern w:val="0"/>
                <w:sz w:val="21"/>
                <w:szCs w:val="21"/>
              </w:rPr>
              <w:t>日</w:t>
            </w:r>
            <w:r w:rsidRPr="00051D9B">
              <w:rPr>
                <w:rFonts w:ascii="宋体" w:hAnsi="宋体"/>
                <w:kern w:val="0"/>
                <w:sz w:val="21"/>
                <w:szCs w:val="21"/>
              </w:rPr>
              <w:t>(</w:t>
            </w:r>
            <w:r w:rsidRPr="00051D9B">
              <w:rPr>
                <w:rFonts w:ascii="宋体" w:hAnsi="宋体" w:hint="eastAsia"/>
                <w:kern w:val="0"/>
                <w:sz w:val="21"/>
                <w:szCs w:val="21"/>
              </w:rPr>
              <w:t>不用预定请留空</w:t>
            </w:r>
            <w:r w:rsidRPr="00051D9B">
              <w:rPr>
                <w:rFonts w:ascii="宋体" w:hAnsi="宋体"/>
                <w:kern w:val="0"/>
                <w:sz w:val="21"/>
                <w:szCs w:val="21"/>
              </w:rPr>
              <w:t>)</w:t>
            </w:r>
          </w:p>
        </w:tc>
      </w:tr>
      <w:tr w:rsidR="00432F73" w:rsidRPr="00D043B4" w:rsidTr="008669AF">
        <w:trPr>
          <w:trHeight w:val="1299"/>
        </w:trPr>
        <w:tc>
          <w:tcPr>
            <w:tcW w:w="1321" w:type="dxa"/>
          </w:tcPr>
          <w:p w:rsidR="00432F73" w:rsidRPr="00D043B4" w:rsidRDefault="00432F73" w:rsidP="008669AF">
            <w:pPr>
              <w:widowControl/>
              <w:adjustRightInd w:val="0"/>
              <w:snapToGrid w:val="0"/>
              <w:jc w:val="center"/>
              <w:rPr>
                <w:rFonts w:ascii="宋体"/>
                <w:kern w:val="0"/>
                <w:sz w:val="21"/>
                <w:szCs w:val="21"/>
              </w:rPr>
            </w:pPr>
          </w:p>
          <w:p w:rsidR="00432F73" w:rsidRPr="00D043B4" w:rsidRDefault="00432F73" w:rsidP="008669AF">
            <w:pPr>
              <w:widowControl/>
              <w:adjustRightInd w:val="0"/>
              <w:snapToGrid w:val="0"/>
              <w:jc w:val="center"/>
              <w:rPr>
                <w:rFonts w:ascii="宋体"/>
                <w:kern w:val="0"/>
                <w:sz w:val="21"/>
                <w:szCs w:val="21"/>
              </w:rPr>
            </w:pPr>
          </w:p>
          <w:p w:rsidR="00432F73" w:rsidRPr="00D043B4" w:rsidRDefault="00432F73" w:rsidP="00432F73">
            <w:pPr>
              <w:widowControl/>
              <w:adjustRightInd w:val="0"/>
              <w:snapToGrid w:val="0"/>
              <w:ind w:firstLineChars="50" w:firstLine="31680"/>
              <w:rPr>
                <w:rFonts w:ascii="宋体"/>
                <w:kern w:val="0"/>
                <w:sz w:val="21"/>
                <w:szCs w:val="21"/>
              </w:rPr>
            </w:pPr>
            <w:r w:rsidRPr="00D043B4">
              <w:rPr>
                <w:rFonts w:ascii="宋体" w:hAnsi="宋体" w:hint="eastAsia"/>
                <w:kern w:val="0"/>
                <w:sz w:val="21"/>
                <w:szCs w:val="21"/>
              </w:rPr>
              <w:t>账号信息</w:t>
            </w:r>
          </w:p>
        </w:tc>
        <w:tc>
          <w:tcPr>
            <w:tcW w:w="8525" w:type="dxa"/>
            <w:gridSpan w:val="6"/>
          </w:tcPr>
          <w:p w:rsidR="00432F73" w:rsidRPr="00D043B4" w:rsidRDefault="00432F73" w:rsidP="008669AF">
            <w:pPr>
              <w:widowControl/>
              <w:adjustRightInd w:val="0"/>
              <w:snapToGrid w:val="0"/>
              <w:rPr>
                <w:rFonts w:ascii="宋体"/>
                <w:kern w:val="0"/>
                <w:sz w:val="18"/>
                <w:szCs w:val="18"/>
              </w:rPr>
            </w:pPr>
          </w:p>
          <w:p w:rsidR="00432F73" w:rsidRPr="00D043B4" w:rsidRDefault="00432F73" w:rsidP="008669AF">
            <w:pPr>
              <w:adjustRightInd w:val="0"/>
              <w:snapToGrid w:val="0"/>
              <w:spacing w:line="340" w:lineRule="exact"/>
              <w:rPr>
                <w:rFonts w:ascii="宋体"/>
                <w:sz w:val="24"/>
              </w:rPr>
            </w:pPr>
            <w:r w:rsidRPr="00D043B4">
              <w:rPr>
                <w:rFonts w:ascii="宋体" w:hAnsi="宋体" w:hint="eastAsia"/>
                <w:b/>
              </w:rPr>
              <w:t>开户名：</w:t>
            </w:r>
            <w:r w:rsidRPr="00D043B4">
              <w:rPr>
                <w:rFonts w:ascii="宋体" w:hAnsi="宋体" w:hint="eastAsia"/>
              </w:rPr>
              <w:t>北京世企联合企业管理咨询有限公司</w:t>
            </w:r>
          </w:p>
          <w:p w:rsidR="00432F73" w:rsidRPr="00D043B4" w:rsidRDefault="00432F73" w:rsidP="008669AF">
            <w:pPr>
              <w:adjustRightInd w:val="0"/>
              <w:snapToGrid w:val="0"/>
              <w:spacing w:line="340" w:lineRule="exact"/>
              <w:rPr>
                <w:rFonts w:ascii="宋体"/>
                <w:b/>
              </w:rPr>
            </w:pPr>
            <w:r w:rsidRPr="00D043B4">
              <w:rPr>
                <w:rFonts w:ascii="宋体" w:hAnsi="宋体" w:hint="eastAsia"/>
                <w:b/>
              </w:rPr>
              <w:t>开户行：</w:t>
            </w:r>
            <w:r w:rsidRPr="00D043B4">
              <w:rPr>
                <w:rFonts w:ascii="宋体" w:hAnsi="宋体" w:hint="eastAsia"/>
              </w:rPr>
              <w:t>北京农商行潞城支行</w:t>
            </w:r>
          </w:p>
          <w:p w:rsidR="00432F73" w:rsidRPr="00D043B4" w:rsidRDefault="00432F73" w:rsidP="008669AF">
            <w:pPr>
              <w:widowControl/>
              <w:adjustRightInd w:val="0"/>
              <w:snapToGrid w:val="0"/>
              <w:rPr>
                <w:rFonts w:ascii="宋体"/>
                <w:kern w:val="0"/>
                <w:sz w:val="18"/>
                <w:szCs w:val="18"/>
              </w:rPr>
            </w:pPr>
            <w:r w:rsidRPr="00D043B4">
              <w:rPr>
                <w:rFonts w:ascii="宋体" w:hAnsi="宋体" w:hint="eastAsia"/>
                <w:b/>
              </w:rPr>
              <w:t>账</w:t>
            </w:r>
            <w:r w:rsidRPr="00D043B4">
              <w:rPr>
                <w:rFonts w:ascii="宋体" w:hAnsi="宋体"/>
                <w:b/>
              </w:rPr>
              <w:t xml:space="preserve">  </w:t>
            </w:r>
            <w:r w:rsidRPr="00D043B4">
              <w:rPr>
                <w:rFonts w:ascii="宋体" w:hAnsi="宋体" w:hint="eastAsia"/>
                <w:b/>
              </w:rPr>
              <w:t>户：</w:t>
            </w:r>
            <w:r w:rsidRPr="00D043B4">
              <w:rPr>
                <w:rFonts w:ascii="宋体" w:hAnsi="宋体"/>
              </w:rPr>
              <w:t>0705 0001 0300 0006193</w:t>
            </w:r>
          </w:p>
        </w:tc>
      </w:tr>
    </w:tbl>
    <w:p w:rsidR="00432F73" w:rsidRPr="00153F5D" w:rsidRDefault="00432F73" w:rsidP="003930F2">
      <w:pPr>
        <w:widowControl/>
        <w:adjustRightInd w:val="0"/>
        <w:snapToGrid w:val="0"/>
        <w:rPr>
          <w:sz w:val="21"/>
        </w:rPr>
      </w:pPr>
    </w:p>
    <w:p w:rsidR="00432F73" w:rsidRPr="00E51C70" w:rsidRDefault="00432F73" w:rsidP="003930F2">
      <w:pPr>
        <w:widowControl/>
        <w:adjustRightInd w:val="0"/>
        <w:snapToGrid w:val="0"/>
        <w:rPr>
          <w:sz w:val="18"/>
          <w:szCs w:val="18"/>
        </w:rPr>
      </w:pPr>
      <w:r w:rsidRPr="00E51C70">
        <w:rPr>
          <w:rFonts w:ascii="宋体" w:hint="eastAsia"/>
          <w:kern w:val="0"/>
          <w:sz w:val="18"/>
          <w:szCs w:val="18"/>
          <w:lang w:val="zh-CN"/>
        </w:rPr>
        <w:t>此表所填信息仅用于招生工作，如需参加请填写回传给我们</w:t>
      </w:r>
      <w:r w:rsidRPr="00E51C70">
        <w:rPr>
          <w:rFonts w:hint="eastAsia"/>
          <w:sz w:val="18"/>
          <w:szCs w:val="18"/>
        </w:rPr>
        <w:t>，以便及时为您安排会务并发确认函，谢谢支持！</w:t>
      </w:r>
    </w:p>
    <w:p w:rsidR="00432F73" w:rsidRPr="00D043B4" w:rsidRDefault="00432F73" w:rsidP="003930F2">
      <w:pPr>
        <w:jc w:val="left"/>
        <w:rPr>
          <w:color w:val="1F497D"/>
          <w:sz w:val="18"/>
          <w:szCs w:val="18"/>
        </w:rPr>
      </w:pPr>
      <w:r w:rsidRPr="00D043B4">
        <w:rPr>
          <w:color w:val="1F497D"/>
          <w:sz w:val="18"/>
          <w:szCs w:val="18"/>
        </w:rPr>
        <w:t>1.</w:t>
      </w:r>
      <w:r w:rsidRPr="00D043B4">
        <w:rPr>
          <w:rFonts w:hint="eastAsia"/>
          <w:color w:val="1F497D"/>
          <w:sz w:val="18"/>
          <w:szCs w:val="18"/>
        </w:rPr>
        <w:t>请您把报名回执认真填好后回传我司，为确保您报名无误</w:t>
      </w:r>
      <w:r w:rsidRPr="00D043B4">
        <w:rPr>
          <w:color w:val="1F497D"/>
          <w:sz w:val="18"/>
          <w:szCs w:val="18"/>
        </w:rPr>
        <w:t>,</w:t>
      </w:r>
      <w:r w:rsidRPr="00D043B4">
        <w:rPr>
          <w:rFonts w:hint="eastAsia"/>
          <w:color w:val="1F497D"/>
          <w:sz w:val="18"/>
          <w:szCs w:val="18"/>
        </w:rPr>
        <w:t>请您再次电话确认</w:t>
      </w:r>
      <w:r w:rsidRPr="00D043B4">
        <w:rPr>
          <w:color w:val="1F497D"/>
          <w:sz w:val="18"/>
          <w:szCs w:val="18"/>
        </w:rPr>
        <w:t xml:space="preserve">! </w:t>
      </w:r>
      <w:r w:rsidRPr="00D043B4">
        <w:rPr>
          <w:color w:val="1F497D"/>
          <w:sz w:val="18"/>
          <w:szCs w:val="18"/>
        </w:rPr>
        <w:tab/>
      </w:r>
      <w:r w:rsidRPr="00D043B4">
        <w:rPr>
          <w:color w:val="1F497D"/>
          <w:sz w:val="18"/>
          <w:szCs w:val="18"/>
        </w:rPr>
        <w:tab/>
      </w:r>
      <w:r w:rsidRPr="00D043B4">
        <w:rPr>
          <w:color w:val="1F497D"/>
          <w:sz w:val="18"/>
          <w:szCs w:val="18"/>
        </w:rPr>
        <w:tab/>
      </w:r>
      <w:r w:rsidRPr="00D043B4">
        <w:rPr>
          <w:color w:val="1F497D"/>
          <w:sz w:val="18"/>
          <w:szCs w:val="18"/>
        </w:rPr>
        <w:tab/>
      </w:r>
    </w:p>
    <w:p w:rsidR="00432F73" w:rsidRPr="008553BF" w:rsidRDefault="00432F73" w:rsidP="008553BF">
      <w:pPr>
        <w:jc w:val="left"/>
        <w:rPr>
          <w:color w:val="1F497D"/>
          <w:sz w:val="18"/>
          <w:szCs w:val="18"/>
        </w:rPr>
      </w:pPr>
      <w:r w:rsidRPr="00D043B4">
        <w:rPr>
          <w:color w:val="1F497D"/>
          <w:sz w:val="18"/>
          <w:szCs w:val="18"/>
        </w:rPr>
        <w:t>2.</w:t>
      </w:r>
      <w:r w:rsidRPr="00D043B4">
        <w:rPr>
          <w:rFonts w:hint="eastAsia"/>
          <w:color w:val="1F497D"/>
          <w:sz w:val="18"/>
          <w:szCs w:val="18"/>
        </w:rPr>
        <w:t>本课程可根据企业需要组织内训</w:t>
      </w:r>
      <w:r w:rsidRPr="00D043B4">
        <w:rPr>
          <w:color w:val="1F497D"/>
          <w:sz w:val="18"/>
          <w:szCs w:val="18"/>
        </w:rPr>
        <w:t>.</w:t>
      </w:r>
      <w:r w:rsidRPr="00D043B4">
        <w:rPr>
          <w:color w:val="1F497D"/>
          <w:sz w:val="18"/>
          <w:szCs w:val="18"/>
        </w:rPr>
        <w:tab/>
      </w:r>
      <w:r>
        <w:rPr>
          <w:color w:val="1F497D"/>
          <w:sz w:val="18"/>
          <w:szCs w:val="18"/>
        </w:rPr>
        <w:t xml:space="preserve">                                                 </w:t>
      </w:r>
    </w:p>
    <w:sectPr w:rsidR="00432F73" w:rsidRPr="008553BF" w:rsidSect="004558DB">
      <w:headerReference w:type="default" r:id="rId10"/>
      <w:footerReference w:type="even" r:id="rId11"/>
      <w:footerReference w:type="default" r:id="rId12"/>
      <w:pgSz w:w="11906" w:h="16838"/>
      <w:pgMar w:top="1134" w:right="1134" w:bottom="1134" w:left="1134" w:header="680"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73" w:rsidRDefault="00432F73" w:rsidP="003930F2">
      <w:r>
        <w:separator/>
      </w:r>
    </w:p>
  </w:endnote>
  <w:endnote w:type="continuationSeparator" w:id="0">
    <w:p w:rsidR="00432F73" w:rsidRDefault="00432F73" w:rsidP="0039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altName w:val="仿宋_GB2312"/>
    <w:panose1 w:val="00000000000000000000"/>
    <w:charset w:val="86"/>
    <w:family w:val="swiss"/>
    <w:notTrueType/>
    <w:pitch w:val="variable"/>
    <w:sig w:usb0="00000001" w:usb1="080E0000" w:usb2="00000010" w:usb3="00000000" w:csb0="00040000" w:csb1="00000000"/>
  </w:font>
  <w:font w:name="华文行楷">
    <w:altName w:val="黑体"/>
    <w:panose1 w:val="00000000000000000000"/>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楷体_GB2312">
    <w:altName w:val="黑体"/>
    <w:panose1 w:val="02010609030101010101"/>
    <w:charset w:val="86"/>
    <w:family w:val="modern"/>
    <w:pitch w:val="fixed"/>
    <w:sig w:usb0="00000001" w:usb1="080E0000" w:usb2="00000010" w:usb3="00000000" w:csb0="00040000" w:csb1="00000000"/>
  </w:font>
  <w:font w:name="Dotum">
    <w:altName w:val="园?"/>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73" w:rsidRDefault="00432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F73" w:rsidRDefault="00432F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8766"/>
      <w:gridCol w:w="987"/>
    </w:tblGrid>
    <w:tr w:rsidR="00432F73">
      <w:tc>
        <w:tcPr>
          <w:tcW w:w="4500" w:type="pct"/>
          <w:tcBorders>
            <w:top w:val="single" w:sz="4" w:space="0" w:color="000000"/>
          </w:tcBorders>
        </w:tcPr>
        <w:p w:rsidR="00432F73" w:rsidRDefault="00432F73" w:rsidP="00432F73">
          <w:pPr>
            <w:pStyle w:val="Footer"/>
            <w:wordWrap w:val="0"/>
            <w:ind w:right="450" w:firstLineChars="1250" w:firstLine="31680"/>
          </w:pPr>
          <w:r>
            <w:rPr>
              <w:rFonts w:hint="eastAsia"/>
            </w:rPr>
            <w:t>培训发展部：张帅</w:t>
          </w:r>
          <w:r>
            <w:t xml:space="preserve">   </w:t>
          </w:r>
          <w:r>
            <w:rPr>
              <w:rFonts w:hint="eastAsia"/>
            </w:rPr>
            <w:t>电话：</w:t>
          </w:r>
          <w:r>
            <w:t xml:space="preserve">18631666089   010-85216272      </w:t>
          </w:r>
          <w:r>
            <w:rPr>
              <w:rFonts w:hint="eastAsia"/>
            </w:rPr>
            <w:t>中国·北京</w:t>
          </w:r>
        </w:p>
        <w:p w:rsidR="00432F73" w:rsidRDefault="00432F73" w:rsidP="00432F73">
          <w:pPr>
            <w:pStyle w:val="Footer"/>
            <w:ind w:right="450" w:firstLineChars="2200" w:firstLine="31680"/>
          </w:pPr>
          <w:r>
            <w:t>E-mail</w:t>
          </w:r>
          <w:r>
            <w:rPr>
              <w:rFonts w:hint="eastAsia"/>
            </w:rPr>
            <w:t>：</w:t>
          </w:r>
          <w:r>
            <w:t>shuai_zhang001@sina.com</w:t>
          </w:r>
        </w:p>
      </w:tc>
      <w:tc>
        <w:tcPr>
          <w:tcW w:w="500" w:type="pct"/>
          <w:tcBorders>
            <w:top w:val="single" w:sz="4" w:space="0" w:color="C0504D"/>
          </w:tcBorders>
          <w:shd w:val="clear" w:color="auto" w:fill="943634"/>
        </w:tcPr>
        <w:p w:rsidR="00432F73" w:rsidRDefault="00432F73">
          <w:pPr>
            <w:pStyle w:val="Header"/>
            <w:rPr>
              <w:color w:val="FFFFFF"/>
            </w:rPr>
          </w:pPr>
          <w:fldSimple w:instr=" PAGE   \* MERGEFORMAT ">
            <w:r w:rsidRPr="00C717BA">
              <w:rPr>
                <w:noProof/>
                <w:color w:val="FFFFFF"/>
                <w:lang w:val="zh-CN"/>
              </w:rPr>
              <w:t>1</w:t>
            </w:r>
          </w:fldSimple>
        </w:p>
      </w:tc>
    </w:tr>
  </w:tbl>
  <w:p w:rsidR="00432F73" w:rsidRPr="005B0AD7" w:rsidRDefault="00432F73" w:rsidP="005B0AD7">
    <w:pPr>
      <w:pStyle w:val="Footer"/>
      <w:ind w:left="210"/>
      <w:jc w:val="center"/>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73" w:rsidRDefault="00432F73" w:rsidP="003930F2">
      <w:r>
        <w:separator/>
      </w:r>
    </w:p>
  </w:footnote>
  <w:footnote w:type="continuationSeparator" w:id="0">
    <w:p w:rsidR="00432F73" w:rsidRDefault="00432F73" w:rsidP="0039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73" w:rsidRPr="00890010" w:rsidRDefault="00432F73" w:rsidP="00890010">
    <w:pPr>
      <w:pStyle w:val="Header"/>
      <w:pBdr>
        <w:bottom w:val="none" w:sz="0" w:space="0" w:color="auto"/>
      </w:pBdr>
      <w:tabs>
        <w:tab w:val="clear" w:pos="4153"/>
        <w:tab w:val="clear" w:pos="8306"/>
        <w:tab w:val="left" w:pos="5565"/>
        <w:tab w:val="left" w:pos="7875"/>
      </w:tabs>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横版左右简称" style="position:absolute;left:0;text-align:left;margin-left:-11.75pt;margin-top:-12.3pt;width:95.75pt;height:33.95pt;z-index:251660288;visibility:visible">
          <v:imagedata r:id="rId1" o:title=""/>
        </v:shape>
      </w:pict>
    </w:r>
    <w:r>
      <w:rPr>
        <w:noProof/>
      </w:rPr>
      <w:pict>
        <v:shape id="图片 5" o:spid="_x0000_s2050" type="#_x0000_t75" alt="201208240848541653.jpg" style="position:absolute;left:0;text-align:left;margin-left:84.05pt;margin-top:65.45pt;width:308.25pt;height:179.3pt;z-index:-251655168;visibility:visible">
          <v:imagedata r:id="rId2" o:title=""/>
        </v:shape>
      </w:pict>
    </w:r>
    <w:r>
      <w:t xml:space="preserve">                                                                                       </w:t>
    </w:r>
    <w:r w:rsidRPr="00D33F49">
      <w:rPr>
        <w:rFonts w:ascii="宋体" w:hAnsi="宋体" w:hint="eastAsia"/>
        <w:b/>
        <w:color w:val="FFC000"/>
      </w:rPr>
      <w:t>专注</w:t>
    </w:r>
    <w:r w:rsidRPr="00D33F49">
      <w:rPr>
        <w:rFonts w:ascii="宋体" w:hAnsi="宋体" w:hint="eastAsia"/>
        <w:b/>
        <w:color w:val="002060"/>
      </w:rPr>
      <w:t>实战</w:t>
    </w:r>
    <w:r>
      <w:rPr>
        <w:rFonts w:ascii="宋体" w:hAnsi="宋体"/>
        <w:b/>
        <w:color w:val="000080"/>
      </w:rPr>
      <w:t xml:space="preserve">  </w:t>
    </w:r>
    <w:r w:rsidRPr="00D33F49">
      <w:rPr>
        <w:rFonts w:ascii="宋体" w:hAnsi="宋体"/>
        <w:b/>
        <w:color w:val="00B050"/>
      </w:rPr>
      <w:t xml:space="preserve"> </w:t>
    </w:r>
    <w:r w:rsidRPr="00D33F49">
      <w:rPr>
        <w:rFonts w:ascii="宋体" w:hAnsi="宋体" w:hint="eastAsia"/>
        <w:b/>
        <w:color w:val="FFC000"/>
      </w:rPr>
      <w:t>专业</w:t>
    </w:r>
    <w:r>
      <w:rPr>
        <w:rFonts w:ascii="宋体" w:hAnsi="宋体" w:hint="eastAsia"/>
        <w:b/>
        <w:color w:val="000080"/>
      </w:rPr>
      <w:t>领先</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F00D8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8461DB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60E44B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7D2254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6921D4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C44146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8E4F64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A6050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2B433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C4F066"/>
    <w:lvl w:ilvl="0">
      <w:start w:val="1"/>
      <w:numFmt w:val="bullet"/>
      <w:lvlText w:val=""/>
      <w:lvlJc w:val="left"/>
      <w:pPr>
        <w:tabs>
          <w:tab w:val="num" w:pos="360"/>
        </w:tabs>
        <w:ind w:left="360" w:hanging="360"/>
      </w:pPr>
      <w:rPr>
        <w:rFonts w:ascii="Wingdings" w:hAnsi="Wingdings" w:hint="default"/>
      </w:rPr>
    </w:lvl>
  </w:abstractNum>
  <w:abstractNum w:abstractNumId="10">
    <w:nsid w:val="0B6B2946"/>
    <w:multiLevelType w:val="hybridMultilevel"/>
    <w:tmpl w:val="5FAA631E"/>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9C72B5C"/>
    <w:multiLevelType w:val="hybridMultilevel"/>
    <w:tmpl w:val="48E01D6A"/>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3647380"/>
    <w:multiLevelType w:val="hybridMultilevel"/>
    <w:tmpl w:val="90C8EF4C"/>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0AB77DC"/>
    <w:multiLevelType w:val="hybridMultilevel"/>
    <w:tmpl w:val="1F2C42E8"/>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0B01DF3"/>
    <w:multiLevelType w:val="hybridMultilevel"/>
    <w:tmpl w:val="4BCC570A"/>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58D6C13"/>
    <w:multiLevelType w:val="hybridMultilevel"/>
    <w:tmpl w:val="E7880208"/>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7426730"/>
    <w:multiLevelType w:val="hybridMultilevel"/>
    <w:tmpl w:val="AE6E5798"/>
    <w:lvl w:ilvl="0" w:tplc="EF5EA0E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2"/>
  </w:num>
  <w:num w:numId="2">
    <w:abstractNumId w:val="14"/>
  </w:num>
  <w:num w:numId="3">
    <w:abstractNumId w:val="16"/>
  </w:num>
  <w:num w:numId="4">
    <w:abstractNumId w:val="13"/>
  </w:num>
  <w:num w:numId="5">
    <w:abstractNumId w:val="10"/>
  </w:num>
  <w:num w:numId="6">
    <w:abstractNumId w:val="15"/>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0F2"/>
    <w:rsid w:val="000313FC"/>
    <w:rsid w:val="00037631"/>
    <w:rsid w:val="00045A7B"/>
    <w:rsid w:val="00051D9B"/>
    <w:rsid w:val="00070479"/>
    <w:rsid w:val="00070863"/>
    <w:rsid w:val="00084AE6"/>
    <w:rsid w:val="00094E4B"/>
    <w:rsid w:val="000C7BCE"/>
    <w:rsid w:val="000D2B4C"/>
    <w:rsid w:val="000F5CC9"/>
    <w:rsid w:val="001036ED"/>
    <w:rsid w:val="00103A41"/>
    <w:rsid w:val="00110B1F"/>
    <w:rsid w:val="001135F1"/>
    <w:rsid w:val="0011731F"/>
    <w:rsid w:val="00120A0A"/>
    <w:rsid w:val="00135404"/>
    <w:rsid w:val="00142B81"/>
    <w:rsid w:val="00153F5D"/>
    <w:rsid w:val="00156098"/>
    <w:rsid w:val="001567CC"/>
    <w:rsid w:val="001632AD"/>
    <w:rsid w:val="00185F91"/>
    <w:rsid w:val="001C6E3A"/>
    <w:rsid w:val="001F55F6"/>
    <w:rsid w:val="001F755E"/>
    <w:rsid w:val="00205A38"/>
    <w:rsid w:val="00217B78"/>
    <w:rsid w:val="00224739"/>
    <w:rsid w:val="00240742"/>
    <w:rsid w:val="00264B0F"/>
    <w:rsid w:val="00267E16"/>
    <w:rsid w:val="0027258A"/>
    <w:rsid w:val="002733F0"/>
    <w:rsid w:val="0028116C"/>
    <w:rsid w:val="00287966"/>
    <w:rsid w:val="00295D1C"/>
    <w:rsid w:val="00297F29"/>
    <w:rsid w:val="002A0E8D"/>
    <w:rsid w:val="002A0F5C"/>
    <w:rsid w:val="002A1F51"/>
    <w:rsid w:val="002A4EA2"/>
    <w:rsid w:val="002B12A5"/>
    <w:rsid w:val="002B7121"/>
    <w:rsid w:val="002D190C"/>
    <w:rsid w:val="002D23CA"/>
    <w:rsid w:val="002E7528"/>
    <w:rsid w:val="002F286B"/>
    <w:rsid w:val="00301E42"/>
    <w:rsid w:val="00302B87"/>
    <w:rsid w:val="00304C8E"/>
    <w:rsid w:val="00325EBA"/>
    <w:rsid w:val="00327AFE"/>
    <w:rsid w:val="00342491"/>
    <w:rsid w:val="00343E67"/>
    <w:rsid w:val="00345D07"/>
    <w:rsid w:val="0036127C"/>
    <w:rsid w:val="003643F9"/>
    <w:rsid w:val="00370F38"/>
    <w:rsid w:val="0038125B"/>
    <w:rsid w:val="003930F2"/>
    <w:rsid w:val="003A0F34"/>
    <w:rsid w:val="003A75E4"/>
    <w:rsid w:val="003B1BED"/>
    <w:rsid w:val="003B2F77"/>
    <w:rsid w:val="003B69E9"/>
    <w:rsid w:val="003B7213"/>
    <w:rsid w:val="003D05DC"/>
    <w:rsid w:val="003D5F19"/>
    <w:rsid w:val="003F4313"/>
    <w:rsid w:val="003F6313"/>
    <w:rsid w:val="003F716E"/>
    <w:rsid w:val="00401B3D"/>
    <w:rsid w:val="00406872"/>
    <w:rsid w:val="00417106"/>
    <w:rsid w:val="00420EC1"/>
    <w:rsid w:val="00432F73"/>
    <w:rsid w:val="00436E3A"/>
    <w:rsid w:val="0044130F"/>
    <w:rsid w:val="004414D1"/>
    <w:rsid w:val="00443C7B"/>
    <w:rsid w:val="00444E51"/>
    <w:rsid w:val="00454BAC"/>
    <w:rsid w:val="0045531C"/>
    <w:rsid w:val="004558DB"/>
    <w:rsid w:val="00462C27"/>
    <w:rsid w:val="0047584F"/>
    <w:rsid w:val="00481B7B"/>
    <w:rsid w:val="00492AB0"/>
    <w:rsid w:val="00497768"/>
    <w:rsid w:val="004E4964"/>
    <w:rsid w:val="0053147E"/>
    <w:rsid w:val="005538BD"/>
    <w:rsid w:val="005A4AF8"/>
    <w:rsid w:val="005A6700"/>
    <w:rsid w:val="005A72DA"/>
    <w:rsid w:val="005B0AD7"/>
    <w:rsid w:val="005C16FC"/>
    <w:rsid w:val="005C1E85"/>
    <w:rsid w:val="005C70AC"/>
    <w:rsid w:val="005D5C21"/>
    <w:rsid w:val="005F0A7A"/>
    <w:rsid w:val="00601A52"/>
    <w:rsid w:val="006240B4"/>
    <w:rsid w:val="006359D9"/>
    <w:rsid w:val="00637BBE"/>
    <w:rsid w:val="006414CA"/>
    <w:rsid w:val="0067076E"/>
    <w:rsid w:val="00680103"/>
    <w:rsid w:val="006801CE"/>
    <w:rsid w:val="00685E67"/>
    <w:rsid w:val="006B039D"/>
    <w:rsid w:val="006F7602"/>
    <w:rsid w:val="007170A7"/>
    <w:rsid w:val="007279BE"/>
    <w:rsid w:val="007302A8"/>
    <w:rsid w:val="0073373A"/>
    <w:rsid w:val="0074412B"/>
    <w:rsid w:val="00770178"/>
    <w:rsid w:val="00787791"/>
    <w:rsid w:val="007C36E8"/>
    <w:rsid w:val="007C3D2D"/>
    <w:rsid w:val="007D2C32"/>
    <w:rsid w:val="007D6BB6"/>
    <w:rsid w:val="00814932"/>
    <w:rsid w:val="008152D7"/>
    <w:rsid w:val="008329E5"/>
    <w:rsid w:val="0084276C"/>
    <w:rsid w:val="0084463F"/>
    <w:rsid w:val="00845215"/>
    <w:rsid w:val="008553BF"/>
    <w:rsid w:val="008669AF"/>
    <w:rsid w:val="00874EE9"/>
    <w:rsid w:val="008809BD"/>
    <w:rsid w:val="00887FEC"/>
    <w:rsid w:val="00890010"/>
    <w:rsid w:val="008966E6"/>
    <w:rsid w:val="008A430F"/>
    <w:rsid w:val="008B1D5A"/>
    <w:rsid w:val="008C2A47"/>
    <w:rsid w:val="008C6909"/>
    <w:rsid w:val="008D1A1B"/>
    <w:rsid w:val="008D326B"/>
    <w:rsid w:val="008E58F5"/>
    <w:rsid w:val="008F47AB"/>
    <w:rsid w:val="009069C1"/>
    <w:rsid w:val="00921CE0"/>
    <w:rsid w:val="00933C56"/>
    <w:rsid w:val="00955B29"/>
    <w:rsid w:val="00993CEE"/>
    <w:rsid w:val="009A3EC1"/>
    <w:rsid w:val="009B5091"/>
    <w:rsid w:val="009B6E39"/>
    <w:rsid w:val="009D2C20"/>
    <w:rsid w:val="009E40C4"/>
    <w:rsid w:val="009E58F4"/>
    <w:rsid w:val="009F001C"/>
    <w:rsid w:val="009F4F74"/>
    <w:rsid w:val="00A064FD"/>
    <w:rsid w:val="00A10428"/>
    <w:rsid w:val="00A21A98"/>
    <w:rsid w:val="00A27F4E"/>
    <w:rsid w:val="00A45B32"/>
    <w:rsid w:val="00A462D2"/>
    <w:rsid w:val="00A5359C"/>
    <w:rsid w:val="00A55B0D"/>
    <w:rsid w:val="00A629D8"/>
    <w:rsid w:val="00A7509C"/>
    <w:rsid w:val="00A87233"/>
    <w:rsid w:val="00A9525F"/>
    <w:rsid w:val="00AA37C3"/>
    <w:rsid w:val="00AA6F21"/>
    <w:rsid w:val="00AB1C92"/>
    <w:rsid w:val="00AD0ED1"/>
    <w:rsid w:val="00AD24ED"/>
    <w:rsid w:val="00AD4FBC"/>
    <w:rsid w:val="00AD7A29"/>
    <w:rsid w:val="00AE12E9"/>
    <w:rsid w:val="00B022F7"/>
    <w:rsid w:val="00B254D3"/>
    <w:rsid w:val="00B33BD7"/>
    <w:rsid w:val="00B73501"/>
    <w:rsid w:val="00B75BA4"/>
    <w:rsid w:val="00B82F3F"/>
    <w:rsid w:val="00B927B4"/>
    <w:rsid w:val="00BA30FA"/>
    <w:rsid w:val="00BA6CB7"/>
    <w:rsid w:val="00BB2BD8"/>
    <w:rsid w:val="00BC7976"/>
    <w:rsid w:val="00BD5368"/>
    <w:rsid w:val="00BE233D"/>
    <w:rsid w:val="00BE2C6D"/>
    <w:rsid w:val="00BE73FD"/>
    <w:rsid w:val="00C02989"/>
    <w:rsid w:val="00C036AF"/>
    <w:rsid w:val="00C05A81"/>
    <w:rsid w:val="00C15974"/>
    <w:rsid w:val="00C46EF1"/>
    <w:rsid w:val="00C516E1"/>
    <w:rsid w:val="00C6346E"/>
    <w:rsid w:val="00C659C8"/>
    <w:rsid w:val="00C65B1D"/>
    <w:rsid w:val="00C66071"/>
    <w:rsid w:val="00C717BA"/>
    <w:rsid w:val="00C72F4C"/>
    <w:rsid w:val="00C75BF1"/>
    <w:rsid w:val="00C82481"/>
    <w:rsid w:val="00C82C71"/>
    <w:rsid w:val="00C95A28"/>
    <w:rsid w:val="00CC2ADD"/>
    <w:rsid w:val="00CE7E53"/>
    <w:rsid w:val="00CF17F6"/>
    <w:rsid w:val="00CF4E7D"/>
    <w:rsid w:val="00D043B4"/>
    <w:rsid w:val="00D33F49"/>
    <w:rsid w:val="00D379E3"/>
    <w:rsid w:val="00D71D3C"/>
    <w:rsid w:val="00DC4053"/>
    <w:rsid w:val="00DC4F3E"/>
    <w:rsid w:val="00DD0C2D"/>
    <w:rsid w:val="00DD4828"/>
    <w:rsid w:val="00DE5D45"/>
    <w:rsid w:val="00DE7AD8"/>
    <w:rsid w:val="00DF4890"/>
    <w:rsid w:val="00DF6259"/>
    <w:rsid w:val="00E03917"/>
    <w:rsid w:val="00E03AA9"/>
    <w:rsid w:val="00E10C2E"/>
    <w:rsid w:val="00E211B1"/>
    <w:rsid w:val="00E458F9"/>
    <w:rsid w:val="00E51C70"/>
    <w:rsid w:val="00E77D0A"/>
    <w:rsid w:val="00E803E8"/>
    <w:rsid w:val="00E82089"/>
    <w:rsid w:val="00E85ADE"/>
    <w:rsid w:val="00E90635"/>
    <w:rsid w:val="00E918D0"/>
    <w:rsid w:val="00EA3EC5"/>
    <w:rsid w:val="00EB0298"/>
    <w:rsid w:val="00EB4F2F"/>
    <w:rsid w:val="00ED2D74"/>
    <w:rsid w:val="00EE59D1"/>
    <w:rsid w:val="00F06114"/>
    <w:rsid w:val="00F31DC1"/>
    <w:rsid w:val="00F40E65"/>
    <w:rsid w:val="00F53F9E"/>
    <w:rsid w:val="00F65C7D"/>
    <w:rsid w:val="00F74000"/>
    <w:rsid w:val="00F74175"/>
    <w:rsid w:val="00F96763"/>
    <w:rsid w:val="00FA0DBD"/>
    <w:rsid w:val="00FA6132"/>
    <w:rsid w:val="00FB330E"/>
    <w:rsid w:val="00FD2954"/>
    <w:rsid w:val="00FD73CD"/>
    <w:rsid w:val="00FE38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F2"/>
    <w:pPr>
      <w:widowControl w:val="0"/>
      <w:jc w:val="both"/>
    </w:pPr>
    <w:rPr>
      <w:rFonts w:ascii="Times New Roman" w:hAnsi="Times New Roman"/>
      <w:kern w:val="1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0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930F2"/>
    <w:rPr>
      <w:rFonts w:cs="Times New Roman"/>
      <w:sz w:val="18"/>
      <w:szCs w:val="18"/>
    </w:rPr>
  </w:style>
  <w:style w:type="paragraph" w:styleId="Footer">
    <w:name w:val="footer"/>
    <w:basedOn w:val="Normal"/>
    <w:link w:val="FooterChar"/>
    <w:uiPriority w:val="99"/>
    <w:rsid w:val="003930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930F2"/>
    <w:rPr>
      <w:rFonts w:cs="Times New Roman"/>
      <w:sz w:val="18"/>
      <w:szCs w:val="18"/>
    </w:rPr>
  </w:style>
  <w:style w:type="character" w:styleId="Hyperlink">
    <w:name w:val="Hyperlink"/>
    <w:basedOn w:val="DefaultParagraphFont"/>
    <w:uiPriority w:val="99"/>
    <w:semiHidden/>
    <w:rsid w:val="003930F2"/>
    <w:rPr>
      <w:rFonts w:cs="Times New Roman"/>
      <w:color w:val="0000FF"/>
      <w:u w:val="single"/>
    </w:rPr>
  </w:style>
  <w:style w:type="paragraph" w:styleId="NormalWeb">
    <w:name w:val="Normal (Web)"/>
    <w:basedOn w:val="Normal"/>
    <w:uiPriority w:val="99"/>
    <w:rsid w:val="003930F2"/>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semiHidden/>
    <w:rsid w:val="003930F2"/>
    <w:rPr>
      <w:rFonts w:cs="Times New Roman"/>
    </w:rPr>
  </w:style>
  <w:style w:type="paragraph" w:styleId="BalloonText">
    <w:name w:val="Balloon Text"/>
    <w:basedOn w:val="Normal"/>
    <w:link w:val="BalloonTextChar"/>
    <w:uiPriority w:val="99"/>
    <w:semiHidden/>
    <w:rsid w:val="00110B1F"/>
    <w:rPr>
      <w:sz w:val="18"/>
      <w:szCs w:val="18"/>
    </w:rPr>
  </w:style>
  <w:style w:type="character" w:customStyle="1" w:styleId="BalloonTextChar">
    <w:name w:val="Balloon Text Char"/>
    <w:basedOn w:val="DefaultParagraphFont"/>
    <w:link w:val="BalloonText"/>
    <w:uiPriority w:val="99"/>
    <w:semiHidden/>
    <w:locked/>
    <w:rsid w:val="00110B1F"/>
    <w:rPr>
      <w:rFonts w:ascii="Times New Roman" w:eastAsia="宋体" w:hAnsi="Times New Roman" w:cs="Times New Roman"/>
      <w:kern w:val="18"/>
      <w:sz w:val="18"/>
      <w:szCs w:val="18"/>
    </w:rPr>
  </w:style>
  <w:style w:type="paragraph" w:styleId="FootnoteText">
    <w:name w:val="footnote text"/>
    <w:basedOn w:val="Normal"/>
    <w:link w:val="FootnoteTextChar"/>
    <w:uiPriority w:val="99"/>
    <w:semiHidden/>
    <w:rsid w:val="00E90635"/>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E90635"/>
    <w:rPr>
      <w:rFonts w:ascii="Times New Roman" w:eastAsia="宋体" w:hAnsi="Times New Roman" w:cs="Times New Roman"/>
      <w:kern w:val="18"/>
      <w:sz w:val="18"/>
      <w:szCs w:val="18"/>
    </w:rPr>
  </w:style>
  <w:style w:type="character" w:styleId="FootnoteReference">
    <w:name w:val="footnote reference"/>
    <w:basedOn w:val="DefaultParagraphFont"/>
    <w:uiPriority w:val="99"/>
    <w:semiHidden/>
    <w:rsid w:val="00E90635"/>
    <w:rPr>
      <w:rFonts w:cs="Times New Roman"/>
      <w:vertAlign w:val="superscript"/>
    </w:rPr>
  </w:style>
  <w:style w:type="character" w:styleId="CommentReference">
    <w:name w:val="annotation reference"/>
    <w:basedOn w:val="DefaultParagraphFont"/>
    <w:uiPriority w:val="99"/>
    <w:semiHidden/>
    <w:rsid w:val="00E90635"/>
    <w:rPr>
      <w:rFonts w:cs="Times New Roman"/>
      <w:sz w:val="21"/>
      <w:szCs w:val="21"/>
    </w:rPr>
  </w:style>
  <w:style w:type="paragraph" w:styleId="CommentText">
    <w:name w:val="annotation text"/>
    <w:basedOn w:val="Normal"/>
    <w:link w:val="CommentTextChar"/>
    <w:uiPriority w:val="99"/>
    <w:semiHidden/>
    <w:rsid w:val="00E90635"/>
    <w:pPr>
      <w:jc w:val="left"/>
    </w:pPr>
  </w:style>
  <w:style w:type="character" w:customStyle="1" w:styleId="CommentTextChar">
    <w:name w:val="Comment Text Char"/>
    <w:basedOn w:val="DefaultParagraphFont"/>
    <w:link w:val="CommentText"/>
    <w:uiPriority w:val="99"/>
    <w:semiHidden/>
    <w:locked/>
    <w:rsid w:val="00E90635"/>
    <w:rPr>
      <w:rFonts w:ascii="Times New Roman" w:eastAsia="宋体" w:hAnsi="Times New Roman" w:cs="Times New Roman"/>
      <w:kern w:val="18"/>
      <w:sz w:val="20"/>
      <w:szCs w:val="20"/>
    </w:rPr>
  </w:style>
  <w:style w:type="paragraph" w:styleId="CommentSubject">
    <w:name w:val="annotation subject"/>
    <w:basedOn w:val="CommentText"/>
    <w:next w:val="CommentText"/>
    <w:link w:val="CommentSubjectChar"/>
    <w:uiPriority w:val="99"/>
    <w:semiHidden/>
    <w:rsid w:val="00E90635"/>
    <w:rPr>
      <w:b/>
      <w:bCs/>
    </w:rPr>
  </w:style>
  <w:style w:type="character" w:customStyle="1" w:styleId="CommentSubjectChar">
    <w:name w:val="Comment Subject Char"/>
    <w:basedOn w:val="CommentTextChar"/>
    <w:link w:val="CommentSubject"/>
    <w:uiPriority w:val="99"/>
    <w:semiHidden/>
    <w:locked/>
    <w:rsid w:val="00E90635"/>
    <w:rPr>
      <w:b/>
      <w:bCs/>
    </w:rPr>
  </w:style>
  <w:style w:type="character" w:customStyle="1" w:styleId="apple-style-span">
    <w:name w:val="apple-style-span"/>
    <w:basedOn w:val="DefaultParagraphFont"/>
    <w:uiPriority w:val="99"/>
    <w:rsid w:val="00C66071"/>
    <w:rPr>
      <w:rFonts w:cs="Times New Roman"/>
    </w:rPr>
  </w:style>
</w:styles>
</file>

<file path=word/webSettings.xml><?xml version="1.0" encoding="utf-8"?>
<w:webSettings xmlns:r="http://schemas.openxmlformats.org/officeDocument/2006/relationships" xmlns:w="http://schemas.openxmlformats.org/wordprocessingml/2006/main">
  <w:divs>
    <w:div w:id="1881893726">
      <w:marLeft w:val="0"/>
      <w:marRight w:val="0"/>
      <w:marTop w:val="0"/>
      <w:marBottom w:val="0"/>
      <w:divBdr>
        <w:top w:val="none" w:sz="0" w:space="0" w:color="auto"/>
        <w:left w:val="none" w:sz="0" w:space="0" w:color="auto"/>
        <w:bottom w:val="none" w:sz="0" w:space="0" w:color="auto"/>
        <w:right w:val="none" w:sz="0" w:space="0" w:color="auto"/>
      </w:divBdr>
      <w:divsChild>
        <w:div w:id="188189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978;&#28023;021-51862672&#25110;&#37038;&#20214;sqlhzxzs@12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366</TotalTime>
  <Pages>4</Pages>
  <Words>851</Words>
  <Characters>4853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dcterms:created xsi:type="dcterms:W3CDTF">2013-06-02T06:49:00Z</dcterms:created>
  <dcterms:modified xsi:type="dcterms:W3CDTF">2016-05-20T01:00:00Z</dcterms:modified>
</cp:coreProperties>
</file>