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line="360" w:lineRule="auto"/>
        <w:ind w:left="0" w:leftChars="0" w:right="0" w:rightChars="0"/>
        <w:jc w:val="center"/>
        <w:textAlignment w:val="auto"/>
        <w:outlineLvl w:val="9"/>
        <w:rPr>
          <w:rFonts w:ascii="微软雅黑" w:hAnsi="微软雅黑" w:eastAsia="微软雅黑" w:cs="Times New Roman"/>
          <w:b/>
          <w:color w:val="FF0000"/>
          <w:kern w:val="0"/>
          <w:sz w:val="30"/>
          <w:szCs w:val="30"/>
        </w:rPr>
      </w:pPr>
      <w:r>
        <w:rPr>
          <w:rFonts w:hint="eastAsia" w:ascii="微软雅黑" w:hAnsi="微软雅黑" w:eastAsia="微软雅黑" w:cs="Arial Unicode MS"/>
          <w:b/>
          <w:color w:val="FF0000"/>
          <w:kern w:val="0"/>
          <w:sz w:val="30"/>
          <w:szCs w:val="30"/>
        </w:rPr>
        <w:t>企业安全、环境（EHS）系统化实战训练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line="360" w:lineRule="auto"/>
        <w:ind w:left="0" w:leftChars="0" w:right="0" w:rightChars="0"/>
        <w:textAlignment w:val="auto"/>
        <w:outlineLvl w:val="9"/>
        <w:rPr>
          <w:rFonts w:eastAsia="黑体" w:cs="Times New Roman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  <w:shd w:val="clear" w:color="FFFFFF" w:fill="D9D9D9"/>
        </w:rPr>
        <w:t>【参加对象】</w:t>
      </w:r>
      <w:r>
        <w:rPr>
          <w:rFonts w:hint="eastAsia" w:ascii="微软雅黑" w:hAnsi="微软雅黑" w:eastAsia="微软雅黑"/>
          <w:szCs w:val="21"/>
        </w:rPr>
        <w:t xml:space="preserve">  </w:t>
      </w:r>
      <w:r>
        <w:rPr>
          <w:rFonts w:hint="eastAsia" w:ascii="微软雅黑" w:hAnsi="微软雅黑" w:eastAsia="微软雅黑" w:cs="Arial Unicode MS"/>
          <w:kern w:val="0"/>
          <w:szCs w:val="21"/>
        </w:rPr>
        <w:t>从事EHS工作2年以上的专业人员、企业总经理、分管领导等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微软雅黑"/>
          <w:color w:val="000000"/>
          <w:szCs w:val="21"/>
          <w:shd w:val="clear" w:color="FFFFFF" w:fill="D9D9D9"/>
        </w:rPr>
      </w:pPr>
      <w:r>
        <w:rPr>
          <w:rFonts w:hint="eastAsia" w:ascii="微软雅黑" w:hAnsi="微软雅黑" w:eastAsia="微软雅黑" w:cs="微软雅黑"/>
          <w:color w:val="000000"/>
          <w:szCs w:val="21"/>
          <w:shd w:val="clear" w:color="FFFFFF" w:fill="D9D9D9"/>
        </w:rPr>
        <w:t>【授课方式】</w:t>
      </w:r>
      <w:r>
        <w:rPr>
          <w:rFonts w:hint="eastAsia" w:ascii="微软雅黑" w:hAnsi="微软雅黑" w:eastAsia="微软雅黑" w:cs="微软雅黑"/>
          <w:color w:val="000000"/>
          <w:szCs w:val="21"/>
        </w:rPr>
        <w:t xml:space="preserve"> 讲师讲授 + 视频演绎 + 案例研讨 +角色扮演 + 讲师点评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line="360" w:lineRule="auto"/>
        <w:ind w:left="0" w:leftChars="0" w:right="0" w:rightChars="0"/>
        <w:jc w:val="left"/>
        <w:textAlignment w:val="auto"/>
        <w:outlineLvl w:val="9"/>
        <w:rPr>
          <w:rFonts w:ascii="微软雅黑" w:eastAsia="微软雅黑" w:cs="微软雅黑"/>
          <w:color w:val="000000"/>
          <w:szCs w:val="21"/>
        </w:rPr>
      </w:pPr>
      <w:r>
        <w:rPr>
          <w:rFonts w:hint="eastAsia" w:ascii="微软雅黑" w:eastAsia="微软雅黑" w:cs="微软雅黑"/>
          <w:color w:val="000000"/>
          <w:szCs w:val="21"/>
          <w:shd w:val="clear" w:color="FFFFFF" w:fill="D9D9D9"/>
        </w:rPr>
        <w:t>【学习费用】</w:t>
      </w:r>
      <w:r>
        <w:rPr>
          <w:rFonts w:hint="eastAsia" w:ascii="微软雅黑" w:eastAsia="微软雅黑" w:cs="微软雅黑"/>
          <w:color w:val="000000"/>
          <w:szCs w:val="21"/>
        </w:rPr>
        <w:t xml:space="preserve"> 4800元/1人（含资料费、午餐、茶点、发票等）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0" w:leftChars="0" w:right="0" w:rightChars="0"/>
        <w:jc w:val="left"/>
        <w:textAlignment w:val="auto"/>
        <w:outlineLvl w:val="9"/>
        <w:rPr>
          <w:rFonts w:ascii="微软雅黑" w:hAnsi="微软雅黑" w:eastAsia="微软雅黑" w:cs="Arial Unicode MS"/>
          <w:b/>
          <w:bCs/>
          <w:kern w:val="0"/>
          <w:szCs w:val="21"/>
        </w:rPr>
      </w:pPr>
      <w:r>
        <w:rPr>
          <w:rFonts w:hint="eastAsia" w:ascii="微软雅黑" w:hAnsi="微软雅黑" w:eastAsia="微软雅黑" w:cs="Arial Unicode MS"/>
          <w:b/>
          <w:bCs/>
          <w:kern w:val="0"/>
          <w:szCs w:val="21"/>
        </w:rPr>
        <w:t>课程概述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0" w:leftChars="0" w:right="0" w:rightChars="0" w:firstLine="525" w:firstLineChars="250"/>
        <w:jc w:val="left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环境健康安全（EHS）在现代企业的正常运营中起着越来越重要的作用，专业的EHS管理人员在企业管理中承担的角色也日益重要，他们需要掌握全面的EHS知识，丰富的管理经验和沟通协调能力，坚韧的毅力和持之以恒的决心，才能肩负起传播企业文化和EHS理念传播的重任。以下问题都是EHS管理者在日常工作中必须要面对的课题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如何建立起系统的、有效的EHS管理体系，尽可能的降低风险，控制环境安全事故的发生？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如何避免EHS好像你一个人事的尴尬？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如果做好现场岗位EHS的有效管理？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如何拓展员工知识，做好EHS培训并改进员工对待环境安全管理的态度？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如何得到管理层的支持，让管理者能参与到EHS管理中来？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因此，EHS管理者既要提升专业技术知识，更要提高人员管理的软技能，在充分理解每一项工作的意义后，让工作变得卓有成效，让自己的得到更大发展空间。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本次培训既有企业EHS文化、相关法规和理论知识的介绍，又有实际案例的分析与演练，更会系统地介绍先进的EHS体系和跨国公司的管理经验，并结合培训师十几年来多家跨国公司环境健康安全管理的经验，和学员共同分享交流先进的EHS理念和管理技术，开阔学员的视角，提高管理经验，促进企业管理绩效的提高。</w:t>
      </w:r>
    </w:p>
    <w:tbl>
      <w:tblPr>
        <w:tblStyle w:val="9"/>
        <w:tblpPr w:leftFromText="180" w:rightFromText="180" w:vertAnchor="text" w:horzAnchor="margin" w:tblpXSpec="center" w:tblpY="259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7"/>
        <w:gridCol w:w="7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90" w:type="dxa"/>
            <w:gridSpan w:val="2"/>
            <w:tcBorders>
              <w:top w:val="single" w:color="4D9AD9" w:sz="12" w:space="0"/>
              <w:bottom w:val="single" w:color="4D9AD9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课程特色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57" w:type="dxa"/>
            <w:tcBorders>
              <w:top w:val="single" w:color="4D9AD9" w:sz="4" w:space="0"/>
              <w:bottom w:val="single" w:color="4D9AD9" w:sz="4" w:space="0"/>
              <w:right w:val="single" w:color="4D9AD9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实战的管理工具</w:t>
            </w:r>
          </w:p>
        </w:tc>
        <w:tc>
          <w:tcPr>
            <w:tcW w:w="7733" w:type="dxa"/>
            <w:tcBorders>
              <w:top w:val="single" w:color="4D9AD9" w:sz="4" w:space="0"/>
              <w:left w:val="single" w:color="4D9AD9" w:sz="4" w:space="0"/>
              <w:bottom w:val="single" w:color="4D9AD9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如何事半功倍的提升EHS绩效，在于提高企业各级管理者和员工的参与度。课程中，将着重讲解独家研发的“四巧运用”、“风险系统控制”、“EHS管理体系模型”、“EHS审核技术”等实战型管理工具，指导学员达成此目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57" w:type="dxa"/>
            <w:tcBorders>
              <w:top w:val="single" w:color="4D9AD9" w:sz="4" w:space="0"/>
              <w:bottom w:val="single" w:color="4D9AD9" w:sz="12" w:space="0"/>
              <w:right w:val="single" w:color="4D9AD9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责任体系构建</w:t>
            </w:r>
          </w:p>
        </w:tc>
        <w:tc>
          <w:tcPr>
            <w:tcW w:w="7733" w:type="dxa"/>
            <w:tcBorders>
              <w:top w:val="single" w:color="4D9AD9" w:sz="4" w:space="0"/>
              <w:left w:val="single" w:color="4D9AD9" w:sz="4" w:space="0"/>
              <w:bottom w:val="single" w:color="4D9AD9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责任书年年签订，但推诿扯皮现象依然普遍，EHS仍承担较大风险，这样的现象严重阻滞了EHS绩效提升。本课程将从“职责”、“绩效”、“考核”三个维度，让企业高层、管理层、班组长、作业人员及EHS人员各司其职，共同提升EHS绩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57" w:type="dxa"/>
            <w:tcBorders>
              <w:top w:val="single" w:color="4D9AD9" w:sz="4" w:space="0"/>
              <w:bottom w:val="single" w:color="4D9AD9" w:sz="12" w:space="0"/>
              <w:right w:val="single" w:color="4D9AD9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EHS管理体系构建</w:t>
            </w:r>
          </w:p>
        </w:tc>
        <w:tc>
          <w:tcPr>
            <w:tcW w:w="7733" w:type="dxa"/>
            <w:tcBorders>
              <w:top w:val="single" w:color="4D9AD9" w:sz="4" w:space="0"/>
              <w:left w:val="single" w:color="4D9AD9" w:sz="4" w:space="0"/>
              <w:bottom w:val="single" w:color="4D9AD9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建立EMS、OHSAS或安标体系，以应付审核为目的的企业普遍存在。如何建立体系既能通过评审，又能让企业EHS工作按要求运行起来，课程中独家研发的“五基”体系构建法，一定能帮到你。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57" w:type="dxa"/>
            <w:tcBorders>
              <w:top w:val="single" w:color="4D9AD9" w:sz="4" w:space="0"/>
              <w:bottom w:val="single" w:color="4D9AD9" w:sz="12" w:space="0"/>
              <w:right w:val="single" w:color="4D9AD9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设计EHS人员成长路径</w:t>
            </w:r>
          </w:p>
        </w:tc>
        <w:tc>
          <w:tcPr>
            <w:tcW w:w="7733" w:type="dxa"/>
            <w:tcBorders>
              <w:top w:val="single" w:color="4D9AD9" w:sz="4" w:space="0"/>
              <w:left w:val="single" w:color="4D9AD9" w:sz="4" w:space="0"/>
              <w:bottom w:val="single" w:color="4D9AD9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企业EHS管理应从“被动管理”、“守法”、“体系构建”、“执行文化培养”、“EHS文化形成”等，循序渐进的向前推进，而EHS管理者也应该在不同阶段扮演不同角色。课程中将指导其在不同阶段的角色定位与履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90" w:type="dxa"/>
            <w:gridSpan w:val="2"/>
            <w:tcBorders>
              <w:top w:val="single" w:color="4D9AD9" w:sz="12" w:space="0"/>
              <w:bottom w:val="single" w:color="4D9AD9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课程收获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57" w:type="dxa"/>
            <w:tcBorders>
              <w:top w:val="single" w:color="4D9AD9" w:sz="4" w:space="0"/>
              <w:bottom w:val="single" w:color="4D9AD9" w:sz="4" w:space="0"/>
              <w:right w:val="single" w:color="4D9AD9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风险系统控制</w:t>
            </w:r>
          </w:p>
        </w:tc>
        <w:tc>
          <w:tcPr>
            <w:tcW w:w="7733" w:type="dxa"/>
            <w:tcBorders>
              <w:top w:val="single" w:color="4D9AD9" w:sz="4" w:space="0"/>
              <w:left w:val="single" w:color="4D9AD9" w:sz="4" w:space="0"/>
              <w:bottom w:val="single" w:color="4D9AD9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掌握基于风险识别、风险控制、作业指导书编制、考核试卷、目视化等系统的控制技巧，提升风险控制的实战能力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57" w:type="dxa"/>
            <w:tcBorders>
              <w:top w:val="single" w:color="4D9AD9" w:sz="4" w:space="0"/>
              <w:bottom w:val="single" w:color="4D9AD9" w:sz="4" w:space="0"/>
              <w:right w:val="single" w:color="4D9AD9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EHS体系构建</w:t>
            </w:r>
          </w:p>
        </w:tc>
        <w:tc>
          <w:tcPr>
            <w:tcW w:w="7733" w:type="dxa"/>
            <w:tcBorders>
              <w:top w:val="single" w:color="4D9AD9" w:sz="4" w:space="0"/>
              <w:left w:val="single" w:color="4D9AD9" w:sz="4" w:space="0"/>
              <w:bottom w:val="single" w:color="4D9AD9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掌握EHS体系构建技巧和EHS法律法规、EHS职责、目标指标等关键工具的使用技巧，提升EHS管理者在企业的影响力，提升工作效率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57" w:type="dxa"/>
            <w:tcBorders>
              <w:top w:val="single" w:color="4D9AD9" w:sz="4" w:space="0"/>
              <w:bottom w:val="single" w:color="4D9AD9" w:sz="4" w:space="0"/>
              <w:right w:val="single" w:color="4D9AD9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文化构建</w:t>
            </w:r>
          </w:p>
        </w:tc>
        <w:tc>
          <w:tcPr>
            <w:tcW w:w="7733" w:type="dxa"/>
            <w:tcBorders>
              <w:top w:val="single" w:color="4D9AD9" w:sz="4" w:space="0"/>
              <w:left w:val="single" w:color="4D9AD9" w:sz="4" w:space="0"/>
              <w:bottom w:val="single" w:color="4D9AD9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掌握EHS文化的构建和EHS宣传、活动开展的软技能，促进EHS文化的逐步形成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57" w:type="dxa"/>
            <w:tcBorders>
              <w:top w:val="single" w:color="4D9AD9" w:sz="4" w:space="0"/>
              <w:bottom w:val="single" w:color="4D9AD9" w:sz="12" w:space="0"/>
              <w:right w:val="single" w:color="4D9AD9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高效沟通技巧</w:t>
            </w:r>
          </w:p>
        </w:tc>
        <w:tc>
          <w:tcPr>
            <w:tcW w:w="7733" w:type="dxa"/>
            <w:tcBorders>
              <w:top w:val="single" w:color="4D9AD9" w:sz="4" w:space="0"/>
              <w:left w:val="single" w:color="4D9AD9" w:sz="4" w:space="0"/>
              <w:bottom w:val="single" w:color="4D9AD9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掌握EHS管理中，不同部门、上下级人员的沟通和问题应对技巧，让更多人主动参与到EHS工作中来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jc w:val="left"/>
        <w:textAlignment w:val="auto"/>
        <w:outlineLvl w:val="9"/>
        <w:rPr>
          <w:rFonts w:ascii="微软雅黑" w:hAnsi="微软雅黑" w:eastAsia="微软雅黑" w:cs="Times New Roman"/>
          <w:kern w:val="0"/>
          <w:szCs w:val="21"/>
        </w:rPr>
      </w:pPr>
      <w:r>
        <w:rPr>
          <w:rFonts w:hint="eastAsia" w:ascii="微软雅黑" w:hAnsi="微软雅黑" w:eastAsia="微软雅黑" w:cs="Times New Roman"/>
          <w:kern w:val="0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jc w:val="left"/>
        <w:textAlignment w:val="auto"/>
        <w:outlineLvl w:val="9"/>
        <w:rPr>
          <w:rFonts w:ascii="微软雅黑" w:hAnsi="微软雅黑" w:eastAsia="微软雅黑" w:cs="Arial Unicode MS"/>
          <w:b/>
          <w:bCs/>
          <w:kern w:val="0"/>
          <w:szCs w:val="21"/>
        </w:rPr>
      </w:pPr>
      <w:r>
        <w:rPr>
          <w:rFonts w:hint="eastAsia" w:ascii="微软雅黑" w:hAnsi="微软雅黑" w:eastAsia="微软雅黑" w:cs="Arial Unicode MS"/>
          <w:b/>
          <w:bCs/>
          <w:kern w:val="0"/>
          <w:szCs w:val="21"/>
        </w:rPr>
        <w:t>课程大纲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b/>
          <w:bCs/>
          <w:szCs w:val="21"/>
        </w:rPr>
      </w:pPr>
      <w:r>
        <w:rPr>
          <w:rFonts w:hint="eastAsia" w:ascii="微软雅黑" w:hAnsi="微软雅黑" w:eastAsia="微软雅黑" w:cs="Arial Unicode MS"/>
          <w:b/>
          <w:bCs/>
          <w:szCs w:val="21"/>
        </w:rPr>
        <w:t>主题一：中国EHS管理现状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firstLine="0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安全生产发展状况与中国安全生产现状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firstLine="0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职业病防治发病情况与企业职业病管理现状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firstLine="0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我国地理环境污染状况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firstLine="0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案例：EHS事故对企业的影响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firstLine="0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国内企业EHS管理的五大缺陷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firstLine="0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EHS管理中的费用曲线模型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firstLine="0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时代呼唤专业EHS管理人员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jc w:val="left"/>
        <w:textAlignment w:val="auto"/>
        <w:outlineLvl w:val="9"/>
        <w:rPr>
          <w:rFonts w:ascii="微软雅黑" w:hAnsi="微软雅黑" w:eastAsia="微软雅黑" w:cs="Times New Roman"/>
          <w:b/>
          <w:bCs/>
          <w:kern w:val="0"/>
          <w:szCs w:val="21"/>
        </w:rPr>
      </w:pPr>
      <w:r>
        <w:rPr>
          <w:rFonts w:hint="eastAsia" w:ascii="微软雅黑" w:hAnsi="微软雅黑" w:eastAsia="微软雅黑" w:cs="Times New Roman"/>
          <w:b/>
          <w:bCs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Arial Unicode MS"/>
          <w:b/>
          <w:bCs/>
          <w:szCs w:val="21"/>
        </w:rPr>
        <w:t>主题二：EHS专业人员能力模型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hanging="57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EHS专业人员需要改变的问题现状与角色错位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hanging="57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案例：忙碌的EHS经理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hanging="57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EHS专业人员三大角色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hanging="57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做好管理层的参谋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hanging="57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案例：项目申请报告的“三有”编写原则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hanging="57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担当EHS体系设计师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hanging="57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EHS专业人员三角能力模型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hanging="57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EHS专业人员基本职业素养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jc w:val="left"/>
        <w:textAlignment w:val="auto"/>
        <w:outlineLvl w:val="9"/>
        <w:rPr>
          <w:rFonts w:ascii="微软雅黑" w:hAnsi="微软雅黑" w:eastAsia="微软雅黑" w:cs="Times New Roman"/>
          <w:kern w:val="0"/>
          <w:szCs w:val="21"/>
        </w:rPr>
      </w:pPr>
      <w:r>
        <w:rPr>
          <w:rFonts w:hint="eastAsia" w:ascii="微软雅黑" w:hAnsi="微软雅黑" w:eastAsia="微软雅黑" w:cs="Times New Roman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Arial Unicode MS"/>
          <w:b/>
          <w:bCs/>
          <w:szCs w:val="21"/>
        </w:rPr>
        <w:t>主题三： EHS管理体系构建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hanging="54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EHS管理体系设计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EHS体系构建模型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EHS体系的文件架构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EHS职责和活动矩阵模型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EHS体系二级文件编写的五个原则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程序文件编写之流程图绘制技巧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演练：基于法律法规的程序文件编织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hanging="54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EHS法律法规管理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法律法规在EHS体系中的三大作用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法律法规管理基本流程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适用法律法规评价与公司合规性评审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hanging="54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EHS责职、目标与绩效系统设计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研讨：如何避免各部门各门在EHS执行中推诿、扯皮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EHS KPI体系设计：确定目标，展示绩效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EHS目标的设计：基于职责，结果与过程两个纬度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让部门动起来：充分运用EHS目标的沟通技巧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案例演练：基于部门职责绘制部门绩效管制图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EHS绩效考核与履责沟通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hanging="54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EHS检查的实施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EHS检查的目标与参与者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EHS检查的三项准备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让EHS检查更实效：立体式查检表设计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EHS检查闭环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为决策者提供关键依据：柏拉图在EHS检查中的运用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hanging="54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EHS应急体系设计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研讨：小偷入室盗窃，进屋以后最先干什么？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预案的必要性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预案架构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研讨：根据提供信息，进行案例研讨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预案编写步骤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事故响应级别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应急救援设备与物资储备和管理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如何编制应急预案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企业需要考虑的常见应急事态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编制预案的基本原则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hanging="54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变更管理的实施要领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hanging="54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三同时实施流程与基本要求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jc w:val="left"/>
        <w:textAlignment w:val="auto"/>
        <w:outlineLvl w:val="9"/>
        <w:rPr>
          <w:rFonts w:ascii="微软雅黑" w:hAnsi="微软雅黑" w:eastAsia="微软雅黑" w:cs="Times New Roman"/>
          <w:b/>
          <w:bCs/>
          <w:kern w:val="0"/>
          <w:szCs w:val="21"/>
        </w:rPr>
      </w:pPr>
      <w:r>
        <w:rPr>
          <w:rFonts w:hint="eastAsia" w:ascii="微软雅黑" w:hAnsi="微软雅黑" w:eastAsia="微软雅黑" w:cs="Times New Roman"/>
          <w:b/>
          <w:bCs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Arial Unicode MS"/>
          <w:b/>
          <w:bCs/>
          <w:szCs w:val="21"/>
        </w:rPr>
        <w:t>主题四：基于EHS因素的系统控制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firstLine="420" w:firstLineChars="200"/>
        <w:textAlignment w:val="auto"/>
        <w:outlineLvl w:val="9"/>
        <w:rPr>
          <w:rFonts w:ascii="微软雅黑" w:hAnsi="微软雅黑" w:eastAsia="微软雅黑" w:cs="Arial Unicode MS"/>
          <w:b/>
          <w:bCs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危险源辨识与风险评估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岗位操作步骤划分技巧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危险源认知与危险源辨识技巧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核心：危险源的特点与危险源的四种方法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演练：危险源识别与控制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风险评估基本方法与原则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风险评估范例：厄姆雷特评价法与矩阵法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基于“源”因分析制定控制对策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危险源治理模型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更新记录的时机与原则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基于流程实施的环境因素识别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重要环境因素评估方法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编制一线员工可参与的环境控制措施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hanging="54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 xml:space="preserve">EHS因素相关作业指导书编制与现场目视化 </w:t>
      </w:r>
    </w:p>
    <w:p>
      <w:pPr>
        <w:keepNext w:val="0"/>
        <w:keepLines w:val="0"/>
        <w:pageBreakBefore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案例：不实用SOP仅仅用于应付审核</w:t>
      </w:r>
    </w:p>
    <w:p>
      <w:pPr>
        <w:keepNext w:val="0"/>
        <w:keepLines w:val="0"/>
        <w:pageBreakBefore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一套足以：将EHS作业指导书融入实际工作</w:t>
      </w:r>
    </w:p>
    <w:p>
      <w:pPr>
        <w:keepNext w:val="0"/>
        <w:keepLines w:val="0"/>
        <w:pageBreakBefore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作业指导书辨识过程中的三大关注因素与五大原则</w:t>
      </w:r>
    </w:p>
    <w:p>
      <w:pPr>
        <w:keepNext w:val="0"/>
        <w:keepLines w:val="0"/>
        <w:pageBreakBefore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目视化的意义</w:t>
      </w:r>
    </w:p>
    <w:p>
      <w:pPr>
        <w:keepNext w:val="0"/>
        <w:keepLines w:val="0"/>
        <w:pageBreakBefore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独家研发：目视化在EHS管理中运用</w:t>
      </w:r>
    </w:p>
    <w:p>
      <w:pPr>
        <w:keepNext w:val="0"/>
        <w:keepLines w:val="0"/>
        <w:pageBreakBefore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案例：EHS现场标识的标准化编制技巧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hanging="54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EHS培训与督导体系构建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岗位培训在EHS管理中的重要性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如何建立有效的岗位EHS培训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基于TWI课程体系的岗位EHS培训方法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颠覆传动模式：行为安全管理（BBS）在EHS管理中的有效运用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纠正员工行为五步法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罚款不是处罚的全部：正确认知处罚行为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Times New Roman"/>
          <w:kern w:val="0"/>
          <w:szCs w:val="21"/>
        </w:rPr>
      </w:pPr>
      <w:r>
        <w:rPr>
          <w:rFonts w:hint="eastAsia" w:ascii="微软雅黑" w:hAnsi="微软雅黑" w:eastAsia="微软雅黑" w:cs="Times New Roman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Arial Unicode MS"/>
          <w:b/>
          <w:bCs/>
          <w:szCs w:val="21"/>
        </w:rPr>
        <w:t>主题五：EHS文化构建</w:t>
      </w:r>
    </w:p>
    <w:p>
      <w:pPr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hanging="447" w:hangingChars="213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文化的定义与理解要领</w:t>
      </w:r>
    </w:p>
    <w:p>
      <w:pPr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hanging="447" w:hangingChars="213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案例：文化部的核心职能</w:t>
      </w:r>
    </w:p>
    <w:p>
      <w:pPr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hanging="447" w:hangingChars="213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基于行为习惯培养团队文化</w:t>
      </w:r>
    </w:p>
    <w:p>
      <w:pPr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hanging="447" w:hangingChars="213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案例：长城汽车企业文化形成借鉴</w:t>
      </w:r>
    </w:p>
    <w:p>
      <w:pPr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hanging="447" w:hangingChars="213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常见EHS改善活动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不仅仅是一种形式：EHS活动的意义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案例：实效EHS活动的五大展现形式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小伤害、小事故提报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合理化建议</w:t>
      </w:r>
    </w:p>
    <w:p>
      <w:pPr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hanging="447" w:hangingChars="213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EHS宣传与活动的开展要领</w:t>
      </w:r>
    </w:p>
    <w:p>
      <w:pPr>
        <w:keepNext w:val="0"/>
        <w:keepLines w:val="0"/>
        <w:pageBreakBefore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EHS宣传的目标</w:t>
      </w:r>
    </w:p>
    <w:p>
      <w:pPr>
        <w:keepNext w:val="0"/>
        <w:keepLines w:val="0"/>
        <w:pageBreakBefore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EHS宣传的常见展现形式</w:t>
      </w:r>
    </w:p>
    <w:p>
      <w:pPr>
        <w:keepNext w:val="0"/>
        <w:keepLines w:val="0"/>
        <w:pageBreakBefore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宣传的八字方针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Times New Roman"/>
          <w:kern w:val="0"/>
          <w:szCs w:val="21"/>
        </w:rPr>
      </w:pPr>
      <w:r>
        <w:rPr>
          <w:rFonts w:hint="eastAsia" w:ascii="微软雅黑" w:hAnsi="微软雅黑" w:eastAsia="微软雅黑" w:cs="Times New Roman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Arial Unicode MS"/>
          <w:b/>
          <w:bCs/>
          <w:szCs w:val="21"/>
        </w:rPr>
        <w:t>主题六：EHS管理者沟通技术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hanging="447" w:hangingChars="213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不再有隔阂：EHS人员的高效沟通技巧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沟通的原理：接受与认可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彼此理解和接受：高效沟通的目的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EHS管理者的痛：部门的参与度与沟通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研发：EHS高效沟通的三个要素和八个策略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让更多人接受：EHS人员的四大沟通对象与沟通策略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hanging="447" w:hangingChars="213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EHS管理中的问题应对与技巧</w:t>
      </w:r>
    </w:p>
    <w:p>
      <w:pPr>
        <w:keepNext w:val="0"/>
        <w:keepLines w:val="0"/>
        <w:pageBreakBefore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巧用老板：如何让老板关注EHS管理绩效</w:t>
      </w:r>
    </w:p>
    <w:p>
      <w:pPr>
        <w:keepNext w:val="0"/>
        <w:keepLines w:val="0"/>
        <w:pageBreakBefore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巧用报表：EHS KPI设定与运行监测</w:t>
      </w:r>
    </w:p>
    <w:p>
      <w:pPr>
        <w:keepNext w:val="0"/>
        <w:keepLines w:val="0"/>
        <w:pageBreakBefore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巧用案例：EHS管理人员如何运用压力管理</w:t>
      </w:r>
    </w:p>
    <w:p>
      <w:pPr>
        <w:keepNext w:val="0"/>
        <w:keepLines w:val="0"/>
        <w:pageBreakBefore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textAlignment w:val="auto"/>
        <w:outlineLvl w:val="9"/>
        <w:rPr>
          <w:rFonts w:ascii="微软雅黑" w:hAnsi="微软雅黑" w:eastAsia="微软雅黑" w:cs="Arial Unicode MS"/>
          <w:szCs w:val="21"/>
        </w:rPr>
      </w:pPr>
      <w:r>
        <w:rPr>
          <w:rFonts w:hint="eastAsia" w:ascii="微软雅黑" w:hAnsi="微软雅黑" w:eastAsia="微软雅黑" w:cs="Arial Unicode MS"/>
          <w:szCs w:val="21"/>
        </w:rPr>
        <w:t>巧用氛围：如何让全员参与EHS管理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jc w:val="left"/>
        <w:textAlignment w:val="auto"/>
        <w:outlineLvl w:val="9"/>
        <w:rPr>
          <w:rFonts w:ascii="微软雅黑" w:hAnsi="微软雅黑" w:eastAsia="微软雅黑" w:cs="Times New Roman"/>
          <w:kern w:val="0"/>
          <w:szCs w:val="21"/>
        </w:rPr>
      </w:pPr>
      <w:r>
        <w:rPr>
          <w:rFonts w:hint="eastAsia" w:ascii="微软雅黑" w:hAnsi="微软雅黑" w:eastAsia="微软雅黑" w:cs="Times New Roman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Arial Unicode MS"/>
          <w:b/>
          <w:bCs/>
          <w:kern w:val="0"/>
          <w:szCs w:val="21"/>
        </w:rPr>
        <w:t>课后跟进</w:t>
      </w:r>
      <w:r>
        <w:rPr>
          <w:rFonts w:hint="eastAsia" w:ascii="微软雅黑" w:hAnsi="微软雅黑" w:eastAsia="微软雅黑" w:cs="Times New Roman"/>
          <w:kern w:val="0"/>
          <w:szCs w:val="21"/>
        </w:rPr>
        <w:t xml:space="preserve"> </w:t>
      </w:r>
    </w:p>
    <w:tbl>
      <w:tblPr>
        <w:tblStyle w:val="9"/>
        <w:tblW w:w="10490" w:type="dxa"/>
        <w:tblInd w:w="-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7"/>
        <w:gridCol w:w="7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90" w:type="dxa"/>
            <w:gridSpan w:val="2"/>
            <w:tcBorders>
              <w:top w:val="single" w:color="4D9AD9" w:sz="12" w:space="0"/>
              <w:bottom w:val="single" w:color="4D9AD9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微软雅黑" w:hAnsi="微软雅黑" w:eastAsia="微软雅黑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kern w:val="0"/>
                <w:sz w:val="21"/>
                <w:szCs w:val="21"/>
              </w:rPr>
              <w:t>课后资料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57" w:type="dxa"/>
            <w:tcBorders>
              <w:top w:val="single" w:color="4D9AD9" w:sz="4" w:space="0"/>
              <w:bottom w:val="single" w:color="4D9AD9" w:sz="4" w:space="0"/>
              <w:right w:val="single" w:color="4D9AD9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视频资料</w:t>
            </w:r>
          </w:p>
        </w:tc>
        <w:tc>
          <w:tcPr>
            <w:tcW w:w="7733" w:type="dxa"/>
            <w:tcBorders>
              <w:top w:val="single" w:color="4D9AD9" w:sz="4" w:space="0"/>
              <w:left w:val="single" w:color="4D9AD9" w:sz="4" w:space="0"/>
              <w:bottom w:val="single" w:color="4D9AD9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应急预案演练与执行启示（2篇）登高事故应急知识（1篇）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受限空间应急知识（2篇）辨识什么是危险源（1篇）（现场拍摄视频）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危险源治理（2篇）员工行为纠正（2篇）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57" w:type="dxa"/>
            <w:tcBorders>
              <w:top w:val="single" w:color="4D9AD9" w:sz="4" w:space="0"/>
              <w:bottom w:val="single" w:color="4D9AD9" w:sz="12" w:space="0"/>
              <w:right w:val="single" w:color="4D9AD9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文件表单</w:t>
            </w:r>
          </w:p>
        </w:tc>
        <w:tc>
          <w:tcPr>
            <w:tcW w:w="7733" w:type="dxa"/>
            <w:tcBorders>
              <w:top w:val="single" w:color="4D9AD9" w:sz="4" w:space="0"/>
              <w:left w:val="single" w:color="4D9AD9" w:sz="4" w:space="0"/>
              <w:bottom w:val="single" w:color="4D9AD9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法律法规一览表     法律法规合规性评审报告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食物中毒专项应急预案   电器火灾现场处置方案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天然气专项检查表     液化气专项检查表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液氨专项检查表   液氨制冷场所专项检查表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行车作业危险源辨识  行车作业安全须知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行车作业重要风险分析与培训记录  行车作业试卷   行车作业OPL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90" w:type="dxa"/>
            <w:gridSpan w:val="2"/>
            <w:tcBorders>
              <w:top w:val="single" w:color="4D9AD9" w:sz="12" w:space="0"/>
              <w:bottom w:val="single" w:color="4D9AD9" w:sz="4" w:space="0"/>
            </w:tcBorders>
            <w:shd w:val="clear" w:color="auto" w:fill="00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微软雅黑" w:hAnsi="微软雅黑" w:eastAsia="微软雅黑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kern w:val="0"/>
                <w:sz w:val="21"/>
                <w:szCs w:val="21"/>
              </w:rPr>
              <w:t>课后辅导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57" w:type="dxa"/>
            <w:tcBorders>
              <w:top w:val="single" w:color="4D9AD9" w:sz="4" w:space="0"/>
              <w:bottom w:val="single" w:color="4D9AD9" w:sz="4" w:space="0"/>
              <w:right w:val="single" w:color="4D9AD9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现场指导</w:t>
            </w:r>
          </w:p>
        </w:tc>
        <w:tc>
          <w:tcPr>
            <w:tcW w:w="7733" w:type="dxa"/>
            <w:tcBorders>
              <w:top w:val="single" w:color="4D9AD9" w:sz="4" w:space="0"/>
              <w:left w:val="single" w:color="4D9AD9" w:sz="4" w:space="0"/>
              <w:bottom w:val="single" w:color="4D9AD9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57" w:type="dxa"/>
            <w:tcBorders>
              <w:top w:val="single" w:color="4D9AD9" w:sz="4" w:space="0"/>
              <w:bottom w:val="single" w:color="4D9AD9" w:sz="12" w:space="0"/>
              <w:right w:val="single" w:color="4D9AD9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练习指导</w:t>
            </w:r>
          </w:p>
        </w:tc>
        <w:tc>
          <w:tcPr>
            <w:tcW w:w="7733" w:type="dxa"/>
            <w:tcBorders>
              <w:top w:val="single" w:color="4D9AD9" w:sz="4" w:space="0"/>
              <w:left w:val="single" w:color="4D9AD9" w:sz="4" w:space="0"/>
              <w:bottom w:val="single" w:color="4D9AD9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Autospacing="0"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微软雅黑" w:hAnsi="微软雅黑" w:eastAsia="微软雅黑" w:cs="Arial Unicode MS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 Unicode MS"/>
                <w:kern w:val="0"/>
                <w:sz w:val="21"/>
                <w:szCs w:val="21"/>
              </w:rPr>
              <w:t>提供应急预案编制或危险源辨识系统转换辅导一次（邮件辅导）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jc w:val="left"/>
        <w:textAlignment w:val="auto"/>
        <w:outlineLvl w:val="9"/>
        <w:rPr>
          <w:rFonts w:ascii="微软雅黑" w:hAnsi="微软雅黑" w:eastAsia="微软雅黑" w:cs="Arial Unicode MS"/>
          <w:b/>
          <w:bCs/>
          <w:kern w:val="0"/>
          <w:szCs w:val="21"/>
        </w:rPr>
      </w:pPr>
      <w:r>
        <w:rPr>
          <w:rFonts w:hint="eastAsia" w:ascii="微软雅黑" w:hAnsi="微软雅黑" w:eastAsia="微软雅黑" w:cs="Arial Unicode MS"/>
          <w:b/>
          <w:bCs/>
          <w:kern w:val="0"/>
          <w:szCs w:val="21"/>
        </w:rPr>
        <w:t>讲师介绍：</w:t>
      </w:r>
      <w:r>
        <w:rPr>
          <w:rFonts w:hint="eastAsia" w:ascii="微软雅黑" w:hAnsi="微软雅黑" w:eastAsia="微软雅黑" w:cs="Times New Roman"/>
          <w:b/>
          <w:bCs/>
          <w:kern w:val="0"/>
          <w:szCs w:val="21"/>
        </w:rPr>
        <w:t>陈秀明先生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jc w:val="left"/>
        <w:textAlignment w:val="auto"/>
        <w:outlineLvl w:val="9"/>
        <w:rPr>
          <w:rFonts w:ascii="微软雅黑" w:hAnsi="微软雅黑" w:eastAsia="微软雅黑" w:cs="Arial Unicode MS"/>
          <w:b/>
          <w:bCs/>
          <w:szCs w:val="21"/>
        </w:rPr>
      </w:pPr>
      <w:r>
        <w:rPr>
          <w:rFonts w:hint="eastAsia" w:ascii="微软雅黑" w:hAnsi="微软雅黑" w:eastAsia="微软雅黑" w:cs="Times New Roman"/>
          <w:b/>
          <w:bCs/>
          <w:szCs w:val="21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90650" cy="1971675"/>
            <wp:effectExtent l="19050" t="0" r="0" b="0"/>
            <wp:wrapSquare wrapText="bothSides"/>
            <wp:docPr id="10" name="图片 2" descr="C:\DOCUME~1\ADMINI~1\LOCALS~1\Temp\ksohtml\wps7C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C:\DOCUME~1\ADMINI~1\LOCALS~1\Temp\ksohtml\wps7C.tm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Arial Unicode MS"/>
          <w:b/>
          <w:bCs/>
          <w:szCs w:val="21"/>
        </w:rPr>
        <w:t xml:space="preserve"> -EHS安全环境管理研发中心首席顾问-多项安全环 境管理工具独家研发者</w:t>
      </w:r>
    </w:p>
    <w:p>
      <w:pPr>
        <w:keepNext w:val="0"/>
        <w:keepLines w:val="0"/>
        <w:pageBreakBefore w:val="0"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hangingChars="200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一线管理者“四力”管理模型创始人</w:t>
      </w:r>
    </w:p>
    <w:p>
      <w:pPr>
        <w:keepNext w:val="0"/>
        <w:keepLines w:val="0"/>
        <w:pageBreakBefore w:val="0"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hangingChars="200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“双本质安全管理体系”及风险系统控制技术研发人</w:t>
      </w:r>
    </w:p>
    <w:p>
      <w:pPr>
        <w:keepNext w:val="0"/>
        <w:keepLines w:val="0"/>
        <w:pageBreakBefore w:val="0"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 w:hangingChars="200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>国家注册安全工程师、企业培训师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jc w:val="left"/>
        <w:textAlignment w:val="auto"/>
        <w:outlineLvl w:val="9"/>
        <w:rPr>
          <w:rFonts w:ascii="微软雅黑" w:hAnsi="微软雅黑" w:eastAsia="微软雅黑" w:cs="Arial Unicode MS"/>
          <w:kern w:val="0"/>
          <w:szCs w:val="21"/>
        </w:rPr>
      </w:pPr>
      <w:r>
        <w:rPr>
          <w:rFonts w:hint="eastAsia" w:ascii="微软雅黑" w:hAnsi="微软雅黑" w:eastAsia="微软雅黑" w:cs="Arial Unicode MS"/>
          <w:kern w:val="0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jc w:val="left"/>
        <w:textAlignment w:val="auto"/>
        <w:outlineLvl w:val="9"/>
        <w:rPr>
          <w:rFonts w:ascii="微软雅黑" w:hAnsi="微软雅黑" w:eastAsia="微软雅黑" w:cs="Times New Roman"/>
          <w:b/>
          <w:bCs/>
          <w:kern w:val="0"/>
          <w:szCs w:val="21"/>
        </w:rPr>
      </w:pPr>
      <w:r>
        <w:rPr>
          <w:rFonts w:hint="eastAsia" w:ascii="微软雅黑" w:hAnsi="微软雅黑" w:eastAsia="微软雅黑" w:cs="Times New Roman"/>
          <w:b/>
          <w:bCs/>
          <w:kern w:val="0"/>
          <w:szCs w:val="21"/>
        </w:rPr>
        <w:t>讲师背景：</w:t>
      </w:r>
      <w:r>
        <w:rPr>
          <w:rFonts w:ascii="微软雅黑" w:hAnsi="微软雅黑" w:eastAsia="微软雅黑" w:cs="Times New Roman"/>
          <w:kern w:val="0"/>
          <w:szCs w:val="21"/>
        </w:rPr>
        <w:drawing>
          <wp:inline distT="0" distB="0" distL="0" distR="0">
            <wp:extent cx="6849110" cy="17145"/>
            <wp:effectExtent l="19050" t="0" r="8890" b="0"/>
            <wp:docPr id="9" name="图片 1" descr="C:\DOCUME~1\ADMINI~1\LOCALS~1\Temp\ksohtml\wps7D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C:\DOCUME~1\ADMINI~1\LOCALS~1\Temp\ksohtml\wps7D.tm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9110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Times New Roman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Arial Unicode MS"/>
          <w:kern w:val="0"/>
          <w:szCs w:val="21"/>
        </w:rPr>
        <w:t>陈老师曾就职于三星、盖茨、APP等世界知名跨国公司，行业分布电子、机械、造纸及整车制造等行业，拥有11年工厂安全环境管理及6年精益生产管理工作经验，并拥有6年精益生产及安全部门负责人管理经验。陈老师在企业工作总，多次参与包括班组标准化建设、精益生产全面导入、环戊烷切换设施风险评估、集团风险指标管理、涂装建设工程等重大项目的管理，多次参加AON等知名跨国保险经纪公司的安全交流及风险指标管理活动，并帮助企业取得了集团内风险指标评选第一名</w:t>
      </w:r>
      <w:r>
        <w:rPr>
          <w:rFonts w:hint="eastAsia" w:ascii="微软雅黑" w:hAnsi="微软雅黑" w:eastAsia="微软雅黑" w:cs="Times New Roman"/>
          <w:b/>
          <w:bCs/>
          <w:kern w:val="0"/>
          <w:szCs w:val="21"/>
        </w:rPr>
        <w:t>培训咨询经历</w:t>
      </w:r>
      <w:r>
        <w:rPr>
          <w:rFonts w:ascii="微软雅黑" w:hAnsi="微软雅黑" w:eastAsia="微软雅黑" w:cs="Times New Roman"/>
          <w:kern w:val="0"/>
          <w:szCs w:val="21"/>
        </w:rPr>
        <w:drawing>
          <wp:inline distT="0" distB="0" distL="0" distR="0">
            <wp:extent cx="6831965" cy="26035"/>
            <wp:effectExtent l="19050" t="0" r="6985" b="0"/>
            <wp:docPr id="8" name="图片 2" descr="C:\DOCUME~1\ADMINI~1\LOCALS~1\Temp\ksohtml\wps7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C:\DOCUME~1\ADMINI~1\LOCALS~1\Temp\ksohtml\wps7E.tm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1965" cy="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Times New Roman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Times New Roman"/>
          <w:b/>
          <w:bCs/>
          <w:kern w:val="0"/>
          <w:szCs w:val="21"/>
        </w:rPr>
        <w:t xml:space="preserve">   </w:t>
      </w:r>
      <w:r>
        <w:rPr>
          <w:rFonts w:hint="eastAsia" w:ascii="微软雅黑" w:hAnsi="微软雅黑" w:eastAsia="微软雅黑" w:cs="Arial Unicode MS"/>
          <w:kern w:val="0"/>
          <w:szCs w:val="21"/>
        </w:rPr>
        <w:t>丰富的阅历和经验，不断的学习和成长，使陈老师不仅成为一位杰出的管理者，而且是一名优秀的企业培训师、咨询师。陈老师有6年多的职业讲师经验，已进行培训和辅导过的企业超过2000多家，培训人次达5万人以上。成功运作的咨询项目包括班组建设及一日班组长路线导入、ISO14001&amp;OHSAS18001体系导入、全面6S管理导入、企业安全文化建设、现场目视化管理导入等。在培训中，陈老师注重培训效果，理论联系实际，并结合成人教育的特点，注重学员的参与，采用案例分析、角色扮演、情境游戏等交互式、启发式教学，深入浅出，确保课程具备良好的实践性，让学员学为所用，学有所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jc w:val="left"/>
        <w:textAlignment w:val="auto"/>
        <w:outlineLvl w:val="9"/>
        <w:rPr>
          <w:rFonts w:ascii="微软雅黑" w:hAnsi="微软雅黑" w:eastAsia="微软雅黑" w:cs="Times New Roman"/>
          <w:b/>
          <w:bCs/>
          <w:kern w:val="0"/>
          <w:szCs w:val="21"/>
        </w:rPr>
      </w:pPr>
      <w:r>
        <w:rPr>
          <w:rFonts w:hint="eastAsia" w:ascii="微软雅黑" w:hAnsi="微软雅黑" w:eastAsia="微软雅黑" w:cs="Times New Roman"/>
          <w:b/>
          <w:bCs/>
          <w:kern w:val="0"/>
          <w:szCs w:val="21"/>
        </w:rPr>
        <w:t>主讲课程</w:t>
      </w:r>
      <w:r>
        <w:rPr>
          <w:rFonts w:ascii="微软雅黑" w:hAnsi="微软雅黑" w:eastAsia="微软雅黑" w:cs="Times New Roman"/>
          <w:kern w:val="0"/>
          <w:szCs w:val="21"/>
        </w:rPr>
        <w:drawing>
          <wp:inline distT="0" distB="0" distL="0" distR="0">
            <wp:extent cx="6858000" cy="17145"/>
            <wp:effectExtent l="19050" t="0" r="0" b="0"/>
            <wp:docPr id="6" name="图片 3" descr="C:\DOCUME~1\ADMINI~1\LOCALS~1\Temp\ksohtml\wps7F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C:\DOCUME~1\ADMINI~1\LOCALS~1\Temp\ksohtml\wps7F.tm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Times New Roman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Arial Unicode MS"/>
          <w:kern w:val="0"/>
          <w:szCs w:val="21"/>
        </w:rPr>
        <w:t>《基于事故控制的本质安全管理体系建立》、《杜邦安全管理理念与零事故安全意识》、《EHS经理人核心技能训练营》、《卓越班组长安全管理及班组安全建设》、《全面6S推进与目视化管理》、《精益生产》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jc w:val="left"/>
        <w:textAlignment w:val="auto"/>
        <w:outlineLvl w:val="9"/>
        <w:rPr>
          <w:rFonts w:ascii="微软雅黑" w:hAnsi="微软雅黑" w:eastAsia="微软雅黑" w:cs="Times New Roman"/>
          <w:b/>
          <w:bCs/>
          <w:kern w:val="0"/>
          <w:szCs w:val="21"/>
        </w:rPr>
      </w:pPr>
      <w:r>
        <w:rPr>
          <w:rFonts w:hint="eastAsia" w:ascii="微软雅黑" w:hAnsi="微软雅黑" w:eastAsia="微软雅黑" w:cs="Times New Roman"/>
          <w:b/>
          <w:bCs/>
          <w:kern w:val="0"/>
          <w:szCs w:val="21"/>
        </w:rPr>
        <w:t>服务过的客户</w:t>
      </w:r>
      <w:r>
        <w:rPr>
          <w:rFonts w:ascii="微软雅黑" w:hAnsi="微软雅黑" w:eastAsia="微软雅黑" w:cs="Times New Roman"/>
          <w:kern w:val="0"/>
          <w:szCs w:val="21"/>
        </w:rPr>
        <w:drawing>
          <wp:inline distT="0" distB="0" distL="0" distR="0">
            <wp:extent cx="6831965" cy="43180"/>
            <wp:effectExtent l="19050" t="0" r="6985" b="0"/>
            <wp:docPr id="4" name="图片 4" descr="C:\DOCUME~1\ADMINI~1\LOCALS~1\Temp\ksohtml\wps80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DOCUME~1\ADMINI~1\LOCALS~1\Temp\ksohtml\wps80.tm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1965" cy="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Times New Roman"/>
          <w:b/>
          <w:bCs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Arial Unicode MS"/>
          <w:b/>
          <w:bCs/>
          <w:kern w:val="0"/>
          <w:szCs w:val="21"/>
        </w:rPr>
        <w:t>央企/国企：</w:t>
      </w:r>
      <w:r>
        <w:rPr>
          <w:rFonts w:hint="eastAsia" w:ascii="微软雅黑" w:hAnsi="微软雅黑" w:eastAsia="微软雅黑" w:cs="Arial Unicode MS"/>
          <w:kern w:val="0"/>
          <w:szCs w:val="21"/>
        </w:rPr>
        <w:t>国家电网（昆山供电、南京供电、溧水供电、南平电业、龙岩电业、建阳供电…）、南京远能电力工程公司、北车集团（大同机车、北车集团兰州机车、永济电机）、国电集团（丰城发电、英特力化工）、武汉铁路局工务段、中储粮油脂、巨化集团、金锣火腿、秦皇岛港务集团、岳阳烟草专卖、云南红云红河烟草、中煤集团、神华集团、神火新能源、上海柴油机、上海焦化集团、中远物流江阴公司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jc w:val="left"/>
        <w:textAlignment w:val="auto"/>
        <w:outlineLvl w:val="9"/>
        <w:rPr>
          <w:rFonts w:ascii="微软雅黑" w:hAnsi="微软雅黑" w:eastAsia="微软雅黑" w:cs="Times New Roman"/>
          <w:b/>
          <w:bCs/>
          <w:kern w:val="0"/>
          <w:szCs w:val="21"/>
        </w:rPr>
      </w:pPr>
      <w:r>
        <w:rPr>
          <w:rFonts w:hint="eastAsia" w:ascii="微软雅黑" w:hAnsi="微软雅黑" w:eastAsia="微软雅黑" w:cs="Arial Unicode MS"/>
          <w:b/>
          <w:bCs/>
          <w:kern w:val="0"/>
          <w:szCs w:val="21"/>
        </w:rPr>
        <w:t>外       企：</w:t>
      </w:r>
      <w:r>
        <w:rPr>
          <w:rFonts w:hint="eastAsia" w:ascii="微软雅黑" w:hAnsi="微软雅黑" w:eastAsia="微软雅黑" w:cs="Arial Unicode MS"/>
          <w:kern w:val="0"/>
          <w:szCs w:val="21"/>
        </w:rPr>
        <w:t>大连固特异轮胎、天津一汽丰田汽车、东风悦达起亚汽车、南京长安福特发动机、金佰利纸业、捷安特电动车、现代海克斯、苏州佳能、东西发动机、通力电梯、日立电梯、大金空调、塔塔汽车零部件、霓达摩尔传动科技、博世力士乐液压技术、罗斯蒂精密制造、SEW电机、恩斯克轴承、日立电梯、伟巴斯特车顶供暖系统、德西福格汽车配件、好丽友食乐食品、礼来制药、赛诺菲制药、NGK环保陶瓷、佛吉亚座椅部件、绿北洋皮革、耐普罗机械、博西威电器、艾利标签、福斯流体设备、斯凯孚轴承、佐敦涂料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Autospacing="0" w:line="360" w:lineRule="auto"/>
        <w:ind w:left="0" w:leftChars="0" w:right="0" w:rightChars="0"/>
        <w:jc w:val="left"/>
        <w:textAlignment w:val="auto"/>
        <w:outlineLvl w:val="9"/>
        <w:rPr>
          <w:rFonts w:ascii="微软雅黑" w:hAnsi="微软雅黑" w:eastAsia="微软雅黑" w:cs="Times New Roman"/>
          <w:b/>
          <w:bCs/>
          <w:kern w:val="0"/>
          <w:szCs w:val="21"/>
        </w:rPr>
      </w:pPr>
      <w:r>
        <w:rPr>
          <w:rFonts w:hint="eastAsia" w:ascii="微软雅黑" w:hAnsi="微软雅黑" w:eastAsia="微软雅黑" w:cs="Arial Unicode MS"/>
          <w:b/>
          <w:bCs/>
          <w:kern w:val="0"/>
          <w:szCs w:val="21"/>
        </w:rPr>
        <w:t>民      企：</w:t>
      </w:r>
      <w:r>
        <w:rPr>
          <w:rFonts w:hint="eastAsia" w:ascii="微软雅黑" w:hAnsi="微软雅黑" w:eastAsia="微软雅黑" w:cs="Arial Unicode MS"/>
          <w:kern w:val="0"/>
          <w:szCs w:val="21"/>
        </w:rPr>
        <w:t>康力电梯、保利协鑫新能源、江苏大亚集团、浙江凯伦特纸业、华邦纸业、烟台亚通集团、济南力诺集团、航嘉驰源电气（深圳、河源）、锦华宠物食品、龙源石膏、纽威阀门、苏州生益科技、横店集团联宜电机、扬子江新材料、江苏银河电子、山东和实集团、苏州方林科技、冀东水泥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line="360" w:lineRule="auto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公开课报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名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表</w:t>
      </w:r>
    </w:p>
    <w:p>
      <w:pPr>
        <w:rPr>
          <w:rFonts w:hint="eastAsia"/>
          <w:szCs w:val="22"/>
        </w:rPr>
      </w:pPr>
    </w:p>
    <w:tbl>
      <w:tblPr>
        <w:tblStyle w:val="8"/>
        <w:tblW w:w="11918" w:type="dxa"/>
        <w:tblInd w:w="112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743"/>
        <w:gridCol w:w="77"/>
        <w:gridCol w:w="1763"/>
        <w:gridCol w:w="925"/>
        <w:gridCol w:w="222"/>
        <w:gridCol w:w="508"/>
        <w:gridCol w:w="617"/>
        <w:gridCol w:w="483"/>
        <w:gridCol w:w="537"/>
        <w:gridCol w:w="525"/>
        <w:gridCol w:w="1433"/>
        <w:gridCol w:w="361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462" w:hRule="exac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单位名称</w:t>
            </w:r>
          </w:p>
        </w:tc>
        <w:tc>
          <w:tcPr>
            <w:tcW w:w="70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775" w:hRule="exac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Style w:val="7"/>
                <w:rFonts w:hint="eastAsia"/>
                <w:b w:val="0"/>
                <w:bCs w:val="0"/>
                <w:sz w:val="18"/>
                <w:szCs w:val="18"/>
              </w:rPr>
              <w:t>发票抬头</w:t>
            </w:r>
          </w:p>
        </w:tc>
        <w:tc>
          <w:tcPr>
            <w:tcW w:w="3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Style w:val="7"/>
                <w:rFonts w:hint="eastAsia"/>
                <w:b w:val="0"/>
                <w:bCs w:val="0"/>
                <w:sz w:val="18"/>
                <w:szCs w:val="18"/>
              </w:rPr>
              <w:t>发票内容：</w:t>
            </w:r>
            <w:r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、培训费</w:t>
            </w:r>
          </w:p>
          <w:p>
            <w:pPr>
              <w:spacing w:line="360" w:lineRule="auto"/>
              <w:jc w:val="center"/>
              <w:rPr>
                <w:rFonts w:hint="eastAsia"/>
                <w:bCs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404" w:hRule="exac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公司地址</w:t>
            </w:r>
          </w:p>
        </w:tc>
        <w:tc>
          <w:tcPr>
            <w:tcW w:w="70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450" w:hRule="exac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</w:t>
            </w: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496" w:hRule="exac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职务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  <w:r>
              <w:rPr>
                <w:rStyle w:val="7"/>
                <w:rFonts w:hint="eastAsia"/>
                <w:b w:val="0"/>
                <w:bCs w:val="0"/>
                <w:sz w:val="18"/>
                <w:szCs w:val="18"/>
              </w:rPr>
              <w:t>传真</w:t>
            </w: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  <w:r>
              <w:rPr>
                <w:rStyle w:val="7"/>
                <w:b w:val="0"/>
                <w:bCs w:val="0"/>
                <w:sz w:val="18"/>
                <w:szCs w:val="18"/>
              </w:rPr>
              <w:t>E-mail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361" w:hRule="exact"/>
        </w:trPr>
        <w:tc>
          <w:tcPr>
            <w:tcW w:w="83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7"/>
                <w:bCs w:val="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培训费用：       元                                  付款方式: □1、转帐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 xml:space="preserve"> □2、支票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364" w:hRule="exac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参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训</w:t>
            </w:r>
          </w:p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员</w:t>
            </w:r>
          </w:p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名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  <w:r>
              <w:rPr>
                <w:rStyle w:val="7"/>
                <w:rFonts w:hint="eastAsia"/>
                <w:b w:val="0"/>
                <w:bCs w:val="0"/>
                <w:sz w:val="18"/>
                <w:szCs w:val="18"/>
              </w:rPr>
              <w:t>姓 名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  <w:r>
              <w:rPr>
                <w:rStyle w:val="7"/>
                <w:rFonts w:hint="eastAsia"/>
                <w:b w:val="0"/>
                <w:bCs w:val="0"/>
                <w:sz w:val="18"/>
                <w:szCs w:val="18"/>
              </w:rPr>
              <w:t>课 程 名 称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7"/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Style w:val="7"/>
                <w:rFonts w:hint="eastAsia"/>
                <w:b w:val="0"/>
                <w:bCs w:val="0"/>
                <w:sz w:val="18"/>
                <w:szCs w:val="18"/>
              </w:rPr>
              <w:t>课程时间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  <w:r>
              <w:rPr>
                <w:rStyle w:val="7"/>
                <w:rFonts w:hint="eastAsia"/>
                <w:b w:val="0"/>
                <w:bCs w:val="0"/>
                <w:sz w:val="18"/>
                <w:szCs w:val="18"/>
              </w:rPr>
              <w:t>课程地点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7"/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Style w:val="7"/>
                <w:rFonts w:hint="eastAsia"/>
                <w:b w:val="0"/>
                <w:bCs w:val="0"/>
                <w:sz w:val="18"/>
                <w:szCs w:val="18"/>
              </w:rPr>
              <w:t>手 机 号 码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290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90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转  账   户</w:t>
            </w:r>
          </w:p>
        </w:tc>
        <w:tc>
          <w:tcPr>
            <w:tcW w:w="78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户</w:t>
            </w:r>
            <w:r>
              <w:rPr>
                <w:rFonts w:hint="eastAsia"/>
                <w:b/>
                <w:color w:val="00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b/>
                <w:color w:val="000000"/>
                <w:sz w:val="30"/>
                <w:szCs w:val="30"/>
              </w:rPr>
              <w:t>名</w:t>
            </w:r>
            <w:r>
              <w:rPr>
                <w:rFonts w:hint="eastAsia"/>
                <w:b/>
                <w:color w:val="000000"/>
                <w:sz w:val="30"/>
                <w:szCs w:val="30"/>
                <w:lang w:eastAsia="zh-CN"/>
              </w:rPr>
              <w:t>：</w:t>
            </w:r>
            <w:r>
              <w:rPr>
                <w:b/>
                <w:color w:val="000000"/>
                <w:sz w:val="30"/>
                <w:szCs w:val="30"/>
              </w:rPr>
              <w:t>深圳市诺达实业有限公司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 xml:space="preserve">      </w:t>
            </w:r>
          </w:p>
          <w:p>
            <w:pPr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 xml:space="preserve">账 </w:t>
            </w:r>
            <w:r>
              <w:rPr>
                <w:b/>
                <w:color w:val="000000"/>
                <w:sz w:val="30"/>
                <w:szCs w:val="30"/>
              </w:rPr>
              <w:t>号</w:t>
            </w:r>
            <w:r>
              <w:rPr>
                <w:rFonts w:hint="eastAsia"/>
                <w:b/>
                <w:color w:val="000000"/>
                <w:sz w:val="30"/>
                <w:szCs w:val="30"/>
                <w:lang w:eastAsia="zh-CN"/>
              </w:rPr>
              <w:t>：</w:t>
            </w:r>
            <w:r>
              <w:rPr>
                <w:rFonts w:hint="eastAsia" w:ascii="Calibri" w:hAnsi="Calibri" w:cs="黑体"/>
                <w:b/>
                <w:color w:val="000000"/>
                <w:sz w:val="30"/>
                <w:szCs w:val="30"/>
              </w:rPr>
              <w:t>7559  0189  9610  902</w:t>
            </w:r>
          </w:p>
          <w:p>
            <w:pPr>
              <w:tabs>
                <w:tab w:val="left" w:pos="400"/>
              </w:tabs>
              <w:jc w:val="left"/>
              <w:rPr>
                <w:rStyle w:val="7"/>
                <w:rFonts w:hint="eastAsia"/>
                <w:b w:val="0"/>
                <w:bCs w:val="0"/>
                <w:szCs w:val="18"/>
              </w:rPr>
            </w:pPr>
          </w:p>
        </w:tc>
        <w:tc>
          <w:tcPr>
            <w:tcW w:w="36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18" w:type="dxa"/>
          <w:cantSplit/>
          <w:trHeight w:val="567" w:hRule="atLeast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78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b/>
                <w:color w:val="000000"/>
                <w:sz w:val="28"/>
                <w:szCs w:val="28"/>
              </w:rPr>
              <w:t>开户行:</w:t>
            </w:r>
            <w:r>
              <w:rPr>
                <w:rFonts w:hint="eastAsia" w:ascii="Calibri" w:hAnsi="Calibri" w:cs="黑体"/>
                <w:b/>
                <w:bCs/>
                <w:color w:val="000000"/>
                <w:sz w:val="30"/>
                <w:szCs w:val="30"/>
              </w:rPr>
              <w:t>招商银行股份有限公司深圳源兴支行</w:t>
            </w:r>
          </w:p>
        </w:tc>
      </w:tr>
    </w:tbl>
    <w:p>
      <w:pPr>
        <w:rPr>
          <w:rFonts w:hint="eastAsia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备注：为确保您的名额和及时参加，请提前将《报名表》填好后传真到我司0755-83654710，我们将有专人与您联系确认，并于开课前发出《开课邀请函》。培训时间、地点、住宿等详细信息请以《开课邀请函》书面通知为准，敬请留意。谢谢！详询热线：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13955566155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(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朱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老师)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针对此次课程您希望解决哪些问题？（重要指数：★★★★★）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1、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2、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    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3、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温馨提醒：按问题重要性依次填写（最重要的请写在最前面），以增强培训的针对性，提升培训效果。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地址：深圳市南山区科技园中区科苑路15号科兴科学园B1-402室电话：0755-61608961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传真:0755-83654710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line="360" w:lineRule="auto"/>
        <w:ind w:left="0" w:leftChars="0" w:right="0" w:rightChars="0"/>
        <w:textAlignment w:val="auto"/>
        <w:outlineLvl w:val="9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宋体" w:hAnsi="宋体" w:eastAsia="宋体" w:cs="宋体"/>
        <w:color w:val="000000"/>
        <w:sz w:val="21"/>
        <w:szCs w:val="21"/>
      </w:rPr>
    </w:pPr>
    <w:r>
      <w:rPr>
        <w:rFonts w:hint="eastAsia" w:ascii="宋体" w:hAnsi="宋体" w:eastAsia="宋体" w:cs="宋体"/>
        <w:color w:val="000000"/>
        <w:sz w:val="21"/>
        <w:szCs w:val="21"/>
      </w:rPr>
      <w:t xml:space="preserve">找讲师、公开课，上诺达名师网，中国最大的培训平台  </w:t>
    </w:r>
    <w:r>
      <w:rPr>
        <w:rFonts w:hint="eastAsia" w:ascii="宋体" w:hAnsi="宋体" w:eastAsia="宋体" w:cs="宋体"/>
        <w:color w:val="000000"/>
        <w:sz w:val="21"/>
        <w:szCs w:val="21"/>
        <w:lang w:val="en-US" w:eastAsia="zh-CN"/>
      </w:rPr>
      <w:t>http://</w:t>
    </w:r>
    <w:r>
      <w:rPr>
        <w:rFonts w:hint="eastAsia" w:ascii="宋体" w:hAnsi="宋体" w:eastAsia="宋体" w:cs="宋体"/>
        <w:color w:val="000000"/>
        <w:sz w:val="21"/>
        <w:szCs w:val="21"/>
      </w:rPr>
      <w:t>qy.thea.cn</w:t>
    </w:r>
    <w:r>
      <w:rPr>
        <w:rFonts w:hint="eastAsia" w:ascii="宋体" w:hAnsi="宋体" w:eastAsia="宋体" w:cs="宋体"/>
        <w:color w:val="000000"/>
        <w:sz w:val="21"/>
        <w:szCs w:val="21"/>
        <w:lang w:val="en-US" w:eastAsia="zh-CN"/>
      </w:rPr>
      <w:t>/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-67310</wp:posOffset>
          </wp:positionH>
          <wp:positionV relativeFrom="paragraph">
            <wp:posOffset>-390525</wp:posOffset>
          </wp:positionV>
          <wp:extent cx="5430520" cy="756285"/>
          <wp:effectExtent l="0" t="0" r="17780" b="5715"/>
          <wp:wrapNone/>
          <wp:docPr id="1" name="图片 1" descr="QQ图片20141222152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图片201412221522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30520" cy="7562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D2E"/>
    <w:multiLevelType w:val="multilevel"/>
    <w:tmpl w:val="06465D2E"/>
    <w:lvl w:ilvl="0" w:tentative="0">
      <w:start w:val="1"/>
      <w:numFmt w:val="bullet"/>
      <w:lvlText w:val=""/>
      <w:lvlJc w:val="left"/>
      <w:pPr>
        <w:ind w:left="132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74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6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8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0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42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4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6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86" w:hanging="420"/>
      </w:pPr>
      <w:rPr>
        <w:rFonts w:hint="default" w:ascii="Wingdings" w:hAnsi="Wingdings"/>
      </w:rPr>
    </w:lvl>
  </w:abstractNum>
  <w:abstractNum w:abstractNumId="1">
    <w:nsid w:val="06884982"/>
    <w:multiLevelType w:val="multilevel"/>
    <w:tmpl w:val="06884982"/>
    <w:lvl w:ilvl="0" w:tentative="0">
      <w:start w:val="1"/>
      <w:numFmt w:val="bullet"/>
      <w:lvlText w:val=""/>
      <w:lvlJc w:val="left"/>
      <w:pPr>
        <w:ind w:left="127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9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1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3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5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7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9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1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33" w:hanging="420"/>
      </w:pPr>
      <w:rPr>
        <w:rFonts w:hint="default" w:ascii="Wingdings" w:hAnsi="Wingdings"/>
      </w:rPr>
    </w:lvl>
  </w:abstractNum>
  <w:abstractNum w:abstractNumId="2">
    <w:nsid w:val="0DDD03C0"/>
    <w:multiLevelType w:val="multilevel"/>
    <w:tmpl w:val="0DDD03C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11BD305E"/>
    <w:multiLevelType w:val="multilevel"/>
    <w:tmpl w:val="11BD305E"/>
    <w:lvl w:ilvl="0" w:tentative="0">
      <w:start w:val="1"/>
      <w:numFmt w:val="bullet"/>
      <w:lvlText w:val=""/>
      <w:lvlJc w:val="left"/>
      <w:pPr>
        <w:ind w:left="13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8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2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6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4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9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740" w:hanging="420"/>
      </w:pPr>
      <w:rPr>
        <w:rFonts w:hint="default" w:ascii="Wingdings" w:hAnsi="Wingdings"/>
      </w:rPr>
    </w:lvl>
  </w:abstractNum>
  <w:abstractNum w:abstractNumId="4">
    <w:nsid w:val="1456622E"/>
    <w:multiLevelType w:val="multilevel"/>
    <w:tmpl w:val="1456622E"/>
    <w:lvl w:ilvl="0" w:tentative="0">
      <w:start w:val="1"/>
      <w:numFmt w:val="bullet"/>
      <w:lvlText w:val=""/>
      <w:lvlJc w:val="left"/>
      <w:pPr>
        <w:ind w:left="127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9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1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3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5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7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9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1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33" w:hanging="420"/>
      </w:pPr>
      <w:rPr>
        <w:rFonts w:hint="default" w:ascii="Wingdings" w:hAnsi="Wingdings"/>
      </w:rPr>
    </w:lvl>
  </w:abstractNum>
  <w:abstractNum w:abstractNumId="5">
    <w:nsid w:val="1523047A"/>
    <w:multiLevelType w:val="multilevel"/>
    <w:tmpl w:val="1523047A"/>
    <w:lvl w:ilvl="0" w:tentative="0">
      <w:start w:val="1"/>
      <w:numFmt w:val="bullet"/>
      <w:lvlText w:val=""/>
      <w:lvlJc w:val="left"/>
      <w:pPr>
        <w:ind w:left="1271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91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11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31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51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71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91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11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31" w:hanging="420"/>
      </w:pPr>
      <w:rPr>
        <w:rFonts w:hint="default" w:ascii="Wingdings" w:hAnsi="Wingdings"/>
      </w:rPr>
    </w:lvl>
  </w:abstractNum>
  <w:abstractNum w:abstractNumId="6">
    <w:nsid w:val="206F74AD"/>
    <w:multiLevelType w:val="multilevel"/>
    <w:tmpl w:val="206F74AD"/>
    <w:lvl w:ilvl="0" w:tentative="0">
      <w:start w:val="1"/>
      <w:numFmt w:val="bullet"/>
      <w:lvlText w:val="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247254EA"/>
    <w:multiLevelType w:val="multilevel"/>
    <w:tmpl w:val="247254EA"/>
    <w:lvl w:ilvl="0" w:tentative="0">
      <w:start w:val="1"/>
      <w:numFmt w:val="bullet"/>
      <w:lvlText w:val=""/>
      <w:lvlJc w:val="left"/>
      <w:pPr>
        <w:ind w:left="127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9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1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3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5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7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9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1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33" w:hanging="420"/>
      </w:pPr>
      <w:rPr>
        <w:rFonts w:hint="default" w:ascii="Wingdings" w:hAnsi="Wingdings"/>
      </w:rPr>
    </w:lvl>
  </w:abstractNum>
  <w:abstractNum w:abstractNumId="8">
    <w:nsid w:val="256E1E80"/>
    <w:multiLevelType w:val="multilevel"/>
    <w:tmpl w:val="256E1E8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2959690A"/>
    <w:multiLevelType w:val="multilevel"/>
    <w:tmpl w:val="2959690A"/>
    <w:lvl w:ilvl="0" w:tentative="0">
      <w:start w:val="1"/>
      <w:numFmt w:val="lowerLetter"/>
      <w:lvlText w:val="%1)"/>
      <w:lvlJc w:val="left"/>
      <w:pPr>
        <w:ind w:left="480" w:hanging="48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960" w:hanging="48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440" w:hanging="4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920" w:hanging="48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400" w:hanging="48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880" w:hanging="4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3360" w:hanging="48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840" w:hanging="48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4320" w:hanging="480"/>
      </w:pPr>
      <w:rPr>
        <w:rFonts w:hint="default" w:ascii="Times New Roman" w:hAnsi="Times New Roman" w:cs="Times New Roman"/>
      </w:rPr>
    </w:lvl>
  </w:abstractNum>
  <w:abstractNum w:abstractNumId="10">
    <w:nsid w:val="309338E6"/>
    <w:multiLevelType w:val="multilevel"/>
    <w:tmpl w:val="309338E6"/>
    <w:lvl w:ilvl="0" w:tentative="0">
      <w:start w:val="1"/>
      <w:numFmt w:val="lowerLetter"/>
      <w:lvlText w:val="%1)"/>
      <w:lvlJc w:val="left"/>
      <w:pPr>
        <w:ind w:left="480" w:hanging="48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1">
    <w:nsid w:val="35117D03"/>
    <w:multiLevelType w:val="multilevel"/>
    <w:tmpl w:val="35117D03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2">
    <w:nsid w:val="381D69B4"/>
    <w:multiLevelType w:val="multilevel"/>
    <w:tmpl w:val="381D69B4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3">
    <w:nsid w:val="39233D68"/>
    <w:multiLevelType w:val="multilevel"/>
    <w:tmpl w:val="39233D68"/>
    <w:lvl w:ilvl="0" w:tentative="0">
      <w:start w:val="1"/>
      <w:numFmt w:val="lowerLetter"/>
      <w:lvlText w:val="%1）"/>
      <w:lvlJc w:val="left"/>
      <w:pPr>
        <w:ind w:left="1129" w:hanging="42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1549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969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389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809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3229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3649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4069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4489" w:hanging="420"/>
      </w:pPr>
      <w:rPr>
        <w:rFonts w:hint="default" w:ascii="Times New Roman" w:hAnsi="Times New Roman" w:cs="Times New Roman"/>
      </w:rPr>
    </w:lvl>
  </w:abstractNum>
  <w:abstractNum w:abstractNumId="14">
    <w:nsid w:val="3AAB6DB7"/>
    <w:multiLevelType w:val="multilevel"/>
    <w:tmpl w:val="3AAB6DB7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5">
    <w:nsid w:val="44E72265"/>
    <w:multiLevelType w:val="multilevel"/>
    <w:tmpl w:val="44E72265"/>
    <w:lvl w:ilvl="0" w:tentative="0">
      <w:start w:val="1"/>
      <w:numFmt w:val="bullet"/>
      <w:lvlText w:val=""/>
      <w:lvlJc w:val="left"/>
      <w:pPr>
        <w:ind w:left="132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74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6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8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0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42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4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6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86" w:hanging="420"/>
      </w:pPr>
      <w:rPr>
        <w:rFonts w:hint="default" w:ascii="Wingdings" w:hAnsi="Wingdings"/>
      </w:rPr>
    </w:lvl>
  </w:abstractNum>
  <w:abstractNum w:abstractNumId="16">
    <w:nsid w:val="45AE5C1A"/>
    <w:multiLevelType w:val="multilevel"/>
    <w:tmpl w:val="45AE5C1A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7">
    <w:nsid w:val="5E523B09"/>
    <w:multiLevelType w:val="multilevel"/>
    <w:tmpl w:val="5E523B09"/>
    <w:lvl w:ilvl="0" w:tentative="0">
      <w:start w:val="1"/>
      <w:numFmt w:val="lowerLetter"/>
      <w:lvlText w:val="%1)"/>
      <w:lvlJc w:val="left"/>
      <w:pPr>
        <w:ind w:left="480" w:hanging="48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8">
    <w:nsid w:val="620C40C4"/>
    <w:multiLevelType w:val="multilevel"/>
    <w:tmpl w:val="620C40C4"/>
    <w:lvl w:ilvl="0" w:tentative="0">
      <w:start w:val="1"/>
      <w:numFmt w:val="lowerLetter"/>
      <w:lvlText w:val="%1)"/>
      <w:lvlJc w:val="left"/>
      <w:pPr>
        <w:ind w:left="480" w:hanging="48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960" w:hanging="48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440" w:hanging="4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920" w:hanging="48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400" w:hanging="48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880" w:hanging="4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3360" w:hanging="48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840" w:hanging="48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4320" w:hanging="480"/>
      </w:pPr>
      <w:rPr>
        <w:rFonts w:hint="default" w:ascii="Times New Roman" w:hAnsi="Times New Roman" w:cs="Times New Roman"/>
      </w:rPr>
    </w:lvl>
  </w:abstractNum>
  <w:abstractNum w:abstractNumId="19">
    <w:nsid w:val="65861699"/>
    <w:multiLevelType w:val="multilevel"/>
    <w:tmpl w:val="65861699"/>
    <w:lvl w:ilvl="0" w:tentative="0">
      <w:start w:val="1"/>
      <w:numFmt w:val="bullet"/>
      <w:lvlText w:val=""/>
      <w:lvlJc w:val="left"/>
      <w:pPr>
        <w:ind w:left="1271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91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11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31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51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71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91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11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31" w:hanging="420"/>
      </w:pPr>
      <w:rPr>
        <w:rFonts w:hint="default" w:ascii="Wingdings" w:hAnsi="Wingdings"/>
      </w:rPr>
    </w:lvl>
  </w:abstractNum>
  <w:abstractNum w:abstractNumId="20">
    <w:nsid w:val="6EFB4FA7"/>
    <w:multiLevelType w:val="multilevel"/>
    <w:tmpl w:val="6EFB4FA7"/>
    <w:lvl w:ilvl="0" w:tentative="0">
      <w:start w:val="1"/>
      <w:numFmt w:val="lowerLetter"/>
      <w:lvlText w:val="%1)"/>
      <w:lvlJc w:val="left"/>
      <w:pPr>
        <w:ind w:left="480" w:hanging="48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960" w:hanging="48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440" w:hanging="4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920" w:hanging="48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400" w:hanging="48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880" w:hanging="4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3360" w:hanging="48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840" w:hanging="48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4320" w:hanging="480"/>
      </w:pPr>
      <w:rPr>
        <w:rFonts w:hint="default" w:ascii="Times New Roman" w:hAnsi="Times New Roman" w:cs="Times New Roman"/>
      </w:rPr>
    </w:lvl>
  </w:abstractNum>
  <w:abstractNum w:abstractNumId="21">
    <w:nsid w:val="714E7E16"/>
    <w:multiLevelType w:val="multilevel"/>
    <w:tmpl w:val="714E7E16"/>
    <w:lvl w:ilvl="0" w:tentative="0">
      <w:start w:val="1"/>
      <w:numFmt w:val="bullet"/>
      <w:lvlText w:val=""/>
      <w:lvlJc w:val="left"/>
      <w:pPr>
        <w:ind w:left="860" w:hanging="420"/>
      </w:pPr>
      <w:rPr>
        <w:rFonts w:hint="default" w:ascii="Wingdings" w:hAnsi="Wingdings"/>
        <w:color w:val="002060"/>
      </w:rPr>
    </w:lvl>
    <w:lvl w:ilvl="1" w:tentative="0">
      <w:start w:val="1"/>
      <w:numFmt w:val="bullet"/>
      <w:lvlText w:val=""/>
      <w:lvlJc w:val="left"/>
      <w:pPr>
        <w:ind w:left="12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20" w:hanging="420"/>
      </w:pPr>
      <w:rPr>
        <w:rFonts w:hint="default" w:ascii="Wingdings" w:hAnsi="Wingdings"/>
      </w:rPr>
    </w:lvl>
  </w:abstractNum>
  <w:num w:numId="1">
    <w:abstractNumId w:val="21"/>
  </w:num>
  <w:num w:numId="2">
    <w:abstractNumId w:val="6"/>
  </w:num>
  <w:num w:numId="3">
    <w:abstractNumId w:val="17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9"/>
  </w:num>
  <w:num w:numId="9">
    <w:abstractNumId w:val="15"/>
  </w:num>
  <w:num w:numId="10">
    <w:abstractNumId w:val="5"/>
  </w:num>
  <w:num w:numId="11">
    <w:abstractNumId w:val="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2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25B"/>
    <w:rsid w:val="00135501"/>
    <w:rsid w:val="001613AD"/>
    <w:rsid w:val="002228BB"/>
    <w:rsid w:val="00310156"/>
    <w:rsid w:val="00337383"/>
    <w:rsid w:val="004E21DA"/>
    <w:rsid w:val="004E725B"/>
    <w:rsid w:val="005E7DED"/>
    <w:rsid w:val="009178B6"/>
    <w:rsid w:val="009422C3"/>
    <w:rsid w:val="00D15F7A"/>
    <w:rsid w:val="00E34476"/>
    <w:rsid w:val="00EA5C4E"/>
    <w:rsid w:val="00F13381"/>
    <w:rsid w:val="12427F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0" w:lineRule="exact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unhideWhenUsed/>
    <w:uiPriority w:val="1"/>
    <w:rPr>
      <w:sz w:val="21"/>
      <w:szCs w:val="24"/>
    </w:rPr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6">
    <w:name w:val="Char Char1"/>
    <w:basedOn w:val="1"/>
    <w:link w:val="5"/>
    <w:uiPriority w:val="0"/>
    <w:rPr>
      <w:sz w:val="21"/>
      <w:szCs w:val="24"/>
    </w:rPr>
  </w:style>
  <w:style w:type="character" w:styleId="7">
    <w:name w:val="Strong"/>
    <w:basedOn w:val="5"/>
    <w:qFormat/>
    <w:uiPriority w:val="22"/>
    <w:rPr>
      <w:b/>
      <w:bCs/>
    </w:rPr>
  </w:style>
  <w:style w:type="table" w:styleId="9">
    <w:name w:val="Table Grid"/>
    <w:basedOn w:val="8"/>
    <w:unhideWhenUsed/>
    <w:uiPriority w:val="99"/>
    <w:pPr>
      <w:spacing w:line="240" w:lineRule="auto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5"/>
    <w:link w:val="3"/>
    <w:qFormat/>
    <w:uiPriority w:val="0"/>
    <w:rPr>
      <w:rFonts w:ascii="Calibri" w:hAnsi="Calibri"/>
      <w:sz w:val="18"/>
    </w:rPr>
  </w:style>
  <w:style w:type="character" w:customStyle="1" w:styleId="11">
    <w:name w:val="页眉 Char"/>
    <w:basedOn w:val="5"/>
    <w:link w:val="4"/>
    <w:qFormat/>
    <w:uiPriority w:val="0"/>
    <w:rPr>
      <w:rFonts w:ascii="Times New Roman" w:hAnsi="Times New Roman"/>
      <w:sz w:val="18"/>
    </w:rPr>
  </w:style>
  <w:style w:type="paragraph" w:customStyle="1" w:styleId="12">
    <w:name w:val="列出段落1"/>
    <w:basedOn w:val="1"/>
    <w:qFormat/>
    <w:uiPriority w:val="0"/>
    <w:pPr>
      <w:spacing w:before="100" w:beforeAutospacing="1" w:line="240" w:lineRule="auto"/>
      <w:ind w:firstLine="420" w:firstLineChars="200"/>
    </w:pPr>
    <w:rPr>
      <w:rFonts w:eastAsia="宋体" w:cs="Times New Roman"/>
      <w:szCs w:val="21"/>
    </w:rPr>
  </w:style>
  <w:style w:type="character" w:customStyle="1" w:styleId="13">
    <w:name w:val="批注框文本 Char"/>
    <w:basedOn w:val="5"/>
    <w:link w:val="2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812</Words>
  <Characters>4631</Characters>
  <Lines>38</Lines>
  <Paragraphs>10</Paragraphs>
  <TotalTime>0</TotalTime>
  <ScaleCrop>false</ScaleCrop>
  <LinksUpToDate>false</LinksUpToDate>
  <CharactersWithSpaces>5433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2016-03-03T02:36:00Z</dcterms:created>
  <dc:creator>User</dc:creator>
  <cp:lastModifiedBy>Administrator</cp:lastModifiedBy>
  <dcterms:modified xsi:type="dcterms:W3CDTF">2016-08-03T09:05:53Z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