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A3" w:rsidRPr="00DF69A3" w:rsidRDefault="00DF69A3" w:rsidP="00954A25">
      <w:pPr>
        <w:ind w:firstLineChars="50" w:firstLine="105"/>
        <w:rPr>
          <w:rFonts w:ascii="楷体_GB2312" w:eastAsia="楷体_GB2312" w:hAnsi="宋体"/>
          <w:b/>
          <w:bCs/>
          <w:color w:val="000000" w:themeColor="text1"/>
          <w:szCs w:val="36"/>
        </w:rPr>
      </w:pPr>
    </w:p>
    <w:p w:rsidR="00DF69A3" w:rsidRPr="002F3891" w:rsidRDefault="003E5457" w:rsidP="003E5457">
      <w:pPr>
        <w:spacing w:line="360" w:lineRule="auto"/>
        <w:ind w:firstLineChars="50" w:firstLine="160"/>
        <w:jc w:val="center"/>
        <w:rPr>
          <w:rFonts w:ascii="微软雅黑" w:eastAsia="微软雅黑" w:hAnsi="微软雅黑"/>
          <w:b/>
          <w:bCs/>
          <w:color w:val="FF0000"/>
          <w:sz w:val="32"/>
          <w:szCs w:val="32"/>
        </w:rPr>
      </w:pPr>
      <w:r w:rsidRPr="003E5457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第三方物流的管理与成本控制</w:t>
      </w:r>
      <w:r w:rsidR="00C610AB" w:rsidRPr="00C610AB">
        <w:rPr>
          <w:rFonts w:ascii="微软雅黑" w:eastAsia="微软雅黑" w:hAnsi="微软雅黑" w:hint="eastAsia"/>
          <w:b/>
          <w:bCs/>
          <w:color w:val="FF0000"/>
          <w:sz w:val="22"/>
          <w:szCs w:val="22"/>
        </w:rPr>
        <w:t>（2天）</w:t>
      </w:r>
    </w:p>
    <w:p w:rsidR="0059218E" w:rsidRPr="002F3891" w:rsidRDefault="0039685A" w:rsidP="00DC00EA">
      <w:pPr>
        <w:jc w:val="left"/>
        <w:rPr>
          <w:b/>
          <w:color w:val="FF3300"/>
          <w:sz w:val="20"/>
          <w:szCs w:val="20"/>
        </w:rPr>
      </w:pPr>
      <w:r w:rsidRPr="00954A25">
        <w:rPr>
          <w:rFonts w:hint="eastAsia"/>
          <w:b/>
          <w:color w:val="FF0000"/>
          <w:sz w:val="20"/>
          <w:szCs w:val="20"/>
        </w:rPr>
        <w:t>培训时间：</w:t>
      </w:r>
      <w:r w:rsidRPr="001A258B">
        <w:rPr>
          <w:b/>
          <w:color w:val="000000" w:themeColor="text1"/>
          <w:sz w:val="20"/>
          <w:szCs w:val="20"/>
        </w:rPr>
        <w:t>201</w:t>
      </w:r>
      <w:r w:rsidR="00DC00EA" w:rsidRPr="001A258B">
        <w:rPr>
          <w:b/>
          <w:color w:val="000000" w:themeColor="text1"/>
          <w:sz w:val="20"/>
          <w:szCs w:val="20"/>
        </w:rPr>
        <w:t>6</w:t>
      </w:r>
      <w:r w:rsidRPr="001A258B">
        <w:rPr>
          <w:rFonts w:hint="eastAsia"/>
          <w:b/>
          <w:color w:val="000000" w:themeColor="text1"/>
          <w:sz w:val="20"/>
          <w:szCs w:val="20"/>
        </w:rPr>
        <w:t>年</w:t>
      </w:r>
      <w:r w:rsidR="00C864B3" w:rsidRPr="00C864B3">
        <w:rPr>
          <w:rFonts w:hint="eastAsia"/>
          <w:b/>
          <w:color w:val="000000" w:themeColor="text1"/>
          <w:sz w:val="20"/>
          <w:szCs w:val="20"/>
        </w:rPr>
        <w:t>8</w:t>
      </w:r>
      <w:r w:rsidR="00C864B3" w:rsidRPr="00C864B3">
        <w:rPr>
          <w:rFonts w:hint="eastAsia"/>
          <w:b/>
          <w:color w:val="000000" w:themeColor="text1"/>
          <w:sz w:val="20"/>
          <w:szCs w:val="20"/>
        </w:rPr>
        <w:t>月</w:t>
      </w:r>
      <w:r w:rsidR="00C864B3" w:rsidRPr="00C864B3">
        <w:rPr>
          <w:rFonts w:hint="eastAsia"/>
          <w:b/>
          <w:color w:val="000000" w:themeColor="text1"/>
          <w:sz w:val="20"/>
          <w:szCs w:val="20"/>
        </w:rPr>
        <w:t>18-19</w:t>
      </w:r>
      <w:r w:rsidR="00C864B3" w:rsidRPr="00C864B3">
        <w:rPr>
          <w:rFonts w:hint="eastAsia"/>
          <w:b/>
          <w:color w:val="000000" w:themeColor="text1"/>
          <w:sz w:val="20"/>
          <w:szCs w:val="20"/>
        </w:rPr>
        <w:t>日</w:t>
      </w:r>
      <w:r w:rsidR="00C864B3">
        <w:rPr>
          <w:rFonts w:hint="eastAsia"/>
          <w:b/>
          <w:color w:val="000000" w:themeColor="text1"/>
          <w:sz w:val="20"/>
          <w:szCs w:val="20"/>
        </w:rPr>
        <w:t xml:space="preserve">    </w:t>
      </w:r>
      <w:r w:rsidR="00001618">
        <w:rPr>
          <w:rFonts w:hint="eastAsia"/>
          <w:b/>
          <w:color w:val="000000" w:themeColor="text1"/>
          <w:sz w:val="20"/>
          <w:szCs w:val="20"/>
        </w:rPr>
        <w:t>1</w:t>
      </w:r>
      <w:r w:rsidR="003E5457">
        <w:rPr>
          <w:rFonts w:hint="eastAsia"/>
          <w:b/>
          <w:color w:val="000000" w:themeColor="text1"/>
          <w:sz w:val="20"/>
          <w:szCs w:val="20"/>
        </w:rPr>
        <w:t>2</w:t>
      </w:r>
      <w:r w:rsidR="00001618">
        <w:rPr>
          <w:rFonts w:hint="eastAsia"/>
          <w:b/>
          <w:color w:val="000000" w:themeColor="text1"/>
          <w:sz w:val="20"/>
          <w:szCs w:val="20"/>
        </w:rPr>
        <w:t>月</w:t>
      </w:r>
      <w:r w:rsidR="003E5457">
        <w:rPr>
          <w:rFonts w:hint="eastAsia"/>
          <w:b/>
          <w:color w:val="000000" w:themeColor="text1"/>
          <w:sz w:val="20"/>
          <w:szCs w:val="20"/>
        </w:rPr>
        <w:t>15-16</w:t>
      </w:r>
      <w:r w:rsidR="00001618">
        <w:rPr>
          <w:rFonts w:hint="eastAsia"/>
          <w:b/>
          <w:color w:val="000000" w:themeColor="text1"/>
          <w:sz w:val="20"/>
          <w:szCs w:val="20"/>
        </w:rPr>
        <w:t>日</w:t>
      </w:r>
      <w:r w:rsidRPr="001A258B">
        <w:rPr>
          <w:b/>
          <w:color w:val="000000" w:themeColor="text1"/>
          <w:sz w:val="20"/>
          <w:szCs w:val="20"/>
        </w:rPr>
        <w:t xml:space="preserve">  </w:t>
      </w:r>
      <w:r w:rsidR="00001618">
        <w:rPr>
          <w:b/>
          <w:color w:val="000000" w:themeColor="text1"/>
          <w:sz w:val="20"/>
          <w:szCs w:val="20"/>
        </w:rPr>
        <w:t xml:space="preserve"> </w:t>
      </w:r>
      <w:r w:rsidRPr="001A258B">
        <w:rPr>
          <w:rFonts w:hint="eastAsia"/>
          <w:b/>
          <w:color w:val="000000" w:themeColor="text1"/>
          <w:sz w:val="20"/>
          <w:szCs w:val="20"/>
        </w:rPr>
        <w:t>上海</w:t>
      </w:r>
    </w:p>
    <w:p w:rsidR="0039685A" w:rsidRPr="003F472B" w:rsidRDefault="0039685A" w:rsidP="0039685A">
      <w:pPr>
        <w:jc w:val="left"/>
        <w:rPr>
          <w:b/>
          <w:color w:val="FF3300"/>
          <w:sz w:val="20"/>
          <w:szCs w:val="20"/>
        </w:rPr>
      </w:pPr>
      <w:r w:rsidRPr="003F472B">
        <w:rPr>
          <w:rFonts w:hint="eastAsia"/>
          <w:b/>
          <w:color w:val="FF3300"/>
          <w:sz w:val="20"/>
          <w:szCs w:val="20"/>
        </w:rPr>
        <w:t>培训费用：</w:t>
      </w:r>
      <w:r w:rsidR="003E5457">
        <w:rPr>
          <w:rFonts w:hint="eastAsia"/>
          <w:b/>
          <w:color w:val="000000" w:themeColor="text1"/>
          <w:sz w:val="20"/>
          <w:szCs w:val="20"/>
        </w:rPr>
        <w:t>42</w:t>
      </w:r>
      <w:r w:rsidRPr="001A258B">
        <w:rPr>
          <w:rFonts w:hint="eastAsia"/>
          <w:b/>
          <w:color w:val="000000" w:themeColor="text1"/>
          <w:sz w:val="20"/>
          <w:szCs w:val="20"/>
        </w:rPr>
        <w:t>0</w:t>
      </w:r>
      <w:r w:rsidRPr="001A258B">
        <w:rPr>
          <w:b/>
          <w:color w:val="000000" w:themeColor="text1"/>
          <w:sz w:val="20"/>
          <w:szCs w:val="20"/>
        </w:rPr>
        <w:t>0</w:t>
      </w:r>
      <w:r w:rsidRPr="001A258B">
        <w:rPr>
          <w:rFonts w:hint="eastAsia"/>
          <w:b/>
          <w:color w:val="000000" w:themeColor="text1"/>
          <w:sz w:val="20"/>
          <w:szCs w:val="20"/>
        </w:rPr>
        <w:t>元</w:t>
      </w:r>
      <w:r w:rsidRPr="001A258B">
        <w:rPr>
          <w:b/>
          <w:color w:val="000000" w:themeColor="text1"/>
          <w:sz w:val="20"/>
          <w:szCs w:val="20"/>
        </w:rPr>
        <w:t>/</w:t>
      </w:r>
      <w:r w:rsidR="00DC00EA" w:rsidRPr="001A258B">
        <w:rPr>
          <w:rFonts w:hint="eastAsia"/>
          <w:b/>
          <w:color w:val="000000" w:themeColor="text1"/>
          <w:sz w:val="20"/>
          <w:szCs w:val="20"/>
        </w:rPr>
        <w:t>人</w:t>
      </w:r>
      <w:r w:rsidR="00DC00EA" w:rsidRPr="001A258B">
        <w:rPr>
          <w:rFonts w:hint="eastAsia"/>
          <w:color w:val="000000" w:themeColor="text1"/>
          <w:sz w:val="20"/>
          <w:szCs w:val="20"/>
        </w:rPr>
        <w:t>（</w:t>
      </w:r>
      <w:r w:rsidRPr="001A258B">
        <w:rPr>
          <w:rFonts w:hint="eastAsia"/>
          <w:color w:val="000000" w:themeColor="text1"/>
          <w:sz w:val="20"/>
          <w:szCs w:val="20"/>
        </w:rPr>
        <w:t>授课费、</w:t>
      </w:r>
      <w:r w:rsidR="00DC00EA" w:rsidRPr="001A258B">
        <w:rPr>
          <w:rFonts w:hint="eastAsia"/>
          <w:color w:val="000000" w:themeColor="text1"/>
          <w:sz w:val="20"/>
          <w:szCs w:val="20"/>
        </w:rPr>
        <w:t>教材费</w:t>
      </w:r>
      <w:r w:rsidRPr="001A258B">
        <w:rPr>
          <w:rFonts w:hint="eastAsia"/>
          <w:color w:val="000000" w:themeColor="text1"/>
          <w:sz w:val="20"/>
          <w:szCs w:val="20"/>
        </w:rPr>
        <w:t>、培训证书、发票、午餐及茶点等）</w:t>
      </w:r>
    </w:p>
    <w:p w:rsidR="002F3891" w:rsidRPr="00DF33D2" w:rsidRDefault="002F3891" w:rsidP="003E5457">
      <w:pPr>
        <w:adjustRightInd w:val="0"/>
        <w:snapToGrid w:val="0"/>
        <w:ind w:left="1082" w:hangingChars="539" w:hanging="1082"/>
        <w:rPr>
          <w:rFonts w:ascii="宋体" w:hAnsi="宋体"/>
          <w:sz w:val="20"/>
          <w:szCs w:val="20"/>
        </w:rPr>
      </w:pPr>
      <w:r w:rsidRPr="001A258B">
        <w:rPr>
          <w:rFonts w:hint="eastAsia"/>
          <w:b/>
          <w:color w:val="FF3300"/>
          <w:sz w:val="20"/>
          <w:szCs w:val="20"/>
        </w:rPr>
        <w:t>培训对象：</w:t>
      </w:r>
      <w:r w:rsidR="003E5457" w:rsidRPr="003E5457">
        <w:rPr>
          <w:rFonts w:ascii="宋体" w:hAnsi="宋体" w:hint="eastAsia"/>
          <w:sz w:val="20"/>
          <w:szCs w:val="20"/>
        </w:rPr>
        <w:t>物流总监、物流经理、第三方物流公司的销售总监及销售经理、仓库经理、国际贸易经理、进出口经理及主管、运输经理、物流成本核算专员及相关从业人员</w:t>
      </w:r>
      <w:r w:rsidR="003E5457">
        <w:rPr>
          <w:rFonts w:ascii="宋体" w:hAnsi="宋体" w:hint="eastAsia"/>
          <w:sz w:val="20"/>
          <w:szCs w:val="20"/>
        </w:rPr>
        <w:t>。</w:t>
      </w:r>
    </w:p>
    <w:p w:rsidR="007F75F1" w:rsidRDefault="00577D5A" w:rsidP="0009755A">
      <w:pPr>
        <w:rPr>
          <w:rFonts w:hAnsi="宋体" w:cs="Calibri"/>
          <w:b/>
          <w:color w:val="990000"/>
          <w:sz w:val="20"/>
        </w:rPr>
        <w:sectPr w:rsidR="007F75F1" w:rsidSect="00954A25">
          <w:headerReference w:type="default" r:id="rId8"/>
          <w:footerReference w:type="default" r:id="rId9"/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space="720"/>
          <w:docGrid w:type="linesAndChars" w:linePitch="312"/>
        </w:sect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87019" wp14:editId="08D131EC">
                <wp:simplePos x="0" y="0"/>
                <wp:positionH relativeFrom="column">
                  <wp:posOffset>22225</wp:posOffset>
                </wp:positionH>
                <wp:positionV relativeFrom="paragraph">
                  <wp:posOffset>190500</wp:posOffset>
                </wp:positionV>
                <wp:extent cx="5715000" cy="0"/>
                <wp:effectExtent l="0" t="19050" r="19050" b="38100"/>
                <wp:wrapNone/>
                <wp:docPr id="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4BACA" id="Line 18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5pt" to="451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" strokecolor="#e36c0a" strokeweight="4.5pt">
                <v:stroke linestyle="thinThick"/>
                <v:shadow color="#205867" opacity=".5" offset="1pt"/>
              </v:line>
            </w:pict>
          </mc:Fallback>
        </mc:AlternateContent>
      </w:r>
    </w:p>
    <w:p w:rsidR="007F75F1" w:rsidRDefault="007F75F1" w:rsidP="00C27D52">
      <w:pPr>
        <w:spacing w:line="360" w:lineRule="auto"/>
        <w:rPr>
          <w:rFonts w:hAnsi="宋体" w:cs="Calibri"/>
          <w:b/>
          <w:color w:val="990000"/>
          <w:sz w:val="20"/>
        </w:rPr>
      </w:pPr>
    </w:p>
    <w:p w:rsidR="00954A25" w:rsidRPr="00954A25" w:rsidRDefault="00954A25" w:rsidP="00954A25">
      <w:pPr>
        <w:jc w:val="left"/>
        <w:rPr>
          <w:rFonts w:asciiTheme="minorEastAsia" w:eastAsiaTheme="minorEastAsia" w:hAnsiTheme="minorEastAsia"/>
          <w:b/>
          <w:color w:val="FF0000"/>
          <w:sz w:val="20"/>
          <w:szCs w:val="20"/>
        </w:rPr>
      </w:pPr>
      <w:r w:rsidRPr="00954A25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课程</w:t>
      </w:r>
      <w:r w:rsidR="003E5457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目标</w:t>
      </w:r>
      <w:r w:rsidRPr="00954A25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：</w:t>
      </w:r>
    </w:p>
    <w:p w:rsidR="00954A25" w:rsidRPr="00954A25" w:rsidRDefault="00954A25" w:rsidP="00954A25">
      <w:pPr>
        <w:spacing w:line="300" w:lineRule="auto"/>
        <w:rPr>
          <w:rFonts w:asciiTheme="minorEastAsia" w:eastAsiaTheme="minorEastAsia" w:hAnsiTheme="minorEastAsia"/>
          <w:bCs/>
          <w:sz w:val="20"/>
          <w:szCs w:val="20"/>
        </w:rPr>
        <w:sectPr w:rsidR="00954A25" w:rsidRPr="00954A25" w:rsidSect="00954A25"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sep="1" w:space="425"/>
          <w:docGrid w:type="linesAndChars" w:linePitch="312"/>
        </w:sectPr>
      </w:pPr>
    </w:p>
    <w:p w:rsidR="003E5457" w:rsidRPr="003E5457" w:rsidRDefault="003E5457" w:rsidP="003E5457">
      <w:pPr>
        <w:widowControl/>
        <w:ind w:firstLineChars="100" w:firstLine="200"/>
        <w:jc w:val="left"/>
        <w:rPr>
          <w:rFonts w:ascii="宋体" w:hAnsi="宋体"/>
          <w:sz w:val="20"/>
          <w:szCs w:val="20"/>
        </w:rPr>
      </w:pPr>
      <w:r w:rsidRPr="003E5457">
        <w:rPr>
          <w:rFonts w:ascii="宋体" w:hAnsi="宋体" w:hint="eastAsia"/>
          <w:sz w:val="20"/>
          <w:szCs w:val="20"/>
        </w:rPr>
        <w:t>了解国内的第三方物流的行业状况</w:t>
      </w:r>
    </w:p>
    <w:p w:rsidR="003E5457" w:rsidRPr="003E5457" w:rsidRDefault="003E5457" w:rsidP="003E5457">
      <w:pPr>
        <w:widowControl/>
        <w:jc w:val="left"/>
        <w:rPr>
          <w:rFonts w:ascii="宋体" w:hAnsi="宋体"/>
          <w:sz w:val="20"/>
          <w:szCs w:val="20"/>
        </w:rPr>
      </w:pPr>
      <w:r w:rsidRPr="003E5457">
        <w:rPr>
          <w:rFonts w:ascii="宋体" w:hAnsi="宋体"/>
          <w:sz w:val="20"/>
          <w:szCs w:val="20"/>
        </w:rPr>
        <w:t> </w:t>
      </w:r>
      <w:r w:rsidRPr="003E5457">
        <w:rPr>
          <w:rFonts w:ascii="宋体" w:hAnsi="宋体" w:hint="eastAsia"/>
          <w:sz w:val="20"/>
          <w:szCs w:val="20"/>
        </w:rPr>
        <w:t>什么是真正的外包业务及“一脚踢”</w:t>
      </w:r>
    </w:p>
    <w:p w:rsidR="003E5457" w:rsidRPr="003E5457" w:rsidRDefault="003E5457" w:rsidP="003E5457">
      <w:pPr>
        <w:widowControl/>
        <w:jc w:val="left"/>
        <w:rPr>
          <w:rFonts w:ascii="宋体" w:hAnsi="宋体"/>
          <w:sz w:val="20"/>
          <w:szCs w:val="20"/>
        </w:rPr>
      </w:pPr>
      <w:r w:rsidRPr="003E5457">
        <w:rPr>
          <w:rFonts w:ascii="宋体" w:hAnsi="宋体"/>
          <w:sz w:val="20"/>
          <w:szCs w:val="20"/>
        </w:rPr>
        <w:t> </w:t>
      </w:r>
      <w:r w:rsidRPr="003E5457">
        <w:rPr>
          <w:rFonts w:ascii="宋体" w:hAnsi="宋体" w:hint="eastAsia"/>
          <w:sz w:val="20"/>
          <w:szCs w:val="20"/>
        </w:rPr>
        <w:t>如何选择第三方物流</w:t>
      </w:r>
      <w:bookmarkStart w:id="0" w:name="_GoBack"/>
      <w:bookmarkEnd w:id="0"/>
    </w:p>
    <w:p w:rsidR="003E5457" w:rsidRPr="003E5457" w:rsidRDefault="003E5457" w:rsidP="00A33F1E">
      <w:pPr>
        <w:widowControl/>
        <w:ind w:leftChars="-67" w:left="-141" w:rightChars="-86" w:right="-181" w:firstLineChars="71" w:firstLine="142"/>
        <w:jc w:val="left"/>
        <w:rPr>
          <w:rFonts w:ascii="宋体" w:hAnsi="宋体"/>
          <w:sz w:val="20"/>
          <w:szCs w:val="20"/>
        </w:rPr>
      </w:pPr>
      <w:r w:rsidRPr="003E5457">
        <w:rPr>
          <w:rFonts w:ascii="宋体" w:hAnsi="宋体"/>
          <w:sz w:val="20"/>
          <w:szCs w:val="20"/>
        </w:rPr>
        <w:t> </w:t>
      </w:r>
      <w:r w:rsidRPr="003E5457">
        <w:rPr>
          <w:rFonts w:ascii="宋体" w:hAnsi="宋体" w:hint="eastAsia"/>
          <w:sz w:val="20"/>
          <w:szCs w:val="20"/>
        </w:rPr>
        <w:t>如何制定考核第三方物流的指标及如何执行</w:t>
      </w:r>
    </w:p>
    <w:p w:rsidR="003E5457" w:rsidRPr="003E5457" w:rsidRDefault="003E5457" w:rsidP="003E5457">
      <w:pPr>
        <w:widowControl/>
        <w:jc w:val="left"/>
        <w:rPr>
          <w:rFonts w:ascii="宋体" w:hAnsi="宋体"/>
          <w:sz w:val="20"/>
          <w:szCs w:val="20"/>
        </w:rPr>
      </w:pPr>
      <w:r w:rsidRPr="003E5457">
        <w:rPr>
          <w:rFonts w:ascii="宋体" w:hAnsi="宋体"/>
          <w:sz w:val="20"/>
          <w:szCs w:val="20"/>
        </w:rPr>
        <w:t> </w:t>
      </w:r>
      <w:r w:rsidRPr="003E5457">
        <w:rPr>
          <w:rFonts w:ascii="宋体" w:hAnsi="宋体" w:hint="eastAsia"/>
          <w:sz w:val="20"/>
          <w:szCs w:val="20"/>
        </w:rPr>
        <w:t>学会如何分析第三方物流的成本结构</w:t>
      </w:r>
    </w:p>
    <w:p w:rsidR="003E5457" w:rsidRPr="003E5457" w:rsidRDefault="003E5457" w:rsidP="003E5457">
      <w:pPr>
        <w:widowControl/>
        <w:jc w:val="left"/>
        <w:rPr>
          <w:rFonts w:ascii="宋体" w:hAnsi="宋体"/>
          <w:sz w:val="20"/>
          <w:szCs w:val="20"/>
        </w:rPr>
      </w:pPr>
      <w:r w:rsidRPr="003E5457">
        <w:rPr>
          <w:rFonts w:ascii="宋体" w:hAnsi="宋体"/>
          <w:sz w:val="20"/>
          <w:szCs w:val="20"/>
        </w:rPr>
        <w:t> </w:t>
      </w:r>
      <w:r w:rsidRPr="003E5457">
        <w:rPr>
          <w:rFonts w:ascii="宋体" w:hAnsi="宋体" w:hint="eastAsia"/>
          <w:sz w:val="20"/>
          <w:szCs w:val="20"/>
        </w:rPr>
        <w:t>如何让自己及自己的团队变的很专业</w:t>
      </w:r>
    </w:p>
    <w:p w:rsidR="003E5457" w:rsidRPr="003E5457" w:rsidRDefault="003E5457" w:rsidP="003E5457">
      <w:pPr>
        <w:widowControl/>
        <w:jc w:val="left"/>
        <w:rPr>
          <w:rFonts w:ascii="宋体" w:hAnsi="宋体"/>
          <w:sz w:val="20"/>
          <w:szCs w:val="20"/>
        </w:rPr>
      </w:pPr>
      <w:r w:rsidRPr="003E5457">
        <w:rPr>
          <w:rFonts w:ascii="宋体" w:hAnsi="宋体"/>
          <w:sz w:val="20"/>
          <w:szCs w:val="20"/>
        </w:rPr>
        <w:t> </w:t>
      </w:r>
      <w:r w:rsidRPr="003E5457">
        <w:rPr>
          <w:rFonts w:ascii="宋体" w:hAnsi="宋体" w:hint="eastAsia"/>
          <w:sz w:val="20"/>
          <w:szCs w:val="20"/>
        </w:rPr>
        <w:t>仓库技术的全面使用</w:t>
      </w:r>
    </w:p>
    <w:p w:rsidR="003E5457" w:rsidRPr="003E5457" w:rsidRDefault="003E5457" w:rsidP="003E5457">
      <w:pPr>
        <w:widowControl/>
        <w:jc w:val="left"/>
        <w:rPr>
          <w:rFonts w:ascii="宋体" w:hAnsi="宋体"/>
          <w:sz w:val="20"/>
          <w:szCs w:val="20"/>
        </w:rPr>
      </w:pPr>
      <w:r w:rsidRPr="003E5457">
        <w:rPr>
          <w:rFonts w:ascii="宋体" w:hAnsi="宋体"/>
          <w:sz w:val="20"/>
          <w:szCs w:val="20"/>
        </w:rPr>
        <w:t> </w:t>
      </w:r>
      <w:r w:rsidRPr="003E5457">
        <w:rPr>
          <w:rFonts w:ascii="宋体" w:hAnsi="宋体" w:hint="eastAsia"/>
          <w:sz w:val="20"/>
          <w:szCs w:val="20"/>
        </w:rPr>
        <w:t>条形码对供应链的帮助</w:t>
      </w:r>
    </w:p>
    <w:p w:rsidR="003E5457" w:rsidRPr="003E5457" w:rsidRDefault="003E5457" w:rsidP="003E5457">
      <w:pPr>
        <w:widowControl/>
        <w:jc w:val="left"/>
        <w:rPr>
          <w:rFonts w:ascii="宋体" w:hAnsi="宋体"/>
          <w:sz w:val="20"/>
          <w:szCs w:val="20"/>
        </w:rPr>
      </w:pPr>
      <w:r w:rsidRPr="003E5457">
        <w:rPr>
          <w:rFonts w:ascii="宋体" w:hAnsi="宋体" w:hint="eastAsia"/>
          <w:sz w:val="20"/>
          <w:szCs w:val="20"/>
        </w:rPr>
        <w:t> 物流一体化对成本的帮助</w:t>
      </w:r>
    </w:p>
    <w:p w:rsidR="00954A25" w:rsidRDefault="00954A25" w:rsidP="00954A25">
      <w:pPr>
        <w:rPr>
          <w:rFonts w:asciiTheme="minorEastAsia" w:eastAsiaTheme="minorEastAsia" w:hAnsiTheme="minorEastAsia"/>
          <w:b/>
          <w:color w:val="FF0000"/>
          <w:sz w:val="20"/>
          <w:szCs w:val="20"/>
        </w:rPr>
        <w:sectPr w:rsidR="00954A25" w:rsidSect="003E5457"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sep="1" w:space="425"/>
          <w:docGrid w:type="linesAndChars" w:linePitch="312"/>
        </w:sectPr>
      </w:pPr>
    </w:p>
    <w:p w:rsidR="00954A25" w:rsidRPr="00954A25" w:rsidRDefault="00954A25" w:rsidP="00954A25">
      <w:pPr>
        <w:pStyle w:val="aa"/>
        <w:spacing w:line="340" w:lineRule="exact"/>
        <w:ind w:left="420" w:firstLineChars="0" w:firstLine="0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</w:p>
    <w:p w:rsidR="00954A25" w:rsidRPr="00954A25" w:rsidRDefault="00954A25" w:rsidP="00954A25">
      <w:pPr>
        <w:ind w:rightChars="14" w:right="29"/>
        <w:rPr>
          <w:rFonts w:asciiTheme="minorEastAsia" w:eastAsiaTheme="minorEastAsia" w:hAnsiTheme="minorEastAsia"/>
          <w:b/>
          <w:color w:val="FF0000"/>
          <w:sz w:val="20"/>
          <w:szCs w:val="20"/>
        </w:rPr>
      </w:pPr>
      <w:r w:rsidRPr="00954A25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课程大纲：</w:t>
      </w:r>
    </w:p>
    <w:p w:rsidR="00954A25" w:rsidRDefault="00954A25" w:rsidP="007F2116">
      <w:pPr>
        <w:spacing w:line="340" w:lineRule="exact"/>
        <w:rPr>
          <w:rFonts w:asciiTheme="minorEastAsia" w:eastAsiaTheme="minorEastAsia" w:hAnsiTheme="minorEastAsia" w:cs="Verdana"/>
          <w:b/>
          <w:bCs/>
          <w:kern w:val="0"/>
          <w:sz w:val="20"/>
          <w:szCs w:val="20"/>
        </w:rPr>
      </w:pPr>
    </w:p>
    <w:p w:rsid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/>
          <w:bCs/>
          <w:kern w:val="0"/>
          <w:sz w:val="20"/>
          <w:szCs w:val="20"/>
        </w:rPr>
        <w:sectPr w:rsidR="007F2116" w:rsidSect="00954A25"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sep="1" w:space="425"/>
          <w:docGrid w:type="linesAndChars" w:linePitch="312"/>
        </w:sectPr>
      </w:pP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/>
          <w:bCs/>
          <w:kern w:val="0"/>
          <w:sz w:val="20"/>
          <w:szCs w:val="20"/>
        </w:rPr>
        <w:t>一、 物流控制与服务的矛盾,如何解决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 理解物流服务与成本的矛盾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2 通晓国内物流的状况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3 国内、国内物流操作流程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主题：外包与第三方物流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 第三方物流的成本与服务理念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以服务为中心，以外包为体系的成本如何降低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2 什么是真正的第三方物流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3 成本控制的要点在哪里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4 我们客户到底需要什么样的第三方物流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教学方法：首先学员自我介绍，给出课程的期望和需求讲师讲解，互动提问，案例研讨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/>
          <w:bCs/>
          <w:kern w:val="0"/>
          <w:sz w:val="20"/>
          <w:szCs w:val="20"/>
        </w:rPr>
        <w:t>二、 物流成本控制思路与第三方物流的全面评估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 如何选择第三方物流供应商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2 选择应该注意的问题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3 物流成本结构展现及分析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4 评估物流承运商的指标制定及操作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主题：真正管理我们的第三方物流供应商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 国内第三方物流的选择与评估</w:t>
      </w:r>
    </w:p>
    <w:p w:rsidR="007F2116" w:rsidRPr="007F2116" w:rsidRDefault="007F2116" w:rsidP="00A33F1E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1.1 选择物流的供应商的本质是对我们业务服务的提升,是补充作用,不是全部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1.2 我们哪些需要补充,如何明确我们的需求</w:t>
      </w:r>
    </w:p>
    <w:p w:rsidR="007F2116" w:rsidRPr="007F2116" w:rsidRDefault="007F2116" w:rsidP="00A33F1E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从采购代管(CI\VM\)到运输\仓库\配送\投料喂料\计划处理及计划调整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1.3 如何评估物流的供应商,做到用数据说话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（权重的比例）14个指标，如何分配，如何理解</w:t>
      </w:r>
    </w:p>
    <w:p w:rsidR="007F2116" w:rsidRPr="007F2116" w:rsidRDefault="007F2116" w:rsidP="00A33F1E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准确率；及时率；保险赔付率；绿色环保；垫资；高峰运能的保障；长短结合；网上货物查询；事后的数据解析与提供；暂存与投料；官方背景</w:t>
      </w:r>
    </w:p>
    <w:p w:rsidR="007F2116" w:rsidRPr="007F2116" w:rsidRDefault="007F2116" w:rsidP="00A33F1E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1.4 物流的供应商的信息技术支持能力的甄别,及我们需要什么样信息技术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1.5 如何尽量减少物流的供应商提供的物流落差,说的很好,做的很差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司机俱乐部的帮助在哪里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2 国际物流商的选择与评估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2.1 指定运输商的前提下，我们怎么管理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2.2 国际物流的专业程度与成本控制的关系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国际货代的选择与评估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过程控制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HS code的认识与类别，靠哪一类可以使我们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 xml:space="preserve">  的成本最低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国际货代的流程；报关流程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国际贸易的交易方式对国际物流成本威胁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关税与汇率；熏蒸与商品检疫检验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保险的使用与选择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lastRenderedPageBreak/>
        <w:t>* 国物物流的风险识别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教学方法：讲师讲解，互动提问，案例研讨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/>
          <w:bCs/>
          <w:kern w:val="0"/>
          <w:sz w:val="20"/>
          <w:szCs w:val="20"/>
        </w:rPr>
        <w:t>三、:仓库全面管理-静态的仓库与动态货物的博弈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 仓库与生产及其它部门的配合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2 如何做到仓库的信息不贪污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3 盘点体系的建设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4. 保税仓库的注意事项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主题：仓库－如何让信息透明</w:t>
      </w:r>
    </w:p>
    <w:p w:rsidR="007F2116" w:rsidRPr="007F2116" w:rsidRDefault="007F2116" w:rsidP="00A33F1E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 仓库应该从功能入手，我们应该为企业打造一个什么样的仓库才能真正做到先进先出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2 仓库的库区规划,无论规模大小,如何做到事半功倍</w:t>
      </w:r>
    </w:p>
    <w:p w:rsidR="007F2116" w:rsidRPr="007F2116" w:rsidRDefault="007F2116" w:rsidP="00A33F1E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3 仓库控制，应该坚持可视化原则，应为仓库时免责的，仓库是静态，而里面的货物是动态的，不能保证及时出库，仓库它错在哪里了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3.1 库存控制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信息交流不通畅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人为错误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时间延迟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流程上的限制因素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可视化管理不彻底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* 牛鞭效应</w:t>
      </w:r>
    </w:p>
    <w:p w:rsid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3.2 可视化管理的基本方法，什么是仓库的追溯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/>
          <w:bCs/>
          <w:kern w:val="0"/>
          <w:sz w:val="20"/>
          <w:szCs w:val="20"/>
        </w:rPr>
        <w:t xml:space="preserve"> 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/>
          <w:bCs/>
          <w:kern w:val="0"/>
          <w:sz w:val="20"/>
          <w:szCs w:val="20"/>
        </w:rPr>
        <w:t>第四部分：IT与仓库技术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 IT在仓库的具体应用－WMS warehouse management system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2 条形码的应用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主题：信息技术与现代化仓库管理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1 仓库的技术的应用－无线射频技术与物流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2 条形码的使用条码化管理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3 物料的分类——误差的导出与防范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4 批次管理与先进先出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5 仓库的报警系统设置，缺货与爆仓</w:t>
      </w:r>
    </w:p>
    <w:p w:rsidR="007F2116" w:rsidRPr="007F2116" w:rsidRDefault="007F2116" w:rsidP="007F2116">
      <w:pPr>
        <w:spacing w:line="340" w:lineRule="exact"/>
        <w:rPr>
          <w:rFonts w:asciiTheme="minorEastAsia" w:eastAsiaTheme="minorEastAsia" w:hAnsiTheme="minorEastAsia" w:cs="Verdana"/>
          <w:bCs/>
          <w:kern w:val="0"/>
          <w:sz w:val="20"/>
          <w:szCs w:val="20"/>
        </w:rPr>
        <w:sectPr w:rsidR="007F2116" w:rsidRPr="007F2116" w:rsidSect="007F2116"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num="2" w:sep="1" w:space="425"/>
          <w:docGrid w:type="linesAndChars" w:linePitch="312"/>
        </w:sectPr>
      </w:pPr>
      <w:r w:rsidRPr="007F2116">
        <w:rPr>
          <w:rFonts w:asciiTheme="minorEastAsia" w:eastAsiaTheme="minorEastAsia" w:hAnsiTheme="minorEastAsia" w:cs="Verdana" w:hint="eastAsia"/>
          <w:bCs/>
          <w:kern w:val="0"/>
          <w:sz w:val="20"/>
          <w:szCs w:val="20"/>
        </w:rPr>
        <w:t>教学方法：讲师讲解，互动提问，案例研讨</w:t>
      </w:r>
    </w:p>
    <w:p w:rsidR="00954A25" w:rsidRPr="00954A25" w:rsidRDefault="00954A25" w:rsidP="00C27D52">
      <w:pPr>
        <w:spacing w:line="360" w:lineRule="auto"/>
        <w:rPr>
          <w:rFonts w:asciiTheme="minorEastAsia" w:eastAsiaTheme="minorEastAsia" w:hAnsiTheme="minorEastAsia" w:cs="Calibri"/>
          <w:b/>
          <w:color w:val="990000"/>
          <w:sz w:val="20"/>
          <w:szCs w:val="20"/>
        </w:rPr>
        <w:sectPr w:rsidR="00954A25" w:rsidRPr="00954A25" w:rsidSect="007F2116">
          <w:type w:val="continuous"/>
          <w:pgSz w:w="11906" w:h="16838" w:code="9"/>
          <w:pgMar w:top="1134" w:right="1286" w:bottom="851" w:left="1588" w:header="851" w:footer="229" w:gutter="0"/>
          <w:pgNumType w:fmt="numberInDash"/>
          <w:cols w:sep="1" w:space="720"/>
          <w:docGrid w:type="linesAndChars" w:linePitch="312"/>
        </w:sectPr>
      </w:pPr>
    </w:p>
    <w:p w:rsidR="007F2116" w:rsidRDefault="007F2116" w:rsidP="003E5457">
      <w:pPr>
        <w:widowControl/>
        <w:jc w:val="left"/>
        <w:rPr>
          <w:rFonts w:asciiTheme="minorEastAsia" w:eastAsiaTheme="minorEastAsia" w:hAnsiTheme="minorEastAsia" w:cs="Calibri"/>
          <w:b/>
          <w:color w:val="FF0000"/>
          <w:sz w:val="20"/>
          <w:szCs w:val="20"/>
        </w:rPr>
      </w:pPr>
    </w:p>
    <w:p w:rsidR="003E5457" w:rsidRPr="006325A9" w:rsidRDefault="00954A25" w:rsidP="003E5457"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E2016E">
        <w:rPr>
          <w:rFonts w:asciiTheme="minorEastAsia" w:eastAsiaTheme="minorEastAsia" w:hAnsiTheme="minorEastAsia" w:cs="Calibri" w:hint="eastAsia"/>
          <w:b/>
          <w:color w:val="FF0000"/>
          <w:sz w:val="20"/>
          <w:szCs w:val="20"/>
        </w:rPr>
        <w:t>讲师</w:t>
      </w:r>
      <w:r w:rsidRPr="00E2016E">
        <w:rPr>
          <w:rFonts w:asciiTheme="minorEastAsia" w:eastAsiaTheme="minorEastAsia" w:hAnsiTheme="minorEastAsia" w:cs="Calibri"/>
          <w:b/>
          <w:color w:val="FF0000"/>
          <w:sz w:val="20"/>
          <w:szCs w:val="20"/>
        </w:rPr>
        <w:t>介绍：</w:t>
      </w:r>
      <w:r w:rsidR="003E5457" w:rsidRPr="006325A9">
        <w:rPr>
          <w:rFonts w:ascii="宋体" w:hAnsi="宋体" w:cs="宋体" w:hint="eastAsia"/>
          <w:b/>
          <w:bCs/>
          <w:color w:val="FF3300"/>
          <w:kern w:val="0"/>
          <w:szCs w:val="21"/>
        </w:rPr>
        <w:t>马晓峰</w:t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工作经历 埃森哲中国公司、普华永道上海公司物流顾问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复旦大学国际经营讲习所讲师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上海帕迪企业管理咨询有限公司签约讲师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上海市劳动局物流项目培训发起人之一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上海紧缺人才办公室指定物流培训师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上海社会科学院生产管理、物流、项目讲师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复旦大学国际经营技术讲习所 ILT 和 CIPS 专业讲师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上海德才教育培训中心客座教授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曾任中国物资储运总公司数码仓储实施技术总监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kern w:val="0"/>
          <w:sz w:val="20"/>
          <w:szCs w:val="20"/>
        </w:rPr>
        <w:t>上海张江高科控股公司机械电脑有限公司 MRP 系统实施主管</w:t>
      </w:r>
      <w:r w:rsidRPr="006325A9">
        <w:rPr>
          <w:rFonts w:ascii="宋体" w:hAnsi="宋体" w:cs="宋体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德国汉堡大学供应链管理、复旦大学博士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美国华盛顿大学访问学者、资深采购及物流领域专家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美国运输工程师协会会员、美国物流管理协会会员、美国工程采购协会会员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中欧商学院外聘教授，前沿讲座特邀嘉宾，携训网特邀讲师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560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/>
          <w:color w:val="FF0000"/>
          <w:kern w:val="0"/>
          <w:sz w:val="22"/>
          <w:szCs w:val="22"/>
        </w:rPr>
        <w:tab/>
      </w: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现任世界著名500强企业中国区物流总监，全面负责各工厂的物流系统的改善和优化。之前任2家世界500强企业采购经理、物流经理；中国第三方物流有限公司首席技术官，上海司达物流信息系统管理有限公司[1-2]总经理。曾任中国物资储运总公司数码仓储实施技术总监，上海张江高科控股公司MRP系统实施主管，并曾担任IBM公司战略咨询部（原普华永道咨询公司）供应链设计的高级顾问。并先后受聘托马森中国公司、埃森哲中国公司物流顾问。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550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/>
          <w:color w:val="FF0000"/>
          <w:kern w:val="0"/>
          <w:sz w:val="22"/>
          <w:szCs w:val="22"/>
        </w:rPr>
        <w:tab/>
      </w: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马晓峰先生曾接受国际最先进的供应链和物流管理的系统学习，擅长供应链和物流系统，工厂制造系统、具有丰富的ERP、MRP、JIT、CRM、BPR、PM的实践经验，其丰富的实践和咨询案例分享结合开放互动授课风格，获得了极高的课程满意率。其出色的问题分析和解决能力为所服务企业获得一致赞赏和认可。 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授课风格：</w:t>
      </w:r>
      <w:r w:rsidRPr="006325A9">
        <w:rPr>
          <w:rFonts w:ascii="宋体" w:hAnsi="宋体" w:cs="宋体"/>
          <w:b/>
          <w:bCs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1、战略性和实用性相结合的生动传授方式，促使学员全神贯注；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2、经验与您分享；精彩案例穿插，生动形象</w:t>
      </w:r>
      <w:r w:rsidRPr="006325A9">
        <w:rPr>
          <w:rFonts w:ascii="宋体" w:hAnsi="宋体" w:cs="宋体"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擅长领域：</w:t>
      </w: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精益物流、采购、库存控制、供应链管理、谈判、供应商管理、生产、JIT等</w:t>
      </w:r>
      <w:r w:rsidRPr="006325A9">
        <w:rPr>
          <w:rFonts w:ascii="宋体" w:hAnsi="宋体" w:cs="宋体"/>
          <w:b/>
          <w:bCs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="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出版书籍：</w:t>
      </w: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《物流人才浅论》、《企业信息化的实施准则》、《第三方物流管理的集与散》</w:t>
      </w: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br/>
        <w:t xml:space="preserve">          《供应链管理的误区》、《 JIT 系统》等。</w:t>
      </w:r>
      <w:r w:rsidRPr="006325A9">
        <w:rPr>
          <w:rFonts w:ascii="宋体" w:hAnsi="宋体" w:cs="宋体"/>
          <w:b/>
          <w:bCs/>
          <w:color w:val="000000"/>
          <w:kern w:val="0"/>
          <w:sz w:val="20"/>
          <w:szCs w:val="20"/>
        </w:rPr>
        <w:tab/>
      </w:r>
    </w:p>
    <w:p w:rsidR="003E5457" w:rsidRPr="006325A9" w:rsidRDefault="003E5457" w:rsidP="003E5457">
      <w:pPr>
        <w:widowControl/>
        <w:tabs>
          <w:tab w:val="left" w:pos="876"/>
          <w:tab w:val="left" w:pos="31000"/>
        </w:tabs>
        <w:ind w:leftChars="51" w:left="501" w:hangingChars="196" w:hanging="394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6325A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服务客户：</w:t>
      </w:r>
      <w:r w:rsidRPr="006325A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br/>
      </w:r>
      <w:r w:rsidRPr="006325A9">
        <w:rPr>
          <w:rFonts w:ascii="宋体" w:hAnsi="宋体" w:cs="宋体" w:hint="eastAsia"/>
          <w:color w:val="000000"/>
          <w:kern w:val="0"/>
          <w:sz w:val="20"/>
          <w:szCs w:val="20"/>
        </w:rPr>
        <w:t>上海申贝投资集团有限公司、上海申丝物流有限公司、上海汉明司家具制造有限公司、上海雷允上药业股份有限公司、上海锦江股份有限公司、APL上海公司、K-LINE中国有限公司、天津史克、高乐高、嘉通轮胎、苏泊尔厨房用品有限公司、NYK、美特斯邦威、杭州建设银行、萧山国际机场、百信药业、贵州益伯、上药物流、神州物流、北京嘉里物流中心、NEC、九九星物流、正兴集团………</w:t>
      </w:r>
      <w:r w:rsidRPr="006325A9">
        <w:rPr>
          <w:rFonts w:ascii="宋体" w:hAnsi="宋体" w:cs="宋体"/>
          <w:b/>
          <w:bCs/>
          <w:color w:val="000000"/>
          <w:kern w:val="0"/>
          <w:sz w:val="20"/>
          <w:szCs w:val="20"/>
        </w:rPr>
        <w:tab/>
      </w:r>
    </w:p>
    <w:p w:rsidR="00954A25" w:rsidRPr="00E2016E" w:rsidRDefault="00954A25" w:rsidP="00390B6E">
      <w:pPr>
        <w:spacing w:line="360" w:lineRule="auto"/>
        <w:rPr>
          <w:rFonts w:asciiTheme="minorEastAsia" w:eastAsiaTheme="minorEastAsia" w:hAnsiTheme="minorEastAsia"/>
          <w:sz w:val="20"/>
          <w:szCs w:val="20"/>
        </w:rPr>
      </w:pPr>
    </w:p>
    <w:sectPr w:rsidR="00954A25" w:rsidRPr="00E2016E" w:rsidSect="00954A25">
      <w:type w:val="continuous"/>
      <w:pgSz w:w="11906" w:h="16838" w:code="9"/>
      <w:pgMar w:top="1134" w:right="1286" w:bottom="851" w:left="1588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8E" w:rsidRDefault="00710C8E">
      <w:r>
        <w:separator/>
      </w:r>
    </w:p>
  </w:endnote>
  <w:endnote w:type="continuationSeparator" w:id="0">
    <w:p w:rsidR="00710C8E" w:rsidRDefault="0071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F" w:rsidRDefault="00B4052F" w:rsidP="005D051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26246A" wp14:editId="554FEB52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5B86C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G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Z4vpUzbFiA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"/>
          </w:pict>
        </mc:Fallback>
      </mc:AlternateContent>
    </w:r>
  </w:p>
  <w:p w:rsidR="005D0511" w:rsidRDefault="005D0511" w:rsidP="005D0511">
    <w:pPr>
      <w:pStyle w:val="a4"/>
      <w:jc w:val="center"/>
      <w:rPr>
        <w:rFonts w:ascii="宋体" w:hAnsi="宋体"/>
      </w:rPr>
    </w:pPr>
    <w:r>
      <w:rPr>
        <w:rFonts w:hint="eastAsia"/>
      </w:rPr>
      <w:t>上海帕迪企业管理咨询有限公司</w:t>
    </w:r>
    <w:r>
      <w:t xml:space="preserve"> </w:t>
    </w:r>
    <w:r>
      <w:rPr>
        <w:rFonts w:ascii="宋体" w:hAnsi="宋体" w:hint="eastAsia"/>
      </w:rPr>
      <w:t xml:space="preserve">021-51036580   </w:t>
    </w:r>
    <w:r w:rsidR="00975A9F">
      <w:rPr>
        <w:rFonts w:ascii="宋体" w:hAnsi="宋体"/>
      </w:rPr>
      <w:t xml:space="preserve">13817659211  </w:t>
    </w:r>
  </w:p>
  <w:p w:rsidR="005D0511" w:rsidRPr="00B4052F" w:rsidRDefault="005D0511" w:rsidP="00B4052F">
    <w:pPr>
      <w:pStyle w:val="a4"/>
      <w:jc w:val="center"/>
      <w:rPr>
        <w:rFonts w:ascii="宋体" w:hAnsi="宋体"/>
        <w:lang w:val="fr-FR"/>
      </w:rPr>
    </w:pPr>
    <w:r>
      <w:rPr>
        <w:rFonts w:ascii="宋体" w:hAnsi="宋体" w:hint="eastAsia"/>
        <w:lang w:val="fr-FR"/>
      </w:rPr>
      <w:t xml:space="preserve">Email: </w:t>
    </w:r>
    <w:r w:rsidR="000810E4">
      <w:rPr>
        <w:rFonts w:ascii="宋体" w:hAnsi="宋体" w:hint="eastAsia"/>
        <w:lang w:val="fr-FR"/>
      </w:rPr>
      <w:t>Training</w:t>
    </w:r>
    <w:r>
      <w:rPr>
        <w:rFonts w:ascii="宋体" w:hAnsi="宋体" w:hint="eastAsia"/>
        <w:lang w:val="fr-FR"/>
      </w:rPr>
      <w:t>@021px.com   www.021px.com  www.sino-pardi.com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8E" w:rsidRDefault="00710C8E">
      <w:r>
        <w:separator/>
      </w:r>
    </w:p>
  </w:footnote>
  <w:footnote w:type="continuationSeparator" w:id="0">
    <w:p w:rsidR="00710C8E" w:rsidRDefault="0071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C8" w:rsidRPr="00B835C4" w:rsidRDefault="00577D5A" w:rsidP="00B835C4">
    <w:pPr>
      <w:pStyle w:val="a3"/>
      <w:jc w:val="right"/>
      <w:textAlignment w:val="center"/>
      <w:rPr>
        <w:rFonts w:ascii="微软雅黑" w:eastAsia="微软雅黑" w:hAnsi="微软雅黑"/>
        <w:b/>
        <w:color w:val="FD7B4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9DF9F" wp14:editId="7E74BA90">
          <wp:simplePos x="0" y="0"/>
          <wp:positionH relativeFrom="column">
            <wp:posOffset>19685</wp:posOffset>
          </wp:positionH>
          <wp:positionV relativeFrom="paragraph">
            <wp:posOffset>-138430</wp:posOffset>
          </wp:positionV>
          <wp:extent cx="1304925" cy="317584"/>
          <wp:effectExtent l="0" t="0" r="0" b="6350"/>
          <wp:wrapNone/>
          <wp:docPr id="2" name="图片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6BB">
      <w:rPr>
        <w:rFonts w:hint="eastAsia"/>
      </w:rPr>
      <w:t xml:space="preserve">       </w:t>
    </w:r>
    <w:r w:rsidR="00877386">
      <w:rPr>
        <w:rFonts w:hint="eastAsia"/>
      </w:rPr>
      <w:t xml:space="preserve">                          </w:t>
    </w:r>
    <w:r w:rsidR="00E016BB">
      <w:rPr>
        <w:rFonts w:hint="eastAsia"/>
      </w:rPr>
      <w:t xml:space="preserve">         </w:t>
    </w:r>
    <w:r w:rsidR="00E016BB" w:rsidRPr="0054532C">
      <w:rPr>
        <w:rFonts w:hint="eastAsia"/>
        <w:i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</w:t>
    </w:r>
    <w:r w:rsidR="00E016BB" w:rsidRPr="00B835C4">
      <w:rPr>
        <w:rFonts w:hint="eastAsia"/>
        <w:color w:val="000000" w:themeColor="text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B835C4" w:rsidRPr="00B835C4">
      <w:rPr>
        <w:rFonts w:hint="eastAsia"/>
        <w:color w:val="000000" w:themeColor="text1"/>
        <w:sz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专注采购</w:t>
    </w:r>
    <w:r w:rsidR="00B835C4" w:rsidRPr="00B835C4">
      <w:rPr>
        <w:color w:val="000000" w:themeColor="text1"/>
        <w:sz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与供应链培训</w:t>
    </w:r>
    <w:r w:rsidR="00B835C4" w:rsidRPr="00B835C4">
      <w:rPr>
        <w:color w:val="000000" w:themeColor="text1"/>
        <w:sz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&amp;CPSM</w:t>
    </w:r>
    <w:r w:rsidR="00B835C4" w:rsidRPr="00B835C4">
      <w:rPr>
        <w:rFonts w:hint="eastAsia"/>
        <w:color w:val="000000" w:themeColor="text1"/>
        <w:sz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认证</w:t>
    </w:r>
    <w:r w:rsidR="00B835C4" w:rsidRPr="00B835C4">
      <w:rPr>
        <w:color w:val="000000" w:themeColor="text1"/>
        <w:sz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培训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8886DCD"/>
    <w:multiLevelType w:val="multilevel"/>
    <w:tmpl w:val="00000005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0443E"/>
    <w:multiLevelType w:val="multilevel"/>
    <w:tmpl w:val="18B67A36"/>
    <w:lvl w:ilvl="0">
      <w:start w:val="5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 w15:restartNumberingAfterBreak="0">
    <w:nsid w:val="27546E03"/>
    <w:multiLevelType w:val="multilevel"/>
    <w:tmpl w:val="C7E8C6C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7C5DE7"/>
    <w:multiLevelType w:val="multilevel"/>
    <w:tmpl w:val="6452337A"/>
    <w:lvl w:ilvl="0">
      <w:start w:val="2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 w15:restartNumberingAfterBreak="0">
    <w:nsid w:val="30BE31C9"/>
    <w:multiLevelType w:val="hybridMultilevel"/>
    <w:tmpl w:val="56C43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2D5DE9"/>
    <w:multiLevelType w:val="hybridMultilevel"/>
    <w:tmpl w:val="F594E71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2700FF3"/>
    <w:multiLevelType w:val="hybridMultilevel"/>
    <w:tmpl w:val="0FACB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C605C9"/>
    <w:multiLevelType w:val="multilevel"/>
    <w:tmpl w:val="8B829EDA"/>
    <w:lvl w:ilvl="0">
      <w:start w:val="7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" w15:restartNumberingAfterBreak="0">
    <w:nsid w:val="60B00178"/>
    <w:multiLevelType w:val="multilevel"/>
    <w:tmpl w:val="FAE4B77C"/>
    <w:lvl w:ilvl="0">
      <w:start w:val="5"/>
      <w:numFmt w:val="chi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2" w15:restartNumberingAfterBreak="0">
    <w:nsid w:val="63B1434B"/>
    <w:multiLevelType w:val="hybridMultilevel"/>
    <w:tmpl w:val="A9A46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DF6048"/>
    <w:multiLevelType w:val="multilevel"/>
    <w:tmpl w:val="88940C72"/>
    <w:lvl w:ilvl="0">
      <w:start w:val="3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4" w15:restartNumberingAfterBreak="0">
    <w:nsid w:val="764D3226"/>
    <w:multiLevelType w:val="multilevel"/>
    <w:tmpl w:val="768C5E1E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5" w15:restartNumberingAfterBreak="0">
    <w:nsid w:val="770C681C"/>
    <w:multiLevelType w:val="hybridMultilevel"/>
    <w:tmpl w:val="73E45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8D711CB"/>
    <w:multiLevelType w:val="hybridMultilevel"/>
    <w:tmpl w:val="AA7A90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DF97B3D"/>
    <w:multiLevelType w:val="multilevel"/>
    <w:tmpl w:val="B0B0CFAE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5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8" w15:restartNumberingAfterBreak="0">
    <w:nsid w:val="7F802F43"/>
    <w:multiLevelType w:val="hybridMultilevel"/>
    <w:tmpl w:val="B07618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1"/>
    <w:lvlOverride w:ilvl="1">
      <w:startOverride w:val="1"/>
    </w:lvlOverride>
  </w:num>
  <w:num w:numId="7">
    <w:abstractNumId w:val="1"/>
  </w:num>
  <w:num w:numId="8">
    <w:abstractNumId w:val="3"/>
  </w:num>
  <w:num w:numId="9">
    <w:abstractNumId w:val="17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15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90" strokecolor="#930">
      <v:fill color="#f90" opacity="24248f" color2="#767676" rotate="t"/>
      <v:stroke dashstyle="1 1" color="#930" weight="1pt"/>
      <o:colormru v:ext="edit" colors="#ffc,white,#f60,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7635"/>
    <w:rsid w:val="001019E9"/>
    <w:rsid w:val="00103477"/>
    <w:rsid w:val="0010747E"/>
    <w:rsid w:val="00110C41"/>
    <w:rsid w:val="001140EC"/>
    <w:rsid w:val="00115466"/>
    <w:rsid w:val="001214C6"/>
    <w:rsid w:val="00126244"/>
    <w:rsid w:val="0012768C"/>
    <w:rsid w:val="0013155D"/>
    <w:rsid w:val="00133D1D"/>
    <w:rsid w:val="00137DD0"/>
    <w:rsid w:val="00147C16"/>
    <w:rsid w:val="00151461"/>
    <w:rsid w:val="00162C95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F84"/>
    <w:rsid w:val="001E3B26"/>
    <w:rsid w:val="001E59D9"/>
    <w:rsid w:val="001F4311"/>
    <w:rsid w:val="001F477E"/>
    <w:rsid w:val="001F6FDE"/>
    <w:rsid w:val="002051A7"/>
    <w:rsid w:val="00213AAF"/>
    <w:rsid w:val="00214AE8"/>
    <w:rsid w:val="0022029A"/>
    <w:rsid w:val="00223AE2"/>
    <w:rsid w:val="00231590"/>
    <w:rsid w:val="0023193E"/>
    <w:rsid w:val="00234668"/>
    <w:rsid w:val="00235486"/>
    <w:rsid w:val="00240518"/>
    <w:rsid w:val="00250406"/>
    <w:rsid w:val="00251F92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891"/>
    <w:rsid w:val="002F4EC6"/>
    <w:rsid w:val="002F56BE"/>
    <w:rsid w:val="002F5CCE"/>
    <w:rsid w:val="00300A37"/>
    <w:rsid w:val="003011BB"/>
    <w:rsid w:val="00306493"/>
    <w:rsid w:val="003100A4"/>
    <w:rsid w:val="00310D71"/>
    <w:rsid w:val="003115FB"/>
    <w:rsid w:val="0031171A"/>
    <w:rsid w:val="00311D16"/>
    <w:rsid w:val="003166C2"/>
    <w:rsid w:val="003203AF"/>
    <w:rsid w:val="00332BD3"/>
    <w:rsid w:val="00334292"/>
    <w:rsid w:val="00336100"/>
    <w:rsid w:val="00341F39"/>
    <w:rsid w:val="00352B4D"/>
    <w:rsid w:val="00365D38"/>
    <w:rsid w:val="0036610F"/>
    <w:rsid w:val="003706EF"/>
    <w:rsid w:val="00370CC2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DE4"/>
    <w:rsid w:val="003A1019"/>
    <w:rsid w:val="003A1409"/>
    <w:rsid w:val="003A32F1"/>
    <w:rsid w:val="003B5DC8"/>
    <w:rsid w:val="003C19BC"/>
    <w:rsid w:val="003C32B1"/>
    <w:rsid w:val="003C3B64"/>
    <w:rsid w:val="003C5FAC"/>
    <w:rsid w:val="003D0D03"/>
    <w:rsid w:val="003D5064"/>
    <w:rsid w:val="003E42D0"/>
    <w:rsid w:val="003E5457"/>
    <w:rsid w:val="003E572D"/>
    <w:rsid w:val="003F2F5A"/>
    <w:rsid w:val="003F472B"/>
    <w:rsid w:val="003F73EC"/>
    <w:rsid w:val="004035A2"/>
    <w:rsid w:val="00407573"/>
    <w:rsid w:val="00411BDE"/>
    <w:rsid w:val="00414B98"/>
    <w:rsid w:val="00417448"/>
    <w:rsid w:val="00424AC6"/>
    <w:rsid w:val="0042579D"/>
    <w:rsid w:val="00425F04"/>
    <w:rsid w:val="00431B10"/>
    <w:rsid w:val="004404DA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DE2"/>
    <w:rsid w:val="004D684C"/>
    <w:rsid w:val="004D6BCC"/>
    <w:rsid w:val="004D7A31"/>
    <w:rsid w:val="004F1007"/>
    <w:rsid w:val="004F1FFF"/>
    <w:rsid w:val="004F2BDD"/>
    <w:rsid w:val="004F38C1"/>
    <w:rsid w:val="004F4742"/>
    <w:rsid w:val="004F5E75"/>
    <w:rsid w:val="00503D82"/>
    <w:rsid w:val="005076B3"/>
    <w:rsid w:val="00512398"/>
    <w:rsid w:val="005128C5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0E0E"/>
    <w:rsid w:val="00571D69"/>
    <w:rsid w:val="005728ED"/>
    <w:rsid w:val="00574E94"/>
    <w:rsid w:val="00575664"/>
    <w:rsid w:val="00577D5A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F31A7"/>
    <w:rsid w:val="00600963"/>
    <w:rsid w:val="00602D75"/>
    <w:rsid w:val="00604FA0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4F17"/>
    <w:rsid w:val="006613EE"/>
    <w:rsid w:val="00665C2A"/>
    <w:rsid w:val="006722CF"/>
    <w:rsid w:val="00673EF1"/>
    <w:rsid w:val="00685873"/>
    <w:rsid w:val="006962CA"/>
    <w:rsid w:val="006A407A"/>
    <w:rsid w:val="006A47B6"/>
    <w:rsid w:val="006A5DF1"/>
    <w:rsid w:val="006B20B4"/>
    <w:rsid w:val="006B2B5F"/>
    <w:rsid w:val="006B511E"/>
    <w:rsid w:val="006C103E"/>
    <w:rsid w:val="006C7E48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0C8E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3AE"/>
    <w:rsid w:val="00763D49"/>
    <w:rsid w:val="00766722"/>
    <w:rsid w:val="00771E54"/>
    <w:rsid w:val="007759A9"/>
    <w:rsid w:val="007805BE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33F0"/>
    <w:rsid w:val="007D3FAB"/>
    <w:rsid w:val="007D4679"/>
    <w:rsid w:val="007D62D5"/>
    <w:rsid w:val="007D75AE"/>
    <w:rsid w:val="007E5218"/>
    <w:rsid w:val="007E70D2"/>
    <w:rsid w:val="007E7F88"/>
    <w:rsid w:val="007F2116"/>
    <w:rsid w:val="007F75F1"/>
    <w:rsid w:val="007F79E0"/>
    <w:rsid w:val="0080037D"/>
    <w:rsid w:val="00800EF4"/>
    <w:rsid w:val="00803CB5"/>
    <w:rsid w:val="0081453E"/>
    <w:rsid w:val="00814B03"/>
    <w:rsid w:val="00817D49"/>
    <w:rsid w:val="00823628"/>
    <w:rsid w:val="008305B9"/>
    <w:rsid w:val="00841202"/>
    <w:rsid w:val="00841756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350E"/>
    <w:rsid w:val="008C1F7A"/>
    <w:rsid w:val="008C2D08"/>
    <w:rsid w:val="008C303C"/>
    <w:rsid w:val="008C7188"/>
    <w:rsid w:val="008D1A82"/>
    <w:rsid w:val="008D67F7"/>
    <w:rsid w:val="008F0FA0"/>
    <w:rsid w:val="008F1DF4"/>
    <w:rsid w:val="008F7A77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613B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1B14"/>
    <w:rsid w:val="00A13D86"/>
    <w:rsid w:val="00A17536"/>
    <w:rsid w:val="00A21F86"/>
    <w:rsid w:val="00A2215A"/>
    <w:rsid w:val="00A22AFD"/>
    <w:rsid w:val="00A24400"/>
    <w:rsid w:val="00A27438"/>
    <w:rsid w:val="00A33F1E"/>
    <w:rsid w:val="00A340F2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5630"/>
    <w:rsid w:val="00A81275"/>
    <w:rsid w:val="00A856E5"/>
    <w:rsid w:val="00A91158"/>
    <w:rsid w:val="00A92626"/>
    <w:rsid w:val="00A93794"/>
    <w:rsid w:val="00A94965"/>
    <w:rsid w:val="00AA2597"/>
    <w:rsid w:val="00AA577C"/>
    <w:rsid w:val="00AB18BE"/>
    <w:rsid w:val="00AB74C7"/>
    <w:rsid w:val="00AC3081"/>
    <w:rsid w:val="00AC3A3E"/>
    <w:rsid w:val="00AC5D23"/>
    <w:rsid w:val="00AD0A7E"/>
    <w:rsid w:val="00AD1C98"/>
    <w:rsid w:val="00AD32BE"/>
    <w:rsid w:val="00AD3499"/>
    <w:rsid w:val="00AD60C8"/>
    <w:rsid w:val="00AD72C0"/>
    <w:rsid w:val="00AE31D3"/>
    <w:rsid w:val="00AE3C5D"/>
    <w:rsid w:val="00AE7B36"/>
    <w:rsid w:val="00AF55B3"/>
    <w:rsid w:val="00B011FD"/>
    <w:rsid w:val="00B01DF7"/>
    <w:rsid w:val="00B04437"/>
    <w:rsid w:val="00B062F7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80C"/>
    <w:rsid w:val="00BA6A52"/>
    <w:rsid w:val="00BA701A"/>
    <w:rsid w:val="00BB1733"/>
    <w:rsid w:val="00BB32FF"/>
    <w:rsid w:val="00BC10E3"/>
    <w:rsid w:val="00BC25C8"/>
    <w:rsid w:val="00BD2116"/>
    <w:rsid w:val="00BD4F7C"/>
    <w:rsid w:val="00BD6066"/>
    <w:rsid w:val="00BE0B10"/>
    <w:rsid w:val="00BE2627"/>
    <w:rsid w:val="00BF6866"/>
    <w:rsid w:val="00C13815"/>
    <w:rsid w:val="00C14843"/>
    <w:rsid w:val="00C157C2"/>
    <w:rsid w:val="00C15B4C"/>
    <w:rsid w:val="00C2118B"/>
    <w:rsid w:val="00C26684"/>
    <w:rsid w:val="00C27D52"/>
    <w:rsid w:val="00C40355"/>
    <w:rsid w:val="00C4067F"/>
    <w:rsid w:val="00C45A06"/>
    <w:rsid w:val="00C46215"/>
    <w:rsid w:val="00C56018"/>
    <w:rsid w:val="00C610AB"/>
    <w:rsid w:val="00C724AC"/>
    <w:rsid w:val="00C864B3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409B4"/>
    <w:rsid w:val="00D40A82"/>
    <w:rsid w:val="00D508C5"/>
    <w:rsid w:val="00D508EF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6D0C"/>
    <w:rsid w:val="00E947DA"/>
    <w:rsid w:val="00EA0BE7"/>
    <w:rsid w:val="00EA3C68"/>
    <w:rsid w:val="00EA60B2"/>
    <w:rsid w:val="00EB0886"/>
    <w:rsid w:val="00EB1E0C"/>
    <w:rsid w:val="00EC129B"/>
    <w:rsid w:val="00EC40CB"/>
    <w:rsid w:val="00EC664D"/>
    <w:rsid w:val="00ED04C3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0" strokecolor="#930">
      <v:fill color="#f90" opacity="24248f" color2="#767676" rotate="t"/>
      <v:stroke dashstyle="1 1" color="#930" weight="1pt"/>
      <o:colormru v:ext="edit" colors="#ffc,white,#f60,#ff6,#ff9"/>
    </o:shapedefaults>
    <o:shapelayout v:ext="edit">
      <o:idmap v:ext="edit" data="1"/>
    </o:shapelayout>
  </w:shapeDefaults>
  <w:decimalSymbol w:val="."/>
  <w:listSeparator w:val=","/>
  <w15:docId w15:val="{AA89E389-72C0-4AFF-ABD6-D75DDA1C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autoRedefine/>
    <w:rsid w:val="0099401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rsid w:val="00994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94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99401B"/>
    <w:rPr>
      <w:color w:val="0000FF"/>
      <w:u w:val="single"/>
    </w:rPr>
  </w:style>
  <w:style w:type="paragraph" w:styleId="a6">
    <w:name w:val="Normal (Web)"/>
    <w:basedOn w:val="a"/>
    <w:rsid w:val="008F0FA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7">
    <w:name w:val="page number"/>
    <w:basedOn w:val="a0"/>
    <w:rsid w:val="005531C5"/>
  </w:style>
  <w:style w:type="paragraph" w:styleId="2">
    <w:name w:val="Body Text Indent 2"/>
    <w:basedOn w:val="a"/>
    <w:rsid w:val="00F70FA1"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customStyle="1" w:styleId="Char">
    <w:name w:val="Char"/>
    <w:basedOn w:val="a"/>
    <w:autoRedefine/>
    <w:rsid w:val="00251F9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autoRedefine/>
    <w:rsid w:val="00D02CD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rsid w:val="00BB32FF"/>
  </w:style>
  <w:style w:type="paragraph" w:customStyle="1" w:styleId="CharCharCharChar">
    <w:name w:val="Char Char Char Char"/>
    <w:basedOn w:val="a"/>
    <w:autoRedefine/>
    <w:rsid w:val="00CE66B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0">
    <w:name w:val="Char Char Char Char Char Char"/>
    <w:basedOn w:val="a"/>
    <w:rsid w:val="005D051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rsid w:val="00BC25C8"/>
    <w:rPr>
      <w:b/>
      <w:bCs/>
      <w:color w:val="FFFFFF"/>
      <w:spacing w:val="28"/>
      <w:sz w:val="28"/>
      <w:szCs w:val="28"/>
      <w:u w:val="single"/>
    </w:rPr>
  </w:style>
  <w:style w:type="character" w:styleId="a8">
    <w:name w:val="Strong"/>
    <w:uiPriority w:val="22"/>
    <w:qFormat/>
    <w:rsid w:val="00082D63"/>
    <w:rPr>
      <w:b/>
      <w:bCs/>
    </w:rPr>
  </w:style>
  <w:style w:type="paragraph" w:customStyle="1" w:styleId="CharCharCharChar0">
    <w:name w:val="Char Char Char Char"/>
    <w:basedOn w:val="a"/>
    <w:rsid w:val="00E502D6"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rsid w:val="00E502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9">
    <w:name w:val="Balloon Text"/>
    <w:basedOn w:val="a"/>
    <w:link w:val="Char0"/>
    <w:rsid w:val="00577D5A"/>
    <w:rPr>
      <w:sz w:val="18"/>
      <w:szCs w:val="18"/>
    </w:rPr>
  </w:style>
  <w:style w:type="character" w:customStyle="1" w:styleId="Char0">
    <w:name w:val="批注框文本 Char"/>
    <w:basedOn w:val="a0"/>
    <w:link w:val="a9"/>
    <w:rsid w:val="00577D5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47E7B"/>
    <w:pPr>
      <w:ind w:firstLineChars="200" w:firstLine="420"/>
    </w:pPr>
  </w:style>
  <w:style w:type="paragraph" w:customStyle="1" w:styleId="CharCharCharCharCharChar1">
    <w:name w:val="Char Char Char Char Char Char"/>
    <w:basedOn w:val="a"/>
    <w:autoRedefine/>
    <w:rsid w:val="00D6179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b">
    <w:name w:val="Table Grid"/>
    <w:basedOn w:val="a1"/>
    <w:rsid w:val="007F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E09E-3C01-4DFD-8894-F8B4AAAA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subject/>
  <dc:creator>帕迪咨询</dc:creator>
  <cp:keywords/>
  <dc:description/>
  <cp:lastModifiedBy>pardi</cp:lastModifiedBy>
  <cp:revision>102</cp:revision>
  <cp:lastPrinted>2007-07-25T08:25:00Z</cp:lastPrinted>
  <dcterms:created xsi:type="dcterms:W3CDTF">2014-12-01T08:48:00Z</dcterms:created>
  <dcterms:modified xsi:type="dcterms:W3CDTF">2016-05-13T07:35:00Z</dcterms:modified>
</cp:coreProperties>
</file>