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2E" w:rsidRPr="00DD363B" w:rsidRDefault="00F96E2E" w:rsidP="00F96E2E">
      <w:pPr>
        <w:spacing w:line="360" w:lineRule="auto"/>
        <w:jc w:val="center"/>
        <w:rPr>
          <w:rFonts w:ascii="黑体" w:eastAsia="黑体"/>
          <w:color w:val="FF0000"/>
          <w:kern w:val="0"/>
          <w:sz w:val="18"/>
          <w:szCs w:val="18"/>
        </w:rPr>
      </w:pPr>
    </w:p>
    <w:p w:rsidR="00F96E2E" w:rsidRDefault="00F96E2E" w:rsidP="00F96E2E">
      <w:pPr>
        <w:spacing w:line="360" w:lineRule="auto"/>
        <w:jc w:val="center"/>
        <w:rPr>
          <w:rFonts w:ascii="黑体" w:eastAsia="黑体"/>
          <w:color w:val="FF0000"/>
          <w:kern w:val="0"/>
          <w:sz w:val="32"/>
          <w:szCs w:val="32"/>
        </w:rPr>
      </w:pPr>
      <w:r>
        <w:rPr>
          <w:rFonts w:ascii="黑体" w:eastAsia="黑体" w:hint="eastAsia"/>
          <w:color w:val="FF0000"/>
          <w:kern w:val="0"/>
          <w:sz w:val="32"/>
          <w:szCs w:val="32"/>
        </w:rPr>
        <w:t>真正</w:t>
      </w:r>
      <w:r>
        <w:rPr>
          <w:rFonts w:ascii="黑体" w:eastAsia="黑体" w:hint="eastAsia"/>
          <w:color w:val="FF0000"/>
          <w:kern w:val="0"/>
          <w:sz w:val="32"/>
          <w:szCs w:val="32"/>
          <w:bdr w:val="single" w:sz="4" w:space="0" w:color="auto"/>
        </w:rPr>
        <w:t>咨询式培训</w:t>
      </w:r>
      <w:r>
        <w:rPr>
          <w:rFonts w:ascii="黑体" w:eastAsia="黑体" w:hint="eastAsia"/>
          <w:color w:val="FF0000"/>
          <w:kern w:val="0"/>
          <w:sz w:val="32"/>
          <w:szCs w:val="32"/>
        </w:rPr>
        <w:t>=</w:t>
      </w:r>
      <w:r>
        <w:rPr>
          <w:rFonts w:ascii="黑体" w:eastAsia="黑体" w:hint="eastAsia"/>
          <w:color w:val="FF0000"/>
          <w:kern w:val="0"/>
          <w:sz w:val="32"/>
          <w:szCs w:val="32"/>
          <w:bdr w:val="single" w:sz="4" w:space="0" w:color="auto"/>
        </w:rPr>
        <w:t>课前预习</w:t>
      </w:r>
      <w:r>
        <w:rPr>
          <w:rFonts w:ascii="黑体" w:eastAsia="黑体" w:hint="eastAsia"/>
          <w:color w:val="FF0000"/>
          <w:kern w:val="0"/>
          <w:sz w:val="32"/>
          <w:szCs w:val="32"/>
        </w:rPr>
        <w:t>+</w:t>
      </w:r>
      <w:r>
        <w:rPr>
          <w:rFonts w:ascii="黑体" w:eastAsia="黑体" w:hint="eastAsia"/>
          <w:color w:val="FF0000"/>
          <w:kern w:val="0"/>
          <w:sz w:val="32"/>
          <w:szCs w:val="32"/>
          <w:bdr w:val="single" w:sz="4" w:space="0" w:color="auto"/>
        </w:rPr>
        <w:t>课中练习</w:t>
      </w:r>
      <w:r>
        <w:rPr>
          <w:rFonts w:ascii="黑体" w:eastAsia="黑体" w:hint="eastAsia"/>
          <w:color w:val="FF0000"/>
          <w:kern w:val="0"/>
          <w:sz w:val="32"/>
          <w:szCs w:val="32"/>
        </w:rPr>
        <w:t>+</w:t>
      </w:r>
      <w:r>
        <w:rPr>
          <w:rFonts w:ascii="黑体" w:eastAsia="黑体" w:hint="eastAsia"/>
          <w:color w:val="FF0000"/>
          <w:kern w:val="0"/>
          <w:sz w:val="32"/>
          <w:szCs w:val="32"/>
          <w:bdr w:val="single" w:sz="4" w:space="0" w:color="auto"/>
        </w:rPr>
        <w:t>课后实习</w:t>
      </w:r>
      <w:r>
        <w:rPr>
          <w:rFonts w:ascii="黑体" w:eastAsia="黑体" w:hint="eastAsia"/>
          <w:color w:val="FF0000"/>
          <w:kern w:val="0"/>
          <w:sz w:val="32"/>
          <w:szCs w:val="32"/>
        </w:rPr>
        <w:t>+</w:t>
      </w:r>
      <w:r>
        <w:rPr>
          <w:rFonts w:ascii="黑体" w:eastAsia="黑体" w:hint="eastAsia"/>
          <w:color w:val="FF0000"/>
          <w:kern w:val="0"/>
          <w:sz w:val="32"/>
          <w:szCs w:val="32"/>
          <w:bdr w:val="single" w:sz="4" w:space="0" w:color="auto"/>
        </w:rPr>
        <w:t>咨询案例</w:t>
      </w:r>
    </w:p>
    <w:p w:rsidR="00F96E2E" w:rsidRPr="00173C2D" w:rsidRDefault="00F96E2E" w:rsidP="00F96E2E">
      <w:pPr>
        <w:tabs>
          <w:tab w:val="left" w:pos="582"/>
          <w:tab w:val="left" w:pos="4005"/>
          <w:tab w:val="center" w:pos="4887"/>
        </w:tabs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70C0"/>
          <w:kern w:val="0"/>
          <w:sz w:val="44"/>
        </w:rPr>
      </w:pPr>
      <w:r w:rsidRPr="00173C2D">
        <w:rPr>
          <w:rFonts w:ascii="微软雅黑" w:eastAsia="微软雅黑" w:hAnsi="微软雅黑" w:hint="eastAsia"/>
          <w:b/>
          <w:color w:val="0070C0"/>
          <w:kern w:val="0"/>
          <w:sz w:val="48"/>
        </w:rPr>
        <w:t>人人成为经营者-中国式阿米巴实施指南</w:t>
      </w:r>
    </w:p>
    <w:p w:rsidR="00F96E2E" w:rsidRPr="00173C2D" w:rsidRDefault="00F96E2E" w:rsidP="00BE0879">
      <w:pPr>
        <w:tabs>
          <w:tab w:val="left" w:pos="4005"/>
        </w:tabs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70C0"/>
          <w:kern w:val="0"/>
          <w:sz w:val="28"/>
          <w:szCs w:val="28"/>
        </w:rPr>
      </w:pPr>
      <w:r w:rsidRPr="00173C2D">
        <w:rPr>
          <w:rFonts w:ascii="微软雅黑" w:eastAsia="微软雅黑" w:hAnsi="微软雅黑" w:hint="eastAsia"/>
          <w:b/>
          <w:color w:val="0070C0"/>
          <w:kern w:val="0"/>
          <w:sz w:val="28"/>
          <w:szCs w:val="28"/>
        </w:rPr>
        <w:t>总裁训练营</w:t>
      </w:r>
    </w:p>
    <w:p w:rsidR="00BE0879" w:rsidRDefault="00BE0879" w:rsidP="00BE0879">
      <w:pPr>
        <w:rPr>
          <w:rFonts w:ascii="微软雅黑" w:eastAsia="微软雅黑" w:hAnsi="微软雅黑"/>
          <w:sz w:val="32"/>
          <w:szCs w:val="32"/>
        </w:rPr>
      </w:pPr>
      <w:r w:rsidRPr="007F49C7">
        <w:rPr>
          <w:rFonts w:ascii="微软雅黑" w:eastAsia="微软雅黑" w:hAnsi="微软雅黑"/>
          <w:color w:val="FF0000"/>
          <w:sz w:val="32"/>
          <w:szCs w:val="32"/>
        </w:rPr>
        <w:t>领衔导师：</w:t>
      </w:r>
      <w:r>
        <w:rPr>
          <w:rFonts w:ascii="微软雅黑" w:eastAsia="微软雅黑" w:hAnsi="微软雅黑"/>
          <w:sz w:val="32"/>
          <w:szCs w:val="32"/>
        </w:rPr>
        <w:t>胡八一</w:t>
      </w:r>
      <w:r>
        <w:rPr>
          <w:rFonts w:ascii="微软雅黑" w:eastAsia="微软雅黑" w:hAnsi="微软雅黑" w:hint="eastAsia"/>
          <w:sz w:val="32"/>
          <w:szCs w:val="32"/>
        </w:rPr>
        <w:t xml:space="preserve"> 博士</w:t>
      </w:r>
    </w:p>
    <w:p w:rsidR="00BE0879" w:rsidRPr="007F49C7" w:rsidRDefault="0096482E" w:rsidP="00BE0879">
      <w:pPr>
        <w:ind w:firstLineChars="1300" w:firstLine="4160"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41pt;margin-top:2.7pt;width:152.6pt;height:169.95pt;z-index:251679744;mso-width-relative:margin;mso-height-relative:margin" fillcolor="white [3201]" strokecolor="#4bacc6 [3208]" strokeweight="1pt">
            <v:stroke dashstyle="dash"/>
            <v:shadow color="#868686"/>
            <v:textbox style="mso-next-textbox:#_x0000_s1044">
              <w:txbxContent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从事管理咨询工作十五年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运用阿米巴经营模式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能够帮助某家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二十多年历史、6000多人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年销售额几十亿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的电子企业，在一年内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  <w:color w:val="FF0000"/>
                    </w:rPr>
                  </w:pPr>
                  <w:r>
                    <w:rPr>
                      <w:rFonts w:ascii="黑体" w:eastAsia="黑体" w:hAnsi="黑体" w:hint="eastAsia"/>
                      <w:color w:val="FF0000"/>
                    </w:rPr>
                    <w:t>销售增长260%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  <w:color w:val="FF0000"/>
                    </w:rPr>
                  </w:pPr>
                  <w:r>
                    <w:rPr>
                      <w:rFonts w:ascii="黑体" w:eastAsia="黑体" w:hAnsi="黑体" w:hint="eastAsia"/>
                      <w:color w:val="FF0000"/>
                    </w:rPr>
                    <w:t>利润增长398%</w:t>
                  </w:r>
                </w:p>
                <w:p w:rsidR="00BE0879" w:rsidRDefault="00BE0879" w:rsidP="00BE087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这就是稻盛和夫</w:t>
                  </w:r>
                </w:p>
                <w:p w:rsidR="00BE0879" w:rsidRDefault="00BE0879" w:rsidP="00BE0879">
                  <w:pPr>
                    <w:jc w:val="center"/>
                  </w:pPr>
                  <w:r>
                    <w:rPr>
                      <w:rFonts w:ascii="黑体" w:eastAsia="黑体" w:hAnsi="黑体" w:hint="eastAsia"/>
                    </w:rPr>
                    <w:t>所创造阿米巴管理系统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1045" type="#_x0000_t202" style="position:absolute;left:0;text-align:left;margin-left:-1.4pt;margin-top:2.7pt;width:207.65pt;height:175.2pt;z-index:251680768;mso-width-relative:margin;mso-height-relative:margin" fillcolor="white [3201]" strokecolor="#4bacc6 [3208]" strokeweight="1pt">
            <v:stroke dashstyle="dash"/>
            <v:shadow color="#868686"/>
            <v:textbox style="mso-next-textbox:#_x0000_s1045">
              <w:txbxContent>
                <w:p w:rsidR="00BE0879" w:rsidRPr="007F49C7" w:rsidRDefault="00BE0879" w:rsidP="00BE0879">
                  <w:pPr>
                    <w:shd w:val="clear" w:color="auto" w:fill="FFFFFF"/>
                    <w:jc w:val="left"/>
                    <w:rPr>
                      <w:rFonts w:ascii="黑体" w:eastAsia="黑体" w:hAnsi="黑体" w:cs="宋体"/>
                      <w:b/>
                      <w:color w:val="000000"/>
                      <w:kern w:val="0"/>
                      <w:sz w:val="20"/>
                      <w:szCs w:val="18"/>
                    </w:rPr>
                  </w:pPr>
                  <w:r w:rsidRPr="007F49C7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  <w:t>柏明顿管理咨询集团董事长、首席顾问</w:t>
                  </w:r>
                  <w:r w:rsidRPr="007F49C7">
                    <w:rPr>
                      <w:rFonts w:ascii="微软雅黑" w:eastAsia="黑体" w:hAnsi="微软雅黑" w:cs="宋体" w:hint="eastAsia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  <w:t> </w:t>
                  </w:r>
                  <w:r w:rsidRPr="007F49C7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  <w:t xml:space="preserve">　</w:t>
                  </w:r>
                </w:p>
                <w:p w:rsidR="00BE0879" w:rsidRPr="007F49C7" w:rsidRDefault="00BE0879" w:rsidP="00BE0879">
                  <w:pPr>
                    <w:widowControl/>
                    <w:shd w:val="clear" w:color="auto" w:fill="FFFFFF"/>
                    <w:jc w:val="left"/>
                    <w:rPr>
                      <w:rFonts w:ascii="黑体" w:eastAsia="黑体" w:hAnsi="黑体" w:cs="宋体"/>
                      <w:b/>
                      <w:color w:val="000000"/>
                      <w:kern w:val="0"/>
                      <w:sz w:val="20"/>
                      <w:szCs w:val="18"/>
                    </w:rPr>
                  </w:pPr>
                  <w:r w:rsidRPr="007F49C7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  <w:t>国内著名“落地派”管理咨询专家</w:t>
                  </w:r>
                </w:p>
                <w:p w:rsidR="00BE0879" w:rsidRDefault="00BE0879" w:rsidP="00BE0879">
                  <w:pPr>
                    <w:widowControl/>
                    <w:shd w:val="clear" w:color="auto" w:fill="FFFFFF"/>
                    <w:jc w:val="left"/>
                    <w:rPr>
                      <w:rFonts w:ascii="微软雅黑" w:eastAsia="黑体" w:hAnsi="微软雅黑" w:cs="宋体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</w:pPr>
                  <w:r w:rsidRPr="007F49C7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  <w:t>中国式阿米巴落地实施第一人</w:t>
                  </w:r>
                  <w:r w:rsidRPr="007F49C7">
                    <w:rPr>
                      <w:rFonts w:ascii="微软雅黑" w:eastAsia="黑体" w:hAnsi="微软雅黑" w:cs="宋体" w:hint="eastAsia"/>
                      <w:b/>
                      <w:bCs/>
                      <w:color w:val="000000"/>
                      <w:kern w:val="0"/>
                      <w:sz w:val="20"/>
                      <w:szCs w:val="18"/>
                    </w:rPr>
                    <w:t> </w:t>
                  </w:r>
                </w:p>
                <w:p w:rsidR="00BE0879" w:rsidRPr="007F49C7" w:rsidRDefault="00BE0879" w:rsidP="00BE0879">
                  <w:pPr>
                    <w:pStyle w:val="a8"/>
                    <w:numPr>
                      <w:ilvl w:val="0"/>
                      <w:numId w:val="34"/>
                    </w:numPr>
                    <w:spacing w:line="360" w:lineRule="auto"/>
                    <w:ind w:firstLineChars="0"/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工信部“人人成为经营者”特邀讲师；</w:t>
                  </w:r>
                </w:p>
                <w:p w:rsidR="00BE0879" w:rsidRPr="0089215B" w:rsidRDefault="00BE0879" w:rsidP="00BE0879">
                  <w:pPr>
                    <w:spacing w:line="360" w:lineRule="auto"/>
                    <w:rPr>
                      <w:rFonts w:ascii="黑体" w:eastAsia="黑体" w:hAnsi="黑体"/>
                      <w:szCs w:val="21"/>
                    </w:rPr>
                  </w:pPr>
                  <w:r w:rsidRPr="0089215B">
                    <w:rPr>
                      <w:rFonts w:ascii="黑体" w:eastAsia="黑体" w:hAnsi="黑体" w:hint="eastAsia"/>
                      <w:szCs w:val="21"/>
                    </w:rPr>
                    <w:t>多次被聘为北大、清华、中大、浙大导师；</w:t>
                  </w:r>
                </w:p>
                <w:p w:rsidR="00BE0879" w:rsidRPr="007F49C7" w:rsidRDefault="00BE0879" w:rsidP="00BE0879">
                  <w:pPr>
                    <w:pStyle w:val="a8"/>
                    <w:numPr>
                      <w:ilvl w:val="0"/>
                      <w:numId w:val="34"/>
                    </w:numPr>
                    <w:spacing w:line="360" w:lineRule="auto"/>
                    <w:ind w:firstLineChars="0"/>
                    <w:jc w:val="left"/>
                    <w:rPr>
                      <w:rFonts w:ascii="黑体" w:eastAsia="黑体" w:hAnsi="黑体"/>
                      <w:szCs w:val="21"/>
                    </w:rPr>
                  </w:pPr>
                  <w:r w:rsidRPr="007F49C7">
                    <w:rPr>
                      <w:rFonts w:ascii="黑体" w:eastAsia="黑体" w:hAnsi="黑体" w:hint="eastAsia"/>
                      <w:szCs w:val="21"/>
                    </w:rPr>
                    <w:t>CCTV、东方卫视、东南卫视财经嘉宾。</w:t>
                  </w:r>
                </w:p>
              </w:txbxContent>
            </v:textbox>
          </v:shape>
        </w:pict>
      </w:r>
      <w:r w:rsidR="00BE0879">
        <w:rPr>
          <w:rFonts w:ascii="微软雅黑" w:eastAsia="微软雅黑" w:hAnsi="微软雅黑"/>
          <w:noProof/>
          <w:sz w:val="32"/>
          <w:szCs w:val="32"/>
        </w:rPr>
        <w:drawing>
          <wp:inline distT="0" distB="0" distL="0" distR="0">
            <wp:extent cx="1532390" cy="1971675"/>
            <wp:effectExtent l="38100" t="0" r="10660" b="600075"/>
            <wp:docPr id="27" name="图片 7" descr="word版（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版（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390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0879" w:rsidRPr="007C4FA5" w:rsidRDefault="00BE0879" w:rsidP="00BE0879">
      <w:pPr>
        <w:rPr>
          <w:rFonts w:ascii="微软雅黑" w:eastAsia="微软雅黑" w:hAnsi="微软雅黑"/>
          <w:color w:val="FF0000"/>
          <w:sz w:val="32"/>
          <w:szCs w:val="24"/>
        </w:rPr>
      </w:pPr>
      <w:r w:rsidRPr="007C4FA5">
        <w:rPr>
          <w:rFonts w:ascii="微软雅黑" w:eastAsia="微软雅黑" w:hAnsi="微软雅黑" w:hint="eastAsia"/>
          <w:sz w:val="32"/>
          <w:szCs w:val="24"/>
        </w:rPr>
        <w:t xml:space="preserve">柏明顿集团资深顾问 </w:t>
      </w:r>
    </w:p>
    <w:p w:rsidR="00BE0879" w:rsidRDefault="0096482E" w:rsidP="00BE0879">
      <w:pPr>
        <w:jc w:val="left"/>
        <w:rPr>
          <w:rFonts w:ascii="幼圆" w:eastAsia="幼圆" w:hAnsi="微软雅黑"/>
          <w:b/>
          <w:color w:val="FF0000"/>
          <w:sz w:val="30"/>
          <w:szCs w:val="30"/>
        </w:rPr>
      </w:pPr>
      <w:r w:rsidRPr="0096482E">
        <w:rPr>
          <w:rFonts w:ascii="微软雅黑" w:eastAsia="微软雅黑" w:hAnsi="微软雅黑"/>
          <w:noProof/>
          <w:color w:val="FF0000"/>
          <w:sz w:val="30"/>
          <w:szCs w:val="30"/>
        </w:rPr>
        <w:pict>
          <v:shape id="_x0000_s1047" type="#_x0000_t202" style="position:absolute;margin-left:326.75pt;margin-top:8.15pt;width:147.55pt;height:100.5pt;z-index:251682816;mso-width-relative:margin;mso-height-relative:margin" stroked="f">
            <v:textbox>
              <w:txbxContent>
                <w:p w:rsidR="002C62A2" w:rsidRPr="002C62A2" w:rsidRDefault="002C62A2" w:rsidP="00BE0879">
                  <w:pPr>
                    <w:rPr>
                      <w:rFonts w:ascii="微软雅黑" w:eastAsia="微软雅黑" w:hAnsi="微软雅黑"/>
                      <w:color w:val="FF0000"/>
                      <w:sz w:val="32"/>
                      <w:szCs w:val="24"/>
                    </w:rPr>
                  </w:pPr>
                  <w:r w:rsidRPr="007C4FA5">
                    <w:rPr>
                      <w:rFonts w:ascii="微软雅黑" w:eastAsia="微软雅黑" w:hAnsi="微软雅黑" w:hint="eastAsia"/>
                      <w:color w:val="FF0000"/>
                      <w:sz w:val="32"/>
                      <w:szCs w:val="24"/>
                    </w:rPr>
                    <w:t>魏海燕</w:t>
                  </w:r>
                </w:p>
                <w:p w:rsidR="00BE0879" w:rsidRPr="000B213E" w:rsidRDefault="00BE0879" w:rsidP="00BE0879">
                  <w:pPr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</w:pPr>
                  <w:r w:rsidRPr="000B213E"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  <w:t>柏明顿</w:t>
                  </w: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  <w:t>总裁</w:t>
                  </w:r>
                </w:p>
                <w:p w:rsidR="00BE0879" w:rsidRPr="000B213E" w:rsidRDefault="00BE0879" w:rsidP="00BE0879">
                  <w:pPr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</w:pPr>
                  <w:r w:rsidRPr="000B213E">
                    <w:rPr>
                      <w:rFonts w:ascii="微软雅黑" w:eastAsia="微软雅黑" w:hAnsi="微软雅黑" w:hint="eastAsia"/>
                      <w:sz w:val="28"/>
                      <w:szCs w:val="28"/>
                      <w:u w:val="single"/>
                    </w:rPr>
                    <w:t>柏明顿资深顾问</w:t>
                  </w:r>
                </w:p>
                <w:p w:rsidR="00BE0879" w:rsidRPr="007F2967" w:rsidRDefault="00BE0879" w:rsidP="00BE0879">
                  <w:pPr>
                    <w:rPr>
                      <w:rFonts w:ascii="微软雅黑" w:eastAsia="微软雅黑" w:hAnsi="微软雅黑"/>
                      <w:sz w:val="24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幼圆" w:eastAsia="幼圆" w:hAnsi="微软雅黑"/>
          <w:b/>
          <w:noProof/>
          <w:color w:val="FF0000"/>
          <w:sz w:val="30"/>
          <w:szCs w:val="30"/>
        </w:rPr>
        <w:pict>
          <v:shape id="_x0000_s1046" type="#_x0000_t202" style="position:absolute;margin-left:82.25pt;margin-top:8.15pt;width:2in;height:100.8pt;z-index:251681792;mso-height-percent:200;mso-height-percent:200;mso-width-relative:margin;mso-height-relative:margin" stroked="f">
            <v:textbox style="mso-next-textbox:#_x0000_s1046;mso-fit-shape-to-text:t">
              <w:txbxContent>
                <w:p w:rsidR="002C62A2" w:rsidRDefault="002C62A2" w:rsidP="00BE0879">
                  <w:pPr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</w:pPr>
                  <w:r w:rsidRPr="007C4FA5">
                    <w:rPr>
                      <w:rFonts w:ascii="微软雅黑" w:eastAsia="微软雅黑" w:hAnsi="微软雅黑" w:hint="eastAsia"/>
                      <w:color w:val="FF0000"/>
                      <w:sz w:val="32"/>
                      <w:szCs w:val="24"/>
                    </w:rPr>
                    <w:t>陈扬名</w:t>
                  </w:r>
                </w:p>
                <w:p w:rsidR="00BE0879" w:rsidRDefault="00BE0879" w:rsidP="00BE0879">
                  <w:pPr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  <w:u w:val="single"/>
                    </w:rPr>
                    <w:t>阿米巴商学院</w:t>
                  </w:r>
                  <w:r w:rsidRPr="00B738EC">
                    <w:rPr>
                      <w:rFonts w:ascii="微软雅黑" w:eastAsia="微软雅黑" w:hAnsi="微软雅黑" w:hint="eastAsia"/>
                      <w:sz w:val="28"/>
                      <w:szCs w:val="28"/>
                      <w:u w:val="single"/>
                    </w:rPr>
                    <w:t xml:space="preserve"> 院长</w:t>
                  </w:r>
                </w:p>
                <w:p w:rsidR="00BE0879" w:rsidRPr="00C944F8" w:rsidRDefault="00BE0879" w:rsidP="00BE0879">
                  <w:pPr>
                    <w:rPr>
                      <w:rFonts w:ascii="微软雅黑" w:eastAsia="微软雅黑" w:hAnsi="微软雅黑"/>
                      <w:sz w:val="28"/>
                      <w:szCs w:val="28"/>
                      <w:u w:val="single"/>
                    </w:rPr>
                  </w:pPr>
                  <w:r w:rsidRPr="00B738EC">
                    <w:rPr>
                      <w:rFonts w:ascii="微软雅黑" w:eastAsia="微软雅黑" w:hAnsi="微软雅黑" w:hint="eastAsia"/>
                      <w:sz w:val="28"/>
                      <w:szCs w:val="28"/>
                      <w:u w:val="single"/>
                    </w:rPr>
                    <w:t>柏明顿资深顾问</w:t>
                  </w:r>
                </w:p>
              </w:txbxContent>
            </v:textbox>
          </v:shape>
        </w:pict>
      </w:r>
      <w:r w:rsidR="00BE0879">
        <w:rPr>
          <w:rFonts w:ascii="幼圆" w:eastAsia="幼圆" w:hAnsi="微软雅黑" w:hint="eastAsia"/>
          <w:b/>
          <w:noProof/>
          <w:color w:val="FF0000"/>
          <w:sz w:val="30"/>
          <w:szCs w:val="30"/>
        </w:rPr>
        <w:drawing>
          <wp:inline distT="0" distB="0" distL="0" distR="0">
            <wp:extent cx="952500" cy="1333500"/>
            <wp:effectExtent l="38100" t="0" r="19050" b="381000"/>
            <wp:docPr id="28" name="图片 3" descr="未标题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E0879">
        <w:rPr>
          <w:rFonts w:ascii="幼圆" w:eastAsia="幼圆" w:hAnsi="微软雅黑" w:hint="eastAsia"/>
          <w:b/>
          <w:color w:val="FF0000"/>
          <w:sz w:val="30"/>
          <w:szCs w:val="30"/>
        </w:rPr>
        <w:t xml:space="preserve">                      </w:t>
      </w:r>
      <w:r w:rsidR="00BE0879">
        <w:rPr>
          <w:rFonts w:ascii="幼圆" w:eastAsia="幼圆" w:hAnsi="微软雅黑"/>
          <w:b/>
          <w:noProof/>
          <w:color w:val="FF0000"/>
          <w:sz w:val="30"/>
          <w:szCs w:val="30"/>
        </w:rPr>
        <w:drawing>
          <wp:inline distT="0" distB="0" distL="0" distR="0">
            <wp:extent cx="952500" cy="1333500"/>
            <wp:effectExtent l="38100" t="0" r="19050" b="381000"/>
            <wp:docPr id="29" name="图片 2" descr="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0879" w:rsidRPr="00B31C26" w:rsidRDefault="00BE0879" w:rsidP="00BE0879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7C4FA5">
        <w:rPr>
          <w:rFonts w:ascii="微软雅黑" w:eastAsia="微软雅黑" w:hAnsi="微软雅黑" w:hint="eastAsia"/>
          <w:b/>
          <w:sz w:val="24"/>
          <w:szCs w:val="24"/>
        </w:rPr>
        <w:t>发展至今，共有顾问团队100多人，得到100</w:t>
      </w:r>
      <w:r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7C4FA5">
        <w:rPr>
          <w:rFonts w:ascii="微软雅黑" w:eastAsia="微软雅黑" w:hAnsi="微软雅黑" w:hint="eastAsia"/>
          <w:b/>
          <w:sz w:val="24"/>
          <w:szCs w:val="24"/>
        </w:rPr>
        <w:t>多家咨询企业的认可与支持。</w:t>
      </w:r>
    </w:p>
    <w:p w:rsidR="00F96E2E" w:rsidRPr="00B92A30" w:rsidRDefault="00F96E2E" w:rsidP="00F96E2E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30"/>
        </w:rPr>
      </w:pPr>
      <w:r w:rsidRPr="00B92A30">
        <w:rPr>
          <w:rFonts w:ascii="微软雅黑" w:eastAsia="微软雅黑" w:hAnsi="微软雅黑" w:cs="??" w:hint="eastAsia"/>
          <w:b/>
          <w:color w:val="FF0000"/>
          <w:kern w:val="0"/>
          <w:sz w:val="28"/>
          <w:szCs w:val="30"/>
        </w:rPr>
        <w:t>【学员见证】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4661"/>
      </w:tblGrid>
      <w:tr w:rsidR="00F96E2E" w:rsidRPr="00677CE3" w:rsidTr="002D16E9">
        <w:tc>
          <w:tcPr>
            <w:tcW w:w="5103" w:type="dxa"/>
          </w:tcPr>
          <w:p w:rsidR="00F96E2E" w:rsidRPr="00B02819" w:rsidRDefault="00F96E2E" w:rsidP="002D16E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黑体" w:eastAsia="黑体" w:hAnsi="黑体" w:cs="宋体"/>
                <w:w w:val="98"/>
                <w:kern w:val="0"/>
                <w:szCs w:val="21"/>
              </w:rPr>
            </w:pPr>
            <w:r w:rsidRPr="00B02819">
              <w:rPr>
                <w:rFonts w:ascii="黑体" w:eastAsia="黑体" w:hAnsi="黑体" w:cs="宋体" w:hint="eastAsia"/>
                <w:w w:val="98"/>
                <w:kern w:val="0"/>
                <w:szCs w:val="21"/>
              </w:rPr>
              <w:t>我听过不少老师的课，觉得胡八一博士的最接地气。我们连续派了三批干部去听，后来又请胡老师来做了300多人的内训。我也推荐了不少企业家朋友去听，回来都说大有收获。将来我们还有更多合作！</w:t>
            </w:r>
          </w:p>
          <w:p w:rsidR="00F96E2E" w:rsidRPr="00B02819" w:rsidRDefault="00F96E2E" w:rsidP="002D16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黑体" w:eastAsia="黑体" w:hAnsi="黑体" w:cs="宋体"/>
                <w:color w:val="FF0000"/>
                <w:w w:val="98"/>
                <w:kern w:val="0"/>
                <w:szCs w:val="21"/>
              </w:rPr>
            </w:pPr>
            <w:r w:rsidRPr="00B02819">
              <w:rPr>
                <w:rFonts w:ascii="黑体" w:eastAsia="黑体" w:hAnsi="黑体" w:cs="宋体" w:hint="eastAsia"/>
                <w:color w:val="FF0000"/>
                <w:w w:val="98"/>
                <w:kern w:val="0"/>
                <w:szCs w:val="21"/>
              </w:rPr>
              <w:t>--雪莱特光电(股票代码002076)董事长柴国生</w:t>
            </w:r>
          </w:p>
        </w:tc>
        <w:tc>
          <w:tcPr>
            <w:tcW w:w="4678" w:type="dxa"/>
          </w:tcPr>
          <w:p w:rsidR="00F96E2E" w:rsidRPr="00B02819" w:rsidRDefault="00F96E2E" w:rsidP="002D16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B02819">
              <w:rPr>
                <w:rFonts w:ascii="黑体" w:eastAsia="黑体" w:hAnsi="黑体" w:cs="黑体" w:hint="eastAsia"/>
                <w:kern w:val="0"/>
                <w:szCs w:val="21"/>
              </w:rPr>
              <w:t>我之前听过很多阿米巴课，基本上都是讲经营12条、6项精进呀，觉得不一定完全适合我们公司，但</w:t>
            </w:r>
            <w:smartTag w:uri="urn:schemas-microsoft-com:office:smarttags" w:element="PersonName">
              <w:smartTagPr>
                <w:attr w:name="ProductID" w:val="胡八一"/>
              </w:smartTagPr>
              <w:r w:rsidRPr="00B02819">
                <w:rPr>
                  <w:rFonts w:ascii="黑体" w:eastAsia="黑体" w:hAnsi="黑体" w:cs="黑体" w:hint="eastAsia"/>
                  <w:kern w:val="0"/>
                  <w:szCs w:val="21"/>
                </w:rPr>
                <w:t>胡八一</w:t>
              </w:r>
            </w:smartTag>
            <w:r w:rsidRPr="00B02819">
              <w:rPr>
                <w:rFonts w:ascii="黑体" w:eastAsia="黑体" w:hAnsi="黑体" w:cs="黑体" w:hint="eastAsia"/>
                <w:kern w:val="0"/>
                <w:szCs w:val="21"/>
              </w:rPr>
              <w:t>博士却是分析它们背后的逻辑与作用，指导我们建立自己的经营哲学，一下子豁然开朗！</w:t>
            </w:r>
          </w:p>
          <w:p w:rsidR="00F96E2E" w:rsidRPr="00B02819" w:rsidRDefault="00F96E2E" w:rsidP="002D16E9">
            <w:pPr>
              <w:jc w:val="right"/>
              <w:rPr>
                <w:rFonts w:ascii="黑体" w:eastAsia="黑体" w:hAnsi="黑体"/>
                <w:color w:val="FF0000"/>
                <w:szCs w:val="21"/>
              </w:rPr>
            </w:pPr>
            <w:r w:rsidRPr="00B02819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--中石化(股票代码600028)上海总经理张力中</w:t>
            </w:r>
          </w:p>
        </w:tc>
      </w:tr>
    </w:tbl>
    <w:p w:rsidR="00F96E2E" w:rsidRPr="00012830" w:rsidRDefault="00F96E2E" w:rsidP="006B237D">
      <w:pPr>
        <w:autoSpaceDE w:val="0"/>
        <w:autoSpaceDN w:val="0"/>
        <w:adjustRightInd w:val="0"/>
        <w:rPr>
          <w:rFonts w:ascii="楷体_GB2312" w:eastAsia="楷体_GB2312" w:hAnsi="楷体_GB2312"/>
          <w:kern w:val="0"/>
          <w:sz w:val="24"/>
        </w:rPr>
      </w:pPr>
    </w:p>
    <w:p w:rsidR="00F96E2E" w:rsidRPr="00B92A30" w:rsidRDefault="00F96E2E" w:rsidP="006B237D">
      <w:pPr>
        <w:tabs>
          <w:tab w:val="left" w:pos="4005"/>
        </w:tabs>
        <w:autoSpaceDE w:val="0"/>
        <w:autoSpaceDN w:val="0"/>
        <w:adjustRightInd w:val="0"/>
        <w:spacing w:line="480" w:lineRule="exact"/>
        <w:jc w:val="center"/>
        <w:rPr>
          <w:rFonts w:ascii="微软雅黑" w:eastAsia="微软雅黑" w:hAnsi="微软雅黑"/>
          <w:b/>
          <w:color w:val="FF0000"/>
          <w:kern w:val="0"/>
          <w:sz w:val="28"/>
        </w:rPr>
      </w:pPr>
      <w:r w:rsidRPr="00B92A30">
        <w:rPr>
          <w:rFonts w:ascii="微软雅黑" w:eastAsia="微软雅黑" w:hAnsi="微软雅黑" w:hint="eastAsia"/>
          <w:b/>
          <w:color w:val="FF0000"/>
          <w:kern w:val="0"/>
          <w:sz w:val="28"/>
        </w:rPr>
        <w:t>柏明顿辅导落地实施“中国式阿米巴”项目的部分公司！</w:t>
      </w:r>
    </w:p>
    <w:p w:rsidR="00F96E2E" w:rsidRDefault="006B237D" w:rsidP="006B237D">
      <w:pPr>
        <w:jc w:val="center"/>
      </w:pPr>
      <w:r>
        <w:rPr>
          <w:rFonts w:ascii="黑体" w:eastAsia="黑体" w:hint="eastAsia"/>
          <w:b/>
          <w:noProof/>
          <w:color w:val="FF0000"/>
          <w:kern w:val="0"/>
          <w:sz w:val="28"/>
        </w:rPr>
        <w:drawing>
          <wp:inline distT="0" distB="0" distL="0" distR="0">
            <wp:extent cx="5512500" cy="7667625"/>
            <wp:effectExtent l="19050" t="0" r="0" b="0"/>
            <wp:docPr id="31" name="图片 29" descr="客户见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见证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0856" cy="76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2E" w:rsidRDefault="00F96E2E" w:rsidP="00F96E2E"/>
    <w:p w:rsidR="00F96E2E" w:rsidRPr="00B92A30" w:rsidRDefault="00F96E2E" w:rsidP="00D91BFE">
      <w:pPr>
        <w:autoSpaceDE w:val="0"/>
        <w:autoSpaceDN w:val="0"/>
        <w:adjustRightInd w:val="0"/>
        <w:jc w:val="left"/>
        <w:textAlignment w:val="baseline"/>
        <w:rPr>
          <w:rFonts w:ascii="微软雅黑" w:eastAsia="微软雅黑" w:hAnsi="微软雅黑"/>
          <w:kern w:val="0"/>
          <w:sz w:val="24"/>
        </w:rPr>
      </w:pPr>
      <w:r w:rsidRPr="00B92A30">
        <w:rPr>
          <w:rFonts w:ascii="微软雅黑" w:eastAsia="微软雅黑" w:hAnsi="微软雅黑"/>
          <w:kern w:val="0"/>
          <w:sz w:val="24"/>
        </w:rPr>
        <w:br w:type="page"/>
      </w:r>
      <w:r w:rsidRPr="00B92A30">
        <w:rPr>
          <w:rFonts w:ascii="微软雅黑" w:eastAsia="微软雅黑" w:hAnsi="微软雅黑" w:hint="eastAsia"/>
          <w:b/>
          <w:color w:val="FF0000"/>
          <w:kern w:val="0"/>
          <w:sz w:val="28"/>
          <w:szCs w:val="24"/>
        </w:rPr>
        <w:lastRenderedPageBreak/>
        <w:t>阿米巴管理系统是什么？能解决哪些问题？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843"/>
        <w:gridCol w:w="5245"/>
      </w:tblGrid>
      <w:tr w:rsidR="00F96E2E" w:rsidRPr="00B92A30" w:rsidTr="002D16E9">
        <w:trPr>
          <w:trHeight w:val="13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6E2E" w:rsidRPr="00257E79" w:rsidRDefault="00F96E2E" w:rsidP="002D16E9">
            <w:pPr>
              <w:ind w:firstLineChars="150" w:firstLine="420"/>
              <w:rPr>
                <w:rFonts w:ascii="楷体_GB2312" w:eastAsia="楷体_GB2312" w:hAnsi="楷体_GB2312"/>
                <w:b/>
                <w:color w:val="FF0000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楷体_GB2312" w:hint="eastAsia"/>
                <w:b/>
                <w:noProof/>
                <w:color w:val="FF0000"/>
                <w:kern w:val="0"/>
                <w:sz w:val="28"/>
                <w:szCs w:val="24"/>
              </w:rPr>
              <w:drawing>
                <wp:inline distT="0" distB="0" distL="0" distR="0">
                  <wp:extent cx="1609725" cy="1609725"/>
                  <wp:effectExtent l="19050" t="0" r="9525" b="0"/>
                  <wp:docPr id="2" name="图片 2" descr="思考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1"/>
              </w:rPr>
              <w:t>阿米巴管理系统利用经营哲学和实学实现了员工群策群力，发挥每名员工和每个阿米巴组织的积极性与创造性，保证企业规模越来越大、经营载体越来越小</w:t>
            </w:r>
            <w:r w:rsidRPr="00B92A30">
              <w:rPr>
                <w:rFonts w:ascii="微软雅黑" w:eastAsia="微软雅黑" w:hAnsi="微软雅黑"/>
                <w:kern w:val="0"/>
                <w:sz w:val="24"/>
                <w:szCs w:val="21"/>
              </w:rPr>
              <w:tab/>
            </w:r>
          </w:p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b/>
                <w:kern w:val="0"/>
                <w:sz w:val="24"/>
                <w:szCs w:val="24"/>
              </w:rPr>
              <w:t>京瓷50余年不亏损、持续成功的秘诀——阿米巴管理系统！</w:t>
            </w:r>
          </w:p>
        </w:tc>
      </w:tr>
      <w:tr w:rsidR="00F96E2E" w:rsidRPr="00257E79" w:rsidTr="002D16E9">
        <w:trPr>
          <w:gridAfter w:val="1"/>
          <w:wAfter w:w="5245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jc w:val="left"/>
              <w:rPr>
                <w:rFonts w:ascii="微软雅黑" w:eastAsia="微软雅黑" w:hAnsi="微软雅黑"/>
                <w:kern w:val="0"/>
                <w:sz w:val="24"/>
                <w:szCs w:val="21"/>
              </w:rPr>
            </w:pPr>
            <w:r w:rsidRPr="00B92A30">
              <w:rPr>
                <w:rFonts w:ascii="微软雅黑" w:eastAsia="微软雅黑" w:hAnsi="微软雅黑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68580</wp:posOffset>
                  </wp:positionV>
                  <wp:extent cx="3380740" cy="2326640"/>
                  <wp:effectExtent l="19050" t="0" r="0" b="0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232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2A30">
              <w:rPr>
                <w:rFonts w:ascii="微软雅黑" w:eastAsia="微软雅黑" w:hAnsi="微软雅黑" w:hint="eastAsia"/>
                <w:b/>
                <w:kern w:val="0"/>
                <w:sz w:val="24"/>
                <w:szCs w:val="21"/>
                <w:u w:val="single"/>
              </w:rPr>
              <w:t>自主经营的小集体</w:t>
            </w: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1"/>
                <w:u w:val="single"/>
              </w:rPr>
              <w:t>---</w:t>
            </w:r>
            <w:r w:rsidRPr="00B92A30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>将企业组织分成若干个</w:t>
            </w:r>
            <w:r w:rsidRPr="00B92A30">
              <w:rPr>
                <w:rFonts w:ascii="微软雅黑" w:eastAsia="微软雅黑" w:hAnsi="微软雅黑" w:hint="eastAsia"/>
                <w:color w:val="FF0000"/>
                <w:kern w:val="0"/>
                <w:szCs w:val="21"/>
                <w:u w:val="single"/>
              </w:rPr>
              <w:t>“</w:t>
            </w:r>
            <w:r w:rsidRPr="00B92A30">
              <w:rPr>
                <w:rFonts w:ascii="微软雅黑" w:eastAsia="微软雅黑" w:hAnsi="微软雅黑" w:hint="eastAsia"/>
                <w:b/>
                <w:bCs/>
                <w:color w:val="FF0000"/>
                <w:kern w:val="0"/>
                <w:szCs w:val="21"/>
                <w:u w:val="single"/>
              </w:rPr>
              <w:t>自主经营</w:t>
            </w:r>
            <w:r w:rsidRPr="00B92A30">
              <w:rPr>
                <w:rFonts w:ascii="微软雅黑" w:eastAsia="微软雅黑" w:hAnsi="微软雅黑" w:hint="eastAsia"/>
                <w:color w:val="FF0000"/>
                <w:kern w:val="0"/>
                <w:szCs w:val="21"/>
                <w:u w:val="single"/>
              </w:rPr>
              <w:t>”</w:t>
            </w:r>
            <w:r w:rsidRPr="00B92A30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>的小集体，把大企业化小，同时具备规模和灵活高效；</w:t>
            </w:r>
          </w:p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jc w:val="left"/>
              <w:rPr>
                <w:rFonts w:ascii="微软雅黑" w:eastAsia="微软雅黑" w:hAnsi="微软雅黑"/>
                <w:kern w:val="0"/>
                <w:sz w:val="24"/>
                <w:szCs w:val="21"/>
              </w:rPr>
            </w:pPr>
            <w:r w:rsidRPr="00B92A30">
              <w:rPr>
                <w:rFonts w:ascii="微软雅黑" w:eastAsia="微软雅黑" w:hAnsi="微软雅黑" w:hint="eastAsia"/>
                <w:b/>
                <w:kern w:val="0"/>
                <w:sz w:val="24"/>
                <w:szCs w:val="21"/>
                <w:u w:val="single"/>
              </w:rPr>
              <w:t>内部市场化交易</w:t>
            </w: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1"/>
                <w:u w:val="single"/>
              </w:rPr>
              <w:t>---</w:t>
            </w:r>
            <w:r w:rsidRPr="00B92A30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>内部交易，直接传递市场竞争压力，以“</w:t>
            </w:r>
            <w:r w:rsidRPr="00B92A30">
              <w:rPr>
                <w:rFonts w:ascii="微软雅黑" w:eastAsia="微软雅黑" w:hAnsi="微软雅黑" w:hint="eastAsia"/>
                <w:b/>
                <w:bCs/>
                <w:color w:val="FF0000"/>
                <w:kern w:val="0"/>
                <w:szCs w:val="21"/>
                <w:u w:val="single"/>
              </w:rPr>
              <w:t>内部市场化</w:t>
            </w:r>
            <w:r w:rsidRPr="00B92A30">
              <w:rPr>
                <w:rFonts w:ascii="微软雅黑" w:eastAsia="微软雅黑" w:hAnsi="微软雅黑" w:hint="eastAsia"/>
                <w:color w:val="FF0000"/>
                <w:kern w:val="0"/>
                <w:szCs w:val="21"/>
                <w:u w:val="single"/>
              </w:rPr>
              <w:t>”</w:t>
            </w:r>
            <w:r w:rsidRPr="00B92A30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>运作机制来促进企业外部竞争；</w:t>
            </w:r>
          </w:p>
        </w:tc>
      </w:tr>
    </w:tbl>
    <w:p w:rsidR="00F96E2E" w:rsidRPr="00B92A30" w:rsidRDefault="00F96E2E" w:rsidP="00F96E2E">
      <w:pPr>
        <w:numPr>
          <w:ilvl w:val="0"/>
          <w:numId w:val="6"/>
        </w:num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color w:val="FF0000"/>
          <w:kern w:val="0"/>
          <w:sz w:val="28"/>
          <w:szCs w:val="21"/>
        </w:rPr>
      </w:pPr>
      <w:r w:rsidRPr="00B92A30">
        <w:rPr>
          <w:rFonts w:ascii="微软雅黑" w:eastAsia="微软雅黑" w:hAnsi="微软雅黑" w:hint="eastAsia"/>
          <w:b/>
          <w:kern w:val="0"/>
          <w:sz w:val="24"/>
          <w:szCs w:val="21"/>
          <w:u w:val="single"/>
        </w:rPr>
        <w:t>全员做“老板”</w:t>
      </w:r>
      <w:r w:rsidRPr="00B92A30">
        <w:rPr>
          <w:rFonts w:ascii="微软雅黑" w:eastAsia="微软雅黑" w:hAnsi="微软雅黑" w:hint="eastAsia"/>
          <w:kern w:val="0"/>
          <w:sz w:val="24"/>
          <w:szCs w:val="21"/>
          <w:u w:val="single"/>
        </w:rPr>
        <w:t>---</w:t>
      </w:r>
      <w:r w:rsidRPr="00B92A30">
        <w:rPr>
          <w:rFonts w:ascii="微软雅黑" w:eastAsia="微软雅黑" w:hAnsi="微软雅黑" w:hint="eastAsia"/>
          <w:kern w:val="0"/>
          <w:szCs w:val="21"/>
          <w:u w:val="single"/>
        </w:rPr>
        <w:t>促使员工从“被动执行”转变为“</w:t>
      </w:r>
      <w:r w:rsidRPr="00B92A30">
        <w:rPr>
          <w:rFonts w:ascii="微软雅黑" w:eastAsia="微软雅黑" w:hAnsi="微软雅黑" w:hint="eastAsia"/>
          <w:b/>
          <w:bCs/>
          <w:color w:val="FF0000"/>
          <w:kern w:val="0"/>
          <w:szCs w:val="21"/>
          <w:u w:val="single"/>
        </w:rPr>
        <w:t>主动创造</w:t>
      </w:r>
      <w:r w:rsidRPr="00B92A30">
        <w:rPr>
          <w:rFonts w:ascii="微软雅黑" w:eastAsia="微软雅黑" w:hAnsi="微软雅黑" w:hint="eastAsia"/>
          <w:kern w:val="0"/>
          <w:szCs w:val="21"/>
          <w:u w:val="single"/>
        </w:rPr>
        <w:t>”的经营者，释放企业潜能，能够培养跟老板理念一致的经营人才；</w:t>
      </w:r>
    </w:p>
    <w:p w:rsidR="00F96E2E" w:rsidRPr="00B92A30" w:rsidRDefault="00F96E2E" w:rsidP="00F96E2E">
      <w:pPr>
        <w:numPr>
          <w:ilvl w:val="0"/>
          <w:numId w:val="6"/>
        </w:num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color w:val="FF0000"/>
          <w:kern w:val="0"/>
          <w:sz w:val="28"/>
          <w:szCs w:val="21"/>
        </w:rPr>
      </w:pPr>
      <w:r w:rsidRPr="00B92A30">
        <w:rPr>
          <w:rFonts w:ascii="微软雅黑" w:eastAsia="微软雅黑" w:hAnsi="微软雅黑" w:hint="eastAsia"/>
          <w:b/>
          <w:kern w:val="0"/>
          <w:sz w:val="24"/>
          <w:szCs w:val="21"/>
          <w:u w:val="single"/>
        </w:rPr>
        <w:t>系统地看企业健康状况</w:t>
      </w:r>
      <w:r w:rsidRPr="00B92A30">
        <w:rPr>
          <w:rFonts w:ascii="微软雅黑" w:eastAsia="微软雅黑" w:hAnsi="微软雅黑" w:hint="eastAsia"/>
          <w:kern w:val="0"/>
          <w:sz w:val="24"/>
          <w:szCs w:val="21"/>
          <w:u w:val="single"/>
        </w:rPr>
        <w:t>---</w:t>
      </w:r>
      <w:r w:rsidRPr="00B92A30">
        <w:rPr>
          <w:rFonts w:ascii="微软雅黑" w:eastAsia="微软雅黑" w:hAnsi="微软雅黑" w:hint="eastAsia"/>
          <w:kern w:val="0"/>
          <w:szCs w:val="21"/>
          <w:u w:val="single"/>
        </w:rPr>
        <w:t>以“</w:t>
      </w:r>
      <w:r w:rsidRPr="00B92A30">
        <w:rPr>
          <w:rFonts w:ascii="微软雅黑" w:eastAsia="微软雅黑" w:hAnsi="微软雅黑" w:hint="eastAsia"/>
          <w:b/>
          <w:bCs/>
          <w:color w:val="FF0000"/>
          <w:kern w:val="0"/>
          <w:szCs w:val="21"/>
          <w:u w:val="single"/>
        </w:rPr>
        <w:t>独立核算</w:t>
      </w:r>
      <w:r w:rsidRPr="00B92A30">
        <w:rPr>
          <w:rFonts w:ascii="微软雅黑" w:eastAsia="微软雅黑" w:hAnsi="微软雅黑" w:hint="eastAsia"/>
          <w:color w:val="FF0000"/>
          <w:kern w:val="0"/>
          <w:szCs w:val="21"/>
          <w:u w:val="single"/>
        </w:rPr>
        <w:t>”</w:t>
      </w:r>
      <w:r w:rsidRPr="00B92A30">
        <w:rPr>
          <w:rFonts w:ascii="微软雅黑" w:eastAsia="微软雅黑" w:hAnsi="微软雅黑" w:hint="eastAsia"/>
          <w:kern w:val="0"/>
          <w:szCs w:val="21"/>
          <w:u w:val="single"/>
        </w:rPr>
        <w:t>为基础，将经营的实际状况看清、看透、看系统，同时运用科学的组织业绩管理及业绩评价来衡量员工贡献，并实现循环改善</w:t>
      </w:r>
    </w:p>
    <w:p w:rsidR="00F96E2E" w:rsidRPr="00B81C69" w:rsidRDefault="00F96E2E" w:rsidP="00F96E2E">
      <w:pPr>
        <w:tabs>
          <w:tab w:val="left" w:pos="420"/>
        </w:tabs>
        <w:spacing w:line="360" w:lineRule="auto"/>
        <w:ind w:left="420"/>
        <w:jc w:val="left"/>
        <w:rPr>
          <w:rFonts w:ascii="楷体_GB2312" w:eastAsia="楷体_GB2312" w:hAnsi="楷体_GB2312"/>
          <w:b/>
          <w:color w:val="FF0000"/>
          <w:kern w:val="0"/>
          <w:sz w:val="28"/>
          <w:szCs w:val="21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5813"/>
        <w:gridCol w:w="4394"/>
      </w:tblGrid>
      <w:tr w:rsidR="00F96E2E" w:rsidRPr="00EC4269" w:rsidTr="002D16E9">
        <w:trPr>
          <w:trHeight w:val="2360"/>
        </w:trPr>
        <w:tc>
          <w:tcPr>
            <w:tcW w:w="5813" w:type="dxa"/>
          </w:tcPr>
          <w:p w:rsidR="00F96E2E" w:rsidRPr="00EC4269" w:rsidRDefault="00F96E2E" w:rsidP="002D16E9">
            <w:pPr>
              <w:tabs>
                <w:tab w:val="left" w:pos="420"/>
              </w:tabs>
              <w:spacing w:line="360" w:lineRule="auto"/>
              <w:jc w:val="left"/>
              <w:rPr>
                <w:rFonts w:ascii="楷体_GB2312" w:eastAsia="楷体_GB2312" w:hAnsi="楷体_GB2312"/>
                <w:b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楷体_GB2312"/>
                <w:b/>
                <w:noProof/>
                <w:color w:val="FF0000"/>
                <w:kern w:val="0"/>
                <w:szCs w:val="21"/>
              </w:rPr>
              <w:drawing>
                <wp:inline distT="0" distB="0" distL="0" distR="0">
                  <wp:extent cx="3705225" cy="1905000"/>
                  <wp:effectExtent l="1905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kern w:val="0"/>
                <w:sz w:val="22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b/>
                <w:bCs/>
                <w:kern w:val="0"/>
                <w:sz w:val="22"/>
                <w:szCs w:val="24"/>
              </w:rPr>
              <w:t>经营者是免费的，管理者是昂贵的！</w:t>
            </w:r>
          </w:p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B92A30">
              <w:rPr>
                <w:rFonts w:ascii="微软雅黑" w:eastAsia="微软雅黑" w:hAnsi="微软雅黑" w:hint="eastAsia"/>
                <w:b/>
                <w:bCs/>
                <w:kern w:val="0"/>
                <w:sz w:val="22"/>
                <w:szCs w:val="24"/>
              </w:rPr>
              <w:t>阿米巴经营——让人人成为经营者！</w:t>
            </w:r>
            <w:r w:rsidRPr="00B92A30">
              <w:rPr>
                <w:rFonts w:ascii="微软雅黑" w:eastAsia="微软雅黑" w:hAnsi="微软雅黑"/>
                <w:b/>
                <w:kern w:val="0"/>
                <w:sz w:val="22"/>
                <w:szCs w:val="24"/>
              </w:rPr>
              <w:t xml:space="preserve"> </w:t>
            </w:r>
          </w:p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kern w:val="0"/>
                <w:sz w:val="22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b/>
                <w:bCs/>
                <w:kern w:val="0"/>
                <w:sz w:val="22"/>
                <w:szCs w:val="24"/>
              </w:rPr>
              <w:t>经营业绩的背后是经营机制；</w:t>
            </w:r>
          </w:p>
          <w:p w:rsidR="00F96E2E" w:rsidRPr="00B92A30" w:rsidRDefault="00F96E2E" w:rsidP="00F96E2E">
            <w:pPr>
              <w:numPr>
                <w:ilvl w:val="0"/>
                <w:numId w:val="6"/>
              </w:numPr>
              <w:tabs>
                <w:tab w:val="left" w:pos="420"/>
                <w:tab w:val="num" w:pos="72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kern w:val="0"/>
                <w:sz w:val="22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b/>
                <w:bCs/>
                <w:kern w:val="0"/>
                <w:sz w:val="22"/>
                <w:szCs w:val="24"/>
              </w:rPr>
              <w:t>经营机制的背后是经营团队；</w:t>
            </w:r>
          </w:p>
          <w:p w:rsidR="00F96E2E" w:rsidRPr="00EC4269" w:rsidRDefault="00F96E2E" w:rsidP="00F96E2E">
            <w:pPr>
              <w:numPr>
                <w:ilvl w:val="0"/>
                <w:numId w:val="6"/>
              </w:numPr>
              <w:tabs>
                <w:tab w:val="left" w:pos="420"/>
                <w:tab w:val="num" w:pos="720"/>
              </w:tabs>
              <w:spacing w:line="360" w:lineRule="auto"/>
              <w:jc w:val="left"/>
              <w:rPr>
                <w:rFonts w:ascii="楷体_GB2312" w:eastAsia="楷体_GB2312" w:hAnsi="楷体_GB2312"/>
                <w:b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b/>
                <w:bCs/>
                <w:kern w:val="0"/>
                <w:sz w:val="22"/>
                <w:szCs w:val="24"/>
              </w:rPr>
              <w:t>经营团队的背后是经营哲学。</w:t>
            </w:r>
          </w:p>
        </w:tc>
      </w:tr>
    </w:tbl>
    <w:p w:rsidR="00F96E2E" w:rsidRDefault="00F96E2E" w:rsidP="00F96E2E">
      <w:pPr>
        <w:tabs>
          <w:tab w:val="left" w:pos="420"/>
        </w:tabs>
        <w:spacing w:line="360" w:lineRule="auto"/>
        <w:jc w:val="left"/>
        <w:rPr>
          <w:rFonts w:ascii="楷体_GB2312" w:eastAsia="楷体_GB2312" w:hAnsi="楷体_GB2312"/>
          <w:b/>
          <w:color w:val="FF0000"/>
          <w:kern w:val="0"/>
          <w:szCs w:val="21"/>
        </w:rPr>
      </w:pPr>
    </w:p>
    <w:p w:rsidR="00F96E2E" w:rsidRPr="00B92A30" w:rsidRDefault="00F96E2E" w:rsidP="00F96E2E">
      <w:pPr>
        <w:numPr>
          <w:ilvl w:val="0"/>
          <w:numId w:val="8"/>
        </w:num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color w:val="FF0000"/>
          <w:kern w:val="0"/>
          <w:sz w:val="28"/>
          <w:szCs w:val="24"/>
        </w:rPr>
      </w:pPr>
      <w:r w:rsidRPr="00B92A30">
        <w:rPr>
          <w:rFonts w:ascii="微软雅黑" w:eastAsia="微软雅黑" w:hAnsi="微软雅黑" w:hint="eastAsia"/>
          <w:b/>
          <w:color w:val="FF0000"/>
          <w:kern w:val="0"/>
          <w:sz w:val="28"/>
          <w:szCs w:val="24"/>
        </w:rPr>
        <w:t>阿米巴管理系统最终目的和价值：</w:t>
      </w:r>
    </w:p>
    <w:p w:rsidR="00F96E2E" w:rsidRPr="00B92A30" w:rsidRDefault="00F96E2E" w:rsidP="00F96E2E">
      <w:pPr>
        <w:tabs>
          <w:tab w:val="left" w:pos="420"/>
        </w:tabs>
        <w:spacing w:line="360" w:lineRule="auto"/>
        <w:ind w:firstLineChars="150" w:firstLine="315"/>
        <w:jc w:val="left"/>
        <w:rPr>
          <w:rFonts w:ascii="微软雅黑" w:eastAsia="微软雅黑" w:hAnsi="微软雅黑"/>
          <w:b/>
          <w:color w:val="000000"/>
          <w:kern w:val="0"/>
          <w:sz w:val="24"/>
          <w:szCs w:val="24"/>
        </w:rPr>
      </w:pPr>
      <w:r w:rsidRPr="00B92A30">
        <w:rPr>
          <w:rFonts w:ascii="微软雅黑" w:eastAsia="微软雅黑" w:hAnsi="微软雅黑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53975</wp:posOffset>
            </wp:positionV>
            <wp:extent cx="3575685" cy="2800350"/>
            <wp:effectExtent l="19050" t="0" r="5715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三个目标：</w:t>
      </w:r>
    </w:p>
    <w:p w:rsidR="00F96E2E" w:rsidRPr="00B92A30" w:rsidRDefault="00F96E2E" w:rsidP="00F96E2E">
      <w:pPr>
        <w:tabs>
          <w:tab w:val="left" w:pos="420"/>
        </w:tabs>
        <w:spacing w:line="360" w:lineRule="auto"/>
        <w:ind w:firstLineChars="250" w:firstLine="600"/>
        <w:jc w:val="left"/>
        <w:rPr>
          <w:rFonts w:ascii="微软雅黑" w:eastAsia="微软雅黑" w:hAnsi="微软雅黑"/>
          <w:b/>
          <w:color w:val="000000"/>
          <w:kern w:val="0"/>
          <w:sz w:val="24"/>
          <w:szCs w:val="24"/>
        </w:rPr>
      </w:pP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1、</w:t>
      </w: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  <w:u w:val="single"/>
        </w:rPr>
        <w:t>建立与市场挂钩的核算机制</w:t>
      </w: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；</w:t>
      </w:r>
    </w:p>
    <w:p w:rsidR="00F96E2E" w:rsidRPr="00B92A30" w:rsidRDefault="00F96E2E" w:rsidP="00F96E2E">
      <w:pPr>
        <w:tabs>
          <w:tab w:val="left" w:pos="420"/>
        </w:tabs>
        <w:spacing w:line="360" w:lineRule="auto"/>
        <w:ind w:firstLineChars="250" w:firstLine="600"/>
        <w:jc w:val="left"/>
        <w:rPr>
          <w:rFonts w:ascii="微软雅黑" w:eastAsia="微软雅黑" w:hAnsi="微软雅黑"/>
          <w:b/>
          <w:color w:val="000000"/>
          <w:kern w:val="0"/>
          <w:sz w:val="24"/>
          <w:szCs w:val="24"/>
        </w:rPr>
      </w:pP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  <w:u w:val="single"/>
        </w:rPr>
        <w:t>2、培养有经营意识的人才</w:t>
      </w: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；</w:t>
      </w:r>
    </w:p>
    <w:p w:rsidR="00F96E2E" w:rsidRPr="00B92A30" w:rsidRDefault="00F96E2E" w:rsidP="00F96E2E">
      <w:pPr>
        <w:tabs>
          <w:tab w:val="left" w:pos="420"/>
        </w:tabs>
        <w:spacing w:line="360" w:lineRule="auto"/>
        <w:ind w:firstLineChars="250" w:firstLine="600"/>
        <w:jc w:val="left"/>
        <w:rPr>
          <w:rFonts w:ascii="微软雅黑" w:eastAsia="微软雅黑" w:hAnsi="微软雅黑"/>
          <w:b/>
          <w:color w:val="000000"/>
          <w:kern w:val="0"/>
          <w:sz w:val="24"/>
          <w:szCs w:val="24"/>
          <w:u w:val="single"/>
        </w:rPr>
      </w:pP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>3、</w:t>
      </w:r>
      <w:r w:rsidRPr="00B92A30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  <w:u w:val="single"/>
        </w:rPr>
        <w:t>全员参与经营</w:t>
      </w:r>
    </w:p>
    <w:p w:rsidR="00F96E2E" w:rsidRPr="00B92A30" w:rsidRDefault="00F96E2E" w:rsidP="00F96E2E">
      <w:pPr>
        <w:numPr>
          <w:ilvl w:val="0"/>
          <w:numId w:val="5"/>
        </w:numPr>
        <w:tabs>
          <w:tab w:val="left" w:pos="420"/>
        </w:tabs>
        <w:spacing w:line="360" w:lineRule="auto"/>
        <w:ind w:left="1259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B92A30">
        <w:rPr>
          <w:rFonts w:ascii="微软雅黑" w:eastAsia="微软雅黑" w:hAnsi="微软雅黑" w:hint="eastAsia"/>
          <w:color w:val="000000"/>
          <w:kern w:val="0"/>
          <w:sz w:val="24"/>
          <w:szCs w:val="24"/>
          <w:u w:val="single"/>
        </w:rPr>
        <w:t>让</w:t>
      </w:r>
      <w:r w:rsidRPr="00B92A3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员工获得物质丰富、精神充实</w:t>
      </w:r>
      <w:r w:rsidRPr="00B92A3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F96E2E" w:rsidRPr="00B92A30" w:rsidRDefault="00F96E2E" w:rsidP="00F96E2E">
      <w:pPr>
        <w:numPr>
          <w:ilvl w:val="0"/>
          <w:numId w:val="5"/>
        </w:numPr>
        <w:tabs>
          <w:tab w:val="left" w:pos="420"/>
        </w:tabs>
        <w:spacing w:line="360" w:lineRule="auto"/>
        <w:ind w:left="1259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B92A3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客户体会到质量上升、价格合理</w:t>
      </w:r>
      <w:r w:rsidRPr="00B92A3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F96E2E" w:rsidRPr="00B92A30" w:rsidRDefault="00F96E2E" w:rsidP="00F96E2E">
      <w:pPr>
        <w:numPr>
          <w:ilvl w:val="0"/>
          <w:numId w:val="5"/>
        </w:numPr>
        <w:tabs>
          <w:tab w:val="left" w:pos="420"/>
        </w:tabs>
        <w:spacing w:line="360" w:lineRule="auto"/>
        <w:ind w:left="1259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B92A3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股东感受到收益率高、收益持续</w:t>
      </w:r>
      <w:r w:rsidRPr="00B92A3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F96E2E" w:rsidRPr="00B92A30" w:rsidRDefault="00F96E2E" w:rsidP="00F96E2E">
      <w:pPr>
        <w:numPr>
          <w:ilvl w:val="0"/>
          <w:numId w:val="5"/>
        </w:numPr>
        <w:tabs>
          <w:tab w:val="left" w:pos="420"/>
        </w:tabs>
        <w:spacing w:line="360" w:lineRule="auto"/>
        <w:ind w:left="1259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B92A3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社会幸福方面体现在合作共赢、公益贡献</w:t>
      </w:r>
      <w:r w:rsidRPr="00B92A3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F96E2E" w:rsidRDefault="00F96E2E" w:rsidP="00F96E2E">
      <w:pPr>
        <w:tabs>
          <w:tab w:val="left" w:pos="420"/>
        </w:tabs>
        <w:spacing w:line="360" w:lineRule="auto"/>
        <w:ind w:left="420"/>
        <w:jc w:val="left"/>
        <w:rPr>
          <w:rFonts w:ascii="楷体_GB2312" w:eastAsia="楷体_GB2312" w:hAnsi="楷体_GB2312"/>
          <w:b/>
          <w:color w:val="FF0000"/>
          <w:kern w:val="0"/>
          <w:sz w:val="28"/>
          <w:szCs w:val="24"/>
        </w:rPr>
      </w:pPr>
    </w:p>
    <w:p w:rsidR="00F96E2E" w:rsidRPr="00B92A30" w:rsidRDefault="00F96E2E" w:rsidP="00F96E2E">
      <w:pPr>
        <w:numPr>
          <w:ilvl w:val="0"/>
          <w:numId w:val="7"/>
        </w:num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B92A30">
        <w:rPr>
          <w:rFonts w:ascii="微软雅黑" w:eastAsia="微软雅黑" w:hAnsi="微软雅黑" w:hint="eastAsia"/>
          <w:b/>
          <w:color w:val="FF0000"/>
          <w:kern w:val="0"/>
          <w:sz w:val="28"/>
          <w:szCs w:val="24"/>
        </w:rPr>
        <w:t xml:space="preserve">阿米巴管理系统的特点： </w:t>
      </w:r>
    </w:p>
    <w:p w:rsidR="00F96E2E" w:rsidRPr="00B92A30" w:rsidRDefault="00F96E2E" w:rsidP="00F96E2E">
      <w:pPr>
        <w:numPr>
          <w:ilvl w:val="0"/>
          <w:numId w:val="4"/>
        </w:numPr>
        <w:tabs>
          <w:tab w:val="left" w:pos="420"/>
        </w:tabs>
        <w:spacing w:line="360" w:lineRule="auto"/>
        <w:ind w:left="1338" w:hanging="357"/>
        <w:jc w:val="left"/>
        <w:rPr>
          <w:rFonts w:ascii="微软雅黑" w:eastAsia="微软雅黑" w:hAnsi="微软雅黑"/>
          <w:kern w:val="0"/>
          <w:sz w:val="24"/>
          <w:szCs w:val="24"/>
        </w:rPr>
      </w:pPr>
      <w:r w:rsidRPr="00B92A30">
        <w:rPr>
          <w:rFonts w:ascii="微软雅黑" w:eastAsia="微软雅黑" w:hAnsi="微软雅黑" w:hint="eastAsia"/>
          <w:kern w:val="0"/>
          <w:sz w:val="24"/>
          <w:szCs w:val="24"/>
        </w:rPr>
        <w:t>运营:(包括每一个部门：生产研发、销售、研发、财务、行政人事)</w:t>
      </w:r>
    </w:p>
    <w:p w:rsidR="00F96E2E" w:rsidRPr="00B92A30" w:rsidRDefault="00F96E2E" w:rsidP="00F96E2E">
      <w:pPr>
        <w:numPr>
          <w:ilvl w:val="0"/>
          <w:numId w:val="4"/>
        </w:numPr>
        <w:tabs>
          <w:tab w:val="left" w:pos="420"/>
        </w:tabs>
        <w:spacing w:line="360" w:lineRule="auto"/>
        <w:ind w:left="1338" w:hanging="357"/>
        <w:jc w:val="left"/>
        <w:rPr>
          <w:rFonts w:ascii="微软雅黑" w:eastAsia="微软雅黑" w:hAnsi="微软雅黑"/>
          <w:kern w:val="0"/>
          <w:sz w:val="24"/>
          <w:szCs w:val="24"/>
        </w:rPr>
      </w:pPr>
      <w:r w:rsidRPr="00B92A30">
        <w:rPr>
          <w:rFonts w:ascii="微软雅黑" w:eastAsia="微软雅黑" w:hAnsi="微软雅黑" w:hint="eastAsia"/>
          <w:kern w:val="0"/>
          <w:sz w:val="24"/>
          <w:szCs w:val="24"/>
        </w:rPr>
        <w:t>如何把内部成本分摊</w:t>
      </w:r>
    </w:p>
    <w:p w:rsidR="00F96E2E" w:rsidRPr="00B92A30" w:rsidRDefault="00F96E2E" w:rsidP="00F96E2E">
      <w:pPr>
        <w:numPr>
          <w:ilvl w:val="0"/>
          <w:numId w:val="4"/>
        </w:numPr>
        <w:tabs>
          <w:tab w:val="left" w:pos="420"/>
        </w:tabs>
        <w:spacing w:line="360" w:lineRule="auto"/>
        <w:ind w:left="1340" w:hanging="357"/>
        <w:jc w:val="left"/>
        <w:rPr>
          <w:rFonts w:ascii="微软雅黑" w:eastAsia="微软雅黑" w:hAnsi="微软雅黑"/>
          <w:kern w:val="0"/>
          <w:sz w:val="24"/>
          <w:szCs w:val="24"/>
        </w:rPr>
      </w:pPr>
      <w:r w:rsidRPr="00B92A30">
        <w:rPr>
          <w:rFonts w:ascii="微软雅黑" w:eastAsia="微软雅黑" w:hAnsi="微软雅黑" w:hint="eastAsia"/>
          <w:kern w:val="0"/>
          <w:sz w:val="24"/>
          <w:szCs w:val="24"/>
        </w:rPr>
        <w:t>如何做到从交付→交易</w:t>
      </w:r>
    </w:p>
    <w:p w:rsidR="00F96E2E" w:rsidRPr="00B92A30" w:rsidRDefault="00F96E2E" w:rsidP="00F96E2E">
      <w:pPr>
        <w:tabs>
          <w:tab w:val="left" w:pos="420"/>
        </w:tabs>
        <w:spacing w:line="440" w:lineRule="exact"/>
        <w:ind w:left="134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</w:p>
    <w:tbl>
      <w:tblPr>
        <w:tblW w:w="9689" w:type="dxa"/>
        <w:tblInd w:w="534" w:type="dxa"/>
        <w:tblLayout w:type="fixed"/>
        <w:tblLook w:val="04A0"/>
      </w:tblPr>
      <w:tblGrid>
        <w:gridCol w:w="2409"/>
        <w:gridCol w:w="7280"/>
      </w:tblGrid>
      <w:tr w:rsidR="00F96E2E" w:rsidRPr="00B92A30" w:rsidTr="002D16E9">
        <w:trPr>
          <w:trHeight w:val="3316"/>
        </w:trPr>
        <w:tc>
          <w:tcPr>
            <w:tcW w:w="2409" w:type="dxa"/>
          </w:tcPr>
          <w:p w:rsidR="00F96E2E" w:rsidRPr="00B92A30" w:rsidRDefault="00F96E2E" w:rsidP="002D16E9">
            <w:pPr>
              <w:tabs>
                <w:tab w:val="left" w:pos="420"/>
              </w:tabs>
              <w:spacing w:line="360" w:lineRule="auto"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19225" cy="1971675"/>
                  <wp:effectExtent l="19050" t="0" r="9525" b="0"/>
                  <wp:docPr id="4" name="图片 4" descr="~(4RN$L5{1V]FZ6(I7G`)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(4RN$L5{1V]FZ6(I7G`)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F96E2E" w:rsidRPr="00B92A30" w:rsidRDefault="00F96E2E" w:rsidP="00F96E2E">
            <w:pPr>
              <w:numPr>
                <w:ilvl w:val="0"/>
                <w:numId w:val="4"/>
              </w:numPr>
              <w:tabs>
                <w:tab w:val="left" w:pos="420"/>
              </w:tabs>
              <w:spacing w:line="360" w:lineRule="auto"/>
              <w:ind w:left="493" w:hanging="357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如何把公司细分成许多个“阿米巴”？</w:t>
            </w:r>
          </w:p>
          <w:p w:rsidR="00F96E2E" w:rsidRPr="00B92A30" w:rsidRDefault="00F96E2E" w:rsidP="00F96E2E">
            <w:pPr>
              <w:numPr>
                <w:ilvl w:val="0"/>
                <w:numId w:val="4"/>
              </w:numPr>
              <w:tabs>
                <w:tab w:val="left" w:pos="420"/>
              </w:tabs>
              <w:spacing w:line="360" w:lineRule="auto"/>
              <w:ind w:left="493" w:hanging="357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如何让各个巴独立核算、独立经营？</w:t>
            </w:r>
          </w:p>
          <w:p w:rsidR="00F96E2E" w:rsidRPr="00B92A30" w:rsidRDefault="00F96E2E" w:rsidP="00F96E2E">
            <w:pPr>
              <w:numPr>
                <w:ilvl w:val="0"/>
                <w:numId w:val="4"/>
              </w:numPr>
              <w:tabs>
                <w:tab w:val="left" w:pos="420"/>
              </w:tabs>
              <w:spacing w:line="360" w:lineRule="auto"/>
              <w:ind w:left="493" w:hanging="357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如何从内部选拔“巴长”？并给予授权？委以经营重任？</w:t>
            </w:r>
          </w:p>
          <w:p w:rsidR="00F96E2E" w:rsidRPr="00B92A30" w:rsidRDefault="00F96E2E" w:rsidP="00F96E2E">
            <w:pPr>
              <w:numPr>
                <w:ilvl w:val="0"/>
                <w:numId w:val="4"/>
              </w:numPr>
              <w:tabs>
                <w:tab w:val="left" w:pos="420"/>
              </w:tabs>
              <w:spacing w:line="360" w:lineRule="auto"/>
              <w:ind w:left="493" w:hanging="357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如何培育出许多具有经营者意识的领导人？</w:t>
            </w:r>
          </w:p>
          <w:p w:rsidR="00F96E2E" w:rsidRPr="00B92A30" w:rsidRDefault="00F96E2E" w:rsidP="00F96E2E">
            <w:pPr>
              <w:numPr>
                <w:ilvl w:val="0"/>
                <w:numId w:val="4"/>
              </w:numPr>
              <w:tabs>
                <w:tab w:val="left" w:pos="420"/>
              </w:tabs>
              <w:spacing w:line="360" w:lineRule="auto"/>
              <w:ind w:left="493" w:hanging="357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4"/>
                <w:szCs w:val="24"/>
              </w:rPr>
            </w:pPr>
            <w:r w:rsidRPr="00B92A3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如何让人人都成经营者？</w:t>
            </w:r>
          </w:p>
        </w:tc>
      </w:tr>
    </w:tbl>
    <w:p w:rsidR="00F96E2E" w:rsidRDefault="00F96E2E" w:rsidP="00F96E2E">
      <w:pPr>
        <w:ind w:left="420"/>
        <w:rPr>
          <w:rFonts w:ascii="楷体_GB2312" w:eastAsia="楷体_GB2312" w:hAnsi="楷体_GB2312"/>
          <w:b/>
          <w:color w:val="FF0000"/>
          <w:kern w:val="0"/>
          <w:sz w:val="28"/>
          <w:szCs w:val="24"/>
        </w:rPr>
      </w:pPr>
    </w:p>
    <w:p w:rsidR="00F96E2E" w:rsidRPr="00374B57" w:rsidRDefault="00374B57" w:rsidP="00B173B3">
      <w:pPr>
        <w:tabs>
          <w:tab w:val="left" w:pos="420"/>
        </w:tabs>
        <w:ind w:firstLineChars="50" w:firstLine="140"/>
        <w:rPr>
          <w:rFonts w:ascii="微软雅黑" w:eastAsia="微软雅黑" w:hAnsi="微软雅黑"/>
          <w:b/>
          <w:color w:val="FF0000"/>
          <w:kern w:val="0"/>
          <w:sz w:val="28"/>
          <w:szCs w:val="24"/>
        </w:rPr>
      </w:pPr>
      <w:r w:rsidRPr="00374B57">
        <w:rPr>
          <w:rFonts w:ascii="微软雅黑" w:eastAsia="微软雅黑" w:hAnsi="微软雅黑" w:hint="eastAsia"/>
          <w:b/>
          <w:color w:val="FF0000"/>
          <w:kern w:val="0"/>
          <w:sz w:val="28"/>
          <w:szCs w:val="24"/>
        </w:rPr>
        <w:lastRenderedPageBreak/>
        <w:t>【课程收益】</w:t>
      </w:r>
    </w:p>
    <w:p w:rsidR="00F96E2E" w:rsidRPr="00374B57" w:rsidRDefault="00F96E2E" w:rsidP="00F96E2E">
      <w:pPr>
        <w:numPr>
          <w:ilvl w:val="0"/>
          <w:numId w:val="2"/>
        </w:numPr>
        <w:tabs>
          <w:tab w:val="left" w:pos="420"/>
        </w:tabs>
        <w:spacing w:line="360" w:lineRule="auto"/>
        <w:ind w:leftChars="200" w:left="900" w:hangingChars="200" w:hanging="480"/>
        <w:jc w:val="left"/>
        <w:rPr>
          <w:rFonts w:ascii="微软雅黑" w:eastAsia="微软雅黑" w:hAnsi="微软雅黑"/>
          <w:b/>
          <w:color w:val="0070C0"/>
          <w:kern w:val="0"/>
          <w:sz w:val="24"/>
          <w:szCs w:val="24"/>
        </w:rPr>
      </w:pPr>
      <w:r w:rsidRPr="00374B57">
        <w:rPr>
          <w:rFonts w:ascii="微软雅黑" w:eastAsia="微软雅黑" w:hAnsi="微软雅黑" w:hint="eastAsia"/>
          <w:b/>
          <w:color w:val="0070C0"/>
          <w:kern w:val="0"/>
          <w:sz w:val="24"/>
          <w:szCs w:val="24"/>
        </w:rPr>
        <w:t>掌握阿米巴管理系统的运作原理及导入阿米巴的流程和步骤！</w:t>
      </w:r>
    </w:p>
    <w:p w:rsidR="00F96E2E" w:rsidRDefault="00F96E2E" w:rsidP="00F96E2E">
      <w:pPr>
        <w:tabs>
          <w:tab w:val="left" w:pos="420"/>
        </w:tabs>
        <w:ind w:left="560"/>
        <w:jc w:val="center"/>
        <w:rPr>
          <w:rFonts w:ascii="楷体_GB2312" w:eastAsia="楷体_GB2312" w:hAnsi="黑体"/>
          <w:b/>
          <w:sz w:val="28"/>
          <w:szCs w:val="28"/>
        </w:rPr>
      </w:pPr>
      <w:r>
        <w:rPr>
          <w:rFonts w:ascii="楷体_GB2312" w:eastAsia="楷体_GB2312" w:hAnsi="黑体" w:hint="eastAsia"/>
          <w:b/>
          <w:noProof/>
          <w:sz w:val="28"/>
          <w:szCs w:val="28"/>
        </w:rPr>
        <w:drawing>
          <wp:inline distT="0" distB="0" distL="0" distR="0">
            <wp:extent cx="5200650" cy="34671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2E" w:rsidRPr="00374B57" w:rsidRDefault="00F96E2E" w:rsidP="00F96E2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line="360" w:lineRule="auto"/>
        <w:ind w:leftChars="200" w:left="900" w:hangingChars="200" w:hanging="480"/>
        <w:jc w:val="left"/>
        <w:rPr>
          <w:rFonts w:ascii="微软雅黑" w:eastAsia="微软雅黑" w:hAnsi="微软雅黑"/>
          <w:color w:val="0070C0"/>
          <w:kern w:val="0"/>
          <w:sz w:val="24"/>
        </w:rPr>
      </w:pPr>
      <w:r w:rsidRPr="00374B57">
        <w:rPr>
          <w:rFonts w:ascii="微软雅黑" w:eastAsia="微软雅黑" w:hAnsi="微软雅黑" w:hint="eastAsia"/>
          <w:b/>
          <w:color w:val="0070C0"/>
          <w:kern w:val="0"/>
          <w:sz w:val="24"/>
          <w:szCs w:val="24"/>
        </w:rPr>
        <w:t>落地实施——阿米巴经营助推企业持续扩大收益</w:t>
      </w:r>
    </w:p>
    <w:p w:rsidR="00F96E2E" w:rsidRDefault="00F96E2E" w:rsidP="00F96E2E">
      <w:pPr>
        <w:rPr>
          <w:rFonts w:ascii="黑体" w:eastAsia="黑体"/>
          <w:b/>
          <w:sz w:val="24"/>
        </w:rPr>
      </w:pPr>
    </w:p>
    <w:p w:rsidR="00F96E2E" w:rsidRPr="00C75FB8" w:rsidRDefault="00F96E2E" w:rsidP="00F96E2E">
      <w:pPr>
        <w:jc w:val="center"/>
        <w:rPr>
          <w:rFonts w:ascii="黑体" w:eastAsia="黑体"/>
          <w:b/>
          <w:sz w:val="24"/>
        </w:rPr>
        <w:sectPr w:rsidR="00F96E2E" w:rsidRPr="00C75FB8" w:rsidSect="00F237C7">
          <w:headerReference w:type="default" r:id="rId18"/>
          <w:footerReference w:type="default" r:id="rId19"/>
          <w:pgSz w:w="11906" w:h="16838"/>
          <w:pgMar w:top="1134" w:right="1134" w:bottom="1134" w:left="1134" w:header="1134" w:footer="1134" w:gutter="0"/>
          <w:cols w:space="720"/>
          <w:docGrid w:type="lines" w:linePitch="312"/>
        </w:sectPr>
      </w:pPr>
      <w:r>
        <w:rPr>
          <w:rFonts w:ascii="黑体" w:eastAsia="黑体" w:hint="eastAsia"/>
          <w:b/>
          <w:noProof/>
          <w:sz w:val="24"/>
        </w:rPr>
        <w:drawing>
          <wp:inline distT="0" distB="0" distL="0" distR="0">
            <wp:extent cx="5381625" cy="37147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2E" w:rsidRDefault="00F96E2E" w:rsidP="00F96E2E">
      <w:pPr>
        <w:jc w:val="center"/>
        <w:rPr>
          <w:rFonts w:ascii="黑体" w:eastAsia="黑体"/>
          <w:color w:val="FF0000"/>
          <w:sz w:val="28"/>
          <w:szCs w:val="28"/>
        </w:rPr>
      </w:pPr>
    </w:p>
    <w:p w:rsidR="00F96E2E" w:rsidRPr="00B92A30" w:rsidRDefault="00B92A30" w:rsidP="00F96E2E">
      <w:pPr>
        <w:jc w:val="center"/>
        <w:rPr>
          <w:rFonts w:ascii="黑体" w:eastAsia="黑体"/>
          <w:b/>
          <w:color w:val="FF0000"/>
          <w:sz w:val="28"/>
          <w:szCs w:val="28"/>
        </w:rPr>
      </w:pPr>
      <w:r w:rsidRPr="00B92A30">
        <w:rPr>
          <w:rFonts w:ascii="黑体" w:eastAsia="黑体"/>
          <w:b/>
          <w:color w:val="FF0000"/>
          <w:sz w:val="28"/>
          <w:szCs w:val="28"/>
        </w:rPr>
        <w:t>【课程大纲】</w:t>
      </w:r>
    </w:p>
    <w:p w:rsidR="00F96E2E" w:rsidRDefault="00F96E2E" w:rsidP="00F96E2E">
      <w:pPr>
        <w:jc w:val="center"/>
        <w:rPr>
          <w:rFonts w:ascii="黑体" w:eastAsia="黑体"/>
          <w:color w:val="FF0000"/>
          <w:sz w:val="28"/>
          <w:szCs w:val="28"/>
        </w:rPr>
      </w:pPr>
      <w:r>
        <w:rPr>
          <w:rFonts w:ascii="黑体" w:eastAsia="黑体" w:hint="eastAsia"/>
          <w:color w:val="FF0000"/>
          <w:sz w:val="28"/>
          <w:szCs w:val="28"/>
        </w:rPr>
        <w:t>第一章 见证中国式阿米巴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课前预习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阅读国际著名企业的经营哲学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阅读柏明顿咨询案例的客户的经营哲学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了解经营哲学形成、传播、持续的方法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课前练习</w:t>
      </w:r>
      <w:r>
        <w:rPr>
          <w:rFonts w:ascii="黑体" w:eastAsia="黑体" w:hint="eastAsia"/>
        </w:rPr>
        <w:t>：初步形成自己的经营哲学</w:t>
      </w:r>
    </w:p>
    <w:p w:rsidR="00F96E2E" w:rsidRDefault="00F96E2E" w:rsidP="00F96E2E">
      <w:pPr>
        <w:ind w:left="360"/>
        <w:rPr>
          <w:rFonts w:ascii="黑体" w:eastAsia="黑体"/>
        </w:rPr>
      </w:pPr>
      <w:r>
        <w:rPr>
          <w:rFonts w:ascii="黑体" w:eastAsia="黑体" w:hint="eastAsia"/>
        </w:rPr>
        <w:t>个人五大修炼、经营八大准则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阿米巴经营模式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阿米巴经营模式的核心思想是什么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中式与日式阿米巴在实施中有哪些区别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阿米巴经营模式空前绝后的三大优势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：我的企业所面临的困境有哪些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中国企业如何实施阿米巴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实施阿米巴的标志、成功实施阿米巴的标志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承包制、事业部制与阿米巴模式的异同点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实施阿米巴的四个必备条件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：实施阿米巴的流程与方法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第四节 柏明顿阿米巴咨询案例分享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7000人规模的企业为何还能398%的增长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行业老大每年开设2-4个工厂背后的秘密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产生300个老板、收入增长2倍、成本降低60%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终端店阿米巴裂变奇迹：1：3：15：77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</w:rPr>
      </w:pPr>
      <w:r>
        <w:rPr>
          <w:rFonts w:ascii="黑体" w:eastAsia="黑体" w:hint="eastAsia"/>
          <w:color w:val="FF0000"/>
          <w:sz w:val="28"/>
          <w:szCs w:val="28"/>
        </w:rPr>
        <w:t>第二章 如何让哲学形成生产力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为何经营需要哲学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物质与精神、利益与责任的对立统一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中、日、美文化差别的根源是什么？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为什么在日本有效的不一定在中国有效？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：如何将理念分解成可见证的标准？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如何建立经营哲学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实战演练：领导的哲学与员工的哲学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如何协同阿米巴的人文精神与中国员工现状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以孝治国的成功经验是否能够推行到企业？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：建立切合本企业实际的经营哲学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如何传播经营哲学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传播经营哲学的三大渠道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驱动经营哲学实施的四股力量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持续渐进的五大步骤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：我公司传播经营哲学的规划</w:t>
      </w:r>
    </w:p>
    <w:p w:rsidR="00F96E2E" w:rsidRDefault="00F96E2E" w:rsidP="00F96E2E">
      <w:pPr>
        <w:jc w:val="center"/>
        <w:rPr>
          <w:rFonts w:ascii="黑体" w:eastAsia="黑体"/>
          <w:color w:val="0000FF"/>
          <w:sz w:val="24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第四节 将经营哲学转化为生产力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阿米巴的选材标准与传统的区别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阿米巴的考评标准与传统的区别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阿米巴的激励机制与传统的区别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：将哲学转化为生产力的具体做法</w:t>
      </w:r>
    </w:p>
    <w:p w:rsidR="00F96E2E" w:rsidRDefault="00F96E2E" w:rsidP="00F96E2E">
      <w:pPr>
        <w:jc w:val="center"/>
        <w:rPr>
          <w:rFonts w:ascii="黑体" w:eastAsia="黑体"/>
          <w:color w:val="0000FF"/>
          <w:sz w:val="24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第五节 总结：课后实施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建立经营哲学必须遵循的流程是哪几步？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推行经营哲学必须注意的关键要点有哪些？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如何检查每个环节的实施状况及如何修订？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：如何设计人人能用的检查量表？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</w:rPr>
      </w:pPr>
      <w:r>
        <w:rPr>
          <w:rFonts w:ascii="黑体" w:eastAsia="黑体" w:hint="eastAsia"/>
          <w:color w:val="FF0000"/>
          <w:sz w:val="28"/>
          <w:szCs w:val="28"/>
        </w:rPr>
        <w:t>第三章 如何运行阿米巴模式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课前预习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阿米巴组织划分：多少个、多少级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组建阿米巴委员会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阿米巴授权表与授权管理、监审机制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阿米巴模式与现行信息系统的调整</w:t>
      </w:r>
    </w:p>
    <w:p w:rsidR="00F96E2E" w:rsidRDefault="00F96E2E" w:rsidP="00F96E2E">
      <w:pPr>
        <w:jc w:val="center"/>
        <w:rPr>
          <w:rFonts w:ascii="黑体" w:eastAsia="黑体"/>
          <w:color w:val="0000FF"/>
          <w:sz w:val="24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阿米巴的组织管控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阿米巴组织的划分与分步推进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阿米巴委员会的成立、职能、分工、运行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如何建立并运行阿米巴审计、监察机制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：我公司推进阿米巴规划与里程碑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组织变革与重新定位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哪些公共资源必须保留在总部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职能部门与阿米巴之间的交易关系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总部与阿米巴之间的分工与配合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：总部与巴之间、巴与巴之间的衔接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第四节 阿米巴流程与授权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总部与阿米巴之间的流程重新设计或优化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阿米巴内部的高效运行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阿米巴的人、财、物、业务、信息权限表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：目标、流程、权限的一体化设计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</w:rPr>
      </w:pPr>
      <w:r>
        <w:rPr>
          <w:rFonts w:ascii="黑体" w:eastAsia="黑体" w:hint="eastAsia"/>
          <w:color w:val="FF0000"/>
          <w:sz w:val="28"/>
          <w:szCs w:val="28"/>
        </w:rPr>
        <w:t>第四章 阿米巴的人才激励机制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课前预习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各个阿米巴的历史数据：产出、成本、费用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各个阿米巴的人均产出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各个阿米巴的年度目标计划与预算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成立阿米巴后的单位时间产出预测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阿米巴的薪酬设计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期薪：以未来的薪酬激励今天的员工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阿米巴的人力成本分析与控制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阿米巴的“三三制”薪酬设计技术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：阿米巴薪酬设计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阿米巴的团队奖金设计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奖金与薪酬的区别与关联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阿米巴目标任务与超额奖金预测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团队奖金与个人分配设计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：阿米巴奖金设计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第四节 阿米巴的股权激励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阿米巴股权与公司股权的区别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阿米巴股权激励设计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阿米巴裂变后的股权激励设计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：阿米巴及其裂变后的股权设计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第五节 金牌巴长是如何打造的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从员工到管理者到经营的角色认知与转变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巴长必备的三大意识与四项能力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快速复制巴长的五个步骤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：巴长培训体系设计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第六节 阿米巴人才梯队建设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阿米巴人才梯队建设的体系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培养巴长的“6M实效模型”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阿米巴裂变后的人才梯队建设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：如何鼓励培养部属与防止流失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第七节 阿米巴经营协议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如何设计阿米巴经营协议？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为什么不能只对“巴长”签订协议？还有谁？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：设计一份阿米巴经营协议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：非常具有激励作用的协议签订仪式</w:t>
      </w:r>
    </w:p>
    <w:p w:rsidR="00F96E2E" w:rsidRDefault="00F96E2E" w:rsidP="00F96E2E">
      <w:pPr>
        <w:rPr>
          <w:rFonts w:ascii="黑体" w:eastAsia="黑体"/>
          <w:szCs w:val="21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第五章  阿米巴组织划分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阿米巴组织的核算形态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阿米巴组织的四种不同的核算形态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利润巴与成本巴的本质区别与优劣比较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利润巴转为资本巴的必备条件是什么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：四种不同核算形态的适用范围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阿米巴组织的划分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成立阿米巴的三个前提条件是什么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划分阿米巴的四个依据有哪些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划分阿米巴的五个维度有何不同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：我公司划分阿米巴遵从的维度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阿米巴组织体系与特点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内部价值链如何取代行政指挥权力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设置多少级别的阿米巴为宜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自上而下设计还是自下而上设计阿米巴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能够同时存在不同核算形态的阿米巴吗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第四节 阿米巴组织的裂变与整合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阿米巴内部分级：一级、二级、三级……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阿米巴平行裂变：A→A+B→A+B+C……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上下级部门或上下级阿米巴的整合方法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平级部门或平级阿米巴的整合方法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第五节 柏明顿咨询案例共享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职能制转为阿米巴制：利润增长三倍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从战略出发：由一个车间发展到上市公司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成本制转为资本制：三年开设十个工厂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：设计我公司阿米巴组织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：我公司的阿米巴组织裂变与整合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第六章  内部定价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从“交付”到“交易”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阿米巴的内部交易与外部竞争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从“交付”到“交易”的必要条件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为什么必须实现内部交易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：我公司的交易网络与对象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公共费用的分摊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哪些费用应该列为公共费用而非阿米巴费用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如何制定不同阿米巴的公共分摊标准？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如何消除分摊不公平所带来的内讧？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：我公司公共费用的分摊方法与标准</w:t>
      </w:r>
    </w:p>
    <w:p w:rsidR="00F96E2E" w:rsidRDefault="00F96E2E" w:rsidP="00F96E2E">
      <w:pPr>
        <w:jc w:val="center"/>
        <w:rPr>
          <w:rFonts w:ascii="黑体" w:eastAsia="黑体"/>
          <w:color w:val="0000FF"/>
          <w:sz w:val="24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内部定价的方法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内部定价的四种方法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内部产品交易定价方法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内部有偿服务定价方法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：阿米巴之间产品交易定价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：集团与阿米巴之间产品交易定价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：阿米巴之间有偿服务交易定价</w:t>
      </w:r>
    </w:p>
    <w:p w:rsidR="00F96E2E" w:rsidRDefault="00F96E2E" w:rsidP="00F96E2E">
      <w:pPr>
        <w:ind w:left="360"/>
        <w:jc w:val="center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第七章  内部交易规则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内部产品交易规则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销售巴与生产巴之间的利润划分与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成品巴与半成品巴之间的利润划分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半成品上下工序之间的利润划分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：我公司的产品交易规则</w:t>
      </w:r>
    </w:p>
    <w:p w:rsidR="00F96E2E" w:rsidRDefault="00F96E2E" w:rsidP="00F96E2E">
      <w:pPr>
        <w:ind w:left="360"/>
        <w:jc w:val="center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有偿服务交易规则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阿米巴与总部的人资、财务、后勤交易规则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阿米巴与总部物流中心的交易规则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阿米巴与总部研发中心的交易规则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：我公司阿米巴与总部的交易规则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内部交易奖罚规则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产品不良处罚规则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产品延期交易处罚规则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有偿服务不满意处罚规则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：我公司的内部交易奖罚规则</w:t>
      </w:r>
    </w:p>
    <w:p w:rsidR="00F96E2E" w:rsidRDefault="00F96E2E" w:rsidP="00F96E2E">
      <w:pPr>
        <w:ind w:left="360"/>
        <w:jc w:val="center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第八章  阿米巴的资产负债表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固定资产与流动资产的界定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阿米巴固定资产的界定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阿米巴流动资产的界定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阿米巴应收、应付帐款的界定与处理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：各个阿米巴的资产负债表</w:t>
      </w:r>
    </w:p>
    <w:p w:rsidR="00F96E2E" w:rsidRDefault="00F96E2E" w:rsidP="00F96E2E">
      <w:pPr>
        <w:ind w:left="360"/>
        <w:jc w:val="center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总部再投资到阿米巴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EVA（经济附加值）与阿米巴的成长空间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EVA考核与利润考核区别及应用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总部如何处理对阿米巴的再投资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：投资回报计算公式与内涵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第九章 经营目标与费用预算</w:t>
      </w: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第一节 课前预习：科目界定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各巴收入的界定、统计口径的确定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各巴成本、费用的详细科目与定义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公共费用的详细科目与定义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各巴固定资产、流动资金盘点</w:t>
      </w:r>
    </w:p>
    <w:p w:rsidR="00F96E2E" w:rsidRDefault="00F96E2E" w:rsidP="00F96E2E">
      <w:pPr>
        <w:jc w:val="center"/>
        <w:rPr>
          <w:rFonts w:ascii="黑体" w:eastAsia="黑体"/>
          <w:color w:val="FF0000"/>
          <w:szCs w:val="21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第二节 课前预习：数据收集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数据名称较多，在此不一一列举，报名后即发各种表格，学员将本公司填入表中即可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第三节 阿米巴经营目标的制订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历史数据在目标制订中的应用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企业战略在目标制订中的应用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不同核算形态的阿米巴如何制订经营目标？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：三个不同形态阿米巴的目标制订</w:t>
      </w:r>
    </w:p>
    <w:p w:rsidR="00F96E2E" w:rsidRDefault="00F96E2E" w:rsidP="00F96E2E">
      <w:pPr>
        <w:ind w:left="360"/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第四节 阿米巴的成本、费用控制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如何确立每个阿米巴的核心原动力数据？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如何从机制上确保降低四大成本、费用？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如何确保降低成本的方法持续有效？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：不同形态阿米巴的成本降低方法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int="eastAsia"/>
          <w:color w:val="0000FF"/>
          <w:sz w:val="24"/>
        </w:rPr>
        <w:t>第五节 确立以时间为核算单位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什么是以时间为核算单位？为何要这样？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以时间还是以成本为核算基数更合适自己？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：以时间为核算单位及其结论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：以单位成本为核算单位及其结论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第十章  经营会计报表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经营会计与管理会计有什么区别与联系？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经营会计包含的哪些科目？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</w:rPr>
        <w:t>如何运用经营会计报表来监控经营过程</w:t>
      </w:r>
    </w:p>
    <w:p w:rsidR="00F96E2E" w:rsidRDefault="00F96E2E" w:rsidP="00F96E2E">
      <w:pPr>
        <w:numPr>
          <w:ilvl w:val="0"/>
          <w:numId w:val="3"/>
        </w:numPr>
        <w:rPr>
          <w:rFonts w:ascii="黑体" w:eastAsia="黑体"/>
        </w:rPr>
      </w:pPr>
      <w:r>
        <w:rPr>
          <w:rFonts w:ascii="黑体" w:eastAsia="黑体" w:hint="eastAsia"/>
          <w:color w:val="FF0000"/>
          <w:bdr w:val="single" w:sz="4" w:space="0" w:color="auto"/>
        </w:rPr>
        <w:t>实战演练</w:t>
      </w:r>
      <w:r>
        <w:rPr>
          <w:rFonts w:ascii="黑体" w:eastAsia="黑体" w:hint="eastAsia"/>
        </w:rPr>
        <w:t>：设计三个阿米巴的经营会计报表</w:t>
      </w:r>
    </w:p>
    <w:p w:rsidR="00F96E2E" w:rsidRDefault="00F96E2E" w:rsidP="00F96E2E">
      <w:pPr>
        <w:rPr>
          <w:rFonts w:ascii="黑体" w:eastAsia="黑体"/>
        </w:rPr>
      </w:pPr>
    </w:p>
    <w:p w:rsidR="00F96E2E" w:rsidRDefault="00F96E2E" w:rsidP="00F96E2E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8"/>
          <w:szCs w:val="28"/>
        </w:rPr>
        <w:t>第十一章  课后实践</w:t>
      </w:r>
    </w:p>
    <w:p w:rsidR="007211B4" w:rsidRPr="00AA7F15" w:rsidRDefault="00F96E2E" w:rsidP="00AA7F1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420" w:lineRule="atLeast"/>
        <w:jc w:val="left"/>
        <w:textAlignment w:val="baseline"/>
      </w:pPr>
      <w:r w:rsidRPr="00AA7F15">
        <w:rPr>
          <w:rFonts w:ascii="黑体" w:eastAsia="黑体" w:hint="eastAsia"/>
          <w:color w:val="FF0000"/>
          <w:bdr w:val="single" w:sz="4" w:space="0" w:color="auto"/>
        </w:rPr>
        <w:t>实战练习</w:t>
      </w:r>
      <w:r w:rsidRPr="00AA7F15">
        <w:rPr>
          <w:rFonts w:ascii="黑体" w:eastAsia="黑体" w:hint="eastAsia"/>
        </w:rPr>
        <w:t>：我的毕业论文--阿米巴实施规划</w:t>
      </w:r>
    </w:p>
    <w:sectPr w:rsidR="007211B4" w:rsidRPr="00AA7F15" w:rsidSect="00AA7F15">
      <w:pgSz w:w="11906" w:h="16838"/>
      <w:pgMar w:top="1134" w:right="1077" w:bottom="1134" w:left="1077" w:header="1134" w:footer="1134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42" w:rsidRDefault="00C12842" w:rsidP="00522342">
      <w:r>
        <w:separator/>
      </w:r>
    </w:p>
  </w:endnote>
  <w:endnote w:type="continuationSeparator" w:id="1">
    <w:p w:rsidR="00C12842" w:rsidRDefault="00C12842" w:rsidP="0052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FE" w:rsidRPr="003B1BF7" w:rsidRDefault="0096482E" w:rsidP="008F22B6">
    <w:pPr>
      <w:spacing w:line="360" w:lineRule="auto"/>
      <w:rPr>
        <w:rFonts w:ascii="微软雅黑" w:eastAsia="微软雅黑" w:hAnsi="微软雅黑"/>
        <w:color w:val="000000"/>
      </w:rPr>
    </w:pPr>
    <w:r w:rsidRPr="0096482E">
      <w:rPr>
        <w:rFonts w:ascii="微软雅黑" w:eastAsia="微软雅黑" w:hAnsi="微软雅黑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1" o:spid="_x0000_s2049" type="#_x0000_t202" style="position:absolute;left:0;text-align:left;margin-left:520pt;margin-top:0;width:2in;height:2in;z-index:251660288;mso-wrap-style:none;mso-position-horizontal:right;mso-position-horizontal-relative:margin" filled="f" stroked="f">
          <v:textbox style="mso-next-textbox:#文本框31;mso-fit-shape-to-text:t" inset="0,0,0,0">
            <w:txbxContent>
              <w:p w:rsidR="002309FE" w:rsidRDefault="0096482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533F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A7F15" w:rsidRPr="00AA7F15">
                  <w:rPr>
                    <w:noProof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B533F7" w:rsidRPr="003B1BF7">
      <w:rPr>
        <w:rFonts w:ascii="微软雅黑" w:eastAsia="微软雅黑" w:hAnsi="微软雅黑" w:hint="eastAsia"/>
        <w:color w:val="000000"/>
        <w:sz w:val="18"/>
      </w:rPr>
      <w:t>主办：中国阿米巴</w:t>
    </w:r>
    <w:r w:rsidR="00522342" w:rsidRPr="003B1BF7">
      <w:rPr>
        <w:rFonts w:ascii="微软雅黑" w:eastAsia="微软雅黑" w:hAnsi="微软雅黑" w:hint="eastAsia"/>
        <w:color w:val="000000"/>
        <w:sz w:val="18"/>
      </w:rPr>
      <w:t>商学院</w:t>
    </w:r>
    <w:r w:rsidR="003B1BF7">
      <w:rPr>
        <w:rFonts w:ascii="微软雅黑" w:eastAsia="微软雅黑" w:hAnsi="微软雅黑" w:hint="eastAsia"/>
        <w:color w:val="000000"/>
        <w:sz w:val="18"/>
      </w:rPr>
      <w:t xml:space="preserve">   </w:t>
    </w:r>
    <w:r w:rsidR="00B533F7" w:rsidRPr="003B1BF7">
      <w:rPr>
        <w:rFonts w:ascii="微软雅黑" w:eastAsia="微软雅黑" w:hAnsi="微软雅黑" w:hint="eastAsia"/>
        <w:color w:val="000000"/>
        <w:sz w:val="18"/>
      </w:rPr>
      <w:t>承办：</w:t>
    </w:r>
    <w:r w:rsidR="00B533F7" w:rsidRPr="003B1BF7">
      <w:rPr>
        <w:rFonts w:ascii="微软雅黑" w:eastAsia="微软雅黑" w:hAnsi="微软雅黑" w:hint="eastAsia"/>
        <w:color w:val="231F20"/>
        <w:kern w:val="0"/>
        <w:sz w:val="18"/>
      </w:rPr>
      <w:t>广州柏明顿文化传播有限公司</w:t>
    </w:r>
    <w:r w:rsidR="003B1BF7">
      <w:rPr>
        <w:rFonts w:ascii="微软雅黑" w:eastAsia="微软雅黑" w:hAnsi="微软雅黑" w:hint="eastAsia"/>
        <w:color w:val="231F20"/>
        <w:kern w:val="0"/>
        <w:sz w:val="18"/>
      </w:rPr>
      <w:t xml:space="preserve"> </w:t>
    </w:r>
    <w:r w:rsidR="00B533F7" w:rsidRPr="003B1BF7">
      <w:rPr>
        <w:rFonts w:ascii="微软雅黑" w:eastAsia="微软雅黑" w:hAnsi="微软雅黑" w:hint="eastAsia"/>
        <w:color w:val="000000"/>
        <w:sz w:val="11"/>
      </w:rPr>
      <w:t xml:space="preserve"> </w:t>
    </w:r>
    <w:r w:rsidR="00411DC2" w:rsidRPr="003B1BF7">
      <w:rPr>
        <w:rFonts w:ascii="微软雅黑" w:eastAsia="微软雅黑" w:hAnsi="微软雅黑" w:hint="eastAsia"/>
        <w:color w:val="000000"/>
        <w:sz w:val="18"/>
      </w:rPr>
      <w:t xml:space="preserve"> 官网：</w:t>
    </w:r>
    <w:hyperlink r:id="rId1" w:history="1">
      <w:r w:rsidR="00411DC2" w:rsidRPr="003B1BF7">
        <w:rPr>
          <w:rStyle w:val="aa"/>
          <w:rFonts w:ascii="微软雅黑" w:eastAsia="微软雅黑" w:hAnsi="微软雅黑" w:hint="eastAsia"/>
          <w:sz w:val="18"/>
        </w:rPr>
        <w:t>www.pmt.net.cn</w:t>
      </w:r>
    </w:hyperlink>
    <w:r w:rsidR="00411DC2" w:rsidRPr="003B1BF7">
      <w:rPr>
        <w:rFonts w:ascii="微软雅黑" w:eastAsia="微软雅黑" w:hAnsi="微软雅黑" w:hint="eastAsia"/>
        <w:color w:val="000000"/>
        <w:sz w:val="18"/>
      </w:rPr>
      <w:t xml:space="preserve">  </w:t>
    </w:r>
    <w:r w:rsidR="003B1BF7">
      <w:rPr>
        <w:rFonts w:ascii="微软雅黑" w:eastAsia="微软雅黑" w:hAnsi="微软雅黑" w:hint="eastAsia"/>
        <w:color w:val="000000"/>
        <w:sz w:val="18"/>
      </w:rPr>
      <w:t xml:space="preserve"> </w:t>
    </w:r>
    <w:r w:rsidR="00411DC2" w:rsidRPr="003B1BF7">
      <w:rPr>
        <w:rFonts w:ascii="微软雅黑" w:eastAsia="微软雅黑" w:hAnsi="微软雅黑" w:hint="eastAsia"/>
        <w:color w:val="000000"/>
        <w:sz w:val="18"/>
      </w:rPr>
      <w:t>电话：400-6216-088</w:t>
    </w:r>
    <w:r w:rsidR="00B533F7" w:rsidRPr="003B1BF7">
      <w:rPr>
        <w:rFonts w:ascii="微软雅黑" w:eastAsia="微软雅黑" w:hAnsi="微软雅黑" w:hint="eastAsia"/>
        <w:color w:val="000000"/>
        <w:sz w:val="18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42" w:rsidRDefault="00C12842" w:rsidP="00522342">
      <w:r>
        <w:separator/>
      </w:r>
    </w:p>
  </w:footnote>
  <w:footnote w:type="continuationSeparator" w:id="1">
    <w:p w:rsidR="00C12842" w:rsidRDefault="00C12842" w:rsidP="0052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FE" w:rsidRPr="00CC19B5" w:rsidRDefault="0096482E" w:rsidP="00CC19B5">
    <w:pPr>
      <w:pStyle w:val="a3"/>
    </w:pPr>
    <w:r>
      <w:rPr>
        <w:noProof/>
      </w:rPr>
      <w:pict>
        <v:group id="_x0000_s2050" style="position:absolute;left:0;text-align:left;margin-left:255.65pt;margin-top:-46.2pt;width:243.15pt;height:55.2pt;z-index:251661312" coordorigin="1974,4219" coordsize="4863,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974;top:4386;width:1155;height:430">
            <v:imagedata r:id="rId1" o:title="柏明顿标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29;top:4219;width:3708;height:765" stroked="f">
            <v:textbox style="mso-next-textbox:#_x0000_s2052">
              <w:txbxContent>
                <w:p w:rsidR="00CC19B5" w:rsidRPr="00897BE4" w:rsidRDefault="00B533F7" w:rsidP="00CC19B5">
                  <w:pPr>
                    <w:spacing w:line="0" w:lineRule="atLeast"/>
                    <w:jc w:val="distribute"/>
                    <w:rPr>
                      <w:rFonts w:ascii="黑体" w:eastAsia="黑体" w:hAnsi="黑体"/>
                      <w:color w:val="333399"/>
                      <w:sz w:val="28"/>
                      <w:szCs w:val="28"/>
                    </w:rPr>
                  </w:pPr>
                  <w:r w:rsidRPr="00897BE4">
                    <w:rPr>
                      <w:rFonts w:ascii="黑体" w:eastAsia="黑体" w:hAnsi="黑体" w:hint="eastAsia"/>
                      <w:color w:val="333399"/>
                      <w:sz w:val="28"/>
                      <w:szCs w:val="28"/>
                    </w:rPr>
                    <w:t>柏明顿管理咨询集团</w:t>
                  </w:r>
                </w:p>
                <w:p w:rsidR="00CC19B5" w:rsidRDefault="00B533F7" w:rsidP="00CC19B5">
                  <w:pPr>
                    <w:pStyle w:val="a5"/>
                    <w:spacing w:line="0" w:lineRule="atLeast"/>
                    <w:jc w:val="distribute"/>
                    <w:rPr>
                      <w:color w:val="333399"/>
                    </w:rPr>
                  </w:pPr>
                  <w:r>
                    <w:rPr>
                      <w:rFonts w:hint="eastAsia"/>
                      <w:color w:val="333399"/>
                    </w:rPr>
                    <w:t>咨询热线：</w:t>
                  </w:r>
                  <w:r>
                    <w:rPr>
                      <w:rFonts w:hint="eastAsia"/>
                      <w:color w:val="333399"/>
                    </w:rPr>
                    <w:t>400-6216-088  www.pmt.net.cn</w:t>
                  </w:r>
                  <w:r>
                    <w:rPr>
                      <w:color w:val="333399"/>
                    </w:rPr>
                    <w:t xml:space="preserve"> </w:t>
                  </w:r>
                  <w:r>
                    <w:rPr>
                      <w:rFonts w:hint="eastAsia"/>
                      <w:color w:val="333399"/>
                    </w:rPr>
                    <w:t xml:space="preserve"> </w:t>
                  </w:r>
                </w:p>
                <w:p w:rsidR="00CC19B5" w:rsidRPr="00897BE4" w:rsidRDefault="00B533F7" w:rsidP="00CC19B5">
                  <w:pPr>
                    <w:pStyle w:val="a5"/>
                    <w:spacing w:line="0" w:lineRule="atLeast"/>
                    <w:jc w:val="distribute"/>
                    <w:rPr>
                      <w:rFonts w:ascii="黑体" w:eastAsia="黑体" w:hAnsi="黑体"/>
                      <w:color w:val="333399"/>
                    </w:rPr>
                  </w:pPr>
                  <w:r w:rsidRPr="00897BE4">
                    <w:rPr>
                      <w:rFonts w:ascii="黑体" w:eastAsia="黑体" w:hAnsi="黑体"/>
                      <w:color w:val="333399"/>
                    </w:rPr>
                    <w:t xml:space="preserve">                           </w:t>
                  </w:r>
                </w:p>
              </w:txbxContent>
            </v:textbox>
          </v:shape>
          <v:shape id="_x0000_s2053" type="#_x0000_t202" style="position:absolute;left:1974;top:4881;width:4725;height:442" strokecolor="white">
            <v:textbox>
              <w:txbxContent>
                <w:p w:rsidR="00CC19B5" w:rsidRPr="00337663" w:rsidRDefault="00B533F7" w:rsidP="00CC19B5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8944FD">
                    <w:rPr>
                      <w:rFonts w:ascii="黑体" w:eastAsia="黑体" w:hAnsi="黑体" w:hint="eastAsia"/>
                      <w:color w:val="FF0000"/>
                      <w:sz w:val="24"/>
                    </w:rPr>
                    <w:t>人人成为经营者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974;top:5084;width:1394;height:1" o:connectortype="straight"/>
          <v:shape id="_x0000_s2055" type="#_x0000_t32" style="position:absolute;left:5244;top:5085;width:1394;height:1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6B4"/>
    <w:multiLevelType w:val="hybridMultilevel"/>
    <w:tmpl w:val="81F869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EB57C5"/>
    <w:multiLevelType w:val="hybridMultilevel"/>
    <w:tmpl w:val="F424AB2C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94E2937"/>
    <w:multiLevelType w:val="hybridMultilevel"/>
    <w:tmpl w:val="D27C87A4"/>
    <w:lvl w:ilvl="0" w:tplc="533B68F1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0A017EA9"/>
    <w:multiLevelType w:val="hybridMultilevel"/>
    <w:tmpl w:val="E478539A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D9C3BB3"/>
    <w:multiLevelType w:val="hybridMultilevel"/>
    <w:tmpl w:val="04D4B67C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57A2F04"/>
    <w:multiLevelType w:val="hybridMultilevel"/>
    <w:tmpl w:val="EF263846"/>
    <w:lvl w:ilvl="0" w:tplc="533B68F1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8A45C9"/>
    <w:multiLevelType w:val="hybridMultilevel"/>
    <w:tmpl w:val="F112D034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8942DB5"/>
    <w:multiLevelType w:val="hybridMultilevel"/>
    <w:tmpl w:val="76A4DD22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8EE1094"/>
    <w:multiLevelType w:val="hybridMultilevel"/>
    <w:tmpl w:val="57BE9A78"/>
    <w:lvl w:ilvl="0" w:tplc="533B68F1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19465825"/>
    <w:multiLevelType w:val="hybridMultilevel"/>
    <w:tmpl w:val="B498D292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AAF73B0"/>
    <w:multiLevelType w:val="hybridMultilevel"/>
    <w:tmpl w:val="EBF01D28"/>
    <w:lvl w:ilvl="0" w:tplc="6CCEA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D91A49"/>
    <w:multiLevelType w:val="multilevel"/>
    <w:tmpl w:val="1AD91A49"/>
    <w:lvl w:ilvl="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00A6854"/>
    <w:multiLevelType w:val="hybridMultilevel"/>
    <w:tmpl w:val="395E168C"/>
    <w:lvl w:ilvl="0" w:tplc="04090003">
      <w:start w:val="1"/>
      <w:numFmt w:val="bullet"/>
      <w:lvlText w:val=""/>
      <w:lvlJc w:val="left"/>
      <w:pPr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3">
    <w:nsid w:val="21DD566E"/>
    <w:multiLevelType w:val="hybridMultilevel"/>
    <w:tmpl w:val="8C62F438"/>
    <w:lvl w:ilvl="0" w:tplc="BD5AC8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8A358E"/>
    <w:multiLevelType w:val="hybridMultilevel"/>
    <w:tmpl w:val="6D54BD50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36482E0B"/>
    <w:multiLevelType w:val="hybridMultilevel"/>
    <w:tmpl w:val="4A52C394"/>
    <w:lvl w:ilvl="0" w:tplc="533B68F1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3D8F46A5"/>
    <w:multiLevelType w:val="hybridMultilevel"/>
    <w:tmpl w:val="EB244CCE"/>
    <w:lvl w:ilvl="0" w:tplc="533B68F1">
      <w:start w:val="1"/>
      <w:numFmt w:val="bullet"/>
      <w:lvlText w:val="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7">
    <w:nsid w:val="424F18C7"/>
    <w:multiLevelType w:val="hybridMultilevel"/>
    <w:tmpl w:val="6AACAC40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33B68F1"/>
    <w:multiLevelType w:val="singleLevel"/>
    <w:tmpl w:val="533B68F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52B2C3C"/>
    <w:multiLevelType w:val="hybridMultilevel"/>
    <w:tmpl w:val="69BA6B1C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5DA5E0F"/>
    <w:multiLevelType w:val="hybridMultilevel"/>
    <w:tmpl w:val="63E83BEA"/>
    <w:lvl w:ilvl="0" w:tplc="533B68F1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5CBC633C"/>
    <w:multiLevelType w:val="hybridMultilevel"/>
    <w:tmpl w:val="92B6E044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ED84C97"/>
    <w:multiLevelType w:val="hybridMultilevel"/>
    <w:tmpl w:val="180C05F4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3F03558"/>
    <w:multiLevelType w:val="hybridMultilevel"/>
    <w:tmpl w:val="801AD996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64525AE0"/>
    <w:multiLevelType w:val="multilevel"/>
    <w:tmpl w:val="64525AE0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675D273B"/>
    <w:multiLevelType w:val="hybridMultilevel"/>
    <w:tmpl w:val="62ACDA64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7D52916"/>
    <w:multiLevelType w:val="hybridMultilevel"/>
    <w:tmpl w:val="8556C754"/>
    <w:lvl w:ilvl="0" w:tplc="870C685C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014BC"/>
    <w:multiLevelType w:val="hybridMultilevel"/>
    <w:tmpl w:val="7DAEE566"/>
    <w:lvl w:ilvl="0" w:tplc="533B68F1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2B43C83"/>
    <w:multiLevelType w:val="hybridMultilevel"/>
    <w:tmpl w:val="7ED8ADA4"/>
    <w:lvl w:ilvl="0" w:tplc="533B68F1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>
    <w:nsid w:val="76AA1D02"/>
    <w:multiLevelType w:val="hybridMultilevel"/>
    <w:tmpl w:val="CC82341C"/>
    <w:lvl w:ilvl="0" w:tplc="00564420">
      <w:start w:val="1"/>
      <w:numFmt w:val="decimalEnclosedCircle"/>
      <w:lvlText w:val="%1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abstractNum w:abstractNumId="30">
    <w:nsid w:val="7A3B77B3"/>
    <w:multiLevelType w:val="hybridMultilevel"/>
    <w:tmpl w:val="B42EFC1C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BA82055"/>
    <w:multiLevelType w:val="hybridMultilevel"/>
    <w:tmpl w:val="128C0D38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7E7D45E1"/>
    <w:multiLevelType w:val="hybridMultilevel"/>
    <w:tmpl w:val="942E34A0"/>
    <w:lvl w:ilvl="0" w:tplc="652470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1E7262"/>
    <w:multiLevelType w:val="hybridMultilevel"/>
    <w:tmpl w:val="F37C7146"/>
    <w:lvl w:ilvl="0" w:tplc="533B68F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9"/>
  </w:num>
  <w:num w:numId="5">
    <w:abstractNumId w:val="12"/>
  </w:num>
  <w:num w:numId="6">
    <w:abstractNumId w:val="0"/>
  </w:num>
  <w:num w:numId="7">
    <w:abstractNumId w:val="14"/>
  </w:num>
  <w:num w:numId="8">
    <w:abstractNumId w:val="16"/>
  </w:num>
  <w:num w:numId="9">
    <w:abstractNumId w:val="33"/>
  </w:num>
  <w:num w:numId="10">
    <w:abstractNumId w:val="17"/>
  </w:num>
  <w:num w:numId="11">
    <w:abstractNumId w:val="6"/>
  </w:num>
  <w:num w:numId="12">
    <w:abstractNumId w:val="31"/>
  </w:num>
  <w:num w:numId="13">
    <w:abstractNumId w:val="22"/>
  </w:num>
  <w:num w:numId="14">
    <w:abstractNumId w:val="21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9"/>
  </w:num>
  <w:num w:numId="20">
    <w:abstractNumId w:val="25"/>
  </w:num>
  <w:num w:numId="21">
    <w:abstractNumId w:val="19"/>
  </w:num>
  <w:num w:numId="22">
    <w:abstractNumId w:val="30"/>
  </w:num>
  <w:num w:numId="23">
    <w:abstractNumId w:val="23"/>
  </w:num>
  <w:num w:numId="24">
    <w:abstractNumId w:val="10"/>
  </w:num>
  <w:num w:numId="25">
    <w:abstractNumId w:val="26"/>
  </w:num>
  <w:num w:numId="26">
    <w:abstractNumId w:val="32"/>
  </w:num>
  <w:num w:numId="27">
    <w:abstractNumId w:val="13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0"/>
  </w:num>
  <w:num w:numId="33">
    <w:abstractNumId w:val="2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E2E"/>
    <w:rsid w:val="000E09AE"/>
    <w:rsid w:val="00173C2D"/>
    <w:rsid w:val="00185A03"/>
    <w:rsid w:val="00284F42"/>
    <w:rsid w:val="002B0ADB"/>
    <w:rsid w:val="002C62A2"/>
    <w:rsid w:val="00374B57"/>
    <w:rsid w:val="003A799D"/>
    <w:rsid w:val="003B1BF7"/>
    <w:rsid w:val="003D3D92"/>
    <w:rsid w:val="00411DC2"/>
    <w:rsid w:val="00522342"/>
    <w:rsid w:val="005542D5"/>
    <w:rsid w:val="0061142D"/>
    <w:rsid w:val="00676A1F"/>
    <w:rsid w:val="006B237D"/>
    <w:rsid w:val="007211B4"/>
    <w:rsid w:val="0081577D"/>
    <w:rsid w:val="008901D9"/>
    <w:rsid w:val="00935B9A"/>
    <w:rsid w:val="0096482E"/>
    <w:rsid w:val="00A147C6"/>
    <w:rsid w:val="00A911BC"/>
    <w:rsid w:val="00A94D48"/>
    <w:rsid w:val="00AA7F15"/>
    <w:rsid w:val="00AC630D"/>
    <w:rsid w:val="00B02819"/>
    <w:rsid w:val="00B173B3"/>
    <w:rsid w:val="00B31C26"/>
    <w:rsid w:val="00B533F7"/>
    <w:rsid w:val="00B87724"/>
    <w:rsid w:val="00B92A30"/>
    <w:rsid w:val="00BE0879"/>
    <w:rsid w:val="00C12842"/>
    <w:rsid w:val="00C72FD2"/>
    <w:rsid w:val="00D91BFE"/>
    <w:rsid w:val="00E11BD3"/>
    <w:rsid w:val="00ED0BE8"/>
    <w:rsid w:val="00F9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F96E2E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unhideWhenUsed/>
    <w:rsid w:val="00F96E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"/>
    <w:basedOn w:val="a"/>
    <w:link w:val="Char0"/>
    <w:rsid w:val="00F96E2E"/>
    <w:rPr>
      <w:sz w:val="18"/>
      <w:szCs w:val="24"/>
    </w:rPr>
  </w:style>
  <w:style w:type="character" w:customStyle="1" w:styleId="Char0">
    <w:name w:val="正文文本 Char"/>
    <w:basedOn w:val="a0"/>
    <w:link w:val="a5"/>
    <w:rsid w:val="00F96E2E"/>
    <w:rPr>
      <w:rFonts w:ascii="Times New Roman" w:eastAsia="宋体" w:hAnsi="Times New Roman" w:cs="Times New Roman"/>
      <w:sz w:val="18"/>
      <w:szCs w:val="24"/>
    </w:rPr>
  </w:style>
  <w:style w:type="character" w:styleId="a6">
    <w:name w:val="Strong"/>
    <w:basedOn w:val="a0"/>
    <w:uiPriority w:val="22"/>
    <w:qFormat/>
    <w:rsid w:val="00F96E2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96E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6E2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E08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52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522342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411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t.net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676E-5A46-4A9B-BE65-59FBF4A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681</Words>
  <Characters>3888</Characters>
  <Application>Microsoft Office Word</Application>
  <DocSecurity>0</DocSecurity>
  <Lines>32</Lines>
  <Paragraphs>9</Paragraphs>
  <ScaleCrop>false</ScaleCrop>
  <Company>Sky123.Org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31</cp:revision>
  <dcterms:created xsi:type="dcterms:W3CDTF">2015-06-03T07:54:00Z</dcterms:created>
  <dcterms:modified xsi:type="dcterms:W3CDTF">2016-02-26T09:10:00Z</dcterms:modified>
</cp:coreProperties>
</file>