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3AE" w:rsidRPr="00465912" w:rsidRDefault="009B4FC3" w:rsidP="00191426">
      <w:pPr>
        <w:widowControl/>
        <w:snapToGrid w:val="0"/>
        <w:spacing w:line="276" w:lineRule="auto"/>
        <w:jc w:val="center"/>
        <w:outlineLvl w:val="0"/>
        <w:rPr>
          <w:rFonts w:ascii="微软雅黑" w:eastAsia="微软雅黑" w:hAnsi="微软雅黑"/>
          <w:color w:val="000000"/>
          <w:kern w:val="0"/>
          <w:sz w:val="32"/>
          <w:szCs w:val="32"/>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-805815</wp:posOffset>
            </wp:positionV>
            <wp:extent cx="7604125" cy="10757535"/>
            <wp:effectExtent l="19050" t="0" r="0" b="0"/>
            <wp:wrapNone/>
            <wp:docPr id="4" name="图片 7" descr="Word背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Word背景-2"/>
                    <pic:cNvPicPr>
                      <a:picLocks noChangeAspect="1" noChangeArrowheads="1"/>
                    </pic:cNvPicPr>
                  </pic:nvPicPr>
                  <pic:blipFill>
                    <a:blip r:embed="rId7"/>
                    <a:srcRect/>
                    <a:stretch>
                      <a:fillRect/>
                    </a:stretch>
                  </pic:blipFill>
                  <pic:spPr bwMode="auto">
                    <a:xfrm>
                      <a:off x="0" y="0"/>
                      <a:ext cx="7604125" cy="10757535"/>
                    </a:xfrm>
                    <a:prstGeom prst="rect">
                      <a:avLst/>
                    </a:prstGeom>
                    <a:noFill/>
                  </pic:spPr>
                </pic:pic>
              </a:graphicData>
            </a:graphic>
          </wp:anchor>
        </w:drawing>
      </w:r>
      <w:r w:rsidR="000613AE" w:rsidRPr="00465912">
        <w:rPr>
          <w:rFonts w:ascii="微软雅黑" w:eastAsia="微软雅黑" w:hAnsi="微软雅黑" w:hint="eastAsia"/>
          <w:color w:val="000000"/>
          <w:kern w:val="0"/>
          <w:sz w:val="32"/>
          <w:szCs w:val="32"/>
        </w:rPr>
        <w:t>关于举办华为网络设备管理及应用</w:t>
      </w:r>
    </w:p>
    <w:p w:rsidR="000613AE" w:rsidRDefault="000613AE" w:rsidP="00191426">
      <w:pPr>
        <w:widowControl/>
        <w:snapToGrid w:val="0"/>
        <w:spacing w:line="276" w:lineRule="auto"/>
        <w:jc w:val="center"/>
        <w:outlineLvl w:val="0"/>
        <w:rPr>
          <w:rFonts w:ascii="微软雅黑" w:eastAsia="微软雅黑" w:hAnsi="微软雅黑"/>
          <w:color w:val="000000"/>
          <w:kern w:val="0"/>
          <w:sz w:val="32"/>
          <w:szCs w:val="32"/>
        </w:rPr>
      </w:pPr>
      <w:r w:rsidRPr="00465912">
        <w:rPr>
          <w:rFonts w:ascii="微软雅黑" w:eastAsia="微软雅黑" w:hAnsi="微软雅黑" w:hint="eastAsia"/>
          <w:color w:val="000000"/>
          <w:kern w:val="0"/>
          <w:sz w:val="32"/>
          <w:szCs w:val="32"/>
        </w:rPr>
        <w:t>培训班通知</w:t>
      </w:r>
    </w:p>
    <w:p w:rsidR="000613AE" w:rsidRPr="00465912" w:rsidRDefault="000613AE" w:rsidP="00263A83">
      <w:pPr>
        <w:widowControl/>
        <w:snapToGrid w:val="0"/>
        <w:spacing w:line="276" w:lineRule="auto"/>
        <w:outlineLvl w:val="0"/>
        <w:rPr>
          <w:rFonts w:ascii="微软雅黑" w:eastAsia="微软雅黑" w:hAnsi="微软雅黑"/>
          <w:color w:val="000000"/>
          <w:kern w:val="0"/>
          <w:sz w:val="32"/>
          <w:szCs w:val="32"/>
        </w:rPr>
      </w:pPr>
    </w:p>
    <w:tbl>
      <w:tblPr>
        <w:tblpPr w:leftFromText="180" w:rightFromText="180" w:vertAnchor="text" w:horzAnchor="margin" w:tblpXSpec="center" w:tblpY="-24"/>
        <w:tblW w:w="0" w:type="auto"/>
        <w:tblBorders>
          <w:left w:val="double" w:sz="6" w:space="0" w:color="000000"/>
          <w:right w:val="double" w:sz="6" w:space="0" w:color="000000"/>
          <w:insideV w:val="single" w:sz="6" w:space="0" w:color="000000"/>
        </w:tblBorders>
        <w:tblLayout w:type="fixed"/>
        <w:tblLook w:val="0000"/>
      </w:tblPr>
      <w:tblGrid>
        <w:gridCol w:w="900"/>
        <w:gridCol w:w="900"/>
        <w:gridCol w:w="900"/>
        <w:gridCol w:w="900"/>
        <w:gridCol w:w="900"/>
        <w:gridCol w:w="900"/>
        <w:gridCol w:w="1080"/>
      </w:tblGrid>
      <w:tr w:rsidR="00D51C15" w:rsidRPr="00DA00CA" w:rsidTr="00263A83">
        <w:trPr>
          <w:trHeight w:val="761"/>
        </w:trPr>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上海</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6</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23-26</w:t>
            </w:r>
          </w:p>
        </w:tc>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青岛</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7</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22-25</w:t>
            </w:r>
          </w:p>
        </w:tc>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大连</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8</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25-28</w:t>
            </w:r>
          </w:p>
        </w:tc>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深圳</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9</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25-28</w:t>
            </w:r>
          </w:p>
        </w:tc>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成都</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10</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25-28</w:t>
            </w:r>
          </w:p>
        </w:tc>
        <w:tc>
          <w:tcPr>
            <w:tcW w:w="90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广州</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11</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24-27</w:t>
            </w:r>
          </w:p>
        </w:tc>
        <w:tc>
          <w:tcPr>
            <w:tcW w:w="1080" w:type="dxa"/>
            <w:vAlign w:val="center"/>
          </w:tcPr>
          <w:p w:rsidR="00D51C15" w:rsidRDefault="00D51C15" w:rsidP="00263A83">
            <w:pPr>
              <w:snapToGrid w:val="0"/>
              <w:spacing w:line="180" w:lineRule="auto"/>
              <w:jc w:val="center"/>
              <w:rPr>
                <w:rFonts w:ascii="仿宋" w:eastAsia="仿宋" w:hAnsi="仿宋"/>
                <w:color w:val="000000"/>
              </w:rPr>
            </w:pPr>
            <w:r w:rsidRPr="00DA00CA">
              <w:rPr>
                <w:rFonts w:ascii="仿宋" w:eastAsia="仿宋" w:hAnsi="仿宋" w:hint="eastAsia"/>
                <w:color w:val="000000"/>
              </w:rPr>
              <w:t>南京</w:t>
            </w:r>
          </w:p>
          <w:p w:rsidR="00D51C15" w:rsidRPr="00DA00CA" w:rsidRDefault="00D51C15" w:rsidP="00263A83">
            <w:pPr>
              <w:snapToGrid w:val="0"/>
              <w:spacing w:line="180" w:lineRule="auto"/>
              <w:jc w:val="center"/>
              <w:rPr>
                <w:rFonts w:ascii="仿宋" w:eastAsia="仿宋" w:hAnsi="仿宋"/>
                <w:color w:val="000000"/>
              </w:rPr>
            </w:pPr>
            <w:r>
              <w:rPr>
                <w:rFonts w:ascii="仿宋" w:eastAsia="仿宋" w:hAnsi="仿宋"/>
                <w:color w:val="000000"/>
              </w:rPr>
              <w:t>12</w:t>
            </w:r>
            <w:r>
              <w:rPr>
                <w:rFonts w:ascii="仿宋" w:eastAsia="仿宋" w:hAnsi="仿宋" w:hint="eastAsia"/>
                <w:color w:val="000000"/>
              </w:rPr>
              <w:t>月</w:t>
            </w:r>
          </w:p>
          <w:p w:rsidR="00D51C15" w:rsidRPr="00DA00CA" w:rsidRDefault="00D51C15" w:rsidP="00263A83">
            <w:pPr>
              <w:snapToGrid w:val="0"/>
              <w:spacing w:line="180" w:lineRule="auto"/>
              <w:jc w:val="center"/>
              <w:rPr>
                <w:rFonts w:ascii="仿宋" w:eastAsia="仿宋" w:hAnsi="仿宋"/>
                <w:color w:val="000000"/>
              </w:rPr>
            </w:pPr>
            <w:r w:rsidRPr="00DA00CA">
              <w:rPr>
                <w:rFonts w:ascii="仿宋" w:eastAsia="仿宋" w:hAnsi="仿宋"/>
                <w:color w:val="000000"/>
              </w:rPr>
              <w:t>18-21</w:t>
            </w:r>
          </w:p>
        </w:tc>
      </w:tr>
    </w:tbl>
    <w:p w:rsidR="000613AE" w:rsidRDefault="000613AE" w:rsidP="00191426">
      <w:pPr>
        <w:spacing w:line="480" w:lineRule="exact"/>
        <w:jc w:val="left"/>
        <w:rPr>
          <w:rFonts w:ascii="仿宋_GB2312" w:eastAsia="仿宋_GB2312" w:hAnsi="Verdana" w:cs="仿宋_GB2312"/>
          <w:b/>
          <w:sz w:val="28"/>
          <w:szCs w:val="28"/>
        </w:rPr>
      </w:pPr>
    </w:p>
    <w:p w:rsidR="000613AE" w:rsidRDefault="000613AE" w:rsidP="009B4FC3">
      <w:pPr>
        <w:tabs>
          <w:tab w:val="left" w:pos="10080"/>
        </w:tabs>
        <w:spacing w:line="480" w:lineRule="exact"/>
        <w:ind w:rightChars="-39" w:right="-82"/>
        <w:rPr>
          <w:rFonts w:ascii="宋体"/>
          <w:b/>
          <w:color w:val="000000"/>
          <w:spacing w:val="8"/>
          <w:sz w:val="28"/>
          <w:szCs w:val="28"/>
        </w:rPr>
      </w:pPr>
    </w:p>
    <w:p w:rsidR="000613AE" w:rsidRPr="00F57AFC" w:rsidRDefault="000613AE" w:rsidP="009B4FC3">
      <w:pPr>
        <w:tabs>
          <w:tab w:val="left" w:pos="10080"/>
        </w:tabs>
        <w:spacing w:line="480" w:lineRule="exact"/>
        <w:ind w:rightChars="-39" w:right="-82"/>
        <w:rPr>
          <w:rFonts w:ascii="宋体"/>
          <w:b/>
          <w:color w:val="000000"/>
          <w:spacing w:val="8"/>
          <w:sz w:val="28"/>
          <w:szCs w:val="28"/>
        </w:rPr>
      </w:pPr>
      <w:r w:rsidRPr="00F57AFC">
        <w:rPr>
          <w:rFonts w:ascii="宋体" w:hAnsi="宋体" w:hint="eastAsia"/>
          <w:b/>
          <w:color w:val="000000"/>
          <w:spacing w:val="8"/>
          <w:sz w:val="28"/>
          <w:szCs w:val="28"/>
        </w:rPr>
        <w:t>各有关单位：</w:t>
      </w:r>
    </w:p>
    <w:p w:rsidR="000613AE" w:rsidRPr="00535778" w:rsidRDefault="000613AE" w:rsidP="009B4FC3">
      <w:pPr>
        <w:tabs>
          <w:tab w:val="left" w:pos="10080"/>
        </w:tabs>
        <w:spacing w:line="480" w:lineRule="exact"/>
        <w:ind w:rightChars="-39" w:right="-82" w:firstLineChars="200" w:firstLine="592"/>
        <w:rPr>
          <w:rFonts w:ascii="仿宋" w:eastAsia="仿宋" w:hAnsi="仿宋"/>
          <w:color w:val="000000"/>
          <w:spacing w:val="8"/>
          <w:sz w:val="28"/>
          <w:szCs w:val="28"/>
        </w:rPr>
      </w:pPr>
      <w:r>
        <w:rPr>
          <w:rFonts w:ascii="仿宋" w:eastAsia="仿宋" w:hAnsi="仿宋" w:hint="eastAsia"/>
          <w:color w:val="000000"/>
          <w:spacing w:val="8"/>
          <w:sz w:val="28"/>
          <w:szCs w:val="28"/>
        </w:rPr>
        <w:t>为响应工业和信息化部信息化高端人才培养的号召，</w:t>
      </w:r>
      <w:r w:rsidRPr="00535778">
        <w:rPr>
          <w:rFonts w:ascii="仿宋" w:eastAsia="仿宋" w:hAnsi="仿宋" w:hint="eastAsia"/>
          <w:color w:val="000000"/>
          <w:spacing w:val="8"/>
          <w:sz w:val="28"/>
          <w:szCs w:val="28"/>
        </w:rPr>
        <w:t>普及国产网络设备</w:t>
      </w:r>
      <w:r w:rsidRPr="00535778">
        <w:rPr>
          <w:rFonts w:ascii="仿宋" w:eastAsia="仿宋" w:hAnsi="仿宋"/>
          <w:color w:val="000000"/>
          <w:spacing w:val="8"/>
          <w:sz w:val="28"/>
          <w:szCs w:val="28"/>
        </w:rPr>
        <w:t>,</w:t>
      </w:r>
      <w:r>
        <w:rPr>
          <w:rFonts w:ascii="仿宋" w:eastAsia="仿宋" w:hAnsi="仿宋" w:hint="eastAsia"/>
          <w:color w:val="000000"/>
          <w:spacing w:val="8"/>
          <w:sz w:val="28"/>
          <w:szCs w:val="28"/>
        </w:rPr>
        <w:t>中国信息化培训中心特推出</w:t>
      </w:r>
      <w:r w:rsidRPr="00535778">
        <w:rPr>
          <w:rFonts w:ascii="仿宋" w:eastAsia="仿宋" w:hAnsi="仿宋" w:hint="eastAsia"/>
          <w:color w:val="000000"/>
          <w:spacing w:val="8"/>
          <w:sz w:val="28"/>
          <w:szCs w:val="28"/>
        </w:rPr>
        <w:t>华为网络设备管理培训班，希望通过专业的信息安全体系与业界真实案例来全面提高安全从业人员的网络设备管理、路由、交换水平，旨在培养专业网络工程师、网络管理员、网络设计规划师同时更好地服务于企业网络设计、维护、管理等相关工作。现将相关事宜通知如下：</w:t>
      </w:r>
    </w:p>
    <w:p w:rsidR="000613AE" w:rsidRPr="00465912" w:rsidRDefault="000613AE" w:rsidP="00191426">
      <w:pPr>
        <w:numPr>
          <w:ilvl w:val="0"/>
          <w:numId w:val="12"/>
        </w:numPr>
        <w:spacing w:line="520" w:lineRule="exac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培训特色</w:t>
      </w:r>
      <w:r w:rsidRPr="00465912">
        <w:rPr>
          <w:rFonts w:ascii="微软雅黑" w:eastAsia="微软雅黑" w:hAnsi="微软雅黑" w:cs="仿宋_GB2312"/>
          <w:b/>
          <w:bCs/>
          <w:color w:val="002060"/>
          <w:sz w:val="30"/>
          <w:szCs w:val="30"/>
        </w:rPr>
        <w:t xml:space="preserve"> </w:t>
      </w:r>
    </w:p>
    <w:p w:rsidR="000613AE" w:rsidRPr="00535778" w:rsidRDefault="000613AE" w:rsidP="00191426">
      <w:pPr>
        <w:numPr>
          <w:ilvl w:val="0"/>
          <w:numId w:val="13"/>
        </w:numPr>
        <w:spacing w:line="480" w:lineRule="exact"/>
        <w:ind w:left="840"/>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理论与实践相结合、案例分析与实验穿插进行；</w:t>
      </w:r>
    </w:p>
    <w:p w:rsidR="000613AE" w:rsidRPr="00535778" w:rsidRDefault="000613AE" w:rsidP="00191426">
      <w:pPr>
        <w:numPr>
          <w:ilvl w:val="0"/>
          <w:numId w:val="13"/>
        </w:numPr>
        <w:spacing w:line="480" w:lineRule="exact"/>
        <w:ind w:left="840"/>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专家精彩内容解析、学员专题讨论、分组研究；</w:t>
      </w:r>
    </w:p>
    <w:p w:rsidR="000613AE" w:rsidRPr="00535778" w:rsidRDefault="000613AE" w:rsidP="00191426">
      <w:pPr>
        <w:numPr>
          <w:ilvl w:val="0"/>
          <w:numId w:val="13"/>
        </w:numPr>
        <w:spacing w:line="480" w:lineRule="exact"/>
        <w:ind w:left="840"/>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增强全面知识理解、专题技能掌握和安全实践的授课方式。</w:t>
      </w:r>
    </w:p>
    <w:p w:rsidR="000613AE" w:rsidRPr="00465912" w:rsidRDefault="000613AE" w:rsidP="00191426">
      <w:pPr>
        <w:numPr>
          <w:ilvl w:val="0"/>
          <w:numId w:val="12"/>
        </w:numPr>
        <w:spacing w:line="520" w:lineRule="exac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培训目标</w:t>
      </w:r>
    </w:p>
    <w:p w:rsidR="000613AE" w:rsidRPr="00F57AFC" w:rsidRDefault="000613AE" w:rsidP="009B4FC3">
      <w:pPr>
        <w:spacing w:line="480" w:lineRule="exact"/>
        <w:ind w:left="420" w:firstLineChars="50" w:firstLine="141"/>
        <w:jc w:val="left"/>
        <w:rPr>
          <w:rFonts w:ascii="宋体" w:cs="仿宋_GB2312"/>
          <w:b/>
          <w:sz w:val="28"/>
          <w:szCs w:val="28"/>
        </w:rPr>
      </w:pPr>
      <w:r>
        <w:rPr>
          <w:rFonts w:ascii="宋体" w:hAnsi="宋体" w:cs="仿宋_GB2312" w:hint="eastAsia"/>
          <w:b/>
          <w:sz w:val="28"/>
          <w:szCs w:val="28"/>
        </w:rPr>
        <w:t>通过本次课程</w:t>
      </w:r>
      <w:r w:rsidRPr="00F57AFC">
        <w:rPr>
          <w:rFonts w:ascii="宋体" w:hAnsi="宋体" w:cs="仿宋_GB2312" w:hint="eastAsia"/>
          <w:b/>
          <w:sz w:val="28"/>
          <w:szCs w:val="28"/>
        </w:rPr>
        <w:t>培训，学员可达到如下目标：</w:t>
      </w:r>
    </w:p>
    <w:p w:rsidR="000613AE"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配置华为路由器</w:t>
      </w:r>
      <w:r>
        <w:rPr>
          <w:rFonts w:ascii="仿宋" w:eastAsia="仿宋" w:hAnsi="仿宋" w:hint="eastAsia"/>
          <w:color w:val="000000"/>
          <w:spacing w:val="8"/>
          <w:sz w:val="28"/>
          <w:szCs w:val="28"/>
        </w:rPr>
        <w:t>；</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配置华为交换机；</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color w:val="000000"/>
          <w:spacing w:val="8"/>
          <w:sz w:val="28"/>
          <w:szCs w:val="28"/>
        </w:rPr>
        <w:t>VLAN</w:t>
      </w:r>
      <w:r w:rsidRPr="00535778">
        <w:rPr>
          <w:rFonts w:ascii="仿宋" w:eastAsia="仿宋" w:hAnsi="仿宋" w:hint="eastAsia"/>
          <w:color w:val="000000"/>
          <w:spacing w:val="8"/>
          <w:sz w:val="28"/>
          <w:szCs w:val="28"/>
        </w:rPr>
        <w:t>的原理和配置；</w:t>
      </w:r>
    </w:p>
    <w:p w:rsidR="000613AE"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三层交换技术；</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Pr>
          <w:rFonts w:ascii="仿宋" w:eastAsia="仿宋" w:hAnsi="仿宋" w:hint="eastAsia"/>
          <w:color w:val="000000"/>
          <w:spacing w:val="8"/>
          <w:sz w:val="28"/>
          <w:szCs w:val="28"/>
        </w:rPr>
        <w:t>理解路由协议的原理；</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路由协议配置；</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园区网建设；</w:t>
      </w:r>
    </w:p>
    <w:p w:rsidR="000613AE" w:rsidRPr="00535778"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华为路由器安全配置与应用；</w:t>
      </w:r>
    </w:p>
    <w:p w:rsidR="000613AE" w:rsidRDefault="000613AE" w:rsidP="00191426">
      <w:pPr>
        <w:numPr>
          <w:ilvl w:val="0"/>
          <w:numId w:val="17"/>
        </w:numPr>
        <w:spacing w:line="480" w:lineRule="exact"/>
        <w:jc w:val="left"/>
        <w:rPr>
          <w:rFonts w:ascii="仿宋" w:eastAsia="仿宋" w:hAnsi="仿宋"/>
          <w:color w:val="000000"/>
          <w:spacing w:val="8"/>
          <w:sz w:val="28"/>
          <w:szCs w:val="28"/>
        </w:rPr>
      </w:pPr>
      <w:r w:rsidRPr="00535778">
        <w:rPr>
          <w:rFonts w:ascii="仿宋" w:eastAsia="仿宋" w:hAnsi="仿宋" w:hint="eastAsia"/>
          <w:color w:val="000000"/>
          <w:spacing w:val="8"/>
          <w:sz w:val="28"/>
          <w:szCs w:val="28"/>
        </w:rPr>
        <w:t>华为交换机安全配置与应用</w:t>
      </w:r>
      <w:r>
        <w:rPr>
          <w:rFonts w:ascii="仿宋" w:eastAsia="仿宋" w:hAnsi="仿宋" w:hint="eastAsia"/>
          <w:color w:val="000000"/>
          <w:spacing w:val="8"/>
          <w:sz w:val="28"/>
          <w:szCs w:val="28"/>
        </w:rPr>
        <w:t>；</w:t>
      </w:r>
    </w:p>
    <w:p w:rsidR="000613AE" w:rsidRPr="008A260C" w:rsidRDefault="000613AE" w:rsidP="009B4FC3">
      <w:pPr>
        <w:numPr>
          <w:ilvl w:val="0"/>
          <w:numId w:val="17"/>
        </w:numPr>
        <w:spacing w:line="440" w:lineRule="exact"/>
        <w:ind w:leftChars="135" w:left="419" w:hangingChars="46" w:hanging="136"/>
        <w:jc w:val="left"/>
        <w:rPr>
          <w:rFonts w:ascii="仿宋" w:eastAsia="仿宋" w:hAnsi="仿宋"/>
          <w:color w:val="000000"/>
          <w:spacing w:val="8"/>
          <w:sz w:val="28"/>
          <w:szCs w:val="28"/>
        </w:rPr>
      </w:pPr>
      <w:r w:rsidRPr="008A260C">
        <w:rPr>
          <w:rFonts w:ascii="仿宋" w:eastAsia="仿宋" w:hAnsi="仿宋" w:hint="eastAsia"/>
          <w:color w:val="000000"/>
          <w:spacing w:val="8"/>
          <w:sz w:val="28"/>
          <w:szCs w:val="28"/>
        </w:rPr>
        <w:t>华为网络设备运维管理。</w:t>
      </w:r>
    </w:p>
    <w:p w:rsidR="000613AE" w:rsidRPr="00465912" w:rsidRDefault="000613AE" w:rsidP="008A260C">
      <w:pPr>
        <w:numPr>
          <w:ilvl w:val="0"/>
          <w:numId w:val="12"/>
        </w:numPr>
        <w:spacing w:before="240" w:line="520" w:lineRule="exac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课程大纲</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3484"/>
        <w:gridCol w:w="5357"/>
      </w:tblGrid>
      <w:tr w:rsidR="000613AE" w:rsidRPr="00535778" w:rsidTr="00BD03E3">
        <w:trPr>
          <w:cantSplit/>
          <w:trHeight w:val="205"/>
          <w:jc w:val="center"/>
        </w:trPr>
        <w:tc>
          <w:tcPr>
            <w:tcW w:w="592" w:type="pct"/>
            <w:shd w:val="clear" w:color="auto" w:fill="FFE599"/>
            <w:vAlign w:val="center"/>
          </w:tcPr>
          <w:p w:rsidR="000613AE" w:rsidRPr="00F57AFC" w:rsidRDefault="000613AE" w:rsidP="00BD03E3">
            <w:pPr>
              <w:spacing w:line="360" w:lineRule="exact"/>
              <w:jc w:val="center"/>
              <w:rPr>
                <w:rFonts w:ascii="宋体"/>
                <w:b/>
                <w:sz w:val="24"/>
                <w:szCs w:val="24"/>
              </w:rPr>
            </w:pPr>
            <w:r w:rsidRPr="00F57AFC">
              <w:rPr>
                <w:rFonts w:ascii="宋体" w:hAnsi="宋体" w:hint="eastAsia"/>
                <w:b/>
                <w:sz w:val="24"/>
                <w:szCs w:val="24"/>
              </w:rPr>
              <w:lastRenderedPageBreak/>
              <w:t>时间</w:t>
            </w:r>
          </w:p>
        </w:tc>
        <w:tc>
          <w:tcPr>
            <w:tcW w:w="1737" w:type="pct"/>
            <w:shd w:val="clear" w:color="auto" w:fill="FFE599"/>
            <w:vAlign w:val="center"/>
          </w:tcPr>
          <w:p w:rsidR="000613AE" w:rsidRPr="00F57AFC" w:rsidRDefault="000613AE" w:rsidP="009B4FC3">
            <w:pPr>
              <w:pStyle w:val="a3"/>
              <w:spacing w:line="360" w:lineRule="exact"/>
              <w:ind w:leftChars="-50" w:left="-105" w:firstLineChars="0" w:firstLine="0"/>
              <w:jc w:val="center"/>
              <w:rPr>
                <w:rFonts w:ascii="宋体"/>
                <w:b/>
                <w:sz w:val="24"/>
                <w:szCs w:val="24"/>
              </w:rPr>
            </w:pPr>
            <w:r w:rsidRPr="00F57AFC">
              <w:rPr>
                <w:rFonts w:ascii="宋体" w:hAnsi="宋体" w:hint="eastAsia"/>
                <w:b/>
                <w:sz w:val="24"/>
                <w:szCs w:val="24"/>
              </w:rPr>
              <w:t>课程模块</w:t>
            </w:r>
          </w:p>
        </w:tc>
        <w:tc>
          <w:tcPr>
            <w:tcW w:w="2671" w:type="pct"/>
            <w:shd w:val="clear" w:color="auto" w:fill="FFE599"/>
            <w:vAlign w:val="center"/>
          </w:tcPr>
          <w:p w:rsidR="000613AE" w:rsidRPr="00F57AFC" w:rsidRDefault="000613AE" w:rsidP="009B4FC3">
            <w:pPr>
              <w:pStyle w:val="a3"/>
              <w:spacing w:line="360" w:lineRule="exact"/>
              <w:ind w:leftChars="-50" w:left="-105" w:firstLineChars="0" w:firstLine="0"/>
              <w:jc w:val="center"/>
              <w:rPr>
                <w:rFonts w:ascii="宋体"/>
                <w:b/>
                <w:sz w:val="24"/>
                <w:szCs w:val="24"/>
              </w:rPr>
            </w:pPr>
            <w:r w:rsidRPr="00F57AFC">
              <w:rPr>
                <w:rFonts w:ascii="宋体" w:hAnsi="宋体" w:hint="eastAsia"/>
                <w:b/>
                <w:sz w:val="24"/>
                <w:szCs w:val="24"/>
              </w:rPr>
              <w:t>课程内容</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第一天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上午</w:t>
            </w:r>
          </w:p>
        </w:tc>
        <w:tc>
          <w:tcPr>
            <w:tcW w:w="1737" w:type="pct"/>
            <w:vAlign w:val="center"/>
          </w:tcPr>
          <w:p w:rsidR="000613AE" w:rsidRPr="00535778" w:rsidRDefault="000613AE" w:rsidP="00992F4A">
            <w:pPr>
              <w:snapToGrid w:val="0"/>
              <w:spacing w:line="360" w:lineRule="exact"/>
              <w:contextualSpacing/>
              <w:jc w:val="center"/>
              <w:rPr>
                <w:rFonts w:ascii="仿宋" w:eastAsia="仿宋" w:hAnsi="仿宋" w:cs="Arial"/>
                <w:color w:val="333333"/>
                <w:kern w:val="0"/>
                <w:sz w:val="24"/>
                <w:szCs w:val="24"/>
              </w:rPr>
            </w:pPr>
            <w:r w:rsidRPr="00535778">
              <w:rPr>
                <w:rFonts w:ascii="仿宋" w:eastAsia="仿宋" w:hAnsi="仿宋" w:hint="eastAsia"/>
                <w:b/>
                <w:sz w:val="24"/>
                <w:szCs w:val="24"/>
              </w:rPr>
              <w:t>网络架构分析</w:t>
            </w:r>
          </w:p>
        </w:tc>
        <w:tc>
          <w:tcPr>
            <w:tcW w:w="2671" w:type="pct"/>
            <w:vAlign w:val="center"/>
          </w:tcPr>
          <w:p w:rsidR="000613AE" w:rsidRPr="00535778" w:rsidRDefault="000613AE" w:rsidP="00191426">
            <w:pPr>
              <w:numPr>
                <w:ilvl w:val="0"/>
                <w:numId w:val="14"/>
              </w:numPr>
              <w:snapToGrid w:val="0"/>
              <w:spacing w:line="276" w:lineRule="auto"/>
              <w:contextualSpacing/>
              <w:rPr>
                <w:rFonts w:ascii="仿宋" w:eastAsia="仿宋" w:hAnsi="仿宋"/>
                <w:sz w:val="24"/>
                <w:szCs w:val="24"/>
              </w:rPr>
            </w:pPr>
            <w:r w:rsidRPr="00535778">
              <w:rPr>
                <w:rFonts w:ascii="仿宋" w:eastAsia="仿宋" w:hAnsi="仿宋" w:hint="eastAsia"/>
                <w:sz w:val="24"/>
                <w:szCs w:val="24"/>
              </w:rPr>
              <w:t>结合具体案例，分析网络工程需求</w:t>
            </w:r>
          </w:p>
          <w:p w:rsidR="000613AE" w:rsidRPr="00535778" w:rsidRDefault="000613AE" w:rsidP="00191426">
            <w:pPr>
              <w:numPr>
                <w:ilvl w:val="0"/>
                <w:numId w:val="14"/>
              </w:numPr>
              <w:snapToGrid w:val="0"/>
              <w:spacing w:line="276" w:lineRule="auto"/>
              <w:contextualSpacing/>
              <w:rPr>
                <w:rFonts w:ascii="仿宋" w:eastAsia="仿宋" w:hAnsi="仿宋"/>
                <w:sz w:val="24"/>
                <w:szCs w:val="24"/>
              </w:rPr>
            </w:pPr>
            <w:r w:rsidRPr="00535778">
              <w:rPr>
                <w:rFonts w:ascii="仿宋" w:eastAsia="仿宋" w:hAnsi="仿宋" w:hint="eastAsia"/>
                <w:sz w:val="24"/>
                <w:szCs w:val="24"/>
              </w:rPr>
              <w:t>描述网络设备性能、讲解网络模型</w:t>
            </w:r>
          </w:p>
          <w:p w:rsidR="000613AE" w:rsidRPr="00535778" w:rsidRDefault="000613AE" w:rsidP="00191426">
            <w:pPr>
              <w:numPr>
                <w:ilvl w:val="0"/>
                <w:numId w:val="14"/>
              </w:numPr>
              <w:snapToGrid w:val="0"/>
              <w:spacing w:line="276" w:lineRule="auto"/>
              <w:contextualSpacing/>
              <w:rPr>
                <w:rFonts w:ascii="仿宋" w:eastAsia="仿宋" w:hAnsi="仿宋" w:cs="Arial"/>
                <w:color w:val="333333"/>
                <w:kern w:val="0"/>
                <w:sz w:val="24"/>
                <w:szCs w:val="24"/>
              </w:rPr>
            </w:pPr>
            <w:r w:rsidRPr="00535778">
              <w:rPr>
                <w:rFonts w:ascii="仿宋" w:eastAsia="仿宋" w:hAnsi="仿宋" w:hint="eastAsia"/>
                <w:sz w:val="24"/>
                <w:szCs w:val="24"/>
              </w:rPr>
              <w:t>分析网络架构</w:t>
            </w:r>
          </w:p>
          <w:p w:rsidR="000613AE" w:rsidRPr="00535778" w:rsidRDefault="000613AE" w:rsidP="00191426">
            <w:pPr>
              <w:numPr>
                <w:ilvl w:val="0"/>
                <w:numId w:val="14"/>
              </w:numPr>
              <w:snapToGrid w:val="0"/>
              <w:spacing w:line="276" w:lineRule="auto"/>
              <w:contextualSpacing/>
              <w:rPr>
                <w:rFonts w:ascii="仿宋" w:eastAsia="仿宋" w:hAnsi="仿宋"/>
                <w:sz w:val="24"/>
                <w:szCs w:val="24"/>
              </w:rPr>
            </w:pPr>
            <w:r w:rsidRPr="00535778">
              <w:rPr>
                <w:rFonts w:ascii="仿宋" w:eastAsia="仿宋" w:hAnsi="仿宋" w:hint="eastAsia"/>
                <w:sz w:val="24"/>
                <w:szCs w:val="24"/>
              </w:rPr>
              <w:t>交互式方案分析</w:t>
            </w:r>
          </w:p>
          <w:p w:rsidR="000613AE" w:rsidRPr="00535778" w:rsidRDefault="000613AE" w:rsidP="00191426">
            <w:pPr>
              <w:numPr>
                <w:ilvl w:val="0"/>
                <w:numId w:val="14"/>
              </w:numPr>
              <w:snapToGrid w:val="0"/>
              <w:spacing w:line="276" w:lineRule="auto"/>
              <w:contextualSpacing/>
              <w:rPr>
                <w:rFonts w:ascii="仿宋" w:eastAsia="仿宋" w:hAnsi="仿宋" w:cs="Arial"/>
                <w:color w:val="333333"/>
                <w:kern w:val="0"/>
                <w:sz w:val="24"/>
                <w:szCs w:val="24"/>
              </w:rPr>
            </w:pPr>
            <w:r w:rsidRPr="00535778">
              <w:rPr>
                <w:rFonts w:ascii="仿宋" w:eastAsia="仿宋" w:hAnsi="仿宋" w:hint="eastAsia"/>
                <w:sz w:val="24"/>
                <w:szCs w:val="24"/>
              </w:rPr>
              <w:t>网络环境的搭建</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第一天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下午</w:t>
            </w:r>
          </w:p>
        </w:tc>
        <w:tc>
          <w:tcPr>
            <w:tcW w:w="1737" w:type="pct"/>
            <w:vAlign w:val="center"/>
          </w:tcPr>
          <w:p w:rsidR="000613AE" w:rsidRPr="00535778" w:rsidRDefault="000613AE" w:rsidP="00992F4A">
            <w:pPr>
              <w:pStyle w:val="a3"/>
              <w:spacing w:line="360" w:lineRule="exact"/>
              <w:ind w:firstLineChars="0" w:firstLine="0"/>
              <w:jc w:val="center"/>
              <w:rPr>
                <w:rFonts w:ascii="仿宋" w:eastAsia="仿宋" w:hAnsi="仿宋" w:cs="Arial"/>
                <w:b/>
                <w:kern w:val="0"/>
                <w:sz w:val="24"/>
                <w:szCs w:val="24"/>
              </w:rPr>
            </w:pPr>
            <w:r w:rsidRPr="00535778">
              <w:rPr>
                <w:rFonts w:ascii="仿宋" w:eastAsia="仿宋" w:hAnsi="仿宋" w:hint="eastAsia"/>
                <w:b/>
                <w:sz w:val="24"/>
                <w:szCs w:val="24"/>
              </w:rPr>
              <w:t>路由器的应用与安全技术（一）</w:t>
            </w:r>
          </w:p>
        </w:tc>
        <w:tc>
          <w:tcPr>
            <w:tcW w:w="2671" w:type="pct"/>
            <w:vAlign w:val="center"/>
          </w:tcPr>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路由器在企业中的应用</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路由器工作原理讲解</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路由器的部署原则</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路由器的典型配置</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路由原理的深度剖析</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路由器配置实验</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路由原理演示实验</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第二天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上午</w:t>
            </w:r>
          </w:p>
        </w:tc>
        <w:tc>
          <w:tcPr>
            <w:tcW w:w="1737" w:type="pct"/>
            <w:vAlign w:val="center"/>
          </w:tcPr>
          <w:p w:rsidR="000613AE" w:rsidRPr="00535778" w:rsidRDefault="000613AE" w:rsidP="00992F4A">
            <w:pPr>
              <w:pStyle w:val="a3"/>
              <w:spacing w:line="360" w:lineRule="exact"/>
              <w:ind w:firstLineChars="0" w:firstLine="0"/>
              <w:jc w:val="center"/>
              <w:rPr>
                <w:rFonts w:ascii="仿宋" w:eastAsia="仿宋" w:hAnsi="仿宋" w:cs="Arial"/>
                <w:b/>
                <w:kern w:val="0"/>
                <w:sz w:val="24"/>
                <w:szCs w:val="24"/>
              </w:rPr>
            </w:pPr>
            <w:r w:rsidRPr="00535778">
              <w:rPr>
                <w:rFonts w:ascii="仿宋" w:eastAsia="仿宋" w:hAnsi="仿宋" w:hint="eastAsia"/>
                <w:b/>
                <w:sz w:val="24"/>
                <w:szCs w:val="24"/>
              </w:rPr>
              <w:t>路由器的应用与安全技术（二）</w:t>
            </w:r>
          </w:p>
        </w:tc>
        <w:tc>
          <w:tcPr>
            <w:tcW w:w="2671" w:type="pct"/>
            <w:vAlign w:val="center"/>
          </w:tcPr>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静态路由协议</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静态路由协议应用指南</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静态路由优缺点比较</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RIP</w:t>
            </w:r>
            <w:r w:rsidRPr="00535778">
              <w:rPr>
                <w:rFonts w:ascii="仿宋" w:eastAsia="仿宋" w:hAnsi="仿宋" w:hint="eastAsia"/>
                <w:sz w:val="24"/>
                <w:szCs w:val="24"/>
              </w:rPr>
              <w:t>的原理</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RIP</w:t>
            </w:r>
            <w:r w:rsidRPr="00535778">
              <w:rPr>
                <w:rFonts w:ascii="仿宋" w:eastAsia="仿宋" w:hAnsi="仿宋" w:hint="eastAsia"/>
                <w:sz w:val="24"/>
                <w:szCs w:val="24"/>
              </w:rPr>
              <w:t>协议基本配置</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RIP</w:t>
            </w:r>
            <w:r w:rsidRPr="00535778">
              <w:rPr>
                <w:rFonts w:ascii="仿宋" w:eastAsia="仿宋" w:hAnsi="仿宋" w:hint="eastAsia"/>
                <w:sz w:val="24"/>
                <w:szCs w:val="24"/>
              </w:rPr>
              <w:t>协议在网络应用举例</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静态路由实验演示</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RIP</w:t>
            </w:r>
            <w:r w:rsidRPr="00535778">
              <w:rPr>
                <w:rFonts w:ascii="仿宋" w:eastAsia="仿宋" w:hAnsi="仿宋" w:hint="eastAsia"/>
                <w:sz w:val="24"/>
                <w:szCs w:val="24"/>
              </w:rPr>
              <w:t>协议原理和特性演示</w:t>
            </w:r>
          </w:p>
          <w:p w:rsidR="000613AE" w:rsidRPr="00535778" w:rsidRDefault="000613AE" w:rsidP="00191426">
            <w:pPr>
              <w:numPr>
                <w:ilvl w:val="0"/>
                <w:numId w:val="15"/>
              </w:numPr>
              <w:snapToGrid w:val="0"/>
              <w:contextualSpacing/>
              <w:rPr>
                <w:rFonts w:ascii="仿宋" w:eastAsia="仿宋" w:hAnsi="仿宋" w:cs="Arial"/>
                <w:kern w:val="0"/>
                <w:sz w:val="24"/>
                <w:szCs w:val="24"/>
              </w:rPr>
            </w:pPr>
            <w:r w:rsidRPr="00535778">
              <w:rPr>
                <w:rFonts w:ascii="仿宋" w:eastAsia="仿宋" w:hAnsi="仿宋"/>
                <w:sz w:val="24"/>
                <w:szCs w:val="24"/>
              </w:rPr>
              <w:t>RIP</w:t>
            </w:r>
            <w:r w:rsidRPr="00535778">
              <w:rPr>
                <w:rFonts w:ascii="仿宋" w:eastAsia="仿宋" w:hAnsi="仿宋" w:hint="eastAsia"/>
                <w:sz w:val="24"/>
                <w:szCs w:val="24"/>
              </w:rPr>
              <w:t>协议企业应用演示</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第二天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下午</w:t>
            </w:r>
          </w:p>
        </w:tc>
        <w:tc>
          <w:tcPr>
            <w:tcW w:w="1737" w:type="pct"/>
            <w:vAlign w:val="center"/>
          </w:tcPr>
          <w:p w:rsidR="000613AE" w:rsidRPr="00535778" w:rsidRDefault="000613AE" w:rsidP="00992F4A">
            <w:pPr>
              <w:pStyle w:val="a3"/>
              <w:spacing w:line="360" w:lineRule="exact"/>
              <w:ind w:firstLineChars="0" w:firstLine="0"/>
              <w:jc w:val="center"/>
              <w:rPr>
                <w:rFonts w:ascii="仿宋" w:eastAsia="仿宋" w:hAnsi="仿宋" w:cs="Arial"/>
                <w:b/>
                <w:kern w:val="0"/>
                <w:sz w:val="24"/>
                <w:szCs w:val="24"/>
              </w:rPr>
            </w:pPr>
            <w:r w:rsidRPr="00535778">
              <w:rPr>
                <w:rFonts w:ascii="仿宋" w:eastAsia="仿宋" w:hAnsi="仿宋" w:hint="eastAsia"/>
                <w:b/>
                <w:sz w:val="24"/>
                <w:szCs w:val="24"/>
              </w:rPr>
              <w:t>路由器的应用与安全技术（三）</w:t>
            </w:r>
          </w:p>
        </w:tc>
        <w:tc>
          <w:tcPr>
            <w:tcW w:w="2671" w:type="pct"/>
            <w:vAlign w:val="center"/>
          </w:tcPr>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的原理</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协议的基本配置</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协议优化技术</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协议的应用举例</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路由协议的安全描述</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路由安全的分析及实现</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路由器的访问控制技术</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协议原理和特性演示</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sz w:val="24"/>
                <w:szCs w:val="24"/>
              </w:rPr>
              <w:t>OSPF</w:t>
            </w:r>
            <w:r w:rsidRPr="00535778">
              <w:rPr>
                <w:rFonts w:ascii="仿宋" w:eastAsia="仿宋" w:hAnsi="仿宋" w:hint="eastAsia"/>
                <w:sz w:val="24"/>
                <w:szCs w:val="24"/>
              </w:rPr>
              <w:t>协议高级实验演示</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路由协议安全性演示</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路由过滤与控制演示</w:t>
            </w:r>
          </w:p>
          <w:p w:rsidR="000613AE" w:rsidRPr="00535778" w:rsidRDefault="000613AE" w:rsidP="00191426">
            <w:pPr>
              <w:numPr>
                <w:ilvl w:val="0"/>
                <w:numId w:val="15"/>
              </w:numPr>
              <w:snapToGrid w:val="0"/>
              <w:contextualSpacing/>
              <w:rPr>
                <w:rFonts w:ascii="仿宋" w:eastAsia="仿宋" w:hAnsi="仿宋"/>
                <w:sz w:val="24"/>
                <w:szCs w:val="24"/>
              </w:rPr>
            </w:pPr>
            <w:r w:rsidRPr="00535778">
              <w:rPr>
                <w:rFonts w:ascii="仿宋" w:eastAsia="仿宋" w:hAnsi="仿宋" w:hint="eastAsia"/>
                <w:sz w:val="24"/>
                <w:szCs w:val="24"/>
              </w:rPr>
              <w:t>路由器访问控制实验</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第三天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上午</w:t>
            </w:r>
          </w:p>
        </w:tc>
        <w:tc>
          <w:tcPr>
            <w:tcW w:w="1737" w:type="pct"/>
            <w:vAlign w:val="center"/>
          </w:tcPr>
          <w:p w:rsidR="000613AE" w:rsidRPr="00535778" w:rsidRDefault="000613AE" w:rsidP="00992F4A">
            <w:pPr>
              <w:pStyle w:val="a3"/>
              <w:spacing w:line="360" w:lineRule="exact"/>
              <w:ind w:firstLineChars="0" w:firstLine="0"/>
              <w:jc w:val="center"/>
              <w:rPr>
                <w:rFonts w:ascii="仿宋" w:eastAsia="仿宋" w:hAnsi="仿宋" w:cs="Arial"/>
                <w:b/>
                <w:kern w:val="0"/>
                <w:sz w:val="24"/>
                <w:szCs w:val="24"/>
              </w:rPr>
            </w:pPr>
            <w:r w:rsidRPr="00535778">
              <w:rPr>
                <w:rFonts w:ascii="仿宋" w:eastAsia="仿宋" w:hAnsi="仿宋" w:hint="eastAsia"/>
                <w:b/>
                <w:sz w:val="24"/>
                <w:szCs w:val="24"/>
              </w:rPr>
              <w:t>交换机的应用与安全技术（一）</w:t>
            </w:r>
          </w:p>
        </w:tc>
        <w:tc>
          <w:tcPr>
            <w:tcW w:w="2671" w:type="pct"/>
            <w:vAlign w:val="center"/>
          </w:tcPr>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交换机的功能讲解</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交换机的典型配置</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生成树协议的原理及应用</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多层交换技术的原理分析</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多层交换机的具体配置</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交换机的冗余技术</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交换机的配置演示</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生成树的配置演示</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多层交换机的配置实验</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综合交换网络技术实验</w:t>
            </w:r>
          </w:p>
          <w:p w:rsidR="000613AE" w:rsidRPr="00535778" w:rsidRDefault="000613AE" w:rsidP="00191426">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交换机冗余实验</w:t>
            </w:r>
          </w:p>
        </w:tc>
      </w:tr>
      <w:tr w:rsidR="000613AE" w:rsidRPr="00535778" w:rsidTr="00BD03E3">
        <w:trPr>
          <w:cantSplit/>
          <w:trHeight w:val="206"/>
          <w:jc w:val="center"/>
        </w:trPr>
        <w:tc>
          <w:tcPr>
            <w:tcW w:w="592" w:type="pct"/>
            <w:vAlign w:val="center"/>
          </w:tcPr>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lastRenderedPageBreak/>
              <w:t>第三天</w:t>
            </w:r>
          </w:p>
          <w:p w:rsidR="000613AE" w:rsidRPr="00535778" w:rsidRDefault="000613AE" w:rsidP="00BD03E3">
            <w:pPr>
              <w:spacing w:line="360" w:lineRule="exact"/>
              <w:jc w:val="center"/>
              <w:rPr>
                <w:rFonts w:ascii="仿宋" w:eastAsia="仿宋" w:hAnsi="仿宋"/>
                <w:b/>
                <w:sz w:val="24"/>
                <w:szCs w:val="24"/>
              </w:rPr>
            </w:pPr>
            <w:r w:rsidRPr="00535778">
              <w:rPr>
                <w:rFonts w:ascii="仿宋" w:eastAsia="仿宋" w:hAnsi="仿宋" w:hint="eastAsia"/>
                <w:b/>
                <w:sz w:val="24"/>
                <w:szCs w:val="24"/>
              </w:rPr>
              <w:t>下午</w:t>
            </w:r>
          </w:p>
        </w:tc>
        <w:tc>
          <w:tcPr>
            <w:tcW w:w="1737" w:type="pct"/>
            <w:vAlign w:val="center"/>
          </w:tcPr>
          <w:p w:rsidR="000613AE" w:rsidRPr="00535778" w:rsidRDefault="000613AE" w:rsidP="00992F4A">
            <w:pPr>
              <w:pStyle w:val="a3"/>
              <w:spacing w:line="360" w:lineRule="exact"/>
              <w:ind w:firstLineChars="0" w:firstLine="0"/>
              <w:jc w:val="center"/>
              <w:rPr>
                <w:rFonts w:ascii="仿宋" w:eastAsia="仿宋" w:hAnsi="仿宋" w:cs="Arial"/>
                <w:b/>
                <w:kern w:val="0"/>
                <w:sz w:val="24"/>
                <w:szCs w:val="24"/>
              </w:rPr>
            </w:pPr>
            <w:r w:rsidRPr="00535778">
              <w:rPr>
                <w:rFonts w:ascii="仿宋" w:eastAsia="仿宋" w:hAnsi="仿宋" w:hint="eastAsia"/>
                <w:b/>
                <w:sz w:val="24"/>
                <w:szCs w:val="24"/>
              </w:rPr>
              <w:t>交换机的应用与安全技术（二）</w:t>
            </w:r>
          </w:p>
        </w:tc>
        <w:tc>
          <w:tcPr>
            <w:tcW w:w="2671" w:type="pct"/>
            <w:vAlign w:val="center"/>
          </w:tcPr>
          <w:p w:rsidR="000613AE" w:rsidRPr="00535778"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sz w:val="24"/>
                <w:szCs w:val="24"/>
              </w:rPr>
              <w:t>VLAN</w:t>
            </w:r>
            <w:r w:rsidRPr="00535778">
              <w:rPr>
                <w:rFonts w:ascii="仿宋" w:eastAsia="仿宋" w:hAnsi="仿宋" w:hint="eastAsia"/>
                <w:sz w:val="24"/>
                <w:szCs w:val="24"/>
              </w:rPr>
              <w:t>的原理、特性与具体实现</w:t>
            </w:r>
          </w:p>
          <w:p w:rsidR="000613AE" w:rsidRPr="00535778"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交换机的端口安全分析</w:t>
            </w:r>
          </w:p>
          <w:p w:rsidR="000613AE"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交换机的攻击手段讲解</w:t>
            </w:r>
          </w:p>
          <w:p w:rsidR="000613AE" w:rsidRPr="00535778"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交换机的安全防护</w:t>
            </w:r>
          </w:p>
          <w:p w:rsidR="000613AE" w:rsidRPr="00535778"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sz w:val="24"/>
                <w:szCs w:val="24"/>
              </w:rPr>
              <w:t>VLAN</w:t>
            </w:r>
            <w:r w:rsidRPr="00535778">
              <w:rPr>
                <w:rFonts w:ascii="仿宋" w:eastAsia="仿宋" w:hAnsi="仿宋" w:hint="eastAsia"/>
                <w:sz w:val="24"/>
                <w:szCs w:val="24"/>
              </w:rPr>
              <w:t>配置实验</w:t>
            </w:r>
          </w:p>
          <w:p w:rsidR="000613AE" w:rsidRDefault="000613AE" w:rsidP="002567BF">
            <w:pPr>
              <w:numPr>
                <w:ilvl w:val="0"/>
                <w:numId w:val="16"/>
              </w:numPr>
              <w:snapToGrid w:val="0"/>
              <w:contextualSpacing/>
              <w:rPr>
                <w:rFonts w:ascii="仿宋" w:eastAsia="仿宋" w:hAnsi="仿宋"/>
                <w:sz w:val="24"/>
                <w:szCs w:val="24"/>
              </w:rPr>
            </w:pPr>
            <w:r w:rsidRPr="00535778">
              <w:rPr>
                <w:rFonts w:ascii="仿宋" w:eastAsia="仿宋" w:hAnsi="仿宋" w:hint="eastAsia"/>
                <w:sz w:val="24"/>
                <w:szCs w:val="24"/>
              </w:rPr>
              <w:t>交换机的端口安全演示</w:t>
            </w:r>
          </w:p>
          <w:p w:rsidR="000613AE" w:rsidRPr="00BB1EE0" w:rsidRDefault="000613AE" w:rsidP="002567BF">
            <w:pPr>
              <w:numPr>
                <w:ilvl w:val="0"/>
                <w:numId w:val="16"/>
              </w:numPr>
              <w:snapToGrid w:val="0"/>
              <w:contextualSpacing/>
              <w:rPr>
                <w:rFonts w:ascii="仿宋" w:eastAsia="仿宋" w:hAnsi="仿宋"/>
                <w:b/>
                <w:sz w:val="24"/>
                <w:szCs w:val="24"/>
              </w:rPr>
            </w:pPr>
            <w:r>
              <w:rPr>
                <w:rFonts w:ascii="仿宋" w:eastAsia="仿宋" w:hAnsi="仿宋"/>
                <w:sz w:val="24"/>
                <w:szCs w:val="24"/>
              </w:rPr>
              <w:t>VRRP</w:t>
            </w:r>
            <w:r>
              <w:rPr>
                <w:rFonts w:ascii="仿宋" w:eastAsia="仿宋" w:hAnsi="仿宋" w:hint="eastAsia"/>
                <w:sz w:val="24"/>
                <w:szCs w:val="24"/>
              </w:rPr>
              <w:t>技术原理</w:t>
            </w:r>
          </w:p>
          <w:p w:rsidR="000613AE" w:rsidRPr="00BB1EE0" w:rsidRDefault="000613AE" w:rsidP="002567BF">
            <w:pPr>
              <w:numPr>
                <w:ilvl w:val="0"/>
                <w:numId w:val="16"/>
              </w:numPr>
              <w:snapToGrid w:val="0"/>
              <w:contextualSpacing/>
              <w:rPr>
                <w:rFonts w:ascii="仿宋" w:eastAsia="仿宋" w:hAnsi="仿宋"/>
                <w:b/>
                <w:sz w:val="24"/>
                <w:szCs w:val="24"/>
              </w:rPr>
            </w:pPr>
            <w:r>
              <w:rPr>
                <w:rFonts w:ascii="仿宋" w:eastAsia="仿宋" w:hAnsi="仿宋"/>
                <w:sz w:val="24"/>
                <w:szCs w:val="24"/>
              </w:rPr>
              <w:t>VRRP</w:t>
            </w:r>
            <w:r>
              <w:rPr>
                <w:rFonts w:ascii="仿宋" w:eastAsia="仿宋" w:hAnsi="仿宋" w:hint="eastAsia"/>
                <w:sz w:val="24"/>
                <w:szCs w:val="24"/>
              </w:rPr>
              <w:t>配置实验</w:t>
            </w:r>
          </w:p>
          <w:p w:rsidR="000613AE" w:rsidRDefault="000613AE" w:rsidP="002567BF">
            <w:pPr>
              <w:numPr>
                <w:ilvl w:val="0"/>
                <w:numId w:val="16"/>
              </w:numPr>
              <w:snapToGrid w:val="0"/>
              <w:contextualSpacing/>
              <w:rPr>
                <w:rFonts w:ascii="仿宋" w:eastAsia="仿宋" w:hAnsi="仿宋"/>
                <w:sz w:val="24"/>
                <w:szCs w:val="24"/>
              </w:rPr>
            </w:pPr>
            <w:r>
              <w:rPr>
                <w:rFonts w:ascii="仿宋" w:eastAsia="仿宋" w:hAnsi="仿宋" w:hint="eastAsia"/>
                <w:sz w:val="24"/>
                <w:szCs w:val="24"/>
              </w:rPr>
              <w:t>大型网络</w:t>
            </w:r>
            <w:r>
              <w:rPr>
                <w:rFonts w:ascii="仿宋" w:eastAsia="仿宋" w:hAnsi="仿宋"/>
                <w:sz w:val="24"/>
                <w:szCs w:val="24"/>
              </w:rPr>
              <w:t>VRRP</w:t>
            </w:r>
            <w:r>
              <w:rPr>
                <w:rFonts w:ascii="仿宋" w:eastAsia="仿宋" w:hAnsi="仿宋" w:hint="eastAsia"/>
                <w:sz w:val="24"/>
                <w:szCs w:val="24"/>
              </w:rPr>
              <w:t>配置举例</w:t>
            </w:r>
          </w:p>
          <w:p w:rsidR="000613AE" w:rsidRDefault="000613AE" w:rsidP="002567BF">
            <w:pPr>
              <w:numPr>
                <w:ilvl w:val="0"/>
                <w:numId w:val="16"/>
              </w:numPr>
              <w:snapToGrid w:val="0"/>
              <w:contextualSpacing/>
              <w:rPr>
                <w:rFonts w:ascii="仿宋" w:eastAsia="仿宋" w:hAnsi="仿宋"/>
                <w:sz w:val="24"/>
                <w:szCs w:val="24"/>
              </w:rPr>
            </w:pPr>
            <w:r>
              <w:rPr>
                <w:rFonts w:ascii="仿宋" w:eastAsia="仿宋" w:hAnsi="仿宋"/>
                <w:sz w:val="24"/>
                <w:szCs w:val="24"/>
              </w:rPr>
              <w:t>VRRP</w:t>
            </w:r>
            <w:r>
              <w:rPr>
                <w:rFonts w:ascii="仿宋" w:eastAsia="仿宋" w:hAnsi="仿宋" w:hint="eastAsia"/>
                <w:sz w:val="24"/>
                <w:szCs w:val="24"/>
              </w:rPr>
              <w:t>主备模式实验</w:t>
            </w:r>
          </w:p>
          <w:p w:rsidR="000613AE" w:rsidRPr="002567BF" w:rsidRDefault="000613AE" w:rsidP="002567BF">
            <w:pPr>
              <w:numPr>
                <w:ilvl w:val="0"/>
                <w:numId w:val="16"/>
              </w:numPr>
              <w:snapToGrid w:val="0"/>
              <w:contextualSpacing/>
              <w:rPr>
                <w:rFonts w:ascii="仿宋" w:eastAsia="仿宋" w:hAnsi="仿宋"/>
                <w:sz w:val="24"/>
                <w:szCs w:val="24"/>
              </w:rPr>
            </w:pPr>
            <w:r>
              <w:rPr>
                <w:rFonts w:ascii="仿宋" w:eastAsia="仿宋" w:hAnsi="仿宋"/>
                <w:sz w:val="24"/>
                <w:szCs w:val="24"/>
              </w:rPr>
              <w:t>VRRP</w:t>
            </w:r>
            <w:r>
              <w:rPr>
                <w:rFonts w:ascii="仿宋" w:eastAsia="仿宋" w:hAnsi="仿宋" w:hint="eastAsia"/>
                <w:sz w:val="24"/>
                <w:szCs w:val="24"/>
              </w:rPr>
              <w:t>负载均衡实验</w:t>
            </w:r>
          </w:p>
        </w:tc>
      </w:tr>
    </w:tbl>
    <w:p w:rsidR="000613AE" w:rsidRDefault="000613AE" w:rsidP="00191426">
      <w:pPr>
        <w:numPr>
          <w:ilvl w:val="0"/>
          <w:numId w:val="12"/>
        </w:numPr>
        <w:spacing w:before="240" w:line="520" w:lineRule="exac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授课师资</w:t>
      </w:r>
    </w:p>
    <w:p w:rsidR="000613AE" w:rsidRPr="00465912" w:rsidRDefault="000613AE" w:rsidP="007758A9">
      <w:pPr>
        <w:spacing w:before="240" w:line="520" w:lineRule="exact"/>
        <w:rPr>
          <w:rFonts w:ascii="微软雅黑" w:eastAsia="微软雅黑" w:hAnsi="微软雅黑" w:cs="仿宋_GB2312"/>
          <w:b/>
          <w:bCs/>
          <w:color w:val="002060"/>
          <w:sz w:val="30"/>
          <w:szCs w:val="30"/>
        </w:rPr>
      </w:pPr>
    </w:p>
    <w:p w:rsidR="000613AE" w:rsidRDefault="000613AE" w:rsidP="009B4FC3">
      <w:pPr>
        <w:tabs>
          <w:tab w:val="left" w:pos="426"/>
        </w:tabs>
        <w:spacing w:line="440" w:lineRule="exact"/>
        <w:ind w:firstLineChars="200" w:firstLine="594"/>
        <w:rPr>
          <w:rFonts w:ascii="仿宋" w:eastAsia="仿宋" w:hAnsi="仿宋"/>
          <w:color w:val="000000"/>
          <w:spacing w:val="8"/>
          <w:sz w:val="28"/>
          <w:szCs w:val="28"/>
        </w:rPr>
      </w:pPr>
      <w:r w:rsidRPr="008A260C">
        <w:rPr>
          <w:rFonts w:ascii="宋体" w:hAnsi="宋体" w:hint="eastAsia"/>
          <w:b/>
          <w:bCs/>
          <w:color w:val="000000"/>
          <w:spacing w:val="8"/>
          <w:sz w:val="28"/>
          <w:szCs w:val="30"/>
        </w:rPr>
        <w:t>袁老师</w:t>
      </w:r>
      <w:r>
        <w:rPr>
          <w:rFonts w:ascii="仿宋" w:eastAsia="仿宋" w:hAnsi="仿宋"/>
          <w:color w:val="000000"/>
          <w:spacing w:val="8"/>
          <w:sz w:val="28"/>
          <w:szCs w:val="28"/>
        </w:rPr>
        <w:t xml:space="preserve">  </w:t>
      </w:r>
      <w:r w:rsidRPr="00AB148A">
        <w:rPr>
          <w:rFonts w:ascii="仿宋" w:eastAsia="仿宋" w:hAnsi="仿宋"/>
          <w:color w:val="000000"/>
          <w:spacing w:val="8"/>
          <w:sz w:val="28"/>
          <w:szCs w:val="28"/>
        </w:rPr>
        <w:t>15</w:t>
      </w:r>
      <w:r w:rsidRPr="00AB148A">
        <w:rPr>
          <w:rFonts w:ascii="仿宋" w:eastAsia="仿宋" w:hAnsi="仿宋" w:hint="eastAsia"/>
          <w:color w:val="000000"/>
          <w:spacing w:val="8"/>
          <w:sz w:val="28"/>
          <w:szCs w:val="28"/>
        </w:rPr>
        <w:t>年网络工作经验，</w:t>
      </w:r>
      <w:r w:rsidRPr="00AB148A">
        <w:rPr>
          <w:rFonts w:ascii="仿宋" w:eastAsia="仿宋" w:hAnsi="仿宋"/>
          <w:color w:val="000000"/>
          <w:spacing w:val="8"/>
          <w:sz w:val="28"/>
          <w:szCs w:val="28"/>
        </w:rPr>
        <w:t>10</w:t>
      </w:r>
      <w:r w:rsidRPr="00AB148A">
        <w:rPr>
          <w:rFonts w:ascii="仿宋" w:eastAsia="仿宋" w:hAnsi="仿宋" w:hint="eastAsia"/>
          <w:color w:val="000000"/>
          <w:spacing w:val="8"/>
          <w:sz w:val="28"/>
          <w:szCs w:val="28"/>
        </w:rPr>
        <w:t>年讲师经验，曾就职于天津电信，神州数码公司。设计了：河北网通项目、中煤集团视频会议项目、中国银行项目、吉林省农业银行网络改造项目、浙江省检疫检验局项目、中国铁通项目、河北移动项目、广东移动等网络，擅长</w:t>
      </w:r>
      <w:r w:rsidRPr="00AB148A">
        <w:rPr>
          <w:rFonts w:ascii="仿宋" w:eastAsia="仿宋" w:hAnsi="仿宋"/>
          <w:color w:val="000000"/>
          <w:spacing w:val="8"/>
          <w:sz w:val="28"/>
          <w:szCs w:val="28"/>
        </w:rPr>
        <w:t>IP</w:t>
      </w:r>
      <w:r w:rsidRPr="00AB148A">
        <w:rPr>
          <w:rFonts w:ascii="仿宋" w:eastAsia="仿宋" w:hAnsi="仿宋" w:hint="eastAsia"/>
          <w:color w:val="000000"/>
          <w:spacing w:val="8"/>
          <w:sz w:val="28"/>
          <w:szCs w:val="28"/>
        </w:rPr>
        <w:t>骨干网技术，</w:t>
      </w:r>
      <w:r w:rsidRPr="00AB148A">
        <w:rPr>
          <w:rFonts w:ascii="仿宋" w:eastAsia="仿宋" w:hAnsi="仿宋"/>
          <w:color w:val="000000"/>
          <w:spacing w:val="8"/>
          <w:sz w:val="28"/>
          <w:szCs w:val="28"/>
        </w:rPr>
        <w:t>TCP/IP</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BGP</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MPLS/VPN</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MPLST</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VPLS</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IS-IS</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QOS</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VPN</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VOIP</w:t>
      </w:r>
      <w:r w:rsidRPr="00AB148A">
        <w:rPr>
          <w:rFonts w:ascii="仿宋" w:eastAsia="仿宋" w:hAnsi="仿宋" w:hint="eastAsia"/>
          <w:color w:val="000000"/>
          <w:spacing w:val="8"/>
          <w:sz w:val="28"/>
          <w:szCs w:val="28"/>
        </w:rPr>
        <w:t>，</w:t>
      </w:r>
      <w:r w:rsidRPr="00AB148A">
        <w:rPr>
          <w:rFonts w:ascii="仿宋" w:eastAsia="仿宋" w:hAnsi="仿宋"/>
          <w:color w:val="000000"/>
          <w:spacing w:val="8"/>
          <w:sz w:val="28"/>
          <w:szCs w:val="28"/>
        </w:rPr>
        <w:t>ATM</w:t>
      </w:r>
      <w:r>
        <w:rPr>
          <w:rFonts w:ascii="仿宋" w:eastAsia="仿宋" w:hAnsi="仿宋" w:hint="eastAsia"/>
          <w:color w:val="000000"/>
          <w:spacing w:val="8"/>
          <w:sz w:val="28"/>
          <w:szCs w:val="28"/>
        </w:rPr>
        <w:t>等技术。</w:t>
      </w:r>
    </w:p>
    <w:p w:rsidR="000613AE" w:rsidRDefault="000613AE" w:rsidP="009B4FC3">
      <w:pPr>
        <w:tabs>
          <w:tab w:val="left" w:pos="426"/>
        </w:tabs>
        <w:spacing w:line="440" w:lineRule="exact"/>
        <w:ind w:firstLineChars="200" w:firstLine="592"/>
        <w:rPr>
          <w:rFonts w:ascii="仿宋" w:eastAsia="仿宋" w:hAnsi="仿宋"/>
          <w:color w:val="000000"/>
          <w:spacing w:val="8"/>
          <w:sz w:val="28"/>
          <w:szCs w:val="28"/>
        </w:rPr>
      </w:pPr>
    </w:p>
    <w:p w:rsidR="000613AE" w:rsidRPr="00703DB2" w:rsidRDefault="000613AE" w:rsidP="009B4FC3">
      <w:pPr>
        <w:tabs>
          <w:tab w:val="left" w:pos="426"/>
        </w:tabs>
        <w:spacing w:line="440" w:lineRule="exact"/>
        <w:ind w:firstLineChars="200" w:firstLine="594"/>
        <w:rPr>
          <w:rFonts w:ascii="仿宋" w:eastAsia="仿宋" w:hAnsi="仿宋" w:cs="仿宋_GB2312"/>
          <w:sz w:val="28"/>
          <w:szCs w:val="28"/>
        </w:rPr>
      </w:pPr>
      <w:r w:rsidRPr="008A260C">
        <w:rPr>
          <w:rFonts w:ascii="宋体" w:hAnsi="宋体" w:hint="eastAsia"/>
          <w:b/>
          <w:bCs/>
          <w:color w:val="000000"/>
          <w:spacing w:val="8"/>
          <w:sz w:val="28"/>
          <w:szCs w:val="30"/>
        </w:rPr>
        <w:t>马老师</w:t>
      </w:r>
      <w:r w:rsidRPr="00AB148A">
        <w:rPr>
          <w:rFonts w:ascii="仿宋" w:eastAsia="仿宋" w:hAnsi="仿宋"/>
          <w:color w:val="000000"/>
          <w:spacing w:val="8"/>
          <w:sz w:val="28"/>
          <w:szCs w:val="28"/>
        </w:rPr>
        <w:t xml:space="preserve"> </w:t>
      </w:r>
      <w:r>
        <w:rPr>
          <w:rFonts w:ascii="仿宋" w:eastAsia="仿宋" w:hAnsi="仿宋"/>
          <w:color w:val="000000"/>
          <w:spacing w:val="8"/>
          <w:sz w:val="28"/>
          <w:szCs w:val="28"/>
        </w:rPr>
        <w:t xml:space="preserve"> </w:t>
      </w:r>
      <w:r w:rsidRPr="00AB148A">
        <w:rPr>
          <w:rFonts w:ascii="仿宋" w:eastAsia="仿宋" w:hAnsi="仿宋" w:hint="eastAsia"/>
          <w:color w:val="000000"/>
          <w:spacing w:val="8"/>
          <w:sz w:val="28"/>
          <w:szCs w:val="28"/>
        </w:rPr>
        <w:t>教授</w:t>
      </w:r>
      <w:r w:rsidRPr="00AB148A">
        <w:rPr>
          <w:rFonts w:ascii="仿宋" w:eastAsia="仿宋" w:hAnsi="仿宋"/>
          <w:color w:val="000000"/>
          <w:spacing w:val="8"/>
          <w:sz w:val="28"/>
          <w:szCs w:val="28"/>
        </w:rPr>
        <w:t xml:space="preserve"> </w:t>
      </w:r>
      <w:r w:rsidRPr="00AB148A">
        <w:rPr>
          <w:rFonts w:ascii="仿宋" w:eastAsia="仿宋" w:hAnsi="仿宋" w:hint="eastAsia"/>
          <w:color w:val="000000"/>
          <w:spacing w:val="8"/>
          <w:sz w:val="28"/>
          <w:szCs w:val="28"/>
        </w:rPr>
        <w:t>信息网络与安全专业硕士</w:t>
      </w:r>
      <w:r>
        <w:rPr>
          <w:rFonts w:ascii="仿宋" w:eastAsia="仿宋" w:hAnsi="仿宋" w:hint="eastAsia"/>
          <w:color w:val="000000"/>
          <w:spacing w:val="8"/>
          <w:sz w:val="28"/>
          <w:szCs w:val="28"/>
        </w:rPr>
        <w:t>，</w:t>
      </w:r>
      <w:r w:rsidRPr="00AB148A">
        <w:rPr>
          <w:rFonts w:ascii="仿宋" w:eastAsia="仿宋" w:hAnsi="仿宋" w:hint="eastAsia"/>
          <w:color w:val="000000"/>
          <w:spacing w:val="8"/>
          <w:sz w:val="28"/>
          <w:szCs w:val="28"/>
        </w:rPr>
        <w:t>业界多年的培训授课和实际工程经历，</w:t>
      </w:r>
      <w:r w:rsidRPr="0085172A">
        <w:rPr>
          <w:rFonts w:ascii="仿宋" w:eastAsia="仿宋" w:hAnsi="仿宋"/>
          <w:color w:val="000000"/>
          <w:spacing w:val="8"/>
          <w:sz w:val="28"/>
          <w:szCs w:val="28"/>
        </w:rPr>
        <w:t>CISSP</w:t>
      </w:r>
      <w:r w:rsidRPr="0085172A">
        <w:rPr>
          <w:rFonts w:ascii="仿宋" w:eastAsia="仿宋" w:hAnsi="仿宋" w:hint="eastAsia"/>
          <w:color w:val="000000"/>
          <w:spacing w:val="8"/>
          <w:sz w:val="28"/>
          <w:szCs w:val="28"/>
        </w:rPr>
        <w:t>（国际注册信息安全专家）、</w:t>
      </w:r>
      <w:r w:rsidRPr="0085172A">
        <w:rPr>
          <w:rFonts w:ascii="仿宋" w:eastAsia="仿宋" w:hAnsi="仿宋"/>
          <w:color w:val="000000"/>
          <w:spacing w:val="8"/>
          <w:sz w:val="28"/>
          <w:szCs w:val="28"/>
        </w:rPr>
        <w:t>CISP</w:t>
      </w:r>
      <w:r w:rsidRPr="0085172A">
        <w:rPr>
          <w:rFonts w:ascii="仿宋" w:eastAsia="仿宋" w:hAnsi="仿宋" w:hint="eastAsia"/>
          <w:color w:val="000000"/>
          <w:spacing w:val="8"/>
          <w:sz w:val="28"/>
          <w:szCs w:val="28"/>
        </w:rPr>
        <w:t>（国家注册信息安全专家）、</w:t>
      </w:r>
      <w:r w:rsidRPr="0085172A">
        <w:rPr>
          <w:rFonts w:ascii="仿宋" w:eastAsia="仿宋" w:hAnsi="仿宋"/>
          <w:color w:val="000000"/>
          <w:spacing w:val="8"/>
          <w:sz w:val="28"/>
          <w:szCs w:val="28"/>
        </w:rPr>
        <w:t>CISA</w:t>
      </w:r>
      <w:r w:rsidRPr="0085172A">
        <w:rPr>
          <w:rFonts w:ascii="仿宋" w:eastAsia="仿宋" w:hAnsi="仿宋" w:hint="eastAsia"/>
          <w:color w:val="000000"/>
          <w:spacing w:val="8"/>
          <w:sz w:val="28"/>
          <w:szCs w:val="28"/>
        </w:rPr>
        <w:t>（国家注册信息安全审计师）、等级保护测评师（中级）、黑客攻防</w:t>
      </w:r>
      <w:r w:rsidRPr="0085172A">
        <w:rPr>
          <w:rFonts w:ascii="仿宋" w:eastAsia="仿宋" w:hAnsi="仿宋"/>
          <w:color w:val="000000"/>
          <w:spacing w:val="8"/>
          <w:sz w:val="28"/>
          <w:szCs w:val="28"/>
        </w:rPr>
        <w:t>APT</w:t>
      </w:r>
      <w:r w:rsidRPr="0085172A">
        <w:rPr>
          <w:rFonts w:ascii="仿宋" w:eastAsia="仿宋" w:hAnsi="仿宋" w:hint="eastAsia"/>
          <w:color w:val="000000"/>
          <w:spacing w:val="8"/>
          <w:sz w:val="28"/>
          <w:szCs w:val="28"/>
        </w:rPr>
        <w:t>攻击高级讲师、</w:t>
      </w:r>
      <w:r>
        <w:rPr>
          <w:rFonts w:ascii="仿宋" w:eastAsia="仿宋" w:hAnsi="仿宋" w:hint="eastAsia"/>
          <w:color w:val="000000"/>
          <w:spacing w:val="8"/>
          <w:sz w:val="28"/>
          <w:szCs w:val="28"/>
        </w:rPr>
        <w:t>中国信息化培训中心高级</w:t>
      </w:r>
      <w:r w:rsidRPr="0085172A">
        <w:rPr>
          <w:rFonts w:ascii="仿宋" w:eastAsia="仿宋" w:hAnsi="仿宋" w:hint="eastAsia"/>
          <w:color w:val="000000"/>
          <w:spacing w:val="8"/>
          <w:sz w:val="28"/>
          <w:szCs w:val="28"/>
        </w:rPr>
        <w:t>讲师</w:t>
      </w:r>
      <w:r w:rsidRPr="0085172A">
        <w:rPr>
          <w:rFonts w:ascii="仿宋" w:eastAsia="仿宋" w:hAnsi="仿宋"/>
          <w:color w:val="000000"/>
          <w:spacing w:val="8"/>
          <w:sz w:val="28"/>
          <w:szCs w:val="28"/>
        </w:rPr>
        <w:t>,</w:t>
      </w:r>
      <w:r>
        <w:rPr>
          <w:rFonts w:ascii="仿宋" w:eastAsia="仿宋" w:hAnsi="仿宋" w:hint="eastAsia"/>
          <w:color w:val="000000"/>
          <w:spacing w:val="8"/>
          <w:sz w:val="28"/>
          <w:szCs w:val="28"/>
        </w:rPr>
        <w:t>先后参与</w:t>
      </w:r>
      <w:r w:rsidRPr="0085172A">
        <w:rPr>
          <w:rFonts w:ascii="仿宋" w:eastAsia="仿宋" w:hAnsi="仿宋" w:hint="eastAsia"/>
          <w:color w:val="000000"/>
          <w:spacing w:val="8"/>
          <w:sz w:val="28"/>
          <w:szCs w:val="28"/>
        </w:rPr>
        <w:t>总装情报所、中国航天集团、中国兵器集团等网络安全项目的策划、执行和后期维护</w:t>
      </w:r>
      <w:r>
        <w:rPr>
          <w:rFonts w:ascii="仿宋" w:eastAsia="仿宋" w:hAnsi="仿宋" w:hint="eastAsia"/>
          <w:color w:val="000000"/>
          <w:spacing w:val="8"/>
          <w:sz w:val="28"/>
          <w:szCs w:val="28"/>
        </w:rPr>
        <w:t>。</w:t>
      </w:r>
      <w:r w:rsidRPr="00AB148A">
        <w:rPr>
          <w:rFonts w:ascii="仿宋" w:eastAsia="仿宋" w:hAnsi="仿宋" w:hint="eastAsia"/>
          <w:color w:val="000000"/>
          <w:spacing w:val="8"/>
          <w:sz w:val="28"/>
          <w:szCs w:val="28"/>
        </w:rPr>
        <w:t>授课时，能够多角度、多层面地讲解相关知识点，并理论联系实际，充分体现了案例教学思想，深受广大学员好评。</w:t>
      </w:r>
    </w:p>
    <w:p w:rsidR="000613AE" w:rsidRPr="00465912" w:rsidRDefault="000613AE" w:rsidP="00992F4A">
      <w:pPr>
        <w:numPr>
          <w:ilvl w:val="0"/>
          <w:numId w:val="12"/>
        </w:numPr>
        <w:spacing w:line="240" w:lineRule="atLeas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培训费用</w:t>
      </w:r>
    </w:p>
    <w:p w:rsidR="000613AE" w:rsidRDefault="000613AE" w:rsidP="00F57AFC">
      <w:pPr>
        <w:spacing w:line="480" w:lineRule="exact"/>
        <w:ind w:firstLine="420"/>
        <w:textAlignment w:val="baseline"/>
        <w:rPr>
          <w:rFonts w:ascii="仿宋" w:eastAsia="仿宋" w:hAnsi="仿宋" w:cs="仿宋_GB2312"/>
          <w:sz w:val="28"/>
          <w:szCs w:val="28"/>
        </w:rPr>
      </w:pPr>
      <w:r>
        <w:rPr>
          <w:rFonts w:ascii="仿宋" w:eastAsia="仿宋" w:hAnsi="仿宋" w:cs="仿宋_GB2312" w:hint="eastAsia"/>
          <w:sz w:val="28"/>
          <w:szCs w:val="28"/>
        </w:rPr>
        <w:t>每人</w:t>
      </w:r>
      <w:r>
        <w:rPr>
          <w:rFonts w:ascii="仿宋" w:eastAsia="仿宋" w:hAnsi="仿宋" w:cs="仿宋_GB2312"/>
          <w:sz w:val="28"/>
          <w:szCs w:val="28"/>
        </w:rPr>
        <w:t>4500</w:t>
      </w:r>
      <w:r>
        <w:rPr>
          <w:rFonts w:ascii="仿宋" w:eastAsia="仿宋" w:hAnsi="仿宋" w:cs="仿宋_GB2312" w:hint="eastAsia"/>
          <w:sz w:val="28"/>
          <w:szCs w:val="28"/>
        </w:rPr>
        <w:t>元（含培训费、考试费、证书费、资料费、午餐），食宿统一安排，费用自理。</w:t>
      </w:r>
    </w:p>
    <w:p w:rsidR="000613AE" w:rsidRDefault="000613AE" w:rsidP="00F57AFC">
      <w:pPr>
        <w:spacing w:line="480" w:lineRule="exact"/>
        <w:ind w:firstLine="420"/>
        <w:textAlignment w:val="baseline"/>
        <w:rPr>
          <w:rFonts w:ascii="仿宋" w:eastAsia="仿宋" w:hAnsi="仿宋" w:cs="仿宋_GB2312"/>
          <w:sz w:val="28"/>
          <w:szCs w:val="28"/>
        </w:rPr>
      </w:pPr>
      <w:r>
        <w:rPr>
          <w:rFonts w:ascii="仿宋" w:eastAsia="仿宋" w:hAnsi="仿宋" w:hint="eastAsia"/>
          <w:color w:val="000000"/>
          <w:spacing w:val="8"/>
          <w:sz w:val="28"/>
          <w:szCs w:val="28"/>
        </w:rPr>
        <w:t>本课程结束由中国信息化培训中心颁发《高级网络设备管理师》证书，证书查询：</w:t>
      </w:r>
      <w:r>
        <w:rPr>
          <w:rFonts w:ascii="仿宋" w:eastAsia="仿宋" w:hAnsi="仿宋"/>
          <w:color w:val="000000"/>
          <w:spacing w:val="8"/>
          <w:sz w:val="28"/>
          <w:szCs w:val="28"/>
        </w:rPr>
        <w:t xml:space="preserve"> www.zpedu.org</w:t>
      </w:r>
      <w:r>
        <w:rPr>
          <w:rFonts w:ascii="仿宋" w:eastAsia="仿宋" w:hAnsi="仿宋" w:hint="eastAsia"/>
          <w:color w:val="000000"/>
          <w:spacing w:val="8"/>
          <w:sz w:val="28"/>
          <w:szCs w:val="28"/>
        </w:rPr>
        <w:t>（中国信息化培训中心）。</w:t>
      </w:r>
    </w:p>
    <w:p w:rsidR="000613AE" w:rsidRDefault="000613AE" w:rsidP="00F57AFC">
      <w:pPr>
        <w:spacing w:line="480" w:lineRule="exact"/>
        <w:ind w:firstLine="420"/>
        <w:textAlignment w:val="baseline"/>
        <w:rPr>
          <w:rFonts w:ascii="仿宋" w:eastAsia="仿宋" w:hAnsi="仿宋" w:cs="仿宋_GB2312"/>
          <w:sz w:val="28"/>
          <w:szCs w:val="28"/>
        </w:rPr>
      </w:pPr>
      <w:r w:rsidRPr="008A260C">
        <w:rPr>
          <w:rFonts w:ascii="仿宋" w:eastAsia="仿宋" w:hAnsi="仿宋" w:cs="仿宋_GB2312" w:hint="eastAsia"/>
          <w:sz w:val="28"/>
          <w:szCs w:val="28"/>
        </w:rPr>
        <w:t>请学员带一寸彩照二张（背面注明姓名），身份证复印件一张。</w:t>
      </w:r>
      <w:bookmarkStart w:id="0" w:name="_GoBack"/>
      <w:bookmarkEnd w:id="0"/>
    </w:p>
    <w:p w:rsidR="000613AE" w:rsidRDefault="000613AE" w:rsidP="00F57AFC">
      <w:pPr>
        <w:spacing w:line="480" w:lineRule="exact"/>
        <w:ind w:firstLine="420"/>
        <w:textAlignment w:val="baseline"/>
        <w:rPr>
          <w:rFonts w:ascii="仿宋" w:eastAsia="仿宋" w:hAnsi="仿宋"/>
          <w:b/>
          <w:sz w:val="23"/>
        </w:rPr>
      </w:pPr>
    </w:p>
    <w:p w:rsidR="000613AE" w:rsidRPr="00465912" w:rsidRDefault="000613AE" w:rsidP="007758A9">
      <w:pPr>
        <w:numPr>
          <w:ilvl w:val="0"/>
          <w:numId w:val="12"/>
        </w:numPr>
        <w:spacing w:line="520" w:lineRule="exact"/>
        <w:rPr>
          <w:rFonts w:ascii="微软雅黑" w:eastAsia="微软雅黑" w:hAnsi="微软雅黑" w:cs="仿宋_GB2312"/>
          <w:b/>
          <w:bCs/>
          <w:color w:val="002060"/>
          <w:sz w:val="30"/>
          <w:szCs w:val="30"/>
        </w:rPr>
      </w:pPr>
      <w:r>
        <w:rPr>
          <w:rFonts w:ascii="微软雅黑" w:eastAsia="微软雅黑" w:hAnsi="微软雅黑" w:cs="仿宋_GB2312" w:hint="eastAsia"/>
          <w:b/>
          <w:bCs/>
          <w:color w:val="002060"/>
          <w:sz w:val="30"/>
          <w:szCs w:val="30"/>
        </w:rPr>
        <w:lastRenderedPageBreak/>
        <w:t>华为网络设备管理及应用报名回执表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214"/>
        <w:gridCol w:w="986"/>
        <w:gridCol w:w="850"/>
        <w:gridCol w:w="1337"/>
        <w:gridCol w:w="1782"/>
        <w:gridCol w:w="1220"/>
        <w:gridCol w:w="1265"/>
      </w:tblGrid>
      <w:tr w:rsidR="000613AE" w:rsidTr="00BD03E3">
        <w:trPr>
          <w:cantSplit/>
          <w:trHeight w:val="417"/>
          <w:jc w:val="center"/>
        </w:trPr>
        <w:tc>
          <w:tcPr>
            <w:tcW w:w="2450" w:type="dxa"/>
            <w:gridSpan w:val="2"/>
            <w:vAlign w:val="center"/>
          </w:tcPr>
          <w:p w:rsidR="000613AE" w:rsidRDefault="000613AE" w:rsidP="00BD03E3">
            <w:pPr>
              <w:spacing w:line="440" w:lineRule="exact"/>
              <w:rPr>
                <w:rFonts w:ascii="宋体"/>
                <w:color w:val="000000"/>
              </w:rPr>
            </w:pPr>
            <w:r>
              <w:rPr>
                <w:rFonts w:ascii="宋体" w:hAnsi="宋体" w:hint="eastAsia"/>
                <w:color w:val="000000"/>
              </w:rPr>
              <w:t>单位名称</w:t>
            </w:r>
            <w:r>
              <w:rPr>
                <w:rFonts w:ascii="宋体" w:hAnsi="宋体"/>
                <w:color w:val="000000"/>
              </w:rPr>
              <w:t>(</w:t>
            </w:r>
            <w:r>
              <w:rPr>
                <w:rFonts w:ascii="宋体" w:hAnsi="宋体" w:hint="eastAsia"/>
                <w:color w:val="000000"/>
              </w:rPr>
              <w:t>开发票名称</w:t>
            </w:r>
            <w:r>
              <w:rPr>
                <w:rFonts w:ascii="宋体" w:hAnsi="宋体"/>
                <w:color w:val="000000"/>
              </w:rPr>
              <w:t>)</w:t>
            </w:r>
          </w:p>
        </w:tc>
        <w:tc>
          <w:tcPr>
            <w:tcW w:w="7440" w:type="dxa"/>
            <w:gridSpan w:val="6"/>
            <w:vAlign w:val="center"/>
          </w:tcPr>
          <w:p w:rsidR="000613AE" w:rsidRDefault="000613AE" w:rsidP="00BD03E3">
            <w:pPr>
              <w:spacing w:line="440" w:lineRule="exact"/>
              <w:jc w:val="right"/>
              <w:rPr>
                <w:rFonts w:ascii="宋体"/>
                <w:color w:val="000000"/>
              </w:rPr>
            </w:pPr>
          </w:p>
        </w:tc>
      </w:tr>
      <w:tr w:rsidR="000613AE" w:rsidTr="00BD03E3">
        <w:trPr>
          <w:trHeight w:val="417"/>
          <w:jc w:val="center"/>
        </w:trPr>
        <w:tc>
          <w:tcPr>
            <w:tcW w:w="2450" w:type="dxa"/>
            <w:gridSpan w:val="2"/>
            <w:vAlign w:val="center"/>
          </w:tcPr>
          <w:p w:rsidR="000613AE" w:rsidRDefault="000613AE" w:rsidP="00BD03E3">
            <w:pPr>
              <w:spacing w:line="440" w:lineRule="exact"/>
              <w:jc w:val="center"/>
              <w:rPr>
                <w:rFonts w:ascii="宋体"/>
                <w:color w:val="000000"/>
              </w:rPr>
            </w:pPr>
            <w:r>
              <w:rPr>
                <w:rFonts w:ascii="宋体" w:hAnsi="宋体" w:hint="eastAsia"/>
                <w:color w:val="000000"/>
              </w:rPr>
              <w:t>通讯地址</w:t>
            </w:r>
          </w:p>
        </w:tc>
        <w:tc>
          <w:tcPr>
            <w:tcW w:w="3173" w:type="dxa"/>
            <w:gridSpan w:val="3"/>
            <w:vAlign w:val="center"/>
          </w:tcPr>
          <w:p w:rsidR="000613AE" w:rsidRDefault="000613AE" w:rsidP="00BD03E3">
            <w:pPr>
              <w:spacing w:line="440" w:lineRule="exact"/>
              <w:jc w:val="center"/>
              <w:rPr>
                <w:rFonts w:ascii="宋体"/>
                <w:color w:val="000000"/>
              </w:rPr>
            </w:pPr>
          </w:p>
        </w:tc>
        <w:tc>
          <w:tcPr>
            <w:tcW w:w="1782" w:type="dxa"/>
            <w:vAlign w:val="center"/>
          </w:tcPr>
          <w:p w:rsidR="000613AE" w:rsidRDefault="000613AE" w:rsidP="00BD03E3">
            <w:pPr>
              <w:spacing w:line="440" w:lineRule="exact"/>
              <w:jc w:val="center"/>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编</w:t>
            </w:r>
          </w:p>
        </w:tc>
        <w:tc>
          <w:tcPr>
            <w:tcW w:w="2485" w:type="dxa"/>
            <w:gridSpan w:val="2"/>
            <w:vAlign w:val="center"/>
          </w:tcPr>
          <w:p w:rsidR="000613AE" w:rsidRDefault="000613AE" w:rsidP="00BD03E3">
            <w:pPr>
              <w:spacing w:line="440" w:lineRule="exact"/>
              <w:jc w:val="center"/>
              <w:rPr>
                <w:rFonts w:ascii="宋体"/>
                <w:color w:val="000000"/>
              </w:rPr>
            </w:pPr>
          </w:p>
        </w:tc>
      </w:tr>
      <w:tr w:rsidR="000613AE" w:rsidTr="00BD03E3">
        <w:trPr>
          <w:trHeight w:val="417"/>
          <w:jc w:val="center"/>
        </w:trPr>
        <w:tc>
          <w:tcPr>
            <w:tcW w:w="2450" w:type="dxa"/>
            <w:gridSpan w:val="2"/>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联</w:t>
            </w:r>
            <w:r>
              <w:rPr>
                <w:rFonts w:ascii="宋体" w:hAnsi="宋体"/>
                <w:color w:val="000000"/>
              </w:rPr>
              <w:t xml:space="preserve"> </w:t>
            </w:r>
            <w:r>
              <w:rPr>
                <w:rFonts w:ascii="宋体" w:hAnsi="宋体" w:hint="eastAsia"/>
                <w:color w:val="000000"/>
              </w:rPr>
              <w:t>系</w:t>
            </w:r>
            <w:r>
              <w:rPr>
                <w:rFonts w:ascii="宋体" w:hAnsi="宋体"/>
                <w:color w:val="000000"/>
              </w:rPr>
              <w:t xml:space="preserve"> </w:t>
            </w:r>
            <w:r>
              <w:rPr>
                <w:rFonts w:ascii="宋体" w:hAnsi="宋体" w:hint="eastAsia"/>
                <w:color w:val="000000"/>
              </w:rPr>
              <w:t>人</w:t>
            </w: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p>
        </w:tc>
        <w:tc>
          <w:tcPr>
            <w:tcW w:w="850" w:type="dxa"/>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电</w:t>
            </w:r>
            <w:r>
              <w:rPr>
                <w:rFonts w:ascii="宋体" w:hAnsi="宋体"/>
                <w:color w:val="000000"/>
              </w:rPr>
              <w:t xml:space="preserve"> </w:t>
            </w:r>
            <w:r>
              <w:rPr>
                <w:rFonts w:ascii="宋体" w:hAnsi="宋体" w:hint="eastAsia"/>
                <w:color w:val="000000"/>
              </w:rPr>
              <w:t>话</w:t>
            </w:r>
          </w:p>
        </w:tc>
        <w:tc>
          <w:tcPr>
            <w:tcW w:w="1337" w:type="dxa"/>
            <w:vAlign w:val="center"/>
          </w:tcPr>
          <w:p w:rsidR="000613AE" w:rsidRDefault="000613AE" w:rsidP="00BD03E3">
            <w:pPr>
              <w:tabs>
                <w:tab w:val="left" w:pos="360"/>
                <w:tab w:val="left" w:pos="540"/>
              </w:tabs>
              <w:spacing w:line="440" w:lineRule="exact"/>
              <w:jc w:val="center"/>
              <w:rPr>
                <w:rFonts w:ascii="宋体"/>
                <w:color w:val="000000"/>
              </w:rPr>
            </w:pP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传</w:t>
            </w:r>
            <w:r>
              <w:rPr>
                <w:rFonts w:ascii="宋体" w:hAnsi="宋体"/>
                <w:color w:val="000000"/>
              </w:rPr>
              <w:t xml:space="preserve"> </w:t>
            </w:r>
            <w:r>
              <w:rPr>
                <w:rFonts w:ascii="宋体" w:hAnsi="宋体" w:hint="eastAsia"/>
                <w:color w:val="000000"/>
              </w:rPr>
              <w:t>真</w:t>
            </w:r>
          </w:p>
        </w:tc>
        <w:tc>
          <w:tcPr>
            <w:tcW w:w="2485" w:type="dxa"/>
            <w:gridSpan w:val="2"/>
            <w:vAlign w:val="center"/>
          </w:tcPr>
          <w:p w:rsidR="000613AE" w:rsidRDefault="000613AE" w:rsidP="00BD03E3">
            <w:pPr>
              <w:tabs>
                <w:tab w:val="left" w:pos="360"/>
                <w:tab w:val="left" w:pos="540"/>
              </w:tabs>
              <w:spacing w:line="440" w:lineRule="exact"/>
              <w:jc w:val="center"/>
              <w:rPr>
                <w:rFonts w:ascii="宋体"/>
                <w:color w:val="000000"/>
              </w:rPr>
            </w:pPr>
          </w:p>
        </w:tc>
      </w:tr>
      <w:tr w:rsidR="000613AE" w:rsidTr="00BD03E3">
        <w:trPr>
          <w:cantSplit/>
          <w:trHeight w:val="430"/>
          <w:jc w:val="center"/>
        </w:trPr>
        <w:tc>
          <w:tcPr>
            <w:tcW w:w="1236" w:type="dxa"/>
            <w:vAlign w:val="center"/>
          </w:tcPr>
          <w:p w:rsidR="000613AE" w:rsidRDefault="000613AE" w:rsidP="00BD03E3">
            <w:pPr>
              <w:tabs>
                <w:tab w:val="left" w:pos="360"/>
                <w:tab w:val="left" w:pos="540"/>
              </w:tabs>
              <w:spacing w:line="440" w:lineRule="exact"/>
              <w:rPr>
                <w:rFonts w:ascii="宋体"/>
                <w:color w:val="000000"/>
              </w:rPr>
            </w:pPr>
            <w:r>
              <w:rPr>
                <w:rFonts w:ascii="宋体" w:hAnsi="宋体" w:hint="eastAsia"/>
                <w:color w:val="000000"/>
              </w:rPr>
              <w:t>学员姓名</w:t>
            </w:r>
          </w:p>
        </w:tc>
        <w:tc>
          <w:tcPr>
            <w:tcW w:w="1214" w:type="dxa"/>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职务</w:t>
            </w: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性别</w:t>
            </w:r>
          </w:p>
        </w:tc>
        <w:tc>
          <w:tcPr>
            <w:tcW w:w="2187" w:type="dxa"/>
            <w:gridSpan w:val="2"/>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箱</w:t>
            </w: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r>
              <w:rPr>
                <w:rFonts w:ascii="宋体" w:hAnsi="宋体" w:hint="eastAsia"/>
                <w:color w:val="000000"/>
              </w:rPr>
              <w:t>联系电话及手机</w:t>
            </w:r>
          </w:p>
        </w:tc>
        <w:tc>
          <w:tcPr>
            <w:tcW w:w="1220" w:type="dxa"/>
            <w:vAlign w:val="center"/>
          </w:tcPr>
          <w:p w:rsidR="000613AE" w:rsidRDefault="000613AE" w:rsidP="00BD03E3">
            <w:pPr>
              <w:tabs>
                <w:tab w:val="left" w:pos="360"/>
                <w:tab w:val="left" w:pos="540"/>
              </w:tabs>
              <w:spacing w:line="440" w:lineRule="exact"/>
              <w:ind w:left="147"/>
              <w:jc w:val="left"/>
              <w:rPr>
                <w:rFonts w:ascii="宋体"/>
                <w:color w:val="000000"/>
              </w:rPr>
            </w:pPr>
            <w:r>
              <w:rPr>
                <w:rFonts w:ascii="宋体" w:hAnsi="宋体" w:hint="eastAsia"/>
                <w:color w:val="000000"/>
              </w:rPr>
              <w:t>培训地点</w:t>
            </w:r>
          </w:p>
        </w:tc>
        <w:tc>
          <w:tcPr>
            <w:tcW w:w="1265" w:type="dxa"/>
            <w:vAlign w:val="center"/>
          </w:tcPr>
          <w:p w:rsidR="000613AE" w:rsidRDefault="000613AE" w:rsidP="00BD03E3">
            <w:pPr>
              <w:tabs>
                <w:tab w:val="left" w:pos="360"/>
                <w:tab w:val="left" w:pos="540"/>
              </w:tabs>
              <w:spacing w:line="440" w:lineRule="exact"/>
              <w:ind w:left="147"/>
              <w:jc w:val="left"/>
              <w:rPr>
                <w:rFonts w:ascii="宋体"/>
                <w:color w:val="000000"/>
              </w:rPr>
            </w:pPr>
            <w:r>
              <w:rPr>
                <w:rFonts w:ascii="宋体" w:hAnsi="宋体" w:hint="eastAsia"/>
                <w:color w:val="000000"/>
              </w:rPr>
              <w:t>是否住宿</w:t>
            </w:r>
          </w:p>
        </w:tc>
      </w:tr>
      <w:tr w:rsidR="000613AE" w:rsidTr="00BD03E3">
        <w:trPr>
          <w:cantSplit/>
          <w:trHeight w:val="418"/>
          <w:jc w:val="center"/>
        </w:trPr>
        <w:tc>
          <w:tcPr>
            <w:tcW w:w="1236" w:type="dxa"/>
            <w:vAlign w:val="center"/>
          </w:tcPr>
          <w:p w:rsidR="000613AE" w:rsidRDefault="000613AE" w:rsidP="00BD03E3">
            <w:pPr>
              <w:tabs>
                <w:tab w:val="left" w:pos="360"/>
                <w:tab w:val="left" w:pos="540"/>
              </w:tabs>
              <w:spacing w:line="440" w:lineRule="exact"/>
              <w:jc w:val="center"/>
              <w:rPr>
                <w:rFonts w:ascii="宋体"/>
                <w:color w:val="000000"/>
              </w:rPr>
            </w:pPr>
          </w:p>
        </w:tc>
        <w:tc>
          <w:tcPr>
            <w:tcW w:w="1214" w:type="dxa"/>
            <w:vAlign w:val="center"/>
          </w:tcPr>
          <w:p w:rsidR="000613AE" w:rsidRDefault="000613AE" w:rsidP="00BD03E3">
            <w:pPr>
              <w:tabs>
                <w:tab w:val="left" w:pos="360"/>
                <w:tab w:val="left" w:pos="540"/>
              </w:tabs>
              <w:spacing w:line="440" w:lineRule="exact"/>
              <w:jc w:val="center"/>
              <w:rPr>
                <w:rFonts w:ascii="宋体"/>
                <w:color w:val="000000"/>
              </w:rPr>
            </w:pP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p>
        </w:tc>
        <w:tc>
          <w:tcPr>
            <w:tcW w:w="2187" w:type="dxa"/>
            <w:gridSpan w:val="2"/>
            <w:vAlign w:val="center"/>
          </w:tcPr>
          <w:p w:rsidR="000613AE" w:rsidRDefault="000613AE" w:rsidP="00BD03E3">
            <w:pPr>
              <w:tabs>
                <w:tab w:val="left" w:pos="360"/>
                <w:tab w:val="left" w:pos="540"/>
              </w:tabs>
              <w:spacing w:line="440" w:lineRule="exact"/>
              <w:jc w:val="center"/>
              <w:rPr>
                <w:rFonts w:ascii="宋体"/>
                <w:color w:val="000000"/>
              </w:rPr>
            </w:pP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p>
        </w:tc>
        <w:tc>
          <w:tcPr>
            <w:tcW w:w="1220" w:type="dxa"/>
            <w:vAlign w:val="center"/>
          </w:tcPr>
          <w:p w:rsidR="000613AE" w:rsidRDefault="000613AE" w:rsidP="00BD03E3">
            <w:pPr>
              <w:tabs>
                <w:tab w:val="left" w:pos="360"/>
                <w:tab w:val="left" w:pos="540"/>
              </w:tabs>
              <w:spacing w:line="440" w:lineRule="exact"/>
              <w:jc w:val="center"/>
              <w:rPr>
                <w:rFonts w:ascii="宋体"/>
                <w:color w:val="000000"/>
              </w:rPr>
            </w:pPr>
          </w:p>
        </w:tc>
        <w:tc>
          <w:tcPr>
            <w:tcW w:w="1265" w:type="dxa"/>
            <w:vAlign w:val="center"/>
          </w:tcPr>
          <w:p w:rsidR="000613AE" w:rsidRDefault="000613AE" w:rsidP="00BD03E3">
            <w:pPr>
              <w:tabs>
                <w:tab w:val="left" w:pos="360"/>
                <w:tab w:val="left" w:pos="540"/>
              </w:tabs>
              <w:spacing w:line="440" w:lineRule="exact"/>
              <w:jc w:val="center"/>
              <w:rPr>
                <w:rFonts w:ascii="宋体"/>
                <w:color w:val="000000"/>
              </w:rPr>
            </w:pPr>
          </w:p>
        </w:tc>
      </w:tr>
      <w:tr w:rsidR="000613AE" w:rsidTr="00BD03E3">
        <w:trPr>
          <w:cantSplit/>
          <w:trHeight w:val="418"/>
          <w:jc w:val="center"/>
        </w:trPr>
        <w:tc>
          <w:tcPr>
            <w:tcW w:w="1236" w:type="dxa"/>
            <w:vAlign w:val="center"/>
          </w:tcPr>
          <w:p w:rsidR="000613AE" w:rsidRDefault="000613AE" w:rsidP="00BD03E3">
            <w:pPr>
              <w:tabs>
                <w:tab w:val="left" w:pos="360"/>
                <w:tab w:val="left" w:pos="540"/>
              </w:tabs>
              <w:spacing w:line="440" w:lineRule="exact"/>
              <w:jc w:val="center"/>
              <w:rPr>
                <w:rFonts w:ascii="宋体"/>
                <w:color w:val="000000"/>
              </w:rPr>
            </w:pPr>
          </w:p>
        </w:tc>
        <w:tc>
          <w:tcPr>
            <w:tcW w:w="1214" w:type="dxa"/>
            <w:vAlign w:val="center"/>
          </w:tcPr>
          <w:p w:rsidR="000613AE" w:rsidRDefault="000613AE" w:rsidP="00BD03E3">
            <w:pPr>
              <w:tabs>
                <w:tab w:val="left" w:pos="360"/>
                <w:tab w:val="left" w:pos="540"/>
              </w:tabs>
              <w:spacing w:line="440" w:lineRule="exact"/>
              <w:jc w:val="center"/>
              <w:rPr>
                <w:rFonts w:ascii="宋体"/>
                <w:color w:val="000000"/>
              </w:rPr>
            </w:pP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p>
        </w:tc>
        <w:tc>
          <w:tcPr>
            <w:tcW w:w="2187" w:type="dxa"/>
            <w:gridSpan w:val="2"/>
            <w:vAlign w:val="center"/>
          </w:tcPr>
          <w:p w:rsidR="000613AE" w:rsidRDefault="000613AE" w:rsidP="00BD03E3">
            <w:pPr>
              <w:tabs>
                <w:tab w:val="left" w:pos="360"/>
                <w:tab w:val="left" w:pos="540"/>
              </w:tabs>
              <w:spacing w:line="440" w:lineRule="exact"/>
              <w:jc w:val="center"/>
              <w:rPr>
                <w:rFonts w:ascii="宋体"/>
                <w:color w:val="000000"/>
              </w:rPr>
            </w:pP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p>
        </w:tc>
        <w:tc>
          <w:tcPr>
            <w:tcW w:w="1220" w:type="dxa"/>
            <w:vAlign w:val="center"/>
          </w:tcPr>
          <w:p w:rsidR="000613AE" w:rsidRDefault="000613AE" w:rsidP="00BD03E3">
            <w:pPr>
              <w:tabs>
                <w:tab w:val="left" w:pos="360"/>
                <w:tab w:val="left" w:pos="540"/>
              </w:tabs>
              <w:spacing w:line="440" w:lineRule="exact"/>
              <w:jc w:val="center"/>
              <w:rPr>
                <w:rFonts w:ascii="宋体"/>
                <w:color w:val="000000"/>
              </w:rPr>
            </w:pPr>
          </w:p>
        </w:tc>
        <w:tc>
          <w:tcPr>
            <w:tcW w:w="1265" w:type="dxa"/>
            <w:vAlign w:val="center"/>
          </w:tcPr>
          <w:p w:rsidR="000613AE" w:rsidRDefault="000613AE" w:rsidP="00BD03E3">
            <w:pPr>
              <w:tabs>
                <w:tab w:val="left" w:pos="360"/>
                <w:tab w:val="left" w:pos="540"/>
              </w:tabs>
              <w:spacing w:line="440" w:lineRule="exact"/>
              <w:jc w:val="center"/>
              <w:rPr>
                <w:rFonts w:ascii="宋体"/>
                <w:color w:val="000000"/>
              </w:rPr>
            </w:pPr>
          </w:p>
        </w:tc>
      </w:tr>
      <w:tr w:rsidR="000613AE" w:rsidTr="00BD03E3">
        <w:trPr>
          <w:cantSplit/>
          <w:trHeight w:val="418"/>
          <w:jc w:val="center"/>
        </w:trPr>
        <w:tc>
          <w:tcPr>
            <w:tcW w:w="1236" w:type="dxa"/>
            <w:vAlign w:val="center"/>
          </w:tcPr>
          <w:p w:rsidR="000613AE" w:rsidRDefault="000613AE" w:rsidP="00BD03E3">
            <w:pPr>
              <w:tabs>
                <w:tab w:val="left" w:pos="360"/>
                <w:tab w:val="left" w:pos="540"/>
              </w:tabs>
              <w:spacing w:line="440" w:lineRule="exact"/>
              <w:jc w:val="center"/>
              <w:rPr>
                <w:rFonts w:ascii="宋体"/>
                <w:color w:val="000000"/>
              </w:rPr>
            </w:pPr>
          </w:p>
        </w:tc>
        <w:tc>
          <w:tcPr>
            <w:tcW w:w="1214" w:type="dxa"/>
            <w:vAlign w:val="center"/>
          </w:tcPr>
          <w:p w:rsidR="000613AE" w:rsidRDefault="000613AE" w:rsidP="00BD03E3">
            <w:pPr>
              <w:tabs>
                <w:tab w:val="left" w:pos="360"/>
                <w:tab w:val="left" w:pos="540"/>
              </w:tabs>
              <w:spacing w:line="440" w:lineRule="exact"/>
              <w:jc w:val="center"/>
              <w:rPr>
                <w:rFonts w:ascii="宋体"/>
                <w:color w:val="000000"/>
              </w:rPr>
            </w:pP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p>
        </w:tc>
        <w:tc>
          <w:tcPr>
            <w:tcW w:w="2187" w:type="dxa"/>
            <w:gridSpan w:val="2"/>
            <w:vAlign w:val="center"/>
          </w:tcPr>
          <w:p w:rsidR="000613AE" w:rsidRDefault="000613AE" w:rsidP="00BD03E3">
            <w:pPr>
              <w:tabs>
                <w:tab w:val="left" w:pos="360"/>
                <w:tab w:val="left" w:pos="540"/>
              </w:tabs>
              <w:spacing w:line="440" w:lineRule="exact"/>
              <w:jc w:val="center"/>
              <w:rPr>
                <w:rFonts w:ascii="宋体"/>
                <w:color w:val="000000"/>
              </w:rPr>
            </w:pP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p>
        </w:tc>
        <w:tc>
          <w:tcPr>
            <w:tcW w:w="1220" w:type="dxa"/>
            <w:vAlign w:val="center"/>
          </w:tcPr>
          <w:p w:rsidR="000613AE" w:rsidRDefault="000613AE" w:rsidP="00BD03E3">
            <w:pPr>
              <w:tabs>
                <w:tab w:val="left" w:pos="360"/>
                <w:tab w:val="left" w:pos="540"/>
              </w:tabs>
              <w:spacing w:line="440" w:lineRule="exact"/>
              <w:jc w:val="center"/>
              <w:rPr>
                <w:rFonts w:ascii="宋体"/>
                <w:color w:val="000000"/>
              </w:rPr>
            </w:pPr>
          </w:p>
        </w:tc>
        <w:tc>
          <w:tcPr>
            <w:tcW w:w="1265" w:type="dxa"/>
            <w:vAlign w:val="center"/>
          </w:tcPr>
          <w:p w:rsidR="000613AE" w:rsidRDefault="000613AE" w:rsidP="00BD03E3">
            <w:pPr>
              <w:tabs>
                <w:tab w:val="left" w:pos="360"/>
                <w:tab w:val="left" w:pos="540"/>
              </w:tabs>
              <w:spacing w:line="440" w:lineRule="exact"/>
              <w:jc w:val="center"/>
              <w:rPr>
                <w:rFonts w:ascii="宋体"/>
                <w:color w:val="000000"/>
              </w:rPr>
            </w:pPr>
          </w:p>
        </w:tc>
      </w:tr>
      <w:tr w:rsidR="000613AE" w:rsidTr="00BD03E3">
        <w:trPr>
          <w:cantSplit/>
          <w:trHeight w:val="417"/>
          <w:jc w:val="center"/>
        </w:trPr>
        <w:tc>
          <w:tcPr>
            <w:tcW w:w="1236" w:type="dxa"/>
            <w:vAlign w:val="center"/>
          </w:tcPr>
          <w:p w:rsidR="000613AE" w:rsidRDefault="000613AE" w:rsidP="00BD03E3">
            <w:pPr>
              <w:tabs>
                <w:tab w:val="left" w:pos="360"/>
                <w:tab w:val="left" w:pos="540"/>
              </w:tabs>
              <w:spacing w:line="440" w:lineRule="exact"/>
              <w:jc w:val="center"/>
              <w:rPr>
                <w:rFonts w:ascii="宋体"/>
                <w:color w:val="000000"/>
              </w:rPr>
            </w:pPr>
          </w:p>
        </w:tc>
        <w:tc>
          <w:tcPr>
            <w:tcW w:w="1214" w:type="dxa"/>
            <w:vAlign w:val="center"/>
          </w:tcPr>
          <w:p w:rsidR="000613AE" w:rsidRDefault="000613AE" w:rsidP="00BD03E3">
            <w:pPr>
              <w:tabs>
                <w:tab w:val="left" w:pos="360"/>
                <w:tab w:val="left" w:pos="540"/>
              </w:tabs>
              <w:spacing w:line="440" w:lineRule="exact"/>
              <w:jc w:val="center"/>
              <w:rPr>
                <w:rFonts w:ascii="宋体"/>
                <w:color w:val="000000"/>
              </w:rPr>
            </w:pPr>
          </w:p>
        </w:tc>
        <w:tc>
          <w:tcPr>
            <w:tcW w:w="986" w:type="dxa"/>
            <w:vAlign w:val="center"/>
          </w:tcPr>
          <w:p w:rsidR="000613AE" w:rsidRDefault="000613AE" w:rsidP="00BD03E3">
            <w:pPr>
              <w:tabs>
                <w:tab w:val="left" w:pos="360"/>
                <w:tab w:val="left" w:pos="540"/>
              </w:tabs>
              <w:spacing w:line="440" w:lineRule="exact"/>
              <w:jc w:val="center"/>
              <w:rPr>
                <w:rFonts w:ascii="宋体"/>
                <w:color w:val="000000"/>
              </w:rPr>
            </w:pPr>
          </w:p>
        </w:tc>
        <w:tc>
          <w:tcPr>
            <w:tcW w:w="2187" w:type="dxa"/>
            <w:gridSpan w:val="2"/>
            <w:vAlign w:val="center"/>
          </w:tcPr>
          <w:p w:rsidR="000613AE" w:rsidRDefault="000613AE" w:rsidP="00BD03E3">
            <w:pPr>
              <w:tabs>
                <w:tab w:val="left" w:pos="360"/>
                <w:tab w:val="left" w:pos="540"/>
              </w:tabs>
              <w:spacing w:line="440" w:lineRule="exact"/>
              <w:jc w:val="center"/>
              <w:rPr>
                <w:rFonts w:ascii="宋体"/>
                <w:color w:val="000000"/>
              </w:rPr>
            </w:pPr>
          </w:p>
        </w:tc>
        <w:tc>
          <w:tcPr>
            <w:tcW w:w="1782" w:type="dxa"/>
            <w:vAlign w:val="center"/>
          </w:tcPr>
          <w:p w:rsidR="000613AE" w:rsidRDefault="000613AE" w:rsidP="00BD03E3">
            <w:pPr>
              <w:tabs>
                <w:tab w:val="left" w:pos="360"/>
                <w:tab w:val="left" w:pos="540"/>
              </w:tabs>
              <w:spacing w:line="440" w:lineRule="exact"/>
              <w:jc w:val="center"/>
              <w:rPr>
                <w:rFonts w:ascii="宋体"/>
                <w:color w:val="000000"/>
              </w:rPr>
            </w:pPr>
          </w:p>
        </w:tc>
        <w:tc>
          <w:tcPr>
            <w:tcW w:w="1220" w:type="dxa"/>
            <w:vAlign w:val="center"/>
          </w:tcPr>
          <w:p w:rsidR="000613AE" w:rsidRDefault="000613AE" w:rsidP="00BD03E3">
            <w:pPr>
              <w:tabs>
                <w:tab w:val="left" w:pos="360"/>
                <w:tab w:val="left" w:pos="540"/>
              </w:tabs>
              <w:spacing w:line="440" w:lineRule="exact"/>
              <w:jc w:val="center"/>
              <w:rPr>
                <w:rFonts w:ascii="宋体"/>
                <w:color w:val="000000"/>
              </w:rPr>
            </w:pPr>
          </w:p>
        </w:tc>
        <w:tc>
          <w:tcPr>
            <w:tcW w:w="1265" w:type="dxa"/>
            <w:vAlign w:val="center"/>
          </w:tcPr>
          <w:p w:rsidR="000613AE" w:rsidRDefault="000613AE" w:rsidP="00BD03E3">
            <w:pPr>
              <w:tabs>
                <w:tab w:val="left" w:pos="360"/>
                <w:tab w:val="left" w:pos="540"/>
              </w:tabs>
              <w:spacing w:line="440" w:lineRule="exact"/>
              <w:jc w:val="center"/>
              <w:rPr>
                <w:rFonts w:ascii="宋体"/>
                <w:color w:val="000000"/>
              </w:rPr>
            </w:pPr>
          </w:p>
        </w:tc>
      </w:tr>
      <w:tr w:rsidR="000613AE" w:rsidTr="00BD03E3">
        <w:trPr>
          <w:cantSplit/>
          <w:trHeight w:val="882"/>
          <w:jc w:val="center"/>
        </w:trPr>
        <w:tc>
          <w:tcPr>
            <w:tcW w:w="1236" w:type="dxa"/>
            <w:vMerge w:val="restart"/>
            <w:vAlign w:val="center"/>
          </w:tcPr>
          <w:p w:rsidR="000613AE" w:rsidRDefault="000613AE" w:rsidP="00BD03E3">
            <w:pPr>
              <w:rPr>
                <w:rFonts w:ascii="宋体"/>
                <w:color w:val="000000"/>
              </w:rPr>
            </w:pPr>
            <w:r>
              <w:rPr>
                <w:rFonts w:ascii="宋体" w:hAnsi="宋体" w:hint="eastAsia"/>
                <w:color w:val="000000"/>
              </w:rPr>
              <w:t>汇</w:t>
            </w:r>
            <w:r>
              <w:rPr>
                <w:rFonts w:ascii="宋体" w:hAnsi="宋体"/>
                <w:color w:val="000000"/>
              </w:rPr>
              <w:t xml:space="preserve">  </w:t>
            </w:r>
            <w:r>
              <w:rPr>
                <w:rFonts w:ascii="宋体" w:hAnsi="宋体" w:hint="eastAsia"/>
                <w:color w:val="000000"/>
              </w:rPr>
              <w:t>款</w:t>
            </w:r>
          </w:p>
          <w:p w:rsidR="000613AE" w:rsidRDefault="000613AE" w:rsidP="00BD03E3">
            <w:pPr>
              <w:rPr>
                <w:rFonts w:ascii="宋体"/>
                <w:color w:val="000000"/>
              </w:rPr>
            </w:pPr>
            <w:r>
              <w:rPr>
                <w:rFonts w:ascii="宋体" w:hAnsi="宋体" w:hint="eastAsia"/>
                <w:color w:val="000000"/>
              </w:rPr>
              <w:t>方</w:t>
            </w:r>
            <w:r>
              <w:rPr>
                <w:rFonts w:ascii="宋体" w:hAnsi="宋体"/>
                <w:color w:val="000000"/>
              </w:rPr>
              <w:t xml:space="preserve">  </w:t>
            </w:r>
            <w:r>
              <w:rPr>
                <w:rFonts w:ascii="宋体" w:hAnsi="宋体" w:hint="eastAsia"/>
                <w:color w:val="000000"/>
              </w:rPr>
              <w:t>式</w:t>
            </w:r>
          </w:p>
        </w:tc>
        <w:tc>
          <w:tcPr>
            <w:tcW w:w="4387" w:type="dxa"/>
            <w:gridSpan w:val="4"/>
            <w:vAlign w:val="center"/>
          </w:tcPr>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户</w:t>
            </w:r>
            <w:r>
              <w:rPr>
                <w:rFonts w:ascii="微软雅黑" w:hAnsi="微软雅黑"/>
                <w:kern w:val="0"/>
                <w:sz w:val="20"/>
                <w:szCs w:val="24"/>
              </w:rPr>
              <w:t xml:space="preserve">  </w:t>
            </w:r>
            <w:r>
              <w:rPr>
                <w:rFonts w:ascii="微软雅黑" w:hAnsi="微软雅黑" w:hint="eastAsia"/>
                <w:kern w:val="0"/>
                <w:sz w:val="20"/>
                <w:szCs w:val="24"/>
              </w:rPr>
              <w:t>名：北京中培伟业管理咨询有限公司</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开户行：北京农村商业银行卢沟桥支行营业部</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帐</w:t>
            </w:r>
            <w:r>
              <w:rPr>
                <w:rFonts w:ascii="微软雅黑" w:hAnsi="微软雅黑"/>
                <w:kern w:val="0"/>
                <w:sz w:val="20"/>
                <w:szCs w:val="24"/>
              </w:rPr>
              <w:t xml:space="preserve">  </w:t>
            </w:r>
            <w:r>
              <w:rPr>
                <w:rFonts w:ascii="微软雅黑" w:hAnsi="微软雅黑" w:hint="eastAsia"/>
                <w:kern w:val="0"/>
                <w:sz w:val="20"/>
                <w:szCs w:val="24"/>
              </w:rPr>
              <w:t>号：</w:t>
            </w:r>
            <w:r>
              <w:rPr>
                <w:rFonts w:ascii="微软雅黑" w:hAnsi="微软雅黑"/>
                <w:kern w:val="0"/>
                <w:sz w:val="20"/>
                <w:szCs w:val="24"/>
              </w:rPr>
              <w:t>0203010103000033172</w:t>
            </w:r>
          </w:p>
        </w:tc>
        <w:tc>
          <w:tcPr>
            <w:tcW w:w="4267" w:type="dxa"/>
            <w:gridSpan w:val="3"/>
            <w:vMerge w:val="restart"/>
            <w:vAlign w:val="center"/>
          </w:tcPr>
          <w:p w:rsidR="000613AE" w:rsidRDefault="000613AE" w:rsidP="009B4FC3">
            <w:pPr>
              <w:widowControl/>
              <w:spacing w:line="440" w:lineRule="exact"/>
              <w:ind w:firstLineChars="350" w:firstLine="735"/>
              <w:jc w:val="left"/>
              <w:rPr>
                <w:rFonts w:ascii="宋体"/>
                <w:color w:val="000000"/>
              </w:rPr>
            </w:pPr>
            <w:r>
              <w:rPr>
                <w:rFonts w:ascii="宋体" w:hAnsi="宋体" w:hint="eastAsia"/>
                <w:color w:val="000000"/>
              </w:rPr>
              <w:t>学员签字或盖章</w:t>
            </w:r>
          </w:p>
          <w:p w:rsidR="000613AE" w:rsidRDefault="000613AE" w:rsidP="00BD03E3">
            <w:pPr>
              <w:spacing w:line="440" w:lineRule="exact"/>
              <w:rPr>
                <w:rFonts w:ascii="宋体"/>
                <w:color w:val="000000"/>
              </w:rPr>
            </w:pPr>
          </w:p>
        </w:tc>
      </w:tr>
      <w:tr w:rsidR="000613AE" w:rsidTr="00BD03E3">
        <w:trPr>
          <w:cantSplit/>
          <w:trHeight w:val="882"/>
          <w:jc w:val="center"/>
        </w:trPr>
        <w:tc>
          <w:tcPr>
            <w:tcW w:w="1236" w:type="dxa"/>
            <w:vMerge/>
            <w:vAlign w:val="center"/>
          </w:tcPr>
          <w:p w:rsidR="000613AE" w:rsidRDefault="000613AE" w:rsidP="00BD03E3">
            <w:pPr>
              <w:rPr>
                <w:rFonts w:ascii="宋体"/>
                <w:color w:val="000000"/>
              </w:rPr>
            </w:pPr>
          </w:p>
        </w:tc>
        <w:tc>
          <w:tcPr>
            <w:tcW w:w="4387" w:type="dxa"/>
            <w:gridSpan w:val="4"/>
            <w:vAlign w:val="center"/>
          </w:tcPr>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户</w:t>
            </w:r>
            <w:r>
              <w:rPr>
                <w:rFonts w:ascii="微软雅黑" w:hAnsi="微软雅黑"/>
                <w:kern w:val="0"/>
                <w:sz w:val="20"/>
                <w:szCs w:val="24"/>
              </w:rPr>
              <w:t xml:space="preserve">  </w:t>
            </w:r>
            <w:r>
              <w:rPr>
                <w:rFonts w:ascii="微软雅黑" w:hAnsi="微软雅黑" w:hint="eastAsia"/>
                <w:kern w:val="0"/>
                <w:sz w:val="20"/>
                <w:szCs w:val="24"/>
              </w:rPr>
              <w:t>名：中培创成（北京）科技有限公司</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开户行：建设银行北京生命园支行</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帐</w:t>
            </w:r>
            <w:r>
              <w:rPr>
                <w:rFonts w:ascii="微软雅黑" w:hAnsi="微软雅黑"/>
                <w:kern w:val="0"/>
                <w:sz w:val="20"/>
                <w:szCs w:val="24"/>
              </w:rPr>
              <w:t xml:space="preserve">  </w:t>
            </w:r>
            <w:r>
              <w:rPr>
                <w:rFonts w:ascii="微软雅黑" w:hAnsi="微软雅黑" w:hint="eastAsia"/>
                <w:kern w:val="0"/>
                <w:sz w:val="20"/>
                <w:szCs w:val="24"/>
              </w:rPr>
              <w:t>号：</w:t>
            </w:r>
            <w:r>
              <w:rPr>
                <w:rFonts w:ascii="微软雅黑" w:hAnsi="微软雅黑"/>
                <w:kern w:val="0"/>
                <w:sz w:val="20"/>
                <w:szCs w:val="24"/>
              </w:rPr>
              <w:t>11001048600052506592</w:t>
            </w:r>
          </w:p>
        </w:tc>
        <w:tc>
          <w:tcPr>
            <w:tcW w:w="4267" w:type="dxa"/>
            <w:gridSpan w:val="3"/>
            <w:vMerge/>
            <w:vAlign w:val="center"/>
          </w:tcPr>
          <w:p w:rsidR="000613AE" w:rsidRDefault="000613AE" w:rsidP="009B4FC3">
            <w:pPr>
              <w:widowControl/>
              <w:spacing w:line="440" w:lineRule="exact"/>
              <w:ind w:firstLineChars="350" w:firstLine="735"/>
              <w:jc w:val="left"/>
              <w:rPr>
                <w:rFonts w:ascii="宋体"/>
                <w:color w:val="000000"/>
              </w:rPr>
            </w:pPr>
          </w:p>
        </w:tc>
      </w:tr>
      <w:tr w:rsidR="000613AE" w:rsidTr="00BD03E3">
        <w:trPr>
          <w:cantSplit/>
          <w:trHeight w:val="882"/>
          <w:jc w:val="center"/>
        </w:trPr>
        <w:tc>
          <w:tcPr>
            <w:tcW w:w="1236" w:type="dxa"/>
            <w:vMerge/>
            <w:vAlign w:val="center"/>
          </w:tcPr>
          <w:p w:rsidR="000613AE" w:rsidRDefault="000613AE" w:rsidP="00BD03E3">
            <w:pPr>
              <w:rPr>
                <w:rFonts w:ascii="宋体"/>
                <w:color w:val="000000"/>
              </w:rPr>
            </w:pPr>
          </w:p>
        </w:tc>
        <w:tc>
          <w:tcPr>
            <w:tcW w:w="4387" w:type="dxa"/>
            <w:gridSpan w:val="4"/>
            <w:vAlign w:val="center"/>
          </w:tcPr>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户</w:t>
            </w:r>
            <w:r>
              <w:rPr>
                <w:rFonts w:ascii="微软雅黑" w:hAnsi="微软雅黑"/>
                <w:kern w:val="0"/>
                <w:sz w:val="20"/>
                <w:szCs w:val="24"/>
              </w:rPr>
              <w:t xml:space="preserve">    </w:t>
            </w:r>
            <w:r>
              <w:rPr>
                <w:rFonts w:ascii="微软雅黑" w:hAnsi="微软雅黑" w:hint="eastAsia"/>
                <w:kern w:val="0"/>
                <w:sz w:val="20"/>
                <w:szCs w:val="24"/>
              </w:rPr>
              <w:t>名：北京高培伟业管理咨询有限公司</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开</w:t>
            </w:r>
            <w:r>
              <w:rPr>
                <w:rFonts w:ascii="微软雅黑" w:hAnsi="微软雅黑"/>
                <w:kern w:val="0"/>
                <w:sz w:val="20"/>
                <w:szCs w:val="24"/>
              </w:rPr>
              <w:t xml:space="preserve"> </w:t>
            </w:r>
            <w:r>
              <w:rPr>
                <w:rFonts w:ascii="微软雅黑" w:hAnsi="微软雅黑" w:hint="eastAsia"/>
                <w:kern w:val="0"/>
                <w:sz w:val="20"/>
                <w:szCs w:val="24"/>
              </w:rPr>
              <w:t>户</w:t>
            </w:r>
            <w:r>
              <w:rPr>
                <w:rFonts w:ascii="微软雅黑" w:hAnsi="微软雅黑"/>
                <w:kern w:val="0"/>
                <w:sz w:val="20"/>
                <w:szCs w:val="24"/>
              </w:rPr>
              <w:t xml:space="preserve"> </w:t>
            </w:r>
            <w:r>
              <w:rPr>
                <w:rFonts w:ascii="微软雅黑" w:hAnsi="微软雅黑" w:hint="eastAsia"/>
                <w:kern w:val="0"/>
                <w:sz w:val="20"/>
                <w:szCs w:val="24"/>
              </w:rPr>
              <w:t>行：中国工商银行股份有限公司北京菜市口支行</w:t>
            </w:r>
          </w:p>
          <w:p w:rsidR="000613AE" w:rsidRDefault="000613AE" w:rsidP="00BD03E3">
            <w:pPr>
              <w:adjustRightInd w:val="0"/>
              <w:snapToGrid w:val="0"/>
              <w:rPr>
                <w:rFonts w:ascii="微软雅黑" w:eastAsia="微软雅黑"/>
                <w:kern w:val="0"/>
                <w:sz w:val="20"/>
                <w:szCs w:val="24"/>
              </w:rPr>
            </w:pPr>
            <w:r>
              <w:rPr>
                <w:rFonts w:ascii="微软雅黑" w:hAnsi="微软雅黑" w:hint="eastAsia"/>
                <w:kern w:val="0"/>
                <w:sz w:val="20"/>
                <w:szCs w:val="24"/>
              </w:rPr>
              <w:t>帐</w:t>
            </w:r>
            <w:r>
              <w:rPr>
                <w:rFonts w:ascii="微软雅黑" w:hAnsi="微软雅黑"/>
                <w:kern w:val="0"/>
                <w:sz w:val="20"/>
                <w:szCs w:val="24"/>
              </w:rPr>
              <w:t xml:space="preserve">    </w:t>
            </w:r>
            <w:r>
              <w:rPr>
                <w:rFonts w:ascii="微软雅黑" w:hAnsi="微软雅黑" w:hint="eastAsia"/>
                <w:kern w:val="0"/>
                <w:sz w:val="20"/>
                <w:szCs w:val="24"/>
              </w:rPr>
              <w:t>号：</w:t>
            </w:r>
            <w:r>
              <w:rPr>
                <w:rFonts w:ascii="微软雅黑" w:hAnsi="微软雅黑"/>
                <w:kern w:val="0"/>
                <w:sz w:val="20"/>
                <w:szCs w:val="24"/>
              </w:rPr>
              <w:t>0200001809200152881</w:t>
            </w:r>
          </w:p>
        </w:tc>
        <w:tc>
          <w:tcPr>
            <w:tcW w:w="4267" w:type="dxa"/>
            <w:gridSpan w:val="3"/>
            <w:vMerge/>
            <w:vAlign w:val="center"/>
          </w:tcPr>
          <w:p w:rsidR="000613AE" w:rsidRDefault="000613AE" w:rsidP="009B4FC3">
            <w:pPr>
              <w:widowControl/>
              <w:spacing w:line="440" w:lineRule="exact"/>
              <w:ind w:firstLineChars="350" w:firstLine="735"/>
              <w:jc w:val="left"/>
              <w:rPr>
                <w:rFonts w:ascii="宋体"/>
                <w:color w:val="000000"/>
              </w:rPr>
            </w:pPr>
          </w:p>
        </w:tc>
      </w:tr>
    </w:tbl>
    <w:p w:rsidR="000613AE" w:rsidRPr="00465912" w:rsidRDefault="000613AE" w:rsidP="00191426">
      <w:pPr>
        <w:numPr>
          <w:ilvl w:val="0"/>
          <w:numId w:val="12"/>
        </w:numPr>
        <w:spacing w:line="520" w:lineRule="exact"/>
        <w:rPr>
          <w:rFonts w:ascii="微软雅黑" w:eastAsia="微软雅黑" w:hAnsi="微软雅黑" w:cs="仿宋_GB2312"/>
          <w:b/>
          <w:bCs/>
          <w:color w:val="002060"/>
          <w:sz w:val="30"/>
          <w:szCs w:val="30"/>
        </w:rPr>
      </w:pPr>
      <w:r w:rsidRPr="00465912">
        <w:rPr>
          <w:rFonts w:ascii="微软雅黑" w:eastAsia="微软雅黑" w:hAnsi="微软雅黑" w:cs="仿宋_GB2312" w:hint="eastAsia"/>
          <w:b/>
          <w:bCs/>
          <w:color w:val="002060"/>
          <w:sz w:val="30"/>
          <w:szCs w:val="30"/>
        </w:rPr>
        <w:t>联系方式</w:t>
      </w:r>
      <w:r w:rsidRPr="00465912">
        <w:rPr>
          <w:rFonts w:ascii="微软雅黑" w:eastAsia="微软雅黑" w:hAnsi="微软雅黑" w:cs="仿宋_GB2312"/>
          <w:b/>
          <w:bCs/>
          <w:color w:val="002060"/>
          <w:sz w:val="30"/>
          <w:szCs w:val="30"/>
        </w:rPr>
        <w:t xml:space="preserve"> </w:t>
      </w:r>
    </w:p>
    <w:p w:rsidR="000613AE" w:rsidRPr="00AE59A7" w:rsidRDefault="000613AE" w:rsidP="009B4FC3">
      <w:pPr>
        <w:pStyle w:val="2"/>
        <w:tabs>
          <w:tab w:val="left" w:pos="180"/>
        </w:tabs>
        <w:snapToGrid w:val="0"/>
        <w:spacing w:after="0" w:line="276" w:lineRule="auto"/>
        <w:ind w:leftChars="300" w:left="630" w:rightChars="-1900" w:right="-3990"/>
        <w:rPr>
          <w:rFonts w:ascii="华文仿宋" w:eastAsia="华文仿宋" w:hAnsi="华文仿宋"/>
          <w:sz w:val="28"/>
          <w:szCs w:val="28"/>
        </w:rPr>
      </w:pPr>
      <w:r w:rsidRPr="00F57AFC">
        <w:rPr>
          <w:rFonts w:ascii="宋体" w:hAnsi="宋体" w:hint="eastAsia"/>
          <w:b/>
          <w:sz w:val="28"/>
          <w:szCs w:val="28"/>
        </w:rPr>
        <w:t>联系人：</w:t>
      </w:r>
      <w:r>
        <w:rPr>
          <w:rFonts w:ascii="宋体" w:hAnsi="宋体" w:cs="宋体" w:hint="eastAsia"/>
          <w:sz w:val="28"/>
          <w:szCs w:val="28"/>
        </w:rPr>
        <w:t>承澎</w:t>
      </w:r>
      <w:r w:rsidRPr="00AE59A7">
        <w:rPr>
          <w:rFonts w:ascii="华文仿宋" w:eastAsia="华文仿宋" w:hAnsi="华文仿宋"/>
          <w:sz w:val="28"/>
          <w:szCs w:val="28"/>
        </w:rPr>
        <w:t xml:space="preserve">    </w:t>
      </w:r>
    </w:p>
    <w:p w:rsidR="000613AE" w:rsidRPr="00AE59A7" w:rsidRDefault="000613AE" w:rsidP="009B4FC3">
      <w:pPr>
        <w:pStyle w:val="2"/>
        <w:tabs>
          <w:tab w:val="left" w:pos="180"/>
        </w:tabs>
        <w:snapToGrid w:val="0"/>
        <w:spacing w:after="0" w:line="276" w:lineRule="auto"/>
        <w:ind w:leftChars="300" w:left="630" w:rightChars="-1900" w:right="-3990"/>
        <w:rPr>
          <w:rFonts w:ascii="华文仿宋" w:eastAsia="华文仿宋" w:hAnsi="华文仿宋"/>
          <w:sz w:val="28"/>
          <w:szCs w:val="28"/>
        </w:rPr>
      </w:pPr>
      <w:r w:rsidRPr="00F57AFC">
        <w:rPr>
          <w:rFonts w:ascii="宋体" w:hAnsi="宋体" w:hint="eastAsia"/>
          <w:b/>
          <w:sz w:val="28"/>
          <w:szCs w:val="28"/>
        </w:rPr>
        <w:t>电</w:t>
      </w:r>
      <w:r w:rsidRPr="00F57AFC">
        <w:rPr>
          <w:rFonts w:ascii="宋体" w:hAnsi="宋体"/>
          <w:b/>
          <w:sz w:val="28"/>
          <w:szCs w:val="28"/>
        </w:rPr>
        <w:t xml:space="preserve"> </w:t>
      </w:r>
      <w:r>
        <w:rPr>
          <w:rFonts w:ascii="宋体" w:hAnsi="宋体"/>
          <w:b/>
          <w:sz w:val="28"/>
          <w:szCs w:val="28"/>
        </w:rPr>
        <w:t xml:space="preserve"> </w:t>
      </w:r>
      <w:r w:rsidRPr="00F57AFC">
        <w:rPr>
          <w:rFonts w:ascii="宋体" w:hAnsi="宋体" w:hint="eastAsia"/>
          <w:b/>
          <w:sz w:val="28"/>
          <w:szCs w:val="28"/>
        </w:rPr>
        <w:t>话：</w:t>
      </w:r>
      <w:r>
        <w:rPr>
          <w:rFonts w:ascii="宋体" w:hAnsi="宋体" w:cs="宋体"/>
          <w:sz w:val="28"/>
          <w:szCs w:val="28"/>
        </w:rPr>
        <w:t>13121772782</w:t>
      </w:r>
    </w:p>
    <w:p w:rsidR="000613AE" w:rsidRPr="00AE59A7" w:rsidRDefault="009B4FC3" w:rsidP="009B4FC3">
      <w:pPr>
        <w:snapToGrid w:val="0"/>
        <w:spacing w:line="276" w:lineRule="auto"/>
        <w:ind w:firstLineChars="300" w:firstLine="630"/>
        <w:rPr>
          <w:rFonts w:ascii="华文仿宋" w:eastAsia="华文仿宋" w:hAnsi="华文仿宋"/>
          <w:sz w:val="28"/>
          <w:szCs w:val="28"/>
        </w:rPr>
      </w:pPr>
      <w:r>
        <w:rPr>
          <w:noProof/>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345440</wp:posOffset>
            </wp:positionV>
            <wp:extent cx="1593850" cy="1480820"/>
            <wp:effectExtent l="0" t="0" r="6350" b="0"/>
            <wp:wrapNone/>
            <wp:docPr id="1"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标题-2"/>
                    <pic:cNvPicPr>
                      <a:picLocks noChangeAspect="1" noChangeArrowheads="1"/>
                    </pic:cNvPicPr>
                  </pic:nvPicPr>
                  <pic:blipFill>
                    <a:blip r:embed="rId8"/>
                    <a:srcRect/>
                    <a:stretch>
                      <a:fillRect/>
                    </a:stretch>
                  </pic:blipFill>
                  <pic:spPr bwMode="auto">
                    <a:xfrm>
                      <a:off x="0" y="0"/>
                      <a:ext cx="1593850" cy="1480820"/>
                    </a:xfrm>
                    <a:prstGeom prst="rect">
                      <a:avLst/>
                    </a:prstGeom>
                    <a:noFill/>
                  </pic:spPr>
                </pic:pic>
              </a:graphicData>
            </a:graphic>
          </wp:anchor>
        </w:drawing>
      </w:r>
      <w:r w:rsidR="000613AE">
        <w:rPr>
          <w:rFonts w:ascii="宋体" w:hAnsi="宋体"/>
          <w:b/>
          <w:sz w:val="28"/>
          <w:szCs w:val="28"/>
        </w:rPr>
        <w:t>QQ</w:t>
      </w:r>
      <w:r w:rsidR="000613AE">
        <w:rPr>
          <w:rFonts w:ascii="宋体" w:hAnsi="宋体" w:hint="eastAsia"/>
          <w:b/>
          <w:sz w:val="28"/>
          <w:szCs w:val="28"/>
        </w:rPr>
        <w:t>号码</w:t>
      </w:r>
      <w:r w:rsidR="000613AE" w:rsidRPr="00F57AFC">
        <w:rPr>
          <w:rFonts w:ascii="宋体" w:hAnsi="宋体" w:hint="eastAsia"/>
          <w:b/>
          <w:sz w:val="28"/>
          <w:szCs w:val="28"/>
        </w:rPr>
        <w:t>：</w:t>
      </w:r>
      <w:r w:rsidR="000613AE">
        <w:rPr>
          <w:rFonts w:ascii="华文仿宋" w:eastAsia="华文仿宋" w:hAnsi="华文仿宋"/>
          <w:sz w:val="28"/>
          <w:szCs w:val="28"/>
        </w:rPr>
        <w:t>764753253</w:t>
      </w:r>
      <w:r w:rsidR="000613AE" w:rsidRPr="00AE59A7">
        <w:rPr>
          <w:rFonts w:ascii="华文仿宋" w:eastAsia="华文仿宋" w:hAnsi="华文仿宋"/>
          <w:sz w:val="28"/>
          <w:szCs w:val="28"/>
        </w:rPr>
        <w:t xml:space="preserve">   </w:t>
      </w:r>
    </w:p>
    <w:p w:rsidR="000613AE" w:rsidRPr="00AE59A7" w:rsidRDefault="000613AE" w:rsidP="009B4FC3">
      <w:pPr>
        <w:snapToGrid w:val="0"/>
        <w:spacing w:line="276" w:lineRule="auto"/>
        <w:ind w:leftChars="300" w:left="630"/>
        <w:rPr>
          <w:rFonts w:ascii="华文仿宋" w:eastAsia="华文仿宋" w:hAnsi="华文仿宋"/>
          <w:sz w:val="28"/>
          <w:szCs w:val="28"/>
        </w:rPr>
      </w:pPr>
      <w:r w:rsidRPr="00F57AFC">
        <w:rPr>
          <w:rFonts w:ascii="宋体" w:hAnsi="宋体"/>
          <w:b/>
          <w:sz w:val="28"/>
          <w:szCs w:val="28"/>
        </w:rPr>
        <w:t>Email</w:t>
      </w:r>
      <w:r w:rsidRPr="00F57AFC">
        <w:rPr>
          <w:rFonts w:ascii="宋体" w:hAnsi="宋体" w:hint="eastAsia"/>
          <w:b/>
          <w:sz w:val="28"/>
          <w:szCs w:val="28"/>
        </w:rPr>
        <w:t>：</w:t>
      </w:r>
      <w:r>
        <w:rPr>
          <w:rFonts w:ascii="华文仿宋" w:eastAsia="华文仿宋" w:hAnsi="华文仿宋"/>
          <w:sz w:val="28"/>
          <w:szCs w:val="28"/>
        </w:rPr>
        <w:t xml:space="preserve"> 764753253@qq.com</w:t>
      </w:r>
      <w:r w:rsidRPr="00AE59A7">
        <w:rPr>
          <w:rFonts w:ascii="华文仿宋" w:eastAsia="华文仿宋" w:hAnsi="华文仿宋"/>
          <w:sz w:val="28"/>
          <w:szCs w:val="28"/>
        </w:rPr>
        <w:t xml:space="preserve">  </w:t>
      </w:r>
      <w:hyperlink r:id="rId9" w:history="1">
        <w:r w:rsidRPr="007E3C4D">
          <w:rPr>
            <w:rStyle w:val="a6"/>
            <w:rFonts w:ascii="华文仿宋" w:eastAsia="华文仿宋" w:hAnsi="华文仿宋"/>
            <w:sz w:val="28"/>
            <w:szCs w:val="28"/>
          </w:rPr>
          <w:t>rpzxn@163.com</w:t>
        </w:r>
      </w:hyperlink>
      <w:r>
        <w:rPr>
          <w:rFonts w:ascii="华文仿宋" w:eastAsia="华文仿宋" w:hAnsi="华文仿宋"/>
          <w:sz w:val="28"/>
          <w:szCs w:val="28"/>
        </w:rPr>
        <w:t xml:space="preserve"> </w:t>
      </w:r>
      <w:r w:rsidRPr="00AE59A7">
        <w:rPr>
          <w:rFonts w:ascii="华文仿宋" w:eastAsia="华文仿宋" w:hAnsi="华文仿宋"/>
          <w:sz w:val="28"/>
          <w:szCs w:val="28"/>
        </w:rPr>
        <w:t xml:space="preserve">               </w:t>
      </w:r>
    </w:p>
    <w:p w:rsidR="000613AE" w:rsidRDefault="000613AE" w:rsidP="009B4FC3">
      <w:pPr>
        <w:snapToGrid w:val="0"/>
        <w:spacing w:line="276" w:lineRule="auto"/>
        <w:ind w:leftChars="300" w:left="630"/>
        <w:rPr>
          <w:rFonts w:ascii="宋体"/>
          <w:sz w:val="28"/>
        </w:rPr>
      </w:pPr>
      <w:r w:rsidRPr="00F57AFC">
        <w:rPr>
          <w:rFonts w:ascii="宋体" w:hAnsi="宋体" w:hint="eastAsia"/>
          <w:b/>
          <w:sz w:val="28"/>
          <w:szCs w:val="28"/>
        </w:rPr>
        <w:t>网</w:t>
      </w:r>
      <w:r w:rsidRPr="00F57AFC">
        <w:rPr>
          <w:rFonts w:ascii="宋体" w:hAnsi="宋体"/>
          <w:b/>
          <w:sz w:val="28"/>
          <w:szCs w:val="28"/>
        </w:rPr>
        <w:t xml:space="preserve">  </w:t>
      </w:r>
      <w:r w:rsidRPr="00F57AFC">
        <w:rPr>
          <w:rFonts w:ascii="宋体" w:hAnsi="宋体" w:hint="eastAsia"/>
          <w:b/>
          <w:sz w:val="28"/>
          <w:szCs w:val="28"/>
        </w:rPr>
        <w:t>址：</w:t>
      </w:r>
      <w:r w:rsidRPr="00AE59A7">
        <w:rPr>
          <w:rFonts w:ascii="华文仿宋" w:eastAsia="华文仿宋" w:hAnsi="华文仿宋"/>
          <w:sz w:val="28"/>
          <w:szCs w:val="28"/>
        </w:rPr>
        <w:t xml:space="preserve">www.zpedu.org   </w:t>
      </w:r>
      <w:r w:rsidRPr="00F205E8">
        <w:rPr>
          <w:rFonts w:ascii="宋体" w:hAnsi="宋体"/>
          <w:sz w:val="24"/>
        </w:rPr>
        <w:t xml:space="preserve">      </w:t>
      </w:r>
      <w:r>
        <w:rPr>
          <w:rFonts w:ascii="宋体" w:hAnsi="宋体"/>
          <w:sz w:val="24"/>
        </w:rPr>
        <w:t xml:space="preserve">           </w:t>
      </w:r>
      <w:r w:rsidRPr="00F205E8">
        <w:rPr>
          <w:rFonts w:ascii="宋体" w:hAnsi="宋体"/>
          <w:sz w:val="24"/>
        </w:rPr>
        <w:t xml:space="preserve">  </w:t>
      </w:r>
      <w:r w:rsidRPr="00555F95">
        <w:rPr>
          <w:rFonts w:ascii="宋体" w:hAnsi="宋体"/>
          <w:sz w:val="28"/>
        </w:rPr>
        <w:t xml:space="preserve"> </w:t>
      </w:r>
      <w:r>
        <w:rPr>
          <w:rFonts w:ascii="宋体" w:hAnsi="宋体"/>
          <w:sz w:val="28"/>
        </w:rPr>
        <w:t xml:space="preserve">   </w:t>
      </w:r>
      <w:r w:rsidRPr="00555F95">
        <w:rPr>
          <w:rFonts w:ascii="宋体" w:hAnsi="宋体"/>
          <w:sz w:val="28"/>
        </w:rPr>
        <w:t xml:space="preserve"> </w:t>
      </w:r>
      <w:r>
        <w:rPr>
          <w:rFonts w:ascii="宋体" w:hAnsi="宋体"/>
          <w:sz w:val="28"/>
        </w:rPr>
        <w:t xml:space="preserve"> </w:t>
      </w:r>
    </w:p>
    <w:p w:rsidR="000613AE" w:rsidRPr="00191426" w:rsidRDefault="000613AE" w:rsidP="00FB3F11">
      <w:pPr>
        <w:snapToGrid w:val="0"/>
        <w:spacing w:line="276" w:lineRule="auto"/>
        <w:ind w:leftChars="300" w:left="630" w:firstLineChars="2100" w:firstLine="5880"/>
      </w:pPr>
      <w:r w:rsidRPr="00555F95">
        <w:rPr>
          <w:rFonts w:ascii="华文行楷" w:eastAsia="华文行楷" w:hAnsi="宋体" w:hint="eastAsia"/>
          <w:sz w:val="28"/>
        </w:rPr>
        <w:t>二○一</w:t>
      </w:r>
      <w:r>
        <w:rPr>
          <w:rFonts w:ascii="华文行楷" w:eastAsia="华文行楷" w:hAnsi="宋体" w:hint="eastAsia"/>
          <w:sz w:val="28"/>
        </w:rPr>
        <w:t>六</w:t>
      </w:r>
      <w:r w:rsidRPr="00555F95">
        <w:rPr>
          <w:rFonts w:ascii="华文行楷" w:eastAsia="华文行楷" w:hAnsi="宋体" w:hint="eastAsia"/>
          <w:sz w:val="28"/>
        </w:rPr>
        <w:t>年一</w:t>
      </w:r>
      <w:r>
        <w:rPr>
          <w:rFonts w:ascii="华文行楷" w:eastAsia="华文行楷" w:hAnsi="宋体" w:hint="eastAsia"/>
          <w:sz w:val="28"/>
        </w:rPr>
        <w:t>月一</w:t>
      </w:r>
      <w:r w:rsidRPr="00555F95">
        <w:rPr>
          <w:rFonts w:ascii="华文行楷" w:eastAsia="华文行楷" w:hAnsi="宋体" w:hint="eastAsia"/>
          <w:sz w:val="28"/>
        </w:rPr>
        <w:t>日</w:t>
      </w:r>
    </w:p>
    <w:sectPr w:rsidR="000613AE" w:rsidRPr="00191426" w:rsidSect="002567BF">
      <w:footerReference w:type="default" r:id="rId10"/>
      <w:pgSz w:w="11906" w:h="16838"/>
      <w:pgMar w:top="1276" w:right="851" w:bottom="567" w:left="851" w:header="284" w:footer="6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FC" w:rsidRDefault="005B15FC">
      <w:r>
        <w:separator/>
      </w:r>
    </w:p>
  </w:endnote>
  <w:endnote w:type="continuationSeparator" w:id="1">
    <w:p w:rsidR="005B15FC" w:rsidRDefault="005B1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华文仿宋">
    <w:altName w:val="Malgun Gothic Semilight"/>
    <w:panose1 w:val="02010600040101010101"/>
    <w:charset w:val="86"/>
    <w:family w:val="auto"/>
    <w:pitch w:val="variable"/>
    <w:sig w:usb0="00000287" w:usb1="080F0000" w:usb2="00000010" w:usb3="00000000" w:csb0="0004009F" w:csb1="00000000"/>
  </w:font>
  <w:font w:name="华文行楷">
    <w:altName w:val="Malgun Gothic Semilight"/>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AE" w:rsidRPr="009B5362" w:rsidRDefault="009B4FC3" w:rsidP="0011275F">
    <w:pPr>
      <w:pStyle w:val="a4"/>
      <w:pBdr>
        <w:bottom w:val="none" w:sz="0" w:space="0" w:color="auto"/>
      </w:pBdr>
      <w:tabs>
        <w:tab w:val="clear" w:pos="4153"/>
        <w:tab w:val="clear" w:pos="8306"/>
        <w:tab w:val="center" w:pos="8505"/>
      </w:tabs>
      <w:wordWrap w:val="0"/>
      <w:ind w:right="-2"/>
      <w:rPr>
        <w:szCs w:val="24"/>
      </w:rPr>
    </w:pPr>
    <w:r>
      <w:rPr>
        <w:noProof/>
        <w:szCs w:val="24"/>
      </w:rPr>
      <w:drawing>
        <wp:inline distT="0" distB="0" distL="0" distR="0">
          <wp:extent cx="704850" cy="485775"/>
          <wp:effectExtent l="19050" t="0" r="0" b="0"/>
          <wp:docPr id="2" name="图片 1" descr="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ZP"/>
                  <pic:cNvPicPr>
                    <a:picLocks noChangeAspect="1" noChangeArrowheads="1"/>
                  </pic:cNvPicPr>
                </pic:nvPicPr>
                <pic:blipFill>
                  <a:blip r:embed="rId1"/>
                  <a:srcRect/>
                  <a:stretch>
                    <a:fillRect/>
                  </a:stretch>
                </pic:blipFill>
                <pic:spPr bwMode="auto">
                  <a:xfrm>
                    <a:off x="0" y="0"/>
                    <a:ext cx="704850" cy="485775"/>
                  </a:xfrm>
                  <a:prstGeom prst="rect">
                    <a:avLst/>
                  </a:prstGeom>
                  <a:noFill/>
                  <a:ln w="9525">
                    <a:noFill/>
                    <a:miter lim="800000"/>
                    <a:headEnd/>
                    <a:tailEnd/>
                  </a:ln>
                </pic:spPr>
              </pic:pic>
            </a:graphicData>
          </a:graphic>
        </wp:inline>
      </w:drawing>
    </w:r>
    <w:r w:rsidR="000613AE">
      <w:rPr>
        <w:szCs w:val="24"/>
      </w:rPr>
      <w:t xml:space="preserve">                                                                  </w:t>
    </w:r>
    <w:r>
      <w:rPr>
        <w:noProof/>
        <w:szCs w:val="24"/>
      </w:rPr>
      <w:drawing>
        <wp:inline distT="0" distB="0" distL="0" distR="0">
          <wp:extent cx="1581150" cy="504825"/>
          <wp:effectExtent l="19050" t="0" r="0" b="0"/>
          <wp:docPr id="3" name="图片 2" descr="Z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ZP-2"/>
                  <pic:cNvPicPr>
                    <a:picLocks noChangeAspect="1" noChangeArrowheads="1"/>
                  </pic:cNvPicPr>
                </pic:nvPicPr>
                <pic:blipFill>
                  <a:blip r:embed="rId2"/>
                  <a:srcRect/>
                  <a:stretch>
                    <a:fillRect/>
                  </a:stretch>
                </pic:blipFill>
                <pic:spPr bwMode="auto">
                  <a:xfrm>
                    <a:off x="0" y="0"/>
                    <a:ext cx="1581150" cy="504825"/>
                  </a:xfrm>
                  <a:prstGeom prst="rect">
                    <a:avLst/>
                  </a:prstGeom>
                  <a:noFill/>
                  <a:ln w="9525">
                    <a:noFill/>
                    <a:miter lim="800000"/>
                    <a:headEnd/>
                    <a:tailEnd/>
                  </a:ln>
                </pic:spPr>
              </pic:pic>
            </a:graphicData>
          </a:graphic>
        </wp:inline>
      </w:drawing>
    </w:r>
  </w:p>
  <w:p w:rsidR="000613AE" w:rsidRDefault="000613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FC" w:rsidRDefault="005B15FC">
      <w:r>
        <w:separator/>
      </w:r>
    </w:p>
  </w:footnote>
  <w:footnote w:type="continuationSeparator" w:id="1">
    <w:p w:rsidR="005B15FC" w:rsidRDefault="005B1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4FD0321"/>
    <w:multiLevelType w:val="hybridMultilevel"/>
    <w:tmpl w:val="45CE51B6"/>
    <w:lvl w:ilvl="0" w:tplc="5BE28B4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C94546"/>
    <w:multiLevelType w:val="multilevel"/>
    <w:tmpl w:val="3D50748A"/>
    <w:lvl w:ilvl="0">
      <w:start w:val="1"/>
      <w:numFmt w:val="decimal"/>
      <w:lvlText w:val="%1."/>
      <w:lvlJc w:val="left"/>
      <w:pPr>
        <w:ind w:left="1012" w:hanging="420"/>
      </w:pPr>
      <w:rPr>
        <w:rFonts w:cs="Times New Roman" w:hint="default"/>
        <w:b w:val="0"/>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2">
    <w:nsid w:val="1B374629"/>
    <w:multiLevelType w:val="multilevel"/>
    <w:tmpl w:val="F06622CE"/>
    <w:lvl w:ilvl="0">
      <w:start w:val="1"/>
      <w:numFmt w:val="decimal"/>
      <w:lvlText w:val="%1."/>
      <w:lvlJc w:val="left"/>
      <w:pPr>
        <w:ind w:left="1012" w:hanging="420"/>
      </w:pPr>
      <w:rPr>
        <w:rFonts w:cs="Times New Roman" w:hint="default"/>
        <w:b w:val="0"/>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3">
    <w:nsid w:val="1C383DEB"/>
    <w:multiLevelType w:val="multilevel"/>
    <w:tmpl w:val="2E086802"/>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DCD5AE6"/>
    <w:multiLevelType w:val="multilevel"/>
    <w:tmpl w:val="F06622CE"/>
    <w:lvl w:ilvl="0">
      <w:start w:val="1"/>
      <w:numFmt w:val="decimal"/>
      <w:lvlText w:val="%1."/>
      <w:lvlJc w:val="left"/>
      <w:pPr>
        <w:ind w:left="1012" w:hanging="420"/>
      </w:pPr>
      <w:rPr>
        <w:rFonts w:cs="Times New Roman" w:hint="default"/>
        <w:b w:val="0"/>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5">
    <w:nsid w:val="30D93A10"/>
    <w:multiLevelType w:val="multilevel"/>
    <w:tmpl w:val="30D93A10"/>
    <w:lvl w:ilvl="0">
      <w:start w:val="1"/>
      <w:numFmt w:val="bullet"/>
      <w:lvlText w:val=""/>
      <w:lvlJc w:val="left"/>
      <w:pPr>
        <w:ind w:left="1012" w:hanging="420"/>
      </w:pPr>
      <w:rPr>
        <w:rFonts w:ascii="Wingdings" w:hAnsi="Wingdings" w:hint="default"/>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6">
    <w:nsid w:val="34E91C53"/>
    <w:multiLevelType w:val="multilevel"/>
    <w:tmpl w:val="B1EE78F8"/>
    <w:lvl w:ilvl="0">
      <w:start w:val="1"/>
      <w:numFmt w:val="decimal"/>
      <w:lvlText w:val="%1."/>
      <w:lvlJc w:val="left"/>
      <w:pPr>
        <w:ind w:left="840" w:hanging="420"/>
      </w:pPr>
      <w:rPr>
        <w:rFonts w:cs="Times New Roman" w:hint="default"/>
        <w:b w:val="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38FE19B8"/>
    <w:multiLevelType w:val="multilevel"/>
    <w:tmpl w:val="38FE19B8"/>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D1477C2"/>
    <w:multiLevelType w:val="multilevel"/>
    <w:tmpl w:val="3D1477C2"/>
    <w:lvl w:ilvl="0">
      <w:start w:val="1"/>
      <w:numFmt w:val="bullet"/>
      <w:lvlText w:val=""/>
      <w:lvlPicBulletId w:val="0"/>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5F345EA"/>
    <w:multiLevelType w:val="multilevel"/>
    <w:tmpl w:val="A604814E"/>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69D2F84"/>
    <w:multiLevelType w:val="hybridMultilevel"/>
    <w:tmpl w:val="D1DA369A"/>
    <w:lvl w:ilvl="0" w:tplc="62921B32">
      <w:start w:val="1"/>
      <w:numFmt w:val="decimal"/>
      <w:lvlText w:val="%1."/>
      <w:lvlJc w:val="left"/>
      <w:pPr>
        <w:ind w:left="420" w:hanging="420"/>
      </w:pPr>
      <w:rPr>
        <w:rFonts w:cs="Times New Roman"/>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AAD245C"/>
    <w:multiLevelType w:val="hybridMultilevel"/>
    <w:tmpl w:val="CD7464B8"/>
    <w:lvl w:ilvl="0" w:tplc="0409000F">
      <w:start w:val="1"/>
      <w:numFmt w:val="decimal"/>
      <w:lvlText w:val="%1."/>
      <w:lvlJc w:val="left"/>
      <w:pPr>
        <w:tabs>
          <w:tab w:val="num" w:pos="420"/>
        </w:tabs>
        <w:ind w:left="420" w:hanging="420"/>
      </w:pPr>
      <w:rPr>
        <w:rFont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52413CB6"/>
    <w:multiLevelType w:val="hybridMultilevel"/>
    <w:tmpl w:val="ED00CD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21F01D4"/>
    <w:multiLevelType w:val="hybridMultilevel"/>
    <w:tmpl w:val="A50E7816"/>
    <w:lvl w:ilvl="0" w:tplc="1B7A7FA2">
      <w:start w:val="1"/>
      <w:numFmt w:val="decimal"/>
      <w:lvlText w:val="%1."/>
      <w:lvlJc w:val="left"/>
      <w:pPr>
        <w:tabs>
          <w:tab w:val="num" w:pos="420"/>
        </w:tabs>
        <w:ind w:left="420" w:hanging="420"/>
      </w:pPr>
      <w:rPr>
        <w:rFont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7304262C"/>
    <w:multiLevelType w:val="multilevel"/>
    <w:tmpl w:val="8F1A58A8"/>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5E23747"/>
    <w:multiLevelType w:val="multilevel"/>
    <w:tmpl w:val="9738AA4E"/>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6282B5C"/>
    <w:multiLevelType w:val="hybridMultilevel"/>
    <w:tmpl w:val="ED00CD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BA83711"/>
    <w:multiLevelType w:val="multilevel"/>
    <w:tmpl w:val="AB349C8C"/>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D1741A8"/>
    <w:multiLevelType w:val="multilevel"/>
    <w:tmpl w:val="AB349C8C"/>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4"/>
  </w:num>
  <w:num w:numId="3">
    <w:abstractNumId w:val="9"/>
  </w:num>
  <w:num w:numId="4">
    <w:abstractNumId w:val="3"/>
  </w:num>
  <w:num w:numId="5">
    <w:abstractNumId w:val="15"/>
  </w:num>
  <w:num w:numId="6">
    <w:abstractNumId w:val="17"/>
  </w:num>
  <w:num w:numId="7">
    <w:abstractNumId w:val="18"/>
  </w:num>
  <w:num w:numId="8">
    <w:abstractNumId w:val="4"/>
  </w:num>
  <w:num w:numId="9">
    <w:abstractNumId w:val="2"/>
  </w:num>
  <w:num w:numId="10">
    <w:abstractNumId w:val="12"/>
  </w:num>
  <w:num w:numId="11">
    <w:abstractNumId w:val="16"/>
  </w:num>
  <w:num w:numId="12">
    <w:abstractNumId w:val="7"/>
  </w:num>
  <w:num w:numId="13">
    <w:abstractNumId w:val="1"/>
  </w:num>
  <w:num w:numId="14">
    <w:abstractNumId w:val="11"/>
  </w:num>
  <w:num w:numId="15">
    <w:abstractNumId w:val="10"/>
  </w:num>
  <w:num w:numId="16">
    <w:abstractNumId w:val="13"/>
  </w:num>
  <w:num w:numId="17">
    <w:abstractNumId w:val="6"/>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1CB"/>
    <w:rsid w:val="000018BE"/>
    <w:rsid w:val="000613AE"/>
    <w:rsid w:val="000B658C"/>
    <w:rsid w:val="000F7C6A"/>
    <w:rsid w:val="0011275F"/>
    <w:rsid w:val="00133D45"/>
    <w:rsid w:val="00191426"/>
    <w:rsid w:val="002357B5"/>
    <w:rsid w:val="002567BF"/>
    <w:rsid w:val="00263A83"/>
    <w:rsid w:val="00315C77"/>
    <w:rsid w:val="00350A15"/>
    <w:rsid w:val="003E16BA"/>
    <w:rsid w:val="00465912"/>
    <w:rsid w:val="004B2758"/>
    <w:rsid w:val="0052338C"/>
    <w:rsid w:val="00535778"/>
    <w:rsid w:val="00555F95"/>
    <w:rsid w:val="005725DB"/>
    <w:rsid w:val="005955F7"/>
    <w:rsid w:val="005B15FC"/>
    <w:rsid w:val="00703DB2"/>
    <w:rsid w:val="007758A9"/>
    <w:rsid w:val="007D7DA5"/>
    <w:rsid w:val="007E3C4D"/>
    <w:rsid w:val="0085172A"/>
    <w:rsid w:val="008629E4"/>
    <w:rsid w:val="00867989"/>
    <w:rsid w:val="008A260C"/>
    <w:rsid w:val="008C5A93"/>
    <w:rsid w:val="008E1D34"/>
    <w:rsid w:val="008F4714"/>
    <w:rsid w:val="009218B9"/>
    <w:rsid w:val="009224C5"/>
    <w:rsid w:val="00992F4A"/>
    <w:rsid w:val="009A247F"/>
    <w:rsid w:val="009A7665"/>
    <w:rsid w:val="009B4FC3"/>
    <w:rsid w:val="009B5362"/>
    <w:rsid w:val="009E0E68"/>
    <w:rsid w:val="00A00727"/>
    <w:rsid w:val="00A727AE"/>
    <w:rsid w:val="00AA1FB3"/>
    <w:rsid w:val="00AA665D"/>
    <w:rsid w:val="00AB148A"/>
    <w:rsid w:val="00AE59A7"/>
    <w:rsid w:val="00B27607"/>
    <w:rsid w:val="00B741D2"/>
    <w:rsid w:val="00B90EA0"/>
    <w:rsid w:val="00BB1EE0"/>
    <w:rsid w:val="00BD03E3"/>
    <w:rsid w:val="00BD3977"/>
    <w:rsid w:val="00CB5A67"/>
    <w:rsid w:val="00D51C15"/>
    <w:rsid w:val="00DA00CA"/>
    <w:rsid w:val="00E001CB"/>
    <w:rsid w:val="00E22EBA"/>
    <w:rsid w:val="00E2347B"/>
    <w:rsid w:val="00E92D93"/>
    <w:rsid w:val="00EE756D"/>
    <w:rsid w:val="00F205E8"/>
    <w:rsid w:val="00F22B1A"/>
    <w:rsid w:val="00F57AFC"/>
    <w:rsid w:val="00F83F50"/>
    <w:rsid w:val="00FB3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2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7665"/>
    <w:pPr>
      <w:ind w:firstLineChars="200" w:firstLine="420"/>
    </w:pPr>
  </w:style>
  <w:style w:type="character" w:customStyle="1" w:styleId="BodyTextIndent2Char">
    <w:name w:val="Body Text Indent 2 Char"/>
    <w:link w:val="2"/>
    <w:uiPriority w:val="99"/>
    <w:locked/>
    <w:rsid w:val="00191426"/>
  </w:style>
  <w:style w:type="character" w:customStyle="1" w:styleId="HeaderChar">
    <w:name w:val="Header Char"/>
    <w:link w:val="a4"/>
    <w:uiPriority w:val="99"/>
    <w:locked/>
    <w:rsid w:val="00191426"/>
    <w:rPr>
      <w:rFonts w:eastAsia="宋体"/>
      <w:sz w:val="18"/>
    </w:rPr>
  </w:style>
  <w:style w:type="character" w:customStyle="1" w:styleId="FooterChar">
    <w:name w:val="Footer Char"/>
    <w:link w:val="a5"/>
    <w:uiPriority w:val="99"/>
    <w:semiHidden/>
    <w:locked/>
    <w:rsid w:val="00191426"/>
    <w:rPr>
      <w:rFonts w:eastAsia="宋体"/>
      <w:sz w:val="18"/>
    </w:rPr>
  </w:style>
  <w:style w:type="paragraph" w:styleId="2">
    <w:name w:val="Body Text Indent 2"/>
    <w:basedOn w:val="a"/>
    <w:link w:val="2Char"/>
    <w:uiPriority w:val="99"/>
    <w:rsid w:val="00191426"/>
    <w:pPr>
      <w:spacing w:after="120" w:line="480" w:lineRule="auto"/>
      <w:ind w:leftChars="200" w:left="420"/>
    </w:pPr>
    <w:rPr>
      <w:rFonts w:ascii="Calibri" w:hAnsi="Calibri"/>
      <w:szCs w:val="22"/>
    </w:rPr>
  </w:style>
  <w:style w:type="character" w:customStyle="1" w:styleId="2Char">
    <w:name w:val="正文文本缩进 2 Char"/>
    <w:basedOn w:val="a0"/>
    <w:link w:val="2"/>
    <w:uiPriority w:val="99"/>
    <w:semiHidden/>
    <w:locked/>
    <w:rsid w:val="00FB3F11"/>
    <w:rPr>
      <w:rFonts w:ascii="Times New Roman" w:hAnsi="Times New Roman" w:cs="Times New Roman"/>
      <w:sz w:val="21"/>
      <w:szCs w:val="21"/>
    </w:rPr>
  </w:style>
  <w:style w:type="character" w:customStyle="1" w:styleId="2Char1">
    <w:name w:val="正文文本缩进 2 Char1"/>
    <w:basedOn w:val="a0"/>
    <w:uiPriority w:val="99"/>
    <w:semiHidden/>
    <w:rsid w:val="00191426"/>
    <w:rPr>
      <w:rFonts w:ascii="Times New Roman" w:eastAsia="宋体" w:hAnsi="Times New Roman" w:cs="Times New Roman"/>
      <w:sz w:val="21"/>
      <w:szCs w:val="21"/>
    </w:rPr>
  </w:style>
  <w:style w:type="paragraph" w:styleId="a5">
    <w:name w:val="footer"/>
    <w:basedOn w:val="a"/>
    <w:link w:val="Char"/>
    <w:uiPriority w:val="99"/>
    <w:semiHidden/>
    <w:rsid w:val="00191426"/>
    <w:pPr>
      <w:tabs>
        <w:tab w:val="center" w:pos="4153"/>
        <w:tab w:val="right" w:pos="8306"/>
      </w:tabs>
      <w:snapToGrid w:val="0"/>
      <w:jc w:val="left"/>
    </w:pPr>
    <w:rPr>
      <w:rFonts w:ascii="Calibri" w:hAnsi="Calibri"/>
      <w:kern w:val="0"/>
      <w:sz w:val="18"/>
      <w:szCs w:val="20"/>
    </w:rPr>
  </w:style>
  <w:style w:type="character" w:customStyle="1" w:styleId="Char">
    <w:name w:val="页脚 Char"/>
    <w:basedOn w:val="a0"/>
    <w:link w:val="a5"/>
    <w:uiPriority w:val="99"/>
    <w:semiHidden/>
    <w:locked/>
    <w:rsid w:val="00FB3F11"/>
    <w:rPr>
      <w:rFonts w:ascii="Times New Roman" w:hAnsi="Times New Roman" w:cs="Times New Roman"/>
      <w:sz w:val="18"/>
      <w:szCs w:val="18"/>
    </w:rPr>
  </w:style>
  <w:style w:type="character" w:customStyle="1" w:styleId="Char1">
    <w:name w:val="页脚 Char1"/>
    <w:basedOn w:val="a0"/>
    <w:uiPriority w:val="99"/>
    <w:semiHidden/>
    <w:rsid w:val="00191426"/>
    <w:rPr>
      <w:rFonts w:ascii="Times New Roman" w:eastAsia="宋体" w:hAnsi="Times New Roman" w:cs="Times New Roman"/>
      <w:sz w:val="18"/>
      <w:szCs w:val="18"/>
    </w:rPr>
  </w:style>
  <w:style w:type="paragraph" w:styleId="a4">
    <w:name w:val="header"/>
    <w:basedOn w:val="a"/>
    <w:link w:val="Char0"/>
    <w:uiPriority w:val="99"/>
    <w:rsid w:val="00191426"/>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0">
    <w:name w:val="页眉 Char"/>
    <w:basedOn w:val="a0"/>
    <w:link w:val="a4"/>
    <w:uiPriority w:val="99"/>
    <w:semiHidden/>
    <w:locked/>
    <w:rsid w:val="00FB3F11"/>
    <w:rPr>
      <w:rFonts w:ascii="Times New Roman" w:hAnsi="Times New Roman" w:cs="Times New Roman"/>
      <w:sz w:val="18"/>
      <w:szCs w:val="18"/>
    </w:rPr>
  </w:style>
  <w:style w:type="character" w:customStyle="1" w:styleId="Char10">
    <w:name w:val="页眉 Char1"/>
    <w:basedOn w:val="a0"/>
    <w:uiPriority w:val="99"/>
    <w:semiHidden/>
    <w:rsid w:val="00191426"/>
    <w:rPr>
      <w:rFonts w:ascii="Times New Roman" w:eastAsia="宋体" w:hAnsi="Times New Roman" w:cs="Times New Roman"/>
      <w:sz w:val="18"/>
      <w:szCs w:val="18"/>
    </w:rPr>
  </w:style>
  <w:style w:type="character" w:styleId="a6">
    <w:name w:val="Hyperlink"/>
    <w:basedOn w:val="a0"/>
    <w:uiPriority w:val="99"/>
    <w:rsid w:val="008E1D34"/>
    <w:rPr>
      <w:rFonts w:cs="Times New Roman"/>
      <w:color w:val="0000FF"/>
      <w:u w:val="single"/>
    </w:rPr>
  </w:style>
  <w:style w:type="paragraph" w:styleId="a7">
    <w:name w:val="Balloon Text"/>
    <w:basedOn w:val="a"/>
    <w:link w:val="Char2"/>
    <w:uiPriority w:val="99"/>
    <w:semiHidden/>
    <w:unhideWhenUsed/>
    <w:rsid w:val="00D51C15"/>
    <w:rPr>
      <w:sz w:val="18"/>
      <w:szCs w:val="18"/>
    </w:rPr>
  </w:style>
  <w:style w:type="character" w:customStyle="1" w:styleId="Char2">
    <w:name w:val="批注框文本 Char"/>
    <w:basedOn w:val="a0"/>
    <w:link w:val="a7"/>
    <w:uiPriority w:val="99"/>
    <w:semiHidden/>
    <w:rsid w:val="00D51C15"/>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zxn@163.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dc:creator>
  <cp:lastModifiedBy>lenovo</cp:lastModifiedBy>
  <cp:revision>3</cp:revision>
  <dcterms:created xsi:type="dcterms:W3CDTF">2016-06-07T06:50:00Z</dcterms:created>
  <dcterms:modified xsi:type="dcterms:W3CDTF">2016-06-07T06:50:00Z</dcterms:modified>
</cp:coreProperties>
</file>