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954A25">
      <w:pPr>
        <w:ind w:firstLineChars="50" w:firstLine="105"/>
        <w:rPr>
          <w:rFonts w:ascii="楷体_GB2312" w:eastAsia="楷体_GB2312" w:hAnsi="宋体"/>
          <w:b/>
          <w:bCs/>
          <w:color w:val="000000" w:themeColor="text1"/>
          <w:szCs w:val="36"/>
        </w:rPr>
      </w:pPr>
    </w:p>
    <w:p w:rsidR="00DF69A3" w:rsidRDefault="003D270D" w:rsidP="003D270D">
      <w:pPr>
        <w:spacing w:line="360" w:lineRule="auto"/>
        <w:ind w:firstLineChars="50" w:firstLine="160"/>
        <w:jc w:val="center"/>
        <w:rPr>
          <w:rFonts w:ascii="微软雅黑" w:eastAsia="微软雅黑" w:hAnsi="微软雅黑"/>
          <w:b/>
          <w:bCs/>
          <w:color w:val="FF0000"/>
          <w:sz w:val="22"/>
          <w:szCs w:val="22"/>
        </w:rPr>
      </w:pPr>
      <w:r w:rsidRPr="003D270D">
        <w:rPr>
          <w:rFonts w:ascii="微软雅黑" w:eastAsia="微软雅黑" w:hAnsi="微软雅黑" w:hint="eastAsia"/>
          <w:b/>
          <w:bCs/>
          <w:color w:val="FF0000"/>
          <w:sz w:val="32"/>
          <w:szCs w:val="32"/>
        </w:rPr>
        <w:t>国际贸易结算方式与风险防范</w:t>
      </w:r>
      <w:r w:rsidR="00C610AB" w:rsidRPr="00C610AB">
        <w:rPr>
          <w:rFonts w:ascii="微软雅黑" w:eastAsia="微软雅黑" w:hAnsi="微软雅黑" w:hint="eastAsia"/>
          <w:b/>
          <w:bCs/>
          <w:color w:val="FF0000"/>
          <w:sz w:val="22"/>
          <w:szCs w:val="22"/>
        </w:rPr>
        <w:t>（</w:t>
      </w:r>
      <w:r>
        <w:rPr>
          <w:rFonts w:ascii="微软雅黑" w:eastAsia="微软雅黑" w:hAnsi="微软雅黑" w:hint="eastAsia"/>
          <w:b/>
          <w:bCs/>
          <w:color w:val="FF0000"/>
          <w:sz w:val="22"/>
          <w:szCs w:val="22"/>
        </w:rPr>
        <w:t>1</w:t>
      </w:r>
      <w:r w:rsidR="00C610AB" w:rsidRPr="00C610AB">
        <w:rPr>
          <w:rFonts w:ascii="微软雅黑" w:eastAsia="微软雅黑" w:hAnsi="微软雅黑" w:hint="eastAsia"/>
          <w:b/>
          <w:bCs/>
          <w:color w:val="FF0000"/>
          <w:sz w:val="22"/>
          <w:szCs w:val="22"/>
        </w:rPr>
        <w:t>天）</w:t>
      </w:r>
    </w:p>
    <w:p w:rsidR="005E58B1" w:rsidRPr="005E58B1" w:rsidRDefault="005E58B1" w:rsidP="005E58B1">
      <w:pPr>
        <w:jc w:val="center"/>
        <w:rPr>
          <w:rFonts w:ascii="微软雅黑" w:eastAsia="微软雅黑" w:hAnsi="微软雅黑"/>
          <w:b/>
          <w:color w:val="FF3300"/>
          <w:sz w:val="32"/>
          <w:szCs w:val="21"/>
        </w:rPr>
      </w:pPr>
      <w:r>
        <w:rPr>
          <w:rFonts w:ascii="微软雅黑" w:eastAsia="微软雅黑" w:hAnsi="微软雅黑" w:hint="eastAsia"/>
          <w:b/>
          <w:color w:val="FF3300"/>
          <w:sz w:val="22"/>
          <w:szCs w:val="22"/>
        </w:rPr>
        <w:t>（本课程属于《国际贸易实务操作技巧与风险防控》第2天的培训内容）</w:t>
      </w:r>
    </w:p>
    <w:p w:rsidR="0059218E" w:rsidRPr="002F3891" w:rsidRDefault="0039685A" w:rsidP="00DC00EA">
      <w:pPr>
        <w:jc w:val="left"/>
        <w:rPr>
          <w:b/>
          <w:color w:val="FF3300"/>
          <w:sz w:val="20"/>
          <w:szCs w:val="20"/>
        </w:rPr>
      </w:pPr>
      <w:r w:rsidRPr="00954A25">
        <w:rPr>
          <w:rFonts w:hint="eastAsia"/>
          <w:b/>
          <w:color w:val="FF0000"/>
          <w:sz w:val="20"/>
          <w:szCs w:val="20"/>
        </w:rPr>
        <w:t>培训时间：</w:t>
      </w:r>
      <w:r w:rsidRPr="001A258B">
        <w:rPr>
          <w:b/>
          <w:color w:val="000000" w:themeColor="text1"/>
          <w:sz w:val="20"/>
          <w:szCs w:val="20"/>
        </w:rPr>
        <w:t>201</w:t>
      </w:r>
      <w:r w:rsidR="00DC00EA" w:rsidRPr="001A258B">
        <w:rPr>
          <w:b/>
          <w:color w:val="000000" w:themeColor="text1"/>
          <w:sz w:val="20"/>
          <w:szCs w:val="20"/>
        </w:rPr>
        <w:t>6</w:t>
      </w:r>
      <w:r w:rsidRPr="001A258B">
        <w:rPr>
          <w:rFonts w:hint="eastAsia"/>
          <w:b/>
          <w:color w:val="000000" w:themeColor="text1"/>
          <w:sz w:val="20"/>
          <w:szCs w:val="20"/>
        </w:rPr>
        <w:t>年</w:t>
      </w:r>
      <w:r w:rsidR="00001618">
        <w:rPr>
          <w:rFonts w:hint="eastAsia"/>
          <w:b/>
          <w:color w:val="000000" w:themeColor="text1"/>
          <w:sz w:val="20"/>
          <w:szCs w:val="20"/>
        </w:rPr>
        <w:t>3</w:t>
      </w:r>
      <w:r w:rsidR="00001618">
        <w:rPr>
          <w:rFonts w:hint="eastAsia"/>
          <w:b/>
          <w:color w:val="000000" w:themeColor="text1"/>
          <w:sz w:val="20"/>
          <w:szCs w:val="20"/>
        </w:rPr>
        <w:t>月</w:t>
      </w:r>
      <w:r w:rsidR="00001618">
        <w:rPr>
          <w:rFonts w:hint="eastAsia"/>
          <w:b/>
          <w:color w:val="000000" w:themeColor="text1"/>
          <w:sz w:val="20"/>
          <w:szCs w:val="20"/>
        </w:rPr>
        <w:t>25</w:t>
      </w:r>
      <w:r w:rsidR="00001618">
        <w:rPr>
          <w:rFonts w:hint="eastAsia"/>
          <w:b/>
          <w:color w:val="000000" w:themeColor="text1"/>
          <w:sz w:val="20"/>
          <w:szCs w:val="20"/>
        </w:rPr>
        <w:t>日</w:t>
      </w:r>
      <w:r w:rsidR="00001618">
        <w:rPr>
          <w:b/>
          <w:color w:val="000000" w:themeColor="text1"/>
          <w:sz w:val="20"/>
          <w:szCs w:val="20"/>
        </w:rPr>
        <w:t xml:space="preserve">     </w:t>
      </w:r>
      <w:r w:rsidR="00001618">
        <w:rPr>
          <w:rFonts w:hint="eastAsia"/>
          <w:b/>
          <w:color w:val="000000" w:themeColor="text1"/>
          <w:sz w:val="20"/>
          <w:szCs w:val="20"/>
        </w:rPr>
        <w:t>6</w:t>
      </w:r>
      <w:r w:rsidR="00001618">
        <w:rPr>
          <w:rFonts w:hint="eastAsia"/>
          <w:b/>
          <w:color w:val="000000" w:themeColor="text1"/>
          <w:sz w:val="20"/>
          <w:szCs w:val="20"/>
        </w:rPr>
        <w:t>月</w:t>
      </w:r>
      <w:r w:rsidR="003D270D">
        <w:rPr>
          <w:rFonts w:hint="eastAsia"/>
          <w:b/>
          <w:color w:val="000000" w:themeColor="text1"/>
          <w:sz w:val="20"/>
          <w:szCs w:val="20"/>
        </w:rPr>
        <w:t>17</w:t>
      </w:r>
      <w:r w:rsidR="00001618">
        <w:rPr>
          <w:rFonts w:hint="eastAsia"/>
          <w:b/>
          <w:color w:val="000000" w:themeColor="text1"/>
          <w:sz w:val="20"/>
          <w:szCs w:val="20"/>
        </w:rPr>
        <w:t>日</w:t>
      </w:r>
      <w:r w:rsidR="00001618">
        <w:rPr>
          <w:b/>
          <w:color w:val="000000" w:themeColor="text1"/>
          <w:sz w:val="20"/>
          <w:szCs w:val="20"/>
        </w:rPr>
        <w:t xml:space="preserve">    </w:t>
      </w:r>
      <w:r w:rsidR="003D270D">
        <w:rPr>
          <w:rFonts w:hint="eastAsia"/>
          <w:b/>
          <w:color w:val="000000" w:themeColor="text1"/>
          <w:sz w:val="20"/>
          <w:szCs w:val="20"/>
        </w:rPr>
        <w:t>9</w:t>
      </w:r>
      <w:r w:rsidR="00001618">
        <w:rPr>
          <w:rFonts w:hint="eastAsia"/>
          <w:b/>
          <w:color w:val="000000" w:themeColor="text1"/>
          <w:sz w:val="20"/>
          <w:szCs w:val="20"/>
        </w:rPr>
        <w:t>月</w:t>
      </w:r>
      <w:r w:rsidR="003D270D">
        <w:rPr>
          <w:rFonts w:hint="eastAsia"/>
          <w:b/>
          <w:color w:val="000000" w:themeColor="text1"/>
          <w:sz w:val="20"/>
          <w:szCs w:val="20"/>
        </w:rPr>
        <w:t>2</w:t>
      </w:r>
      <w:r w:rsidR="0068416D">
        <w:rPr>
          <w:rFonts w:hint="eastAsia"/>
          <w:b/>
          <w:color w:val="000000" w:themeColor="text1"/>
          <w:sz w:val="20"/>
          <w:szCs w:val="20"/>
        </w:rPr>
        <w:t>3</w:t>
      </w:r>
      <w:bookmarkStart w:id="0" w:name="_GoBack"/>
      <w:bookmarkEnd w:id="0"/>
      <w:r w:rsidR="00001618">
        <w:rPr>
          <w:rFonts w:hint="eastAsia"/>
          <w:b/>
          <w:color w:val="000000" w:themeColor="text1"/>
          <w:sz w:val="20"/>
          <w:szCs w:val="20"/>
        </w:rPr>
        <w:t>日</w:t>
      </w:r>
      <w:r w:rsidRPr="001A258B">
        <w:rPr>
          <w:b/>
          <w:color w:val="000000" w:themeColor="text1"/>
          <w:sz w:val="20"/>
          <w:szCs w:val="20"/>
        </w:rPr>
        <w:t xml:space="preserve">  </w:t>
      </w:r>
      <w:r w:rsidR="00001618">
        <w:rPr>
          <w:b/>
          <w:color w:val="000000" w:themeColor="text1"/>
          <w:sz w:val="20"/>
          <w:szCs w:val="20"/>
        </w:rPr>
        <w:t xml:space="preserve"> </w:t>
      </w:r>
      <w:r w:rsidR="003D270D">
        <w:rPr>
          <w:rFonts w:hint="eastAsia"/>
          <w:b/>
          <w:color w:val="000000" w:themeColor="text1"/>
          <w:sz w:val="20"/>
          <w:szCs w:val="20"/>
        </w:rPr>
        <w:t>12</w:t>
      </w:r>
      <w:r w:rsidR="003D270D">
        <w:rPr>
          <w:rFonts w:hint="eastAsia"/>
          <w:b/>
          <w:color w:val="000000" w:themeColor="text1"/>
          <w:sz w:val="20"/>
          <w:szCs w:val="20"/>
        </w:rPr>
        <w:t>月</w:t>
      </w:r>
      <w:r w:rsidR="005E58B1">
        <w:rPr>
          <w:rFonts w:hint="eastAsia"/>
          <w:b/>
          <w:color w:val="000000" w:themeColor="text1"/>
          <w:sz w:val="20"/>
          <w:szCs w:val="20"/>
        </w:rPr>
        <w:t>9</w:t>
      </w:r>
      <w:r w:rsidR="003D270D">
        <w:rPr>
          <w:rFonts w:hint="eastAsia"/>
          <w:b/>
          <w:color w:val="000000" w:themeColor="text1"/>
          <w:sz w:val="20"/>
          <w:szCs w:val="20"/>
        </w:rPr>
        <w:t>日</w:t>
      </w:r>
      <w:r w:rsidR="003D270D">
        <w:rPr>
          <w:rFonts w:hint="eastAsia"/>
          <w:b/>
          <w:color w:val="000000" w:themeColor="text1"/>
          <w:sz w:val="20"/>
          <w:szCs w:val="20"/>
        </w:rPr>
        <w:t xml:space="preserve">   </w:t>
      </w:r>
      <w:r w:rsidRPr="001A258B">
        <w:rPr>
          <w:rFonts w:hint="eastAsia"/>
          <w:b/>
          <w:color w:val="000000" w:themeColor="text1"/>
          <w:sz w:val="20"/>
          <w:szCs w:val="20"/>
        </w:rPr>
        <w:t>上海</w:t>
      </w:r>
    </w:p>
    <w:p w:rsidR="0039685A" w:rsidRPr="003F472B" w:rsidRDefault="0039685A" w:rsidP="0039685A">
      <w:pPr>
        <w:jc w:val="left"/>
        <w:rPr>
          <w:b/>
          <w:color w:val="FF3300"/>
          <w:sz w:val="20"/>
          <w:szCs w:val="20"/>
        </w:rPr>
      </w:pPr>
      <w:r w:rsidRPr="003F472B">
        <w:rPr>
          <w:rFonts w:hint="eastAsia"/>
          <w:b/>
          <w:color w:val="FF3300"/>
          <w:sz w:val="20"/>
          <w:szCs w:val="20"/>
        </w:rPr>
        <w:t>培训费用：</w:t>
      </w:r>
      <w:r w:rsidR="003D270D">
        <w:rPr>
          <w:rFonts w:hint="eastAsia"/>
          <w:b/>
          <w:color w:val="000000" w:themeColor="text1"/>
          <w:sz w:val="20"/>
          <w:szCs w:val="20"/>
        </w:rPr>
        <w:t>2000</w:t>
      </w:r>
      <w:r w:rsidRPr="001A258B">
        <w:rPr>
          <w:rFonts w:hint="eastAsia"/>
          <w:b/>
          <w:color w:val="000000" w:themeColor="text1"/>
          <w:sz w:val="20"/>
          <w:szCs w:val="20"/>
        </w:rPr>
        <w:t>元</w:t>
      </w:r>
      <w:r w:rsidRPr="001A258B">
        <w:rPr>
          <w:b/>
          <w:color w:val="000000" w:themeColor="text1"/>
          <w:sz w:val="20"/>
          <w:szCs w:val="20"/>
        </w:rPr>
        <w:t>/</w:t>
      </w:r>
      <w:r w:rsidR="00DC00EA" w:rsidRPr="001A258B">
        <w:rPr>
          <w:rFonts w:hint="eastAsia"/>
          <w:b/>
          <w:color w:val="000000" w:themeColor="text1"/>
          <w:sz w:val="20"/>
          <w:szCs w:val="20"/>
        </w:rPr>
        <w:t>人</w:t>
      </w:r>
      <w:r w:rsidR="00DC00EA" w:rsidRPr="001A258B">
        <w:rPr>
          <w:rFonts w:hint="eastAsia"/>
          <w:color w:val="000000" w:themeColor="text1"/>
          <w:sz w:val="20"/>
          <w:szCs w:val="20"/>
        </w:rPr>
        <w:t>（</w:t>
      </w:r>
      <w:r w:rsidRPr="001A258B">
        <w:rPr>
          <w:rFonts w:hint="eastAsia"/>
          <w:color w:val="000000" w:themeColor="text1"/>
          <w:sz w:val="20"/>
          <w:szCs w:val="20"/>
        </w:rPr>
        <w:t>授课费、</w:t>
      </w:r>
      <w:r w:rsidR="00DC00EA" w:rsidRPr="001A258B">
        <w:rPr>
          <w:rFonts w:hint="eastAsia"/>
          <w:color w:val="000000" w:themeColor="text1"/>
          <w:sz w:val="20"/>
          <w:szCs w:val="20"/>
        </w:rPr>
        <w:t>教材费</w:t>
      </w:r>
      <w:r w:rsidRPr="001A258B">
        <w:rPr>
          <w:rFonts w:hint="eastAsia"/>
          <w:color w:val="000000" w:themeColor="text1"/>
          <w:sz w:val="20"/>
          <w:szCs w:val="20"/>
        </w:rPr>
        <w:t>、培训证书、发票、午餐及茶点等）</w:t>
      </w:r>
    </w:p>
    <w:p w:rsidR="002F3891" w:rsidRPr="00DF33D2" w:rsidRDefault="002F3891" w:rsidP="002F3891">
      <w:pPr>
        <w:spacing w:line="360" w:lineRule="auto"/>
        <w:rPr>
          <w:rFonts w:ascii="宋体" w:hAnsi="宋体"/>
          <w:sz w:val="20"/>
          <w:szCs w:val="20"/>
        </w:rPr>
      </w:pPr>
      <w:r w:rsidRPr="001A258B">
        <w:rPr>
          <w:rFonts w:hint="eastAsia"/>
          <w:b/>
          <w:color w:val="FF3300"/>
          <w:sz w:val="20"/>
          <w:szCs w:val="20"/>
        </w:rPr>
        <w:t>培训对象：</w:t>
      </w:r>
      <w:r w:rsidR="003D270D" w:rsidRPr="003D270D">
        <w:rPr>
          <w:rFonts w:ascii="宋体" w:hAnsi="宋体" w:hint="eastAsia"/>
          <w:sz w:val="20"/>
          <w:szCs w:val="20"/>
        </w:rPr>
        <w:t>进出口企业总经理、物流、贸易、进出口、报关、国际采购人员,及相关业务人员</w:t>
      </w:r>
    </w:p>
    <w:p w:rsidR="007F75F1" w:rsidRDefault="007F75F1" w:rsidP="0009755A">
      <w:pPr>
        <w:rPr>
          <w:rFonts w:hAnsi="宋体" w:cs="Calibri"/>
          <w:b/>
          <w:color w:val="990000"/>
          <w:sz w:val="20"/>
        </w:rPr>
        <w:sectPr w:rsidR="007F75F1" w:rsidSect="00954A25">
          <w:headerReference w:type="default" r:id="rId8"/>
          <w:footerReference w:type="default" r:id="rId9"/>
          <w:type w:val="continuous"/>
          <w:pgSz w:w="11906" w:h="16838" w:code="9"/>
          <w:pgMar w:top="1134" w:right="1286" w:bottom="851" w:left="1588" w:header="851" w:footer="229" w:gutter="0"/>
          <w:pgNumType w:fmt="numberInDash"/>
          <w:cols w:space="720"/>
          <w:docGrid w:type="linesAndChars" w:linePitch="312"/>
        </w:sectPr>
      </w:pPr>
    </w:p>
    <w:p w:rsidR="007F75F1" w:rsidRDefault="00DC07D4" w:rsidP="00C27D52">
      <w:pPr>
        <w:spacing w:line="360" w:lineRule="auto"/>
        <w:rPr>
          <w:rFonts w:hAnsi="宋体" w:cs="Calibri"/>
          <w:b/>
          <w:color w:val="990000"/>
          <w:sz w:val="20"/>
        </w:rPr>
      </w:pPr>
      <w:r>
        <w:rPr>
          <w:rFonts w:hint="eastAsia"/>
          <w:b/>
          <w:noProof/>
          <w:szCs w:val="21"/>
        </w:rPr>
        <w:lastRenderedPageBreak/>
        <mc:AlternateContent>
          <mc:Choice Requires="wps">
            <w:drawing>
              <wp:anchor distT="0" distB="0" distL="114300" distR="114300" simplePos="0" relativeHeight="251658240" behindDoc="0" locked="0" layoutInCell="1" allowOverlap="1" wp14:anchorId="2DAE1F12" wp14:editId="0BEAD3E1">
                <wp:simplePos x="0" y="0"/>
                <wp:positionH relativeFrom="column">
                  <wp:posOffset>22225</wp:posOffset>
                </wp:positionH>
                <wp:positionV relativeFrom="paragraph">
                  <wp:posOffset>66675</wp:posOffset>
                </wp:positionV>
                <wp:extent cx="5715000" cy="0"/>
                <wp:effectExtent l="0" t="19050" r="19050" b="3810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4AE4D" id="Line 18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25pt" to="45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roqwIAAJYFAAAOAAAAZHJzL2Uyb0RvYy54bWysVE1v2zAMvQ/YfxB8d20nju0YTYrUcXbp&#10;tgLtsLNiybFQWTIkJU4w7L+XkhOv6S7D0IugD/LpkXzk7d2x5ehAlWZSLLzoJvQQFZUkTOwW3o/n&#10;jZ95SBssCOZS0IV3otq7W37+dNt3OZ3IRnJCFQIQofO+W3iNMV0eBLpqaIv1jeyogMdaqhYbOKpd&#10;QBTuAb3lwSQMk6CXinRKVlRruF0Pj97S4dc1rcz3utbUIL7wgJtxq3Lr1q7B8hbnO4W7hlVnGvg/&#10;WLSYCfh0hFpjg9Fesb+gWlYpqWVtbirZBrKuWUVdDBBNFL6L5qnBHXWxQHJ0N6ZJfxxs9e3wqBAj&#10;Cy/1kMAtlOiBCYqibGZz03c6B5NCPCobXXUUT92DrF40ErJosNhRx/H51IFjZD2CKxd70B38sO2/&#10;SgI2eG+kS9SxVq2FhBSgo6vHaawHPRpUweUsjWZhCGWrLm8Bzi+OndLmC5UtspuFx4G1A8aHB20s&#10;EZxfTOw/Qm4Y567cXKD+DA7QbQfBm4aJZ5DAi4PQkjNiza2jVrttwRU6YJBQOU2KcOXihJe3Zkru&#10;BXHwDcWkPO8NZnzYAx0uLB51qhw4wuloYOvuIWinmF/zcF5mZRb78SQp/Thcr/3Vpoj9ZBOls/V0&#10;XRTr6LclGsV5wwihwnK9qDeK/00d5z4adDfqd0xTcI3u8glkr5muNrMwjaeZn6azqR9Py9C/zzaF&#10;vyqiJEnL++K+fMe0dNHrjyE7ptKykntD1VNDekSYFcQkm85h+BAG3T7NwiScg8Ix38GYqozykJLm&#10;JzON069VnsW4qvUknGVJOmiKdw0eFGAF6cYGFPRs7nIzfj9k6lJkexrLdA7+Ty4B4yIA1ze2VYam&#10;20pyelSXfoLmd07nQWWny9sz7N+O0+UrAAAA//8DAFBLAwQUAAYACAAAACEA6SNjqNkAAAAHAQAA&#10;DwAAAGRycy9kb3ducmV2LnhtbEyOTU8CMRCG7yT+h2ZIvEGLIsFlu0Qx3kxUNOFatsN2cTvdbMuy&#10;/nuHeNDT5P3IO0++HnwjeuxiHUjDbKpAIJXB1lRp+Px4nixBxGTImiYQavjGCOviapSbzIYzvWO/&#10;TZXgEYqZ0eBSajMpY+nQmzgNLRJnh9B5k1h2lbSdOfO4b+SNUgvpTU38wZkWNw7Lr+3Ja9jND/G4&#10;oN3m0b4s41v91M8dvmp9PR4eViASDumvDBd8RoeCmfbhRDaKRsPtHRfZVnw5vlcXY/9ryCKX//mL&#10;HwAAAP//AwBQSwECLQAUAAYACAAAACEAtoM4kv4AAADhAQAAEwAAAAAAAAAAAAAAAAAAAAAAW0Nv&#10;bnRlbnRfVHlwZXNdLnhtbFBLAQItABQABgAIAAAAIQA4/SH/1gAAAJQBAAALAAAAAAAAAAAAAAAA&#10;AC8BAABfcmVscy8ucmVsc1BLAQItABQABgAIAAAAIQBhBlroqwIAAJYFAAAOAAAAAAAAAAAAAAAA&#10;AC4CAABkcnMvZTJvRG9jLnhtbFBLAQItABQABgAIAAAAIQDpI2Oo2QAAAAcBAAAPAAAAAAAAAAAA&#10;AAAAAAUFAABkcnMvZG93bnJldi54bWxQSwUGAAAAAAQABADzAAAACwYAAAAA&#10;" strokecolor="#e36c0a" strokeweight="4.5pt">
                <v:stroke linestyle="thinThick"/>
                <v:shadow color="#205867" opacity=".5" offset="1pt"/>
              </v:line>
            </w:pict>
          </mc:Fallback>
        </mc:AlternateContent>
      </w:r>
    </w:p>
    <w:p w:rsidR="00954A25" w:rsidRPr="00954A25" w:rsidRDefault="00954A25" w:rsidP="00954A25">
      <w:pPr>
        <w:jc w:val="left"/>
        <w:rPr>
          <w:rFonts w:asciiTheme="minorEastAsia" w:eastAsiaTheme="minorEastAsia" w:hAnsiTheme="minorEastAsia"/>
          <w:b/>
          <w:color w:val="FF0000"/>
          <w:sz w:val="20"/>
          <w:szCs w:val="20"/>
        </w:rPr>
      </w:pPr>
      <w:r w:rsidRPr="00954A25">
        <w:rPr>
          <w:rFonts w:asciiTheme="minorEastAsia" w:eastAsiaTheme="minorEastAsia" w:hAnsiTheme="minorEastAsia" w:hint="eastAsia"/>
          <w:b/>
          <w:color w:val="FF0000"/>
          <w:sz w:val="20"/>
          <w:szCs w:val="20"/>
        </w:rPr>
        <w:t>课程背景：</w:t>
      </w:r>
    </w:p>
    <w:p w:rsidR="00954A25" w:rsidRPr="00954A25" w:rsidRDefault="00954A25" w:rsidP="00954A25">
      <w:pPr>
        <w:spacing w:line="300" w:lineRule="auto"/>
        <w:rPr>
          <w:rFonts w:asciiTheme="minorEastAsia" w:eastAsiaTheme="minorEastAsia" w:hAnsiTheme="minorEastAsia"/>
          <w:bCs/>
          <w:sz w:val="20"/>
          <w:szCs w:val="20"/>
        </w:rPr>
        <w:sectPr w:rsidR="00954A25" w:rsidRPr="00954A25" w:rsidSect="00954A25">
          <w:type w:val="continuous"/>
          <w:pgSz w:w="11906" w:h="16838" w:code="9"/>
          <w:pgMar w:top="1134" w:right="1286" w:bottom="851" w:left="1588" w:header="851" w:footer="229" w:gutter="0"/>
          <w:pgNumType w:fmt="numberInDash"/>
          <w:cols w:sep="1" w:space="425"/>
          <w:docGrid w:type="linesAndChars" w:linePitch="312"/>
        </w:sectPr>
      </w:pPr>
    </w:p>
    <w:p w:rsidR="003D270D" w:rsidRPr="003D270D" w:rsidRDefault="003D270D" w:rsidP="003D270D">
      <w:pPr>
        <w:widowControl/>
        <w:jc w:val="left"/>
        <w:rPr>
          <w:rFonts w:ascii="宋体" w:hAnsi="宋体" w:cs="宋体"/>
          <w:color w:val="000000"/>
          <w:kern w:val="0"/>
          <w:sz w:val="20"/>
          <w:szCs w:val="20"/>
        </w:rPr>
      </w:pPr>
      <w:r w:rsidRPr="003D270D">
        <w:rPr>
          <w:rFonts w:ascii="宋体" w:hAnsi="宋体" w:cs="宋体" w:hint="eastAsia"/>
          <w:color w:val="000000"/>
          <w:kern w:val="0"/>
          <w:sz w:val="20"/>
          <w:szCs w:val="20"/>
        </w:rPr>
        <w:lastRenderedPageBreak/>
        <w:t>中国企业从国外采购的金额每年都在递增，众多跨国企业落户中国设立工厂或建立国际采购中心/IPO寻购，</w:t>
      </w:r>
      <w:r w:rsidRPr="003D270D">
        <w:rPr>
          <w:rFonts w:ascii="宋体" w:hAnsi="宋体" w:cs="宋体" w:hint="eastAsia"/>
          <w:color w:val="000000"/>
          <w:kern w:val="0"/>
          <w:sz w:val="20"/>
          <w:szCs w:val="20"/>
        </w:rPr>
        <w:br/>
        <w:t>采购人员的日常工作中越来越多地涉及到国际贸易，物流及进出口实务等相关业务。国际贸易知识，进出口操作，物流通关及外汇结算等知识已经成为当今采购/贸易人员必备的基本技能。另外，国际贸易是高收益与高难度、高风险并存的，如何操作国际贸易、拓展国际业务、防范风险？如何选择交易币种？如何进行套期保值？仅凭以往似懂非懂的经验进行操作，已经不能满足时代的需要。仅凭以往的经验进行操作，还可以继续吗？？参加此次培训能让你的企业少交些学费！</w:t>
      </w:r>
    </w:p>
    <w:p w:rsidR="003D270D" w:rsidRPr="003D270D" w:rsidRDefault="003D270D" w:rsidP="003D270D">
      <w:pPr>
        <w:widowControl/>
        <w:jc w:val="left"/>
        <w:rPr>
          <w:rFonts w:ascii="宋体" w:hAnsi="宋体" w:cs="宋体"/>
          <w:color w:val="000000"/>
          <w:kern w:val="0"/>
          <w:sz w:val="20"/>
          <w:szCs w:val="20"/>
        </w:rPr>
      </w:pPr>
      <w:r w:rsidRPr="003D270D">
        <w:rPr>
          <w:rFonts w:ascii="宋体" w:hAnsi="宋体" w:cs="宋体" w:hint="eastAsia"/>
          <w:color w:val="000000"/>
          <w:kern w:val="0"/>
          <w:sz w:val="20"/>
          <w:szCs w:val="20"/>
        </w:rPr>
        <w:t>本课程精选了国际贸易的核心知识，并结合最新的国际贸易条款详实讲解分析国际贸易中的各环节风险及规避方法，</w:t>
      </w:r>
      <w:r w:rsidRPr="003D270D">
        <w:rPr>
          <w:rFonts w:ascii="宋体" w:hAnsi="宋体" w:cs="宋体" w:hint="eastAsia"/>
          <w:color w:val="000000"/>
          <w:kern w:val="0"/>
          <w:sz w:val="20"/>
          <w:szCs w:val="20"/>
        </w:rPr>
        <w:br/>
        <w:t>通过讲师多年实际工作中总结的实际案例，同时辅以模拟演练旨在帮助学员培养务实的操作和管理能力，敏锐的风险分析和预防能力，及驾驭全局的战略性思维模式，使学员全面掌握解决贸易实务问题的办法，提高国贸人员在复杂的国内外经济、社会环境下进行进口/出口战略、参与国际竞争的知识和能力。</w:t>
      </w:r>
    </w:p>
    <w:p w:rsidR="00954A25" w:rsidRDefault="00954A25" w:rsidP="00954A25">
      <w:pPr>
        <w:rPr>
          <w:rFonts w:asciiTheme="minorEastAsia" w:eastAsiaTheme="minorEastAsia" w:hAnsiTheme="minorEastAsia"/>
          <w:b/>
          <w:color w:val="FF0000"/>
          <w:sz w:val="20"/>
          <w:szCs w:val="20"/>
        </w:rPr>
        <w:sectPr w:rsidR="00954A25" w:rsidSect="003D270D">
          <w:type w:val="continuous"/>
          <w:pgSz w:w="11906" w:h="16838" w:code="9"/>
          <w:pgMar w:top="1134" w:right="1286" w:bottom="851" w:left="1588" w:header="851" w:footer="229" w:gutter="0"/>
          <w:pgNumType w:fmt="numberInDash"/>
          <w:cols w:sep="1" w:space="425"/>
          <w:docGrid w:type="linesAndChars" w:linePitch="312"/>
        </w:sectPr>
      </w:pPr>
    </w:p>
    <w:p w:rsidR="00DC07D4" w:rsidRDefault="00DC07D4" w:rsidP="00954A25">
      <w:pPr>
        <w:rPr>
          <w:rFonts w:asciiTheme="minorEastAsia" w:eastAsiaTheme="minorEastAsia" w:hAnsiTheme="minorEastAsia"/>
          <w:b/>
          <w:color w:val="FF0000"/>
          <w:sz w:val="20"/>
          <w:szCs w:val="20"/>
        </w:rPr>
      </w:pPr>
    </w:p>
    <w:p w:rsidR="00954A25" w:rsidRPr="00954A25" w:rsidRDefault="00954A25" w:rsidP="00954A25">
      <w:pPr>
        <w:rPr>
          <w:rFonts w:asciiTheme="minorEastAsia" w:eastAsiaTheme="minorEastAsia" w:hAnsiTheme="minorEastAsia"/>
          <w:b/>
          <w:color w:val="FF0000"/>
          <w:sz w:val="20"/>
          <w:szCs w:val="20"/>
        </w:rPr>
      </w:pPr>
      <w:r w:rsidRPr="00954A25">
        <w:rPr>
          <w:rFonts w:asciiTheme="minorEastAsia" w:eastAsiaTheme="minorEastAsia" w:hAnsiTheme="minorEastAsia" w:hint="eastAsia"/>
          <w:b/>
          <w:color w:val="FF0000"/>
          <w:sz w:val="20"/>
          <w:szCs w:val="20"/>
        </w:rPr>
        <w:t>课程收益</w:t>
      </w:r>
      <w:r>
        <w:rPr>
          <w:rFonts w:asciiTheme="minorEastAsia" w:eastAsiaTheme="minorEastAsia" w:hAnsiTheme="minorEastAsia" w:hint="eastAsia"/>
          <w:b/>
          <w:color w:val="FF0000"/>
          <w:sz w:val="20"/>
          <w:szCs w:val="20"/>
        </w:rPr>
        <w:t>：</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1)</w:t>
      </w:r>
      <w:r w:rsidRPr="003D270D">
        <w:rPr>
          <w:color w:val="000000"/>
          <w:kern w:val="0"/>
          <w:sz w:val="14"/>
          <w:szCs w:val="14"/>
        </w:rPr>
        <w:t xml:space="preserve">   </w:t>
      </w:r>
      <w:r w:rsidRPr="003D270D">
        <w:rPr>
          <w:rFonts w:ascii="宋体" w:hAnsi="宋体" w:cs="宋体" w:hint="eastAsia"/>
          <w:color w:val="000000"/>
          <w:kern w:val="0"/>
          <w:sz w:val="20"/>
          <w:szCs w:val="20"/>
        </w:rPr>
        <w:t>国际贸易业务中结算方式</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2)</w:t>
      </w:r>
      <w:r w:rsidRPr="003D270D">
        <w:rPr>
          <w:color w:val="000000"/>
          <w:kern w:val="0"/>
          <w:sz w:val="14"/>
          <w:szCs w:val="14"/>
        </w:rPr>
        <w:t xml:space="preserve">   </w:t>
      </w:r>
      <w:r w:rsidRPr="003D270D">
        <w:rPr>
          <w:rFonts w:ascii="宋体" w:hAnsi="宋体" w:cs="宋体" w:hint="eastAsia"/>
          <w:color w:val="000000"/>
          <w:kern w:val="0"/>
          <w:sz w:val="20"/>
          <w:szCs w:val="20"/>
        </w:rPr>
        <w:t>国际外汇结算的操作模拟</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3)</w:t>
      </w:r>
      <w:r w:rsidRPr="003D270D">
        <w:rPr>
          <w:color w:val="000000"/>
          <w:kern w:val="0"/>
          <w:sz w:val="14"/>
          <w:szCs w:val="14"/>
        </w:rPr>
        <w:t xml:space="preserve">   </w:t>
      </w:r>
      <w:r w:rsidRPr="003D270D">
        <w:rPr>
          <w:rFonts w:ascii="宋体" w:hAnsi="宋体" w:cs="宋体" w:hint="eastAsia"/>
          <w:color w:val="000000"/>
          <w:kern w:val="0"/>
          <w:sz w:val="20"/>
          <w:szCs w:val="20"/>
        </w:rPr>
        <w:t>信用证操作要点与实例</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4)</w:t>
      </w:r>
      <w:r w:rsidRPr="003D270D">
        <w:rPr>
          <w:color w:val="000000"/>
          <w:kern w:val="0"/>
          <w:sz w:val="14"/>
          <w:szCs w:val="14"/>
        </w:rPr>
        <w:t xml:space="preserve">   </w:t>
      </w:r>
      <w:r w:rsidRPr="003D270D">
        <w:rPr>
          <w:rFonts w:ascii="宋体" w:hAnsi="宋体" w:cs="宋体" w:hint="eastAsia"/>
          <w:color w:val="000000"/>
          <w:kern w:val="0"/>
          <w:sz w:val="20"/>
          <w:szCs w:val="20"/>
        </w:rPr>
        <w:t>信用证国际惯例与制单</w:t>
      </w:r>
    </w:p>
    <w:p w:rsidR="00954A25" w:rsidRPr="00954A25" w:rsidRDefault="00954A25" w:rsidP="00954A25">
      <w:pPr>
        <w:pStyle w:val="aa"/>
        <w:spacing w:line="340" w:lineRule="exact"/>
        <w:ind w:left="420" w:firstLineChars="0" w:firstLine="0"/>
        <w:rPr>
          <w:rFonts w:asciiTheme="minorEastAsia" w:eastAsiaTheme="minorEastAsia" w:hAnsiTheme="minorEastAsia" w:cs="Verdana"/>
          <w:bCs/>
          <w:kern w:val="0"/>
          <w:sz w:val="20"/>
          <w:szCs w:val="20"/>
        </w:rPr>
      </w:pPr>
    </w:p>
    <w:p w:rsidR="00954A25" w:rsidRPr="00954A25" w:rsidRDefault="00954A25" w:rsidP="00954A25">
      <w:pPr>
        <w:ind w:rightChars="14" w:right="29"/>
        <w:rPr>
          <w:rFonts w:asciiTheme="minorEastAsia" w:eastAsiaTheme="minorEastAsia" w:hAnsiTheme="minorEastAsia"/>
          <w:b/>
          <w:color w:val="FF0000"/>
          <w:sz w:val="20"/>
          <w:szCs w:val="20"/>
        </w:rPr>
      </w:pPr>
      <w:r w:rsidRPr="00954A25">
        <w:rPr>
          <w:rFonts w:asciiTheme="minorEastAsia" w:eastAsiaTheme="minorEastAsia" w:hAnsiTheme="minorEastAsia" w:hint="eastAsia"/>
          <w:b/>
          <w:color w:val="FF0000"/>
          <w:sz w:val="20"/>
          <w:szCs w:val="20"/>
        </w:rPr>
        <w:t>课程大纲：</w:t>
      </w:r>
    </w:p>
    <w:p w:rsidR="00954A25" w:rsidRDefault="00954A25" w:rsidP="00954A25">
      <w:pPr>
        <w:numPr>
          <w:ilvl w:val="0"/>
          <w:numId w:val="5"/>
        </w:numPr>
        <w:spacing w:line="340" w:lineRule="exact"/>
        <w:rPr>
          <w:rFonts w:asciiTheme="minorEastAsia" w:eastAsiaTheme="minorEastAsia" w:hAnsiTheme="minorEastAsia" w:cs="Verdana"/>
          <w:b/>
          <w:bCs/>
          <w:kern w:val="0"/>
          <w:sz w:val="20"/>
          <w:szCs w:val="20"/>
        </w:rPr>
        <w:sectPr w:rsidR="00954A25" w:rsidSect="00954A25">
          <w:type w:val="continuous"/>
          <w:pgSz w:w="11906" w:h="16838" w:code="9"/>
          <w:pgMar w:top="1134" w:right="1286" w:bottom="851" w:left="1588" w:header="851" w:footer="229" w:gutter="0"/>
          <w:pgNumType w:fmt="numberInDash"/>
          <w:cols w:sep="1" w:space="425"/>
          <w:docGrid w:type="linesAndChars" w:linePitch="312"/>
        </w:sectPr>
      </w:pPr>
    </w:p>
    <w:p w:rsidR="003D270D" w:rsidRPr="003D270D" w:rsidRDefault="003D270D" w:rsidP="003D270D">
      <w:pPr>
        <w:widowControl/>
        <w:rPr>
          <w:rFonts w:ascii="宋体" w:hAnsi="宋体" w:cs="宋体"/>
          <w:b/>
          <w:bCs/>
          <w:color w:val="000000"/>
          <w:kern w:val="0"/>
          <w:sz w:val="20"/>
          <w:szCs w:val="20"/>
        </w:rPr>
      </w:pPr>
      <w:r w:rsidRPr="003D270D">
        <w:rPr>
          <w:rFonts w:ascii="宋体" w:hAnsi="宋体" w:cs="宋体" w:hint="eastAsia"/>
          <w:b/>
          <w:bCs/>
          <w:color w:val="000000"/>
          <w:kern w:val="0"/>
          <w:sz w:val="20"/>
          <w:szCs w:val="20"/>
        </w:rPr>
        <w:lastRenderedPageBreak/>
        <w:t>一、国际贸易货款结算方式的选择</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1. 货款支付条款的风险源（付款时间、结算方式）</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汇付：T/T、D/D、M/T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托收：D/P、D/A</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信用证L/C</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2.当前金融危机背景下，贸易融资及新型国际结算方式的使用</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保理</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福费庭</w:t>
      </w:r>
    </w:p>
    <w:p w:rsidR="003D270D" w:rsidRPr="003D270D" w:rsidRDefault="003D270D" w:rsidP="003D270D">
      <w:pPr>
        <w:widowControl/>
        <w:rPr>
          <w:rFonts w:ascii="宋体" w:hAnsi="宋体" w:cs="宋体"/>
          <w:b/>
          <w:bCs/>
          <w:color w:val="000000"/>
          <w:kern w:val="0"/>
          <w:sz w:val="20"/>
          <w:szCs w:val="20"/>
        </w:rPr>
      </w:pPr>
      <w:r w:rsidRPr="003D270D">
        <w:rPr>
          <w:rFonts w:ascii="宋体" w:hAnsi="宋体" w:cs="宋体" w:hint="eastAsia"/>
          <w:b/>
          <w:bCs/>
          <w:color w:val="000000"/>
          <w:kern w:val="0"/>
          <w:sz w:val="20"/>
          <w:szCs w:val="20"/>
        </w:rPr>
        <w:t>二、信用证实战模拟</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信用证都包括哪些条款？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信用证各条款与买卖合同之间的关系？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信用证审核要点：开证行资信，开证行付款责任，信用证是否生效、 有无保留、限制性条款（软条款），信用证的种类，开证申请人和受益人的名称地址，有关合同标的</w:t>
      </w:r>
      <w:proofErr w:type="gramStart"/>
      <w:r w:rsidRPr="003D270D">
        <w:rPr>
          <w:rFonts w:ascii="宋体" w:hAnsi="宋体" w:cs="宋体" w:hint="eastAsia"/>
          <w:color w:val="000000"/>
          <w:kern w:val="0"/>
          <w:sz w:val="20"/>
          <w:szCs w:val="20"/>
        </w:rPr>
        <w:t>的</w:t>
      </w:r>
      <w:proofErr w:type="gramEnd"/>
      <w:r w:rsidRPr="003D270D">
        <w:rPr>
          <w:rFonts w:ascii="宋体" w:hAnsi="宋体" w:cs="宋体" w:hint="eastAsia"/>
          <w:color w:val="000000"/>
          <w:kern w:val="0"/>
          <w:sz w:val="20"/>
          <w:szCs w:val="20"/>
        </w:rPr>
        <w:t>规定，到期日、装运期、</w:t>
      </w:r>
      <w:r w:rsidRPr="003D270D">
        <w:rPr>
          <w:rFonts w:ascii="宋体" w:hAnsi="宋体" w:cs="宋体" w:hint="eastAsia"/>
          <w:color w:val="000000"/>
          <w:kern w:val="0"/>
          <w:sz w:val="20"/>
          <w:szCs w:val="20"/>
        </w:rPr>
        <w:lastRenderedPageBreak/>
        <w:t>交单期、到期地点的规定，转运、分批装运等运输条款，保险</w:t>
      </w:r>
      <w:proofErr w:type="gramStart"/>
      <w:r w:rsidRPr="003D270D">
        <w:rPr>
          <w:rFonts w:ascii="宋体" w:hAnsi="宋体" w:cs="宋体" w:hint="eastAsia"/>
          <w:color w:val="000000"/>
          <w:kern w:val="0"/>
          <w:sz w:val="20"/>
          <w:szCs w:val="20"/>
        </w:rPr>
        <w:t>险</w:t>
      </w:r>
      <w:proofErr w:type="gramEnd"/>
      <w:r w:rsidRPr="003D270D">
        <w:rPr>
          <w:rFonts w:ascii="宋体" w:hAnsi="宋体" w:cs="宋体" w:hint="eastAsia"/>
          <w:color w:val="000000"/>
          <w:kern w:val="0"/>
          <w:sz w:val="20"/>
          <w:szCs w:val="20"/>
        </w:rPr>
        <w:t>别、保险金额等保险条款，对各种单据的要求，特殊条款等</w:t>
      </w:r>
    </w:p>
    <w:p w:rsidR="003D270D" w:rsidRPr="003D270D" w:rsidRDefault="003D270D" w:rsidP="003D270D">
      <w:pPr>
        <w:widowControl/>
        <w:rPr>
          <w:rFonts w:ascii="宋体" w:hAnsi="宋体" w:cs="宋体"/>
          <w:b/>
          <w:bCs/>
          <w:color w:val="000000"/>
          <w:kern w:val="0"/>
          <w:sz w:val="20"/>
          <w:szCs w:val="20"/>
        </w:rPr>
      </w:pPr>
      <w:r w:rsidRPr="003D270D">
        <w:rPr>
          <w:rFonts w:ascii="宋体" w:hAnsi="宋体" w:cs="宋体" w:hint="eastAsia"/>
          <w:b/>
          <w:bCs/>
          <w:color w:val="000000"/>
          <w:kern w:val="0"/>
          <w:sz w:val="20"/>
          <w:szCs w:val="20"/>
        </w:rPr>
        <w:t>三、信用证相关国际惯例UCP600、ISBP主要条款解析及制单实例</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1．UCP600与ISBP对于出口单据的要求</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2.开证行拒付及拒付后单据的处理办法</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企业如何处理开证行的无理拒付并百分百取回信用证款项及延付利息？</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如何保障申请人的利益，若进口货明显存在重大质量问题, 但单据却没有不符点?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提单签发与出具者名字不一样会否构成拒付理由?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 xml:space="preserve">“Partial shipment not allowed”与“Multiple presentation not allowed”的差异为何?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lastRenderedPageBreak/>
        <w:t xml:space="preserve">传真报告没有盖章签字会否违反信用证所有单据必须盖章签字的要求?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若第二受益人的单据完全符合转让信用证但却违反主信用证, 开证行会</w:t>
      </w:r>
      <w:proofErr w:type="gramStart"/>
      <w:r w:rsidRPr="003D270D">
        <w:rPr>
          <w:rFonts w:ascii="宋体" w:hAnsi="宋体" w:cs="宋体" w:hint="eastAsia"/>
          <w:color w:val="000000"/>
          <w:kern w:val="0"/>
          <w:sz w:val="20"/>
          <w:szCs w:val="20"/>
        </w:rPr>
        <w:t>否</w:t>
      </w:r>
      <w:proofErr w:type="gramEnd"/>
      <w:r w:rsidRPr="003D270D">
        <w:rPr>
          <w:rFonts w:ascii="宋体" w:hAnsi="宋体" w:cs="宋体" w:hint="eastAsia"/>
          <w:color w:val="000000"/>
          <w:kern w:val="0"/>
          <w:sz w:val="20"/>
          <w:szCs w:val="20"/>
        </w:rPr>
        <w:t xml:space="preserve">承担付款责任? 如何正确处理第二受益人的单据，若第一受益人拒绝换单?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lastRenderedPageBreak/>
        <w:t>如何应对先出具子证</w:t>
      </w:r>
      <w:proofErr w:type="gramStart"/>
      <w:r w:rsidRPr="003D270D">
        <w:rPr>
          <w:rFonts w:ascii="宋体" w:hAnsi="宋体" w:cs="宋体" w:hint="eastAsia"/>
          <w:color w:val="000000"/>
          <w:kern w:val="0"/>
          <w:sz w:val="20"/>
          <w:szCs w:val="20"/>
        </w:rPr>
        <w:t>而母证却</w:t>
      </w:r>
      <w:proofErr w:type="gramEnd"/>
      <w:r w:rsidRPr="003D270D">
        <w:rPr>
          <w:rFonts w:ascii="宋体" w:hAnsi="宋体" w:cs="宋体" w:hint="eastAsia"/>
          <w:color w:val="000000"/>
          <w:kern w:val="0"/>
          <w:sz w:val="20"/>
          <w:szCs w:val="20"/>
        </w:rPr>
        <w:t xml:space="preserve">不见踪影的问题? </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卖方虽然持有全套正本提单，但货物为何仍会被买方在未付款前全数提走？</w:t>
      </w:r>
    </w:p>
    <w:p w:rsidR="003D270D" w:rsidRPr="003D270D" w:rsidRDefault="003D270D" w:rsidP="003D270D">
      <w:pPr>
        <w:widowControl/>
        <w:rPr>
          <w:rFonts w:ascii="宋体" w:hAnsi="宋体" w:cs="宋体"/>
          <w:color w:val="000000"/>
          <w:kern w:val="0"/>
          <w:sz w:val="20"/>
          <w:szCs w:val="20"/>
        </w:rPr>
      </w:pPr>
      <w:r w:rsidRPr="003D270D">
        <w:rPr>
          <w:rFonts w:ascii="宋体" w:hAnsi="宋体" w:cs="宋体" w:hint="eastAsia"/>
          <w:color w:val="000000"/>
          <w:kern w:val="0"/>
          <w:sz w:val="20"/>
          <w:szCs w:val="20"/>
        </w:rPr>
        <w:t>3.经典信用证制单案例分析。</w:t>
      </w:r>
    </w:p>
    <w:p w:rsidR="00954A25" w:rsidRDefault="00954A25" w:rsidP="00954A25">
      <w:pPr>
        <w:numPr>
          <w:ilvl w:val="2"/>
          <w:numId w:val="15"/>
        </w:numPr>
        <w:spacing w:line="340" w:lineRule="exact"/>
        <w:rPr>
          <w:rFonts w:asciiTheme="minorEastAsia" w:eastAsiaTheme="minorEastAsia" w:hAnsiTheme="minorEastAsia" w:cs="Verdana"/>
          <w:bCs/>
          <w:kern w:val="0"/>
          <w:sz w:val="20"/>
          <w:szCs w:val="20"/>
        </w:rPr>
        <w:sectPr w:rsidR="00954A25" w:rsidSect="00954A25">
          <w:type w:val="continuous"/>
          <w:pgSz w:w="11906" w:h="16838" w:code="9"/>
          <w:pgMar w:top="1134" w:right="1286" w:bottom="851" w:left="1588" w:header="851" w:footer="229" w:gutter="0"/>
          <w:pgNumType w:fmt="numberInDash"/>
          <w:cols w:num="2" w:sep="1" w:space="425"/>
          <w:docGrid w:type="linesAndChars" w:linePitch="312"/>
        </w:sectPr>
      </w:pPr>
    </w:p>
    <w:p w:rsidR="00954A25" w:rsidRPr="00954A25" w:rsidRDefault="00954A25" w:rsidP="00954A25">
      <w:pPr>
        <w:spacing w:line="340" w:lineRule="exact"/>
        <w:rPr>
          <w:rFonts w:asciiTheme="minorEastAsia" w:eastAsiaTheme="minorEastAsia" w:hAnsiTheme="minorEastAsia" w:cs="Verdana"/>
          <w:bCs/>
          <w:kern w:val="0"/>
          <w:sz w:val="20"/>
          <w:szCs w:val="20"/>
        </w:rPr>
      </w:pPr>
    </w:p>
    <w:p w:rsidR="00954A25" w:rsidRPr="00954A25" w:rsidRDefault="00954A25" w:rsidP="00C27D52">
      <w:pPr>
        <w:spacing w:line="360" w:lineRule="auto"/>
        <w:rPr>
          <w:rFonts w:asciiTheme="minorEastAsia" w:eastAsiaTheme="minorEastAsia" w:hAnsiTheme="minorEastAsia" w:cs="Calibri"/>
          <w:b/>
          <w:color w:val="990000"/>
          <w:sz w:val="20"/>
          <w:szCs w:val="20"/>
        </w:rPr>
        <w:sectPr w:rsidR="00954A25" w:rsidRPr="00954A25" w:rsidSect="00535335">
          <w:type w:val="continuous"/>
          <w:pgSz w:w="11906" w:h="16838" w:code="9"/>
          <w:pgMar w:top="1134" w:right="1286" w:bottom="851" w:left="1588" w:header="851" w:footer="229" w:gutter="0"/>
          <w:pgNumType w:fmt="numberInDash"/>
          <w:cols w:num="2" w:sep="1" w:space="425"/>
          <w:docGrid w:type="linesAndChars" w:linePitch="312"/>
        </w:sectPr>
      </w:pPr>
    </w:p>
    <w:p w:rsidR="003D270D" w:rsidRPr="00F54E2F" w:rsidRDefault="00954A25" w:rsidP="003D270D">
      <w:pPr>
        <w:spacing w:line="360" w:lineRule="auto"/>
        <w:rPr>
          <w:rFonts w:asciiTheme="minorEastAsia" w:eastAsiaTheme="minorEastAsia" w:hAnsiTheme="minorEastAsia" w:cs="Calibri"/>
          <w:b/>
          <w:color w:val="FF0000"/>
          <w:sz w:val="20"/>
          <w:szCs w:val="20"/>
        </w:rPr>
      </w:pPr>
      <w:r w:rsidRPr="00E2016E">
        <w:rPr>
          <w:rFonts w:asciiTheme="minorEastAsia" w:eastAsiaTheme="minorEastAsia" w:hAnsiTheme="minorEastAsia" w:cs="Calibri" w:hint="eastAsia"/>
          <w:b/>
          <w:color w:val="FF0000"/>
          <w:sz w:val="20"/>
          <w:szCs w:val="20"/>
        </w:rPr>
        <w:lastRenderedPageBreak/>
        <w:t>讲师</w:t>
      </w:r>
      <w:r w:rsidRPr="00E2016E">
        <w:rPr>
          <w:rFonts w:asciiTheme="minorEastAsia" w:eastAsiaTheme="minorEastAsia" w:hAnsiTheme="minorEastAsia" w:cs="Calibri"/>
          <w:b/>
          <w:color w:val="FF0000"/>
          <w:sz w:val="20"/>
          <w:szCs w:val="20"/>
        </w:rPr>
        <w:t>介绍：</w:t>
      </w:r>
      <w:r w:rsidR="003D270D" w:rsidRPr="00F54E2F">
        <w:rPr>
          <w:rFonts w:ascii="宋体" w:hAnsi="宋体" w:cs="宋体" w:hint="eastAsia"/>
          <w:b/>
          <w:bCs/>
          <w:color w:val="FF0000"/>
          <w:kern w:val="0"/>
          <w:sz w:val="22"/>
          <w:szCs w:val="22"/>
        </w:rPr>
        <w:t>Kathy Shen</w:t>
      </w:r>
    </w:p>
    <w:p w:rsidR="003D270D" w:rsidRPr="00F54E2F" w:rsidRDefault="003D270D" w:rsidP="003D270D">
      <w:pPr>
        <w:widowControl/>
        <w:rPr>
          <w:rFonts w:ascii="宋体" w:hAnsi="宋体" w:cs="宋体"/>
          <w:b/>
          <w:bCs/>
          <w:color w:val="000000"/>
          <w:kern w:val="0"/>
          <w:sz w:val="20"/>
          <w:szCs w:val="20"/>
        </w:rPr>
      </w:pPr>
      <w:r w:rsidRPr="00F54E2F">
        <w:rPr>
          <w:rFonts w:ascii="宋体" w:hAnsi="宋体" w:cs="宋体" w:hint="eastAsia"/>
          <w:b/>
          <w:bCs/>
          <w:color w:val="000000"/>
          <w:kern w:val="0"/>
          <w:sz w:val="20"/>
          <w:szCs w:val="20"/>
        </w:rPr>
        <w:t>行业资质：</w:t>
      </w:r>
    </w:p>
    <w:p w:rsidR="003D270D" w:rsidRPr="00F54E2F" w:rsidRDefault="003D270D" w:rsidP="003D270D">
      <w:pPr>
        <w:widowControl/>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 xml:space="preserve">上海对外经贸大学 世界经济专业 博士 </w:t>
      </w:r>
    </w:p>
    <w:p w:rsidR="003D270D" w:rsidRPr="00F54E2F" w:rsidRDefault="003D270D" w:rsidP="003D270D">
      <w:pPr>
        <w:widowControl/>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上海对外经贸大学 国际贸易专业 硕士</w:t>
      </w:r>
    </w:p>
    <w:p w:rsidR="003D270D" w:rsidRPr="00F54E2F" w:rsidRDefault="003D270D" w:rsidP="003D270D">
      <w:pPr>
        <w:widowControl/>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曾任国际知名集团中国国际贸易&amp;供应链管理经理</w:t>
      </w:r>
    </w:p>
    <w:p w:rsidR="003D270D" w:rsidRPr="00F54E2F" w:rsidRDefault="003D270D" w:rsidP="003D270D">
      <w:pPr>
        <w:widowControl/>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世贸组织(WTO)亚太地区ITC国际贸易特聘讲师</w:t>
      </w:r>
    </w:p>
    <w:p w:rsidR="003D270D" w:rsidRPr="00F54E2F" w:rsidRDefault="003D270D" w:rsidP="003D270D">
      <w:pPr>
        <w:widowControl/>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德国商会，法国商会等行业协会国际贸易高级培训师</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rPr>
          <w:rFonts w:ascii="宋体" w:hAnsi="宋体" w:cs="宋体"/>
          <w:b/>
          <w:bCs/>
          <w:color w:val="000000"/>
          <w:kern w:val="0"/>
          <w:sz w:val="20"/>
          <w:szCs w:val="20"/>
        </w:rPr>
      </w:pPr>
      <w:r w:rsidRPr="00F54E2F">
        <w:rPr>
          <w:rFonts w:ascii="宋体" w:hAnsi="宋体" w:cs="宋体" w:hint="eastAsia"/>
          <w:b/>
          <w:bCs/>
          <w:color w:val="000000"/>
          <w:kern w:val="0"/>
          <w:sz w:val="20"/>
          <w:szCs w:val="20"/>
        </w:rPr>
        <w:t>工作经历：</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rPr>
          <w:rFonts w:ascii="宋体" w:hAnsi="宋体" w:cs="宋体"/>
          <w:color w:val="000000"/>
          <w:kern w:val="0"/>
          <w:sz w:val="20"/>
          <w:szCs w:val="20"/>
        </w:rPr>
      </w:pPr>
      <w:r w:rsidRPr="00F54E2F">
        <w:rPr>
          <w:rFonts w:ascii="宋体" w:hAnsi="宋体" w:cs="宋体" w:hint="eastAsia"/>
          <w:color w:val="000000"/>
          <w:kern w:val="0"/>
          <w:sz w:val="20"/>
          <w:szCs w:val="20"/>
        </w:rPr>
        <w:t>沈老师长期致力于国际贸易实务领域知识总结和传播，她的培训亦是多年来不断学习和提炼的智慧凝结。沈老师坚持选择对国际贸易和企业有针对性的实用内容，在培训过程中，精心设计大量案例，用形象通俗的语言来阐明相对枯燥的实务操作，内容扎实，形式活泼，深受学员喜爱。沈老师利用自己的专业知识与实践经验为多家世界500强企业及国外商会提供国际贸易领域培训与贸易合</w:t>
      </w:r>
      <w:proofErr w:type="gramStart"/>
      <w:r w:rsidRPr="00F54E2F">
        <w:rPr>
          <w:rFonts w:ascii="宋体" w:hAnsi="宋体" w:cs="宋体" w:hint="eastAsia"/>
          <w:color w:val="000000"/>
          <w:kern w:val="0"/>
          <w:sz w:val="20"/>
          <w:szCs w:val="20"/>
        </w:rPr>
        <w:t>规</w:t>
      </w:r>
      <w:proofErr w:type="gramEnd"/>
      <w:r w:rsidRPr="00F54E2F">
        <w:rPr>
          <w:rFonts w:ascii="宋体" w:hAnsi="宋体" w:cs="宋体" w:hint="eastAsia"/>
          <w:color w:val="000000"/>
          <w:kern w:val="0"/>
          <w:sz w:val="20"/>
          <w:szCs w:val="20"/>
        </w:rPr>
        <w:t>咨询工作。</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rPr>
          <w:rFonts w:ascii="宋体" w:hAnsi="宋体" w:cs="宋体"/>
          <w:b/>
          <w:bCs/>
          <w:color w:val="000000"/>
          <w:kern w:val="0"/>
          <w:sz w:val="20"/>
          <w:szCs w:val="20"/>
        </w:rPr>
      </w:pPr>
      <w:r w:rsidRPr="00F54E2F">
        <w:rPr>
          <w:rFonts w:ascii="宋体" w:hAnsi="宋体" w:cs="宋体" w:hint="eastAsia"/>
          <w:b/>
          <w:bCs/>
          <w:color w:val="000000"/>
          <w:kern w:val="0"/>
          <w:sz w:val="20"/>
          <w:szCs w:val="20"/>
        </w:rPr>
        <w:t>授课风格与特点：</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rPr>
          <w:rFonts w:ascii="宋体" w:hAnsi="宋体" w:cs="宋体"/>
          <w:color w:val="000000"/>
          <w:kern w:val="0"/>
          <w:sz w:val="20"/>
          <w:szCs w:val="20"/>
        </w:rPr>
      </w:pPr>
      <w:r w:rsidRPr="00F54E2F">
        <w:rPr>
          <w:rFonts w:ascii="宋体" w:hAnsi="宋体" w:cs="宋体" w:hint="eastAsia"/>
          <w:color w:val="000000"/>
          <w:kern w:val="0"/>
          <w:sz w:val="20"/>
          <w:szCs w:val="20"/>
        </w:rPr>
        <w:t>讲究互动性与参与性，深入浅出的将先进国际贸易理论和实践结合，注重培养解决实际问题的能力.同时，作为资深企业培训师，先后为几十家国际知名企业进行等方面的主题培训，将先进的管理理念融入到头脑风暴，案例分析，角色扮演等轻松且喜闻乐见的形式中。</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jc w:val="left"/>
        <w:rPr>
          <w:rFonts w:ascii="宋体" w:hAnsi="宋体" w:cs="宋体"/>
          <w:b/>
          <w:bCs/>
          <w:color w:val="000000"/>
          <w:kern w:val="0"/>
          <w:sz w:val="20"/>
          <w:szCs w:val="20"/>
        </w:rPr>
      </w:pPr>
      <w:r w:rsidRPr="00F54E2F">
        <w:rPr>
          <w:rFonts w:ascii="宋体" w:hAnsi="宋体" w:cs="宋体" w:hint="eastAsia"/>
          <w:b/>
          <w:bCs/>
          <w:color w:val="000000"/>
          <w:kern w:val="0"/>
          <w:sz w:val="20"/>
          <w:szCs w:val="20"/>
        </w:rPr>
        <w:t>主要咨询项目：</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国际贸易报价与 INCOTERMS 2010： 上海兰生集团（现上海东浩兰生集团），上海电气集团</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 xml:space="preserve"> L/C 业务与 UCP600 ：上海振华重工集团</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信用证业务中的单据制作和审核 ：浙江土畜集团</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国际货物运输与保险 ：中国出口信用保险上海分公司</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国际货物买卖合同风险防控与国际公约CISSG ：上海氯碱化工集团，长兴商务局</w:t>
      </w:r>
    </w:p>
    <w:p w:rsidR="003D270D" w:rsidRPr="00F54E2F" w:rsidRDefault="003D270D" w:rsidP="003D270D">
      <w:pPr>
        <w:widowControl/>
        <w:jc w:val="left"/>
        <w:rPr>
          <w:rFonts w:ascii="宋体" w:hAnsi="宋体" w:cs="宋体"/>
          <w:color w:val="FF0000"/>
          <w:kern w:val="0"/>
          <w:sz w:val="22"/>
          <w:szCs w:val="22"/>
        </w:rPr>
      </w:pPr>
    </w:p>
    <w:p w:rsidR="003D270D" w:rsidRPr="00F54E2F" w:rsidRDefault="003D270D" w:rsidP="003D270D">
      <w:pPr>
        <w:widowControl/>
        <w:ind w:firstLineChars="200" w:firstLine="400"/>
        <w:jc w:val="left"/>
        <w:rPr>
          <w:rFonts w:ascii="Wingdings" w:hAnsi="Wingdings" w:cs="宋体"/>
          <w:color w:val="000000"/>
          <w:kern w:val="0"/>
          <w:sz w:val="20"/>
          <w:szCs w:val="20"/>
        </w:rPr>
      </w:pPr>
      <w:r w:rsidRPr="00F54E2F">
        <w:rPr>
          <w:rFonts w:ascii="Wingdings" w:hAnsi="Wingdings" w:cs="宋体"/>
          <w:color w:val="000000"/>
          <w:kern w:val="0"/>
          <w:sz w:val="20"/>
          <w:szCs w:val="20"/>
        </w:rPr>
        <w:t></w:t>
      </w:r>
      <w:r w:rsidRPr="00F54E2F">
        <w:rPr>
          <w:color w:val="000000"/>
          <w:kern w:val="0"/>
          <w:sz w:val="14"/>
          <w:szCs w:val="14"/>
        </w:rPr>
        <w:t xml:space="preserve">  </w:t>
      </w:r>
      <w:r w:rsidRPr="00F54E2F">
        <w:rPr>
          <w:rFonts w:ascii="宋体" w:hAnsi="宋体" w:cs="宋体" w:hint="eastAsia"/>
          <w:color w:val="000000"/>
          <w:kern w:val="0"/>
          <w:sz w:val="20"/>
          <w:szCs w:val="20"/>
        </w:rPr>
        <w:t>离岸贸易与中国（上海）自由贸易区 ：宝钢集团，中海电信集团</w:t>
      </w:r>
    </w:p>
    <w:p w:rsidR="00954A25" w:rsidRPr="00E2016E" w:rsidRDefault="00954A25" w:rsidP="00390B6E">
      <w:pPr>
        <w:spacing w:line="360" w:lineRule="auto"/>
        <w:rPr>
          <w:rFonts w:asciiTheme="minorEastAsia" w:eastAsiaTheme="minorEastAsia" w:hAnsiTheme="minorEastAsia"/>
          <w:sz w:val="20"/>
          <w:szCs w:val="20"/>
        </w:rPr>
      </w:pPr>
    </w:p>
    <w:sectPr w:rsidR="00954A25" w:rsidRPr="00E2016E" w:rsidSect="00954A25">
      <w:type w:val="continuous"/>
      <w:pgSz w:w="11906" w:h="16838" w:code="9"/>
      <w:pgMar w:top="1134" w:right="1286" w:bottom="851" w:left="1588"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D5" w:rsidRDefault="004857D5">
      <w:r>
        <w:separator/>
      </w:r>
    </w:p>
  </w:endnote>
  <w:endnote w:type="continuationSeparator" w:id="0">
    <w:p w:rsidR="004857D5" w:rsidRDefault="004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6192" behindDoc="0" locked="0" layoutInCell="1" allowOverlap="1" wp14:anchorId="2E1B6DD3" wp14:editId="6D51159C">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489C"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Default="005D0511" w:rsidP="005D0511">
    <w:pPr>
      <w:pStyle w:val="a4"/>
      <w:jc w:val="center"/>
      <w:rPr>
        <w:rFonts w:ascii="宋体" w:hAnsi="宋体"/>
      </w:rPr>
    </w:pPr>
    <w:r>
      <w:rPr>
        <w:rFonts w:hint="eastAsia"/>
      </w:rPr>
      <w:t>上海帕迪企业管理咨询有限公司</w:t>
    </w:r>
    <w:r>
      <w:t xml:space="preserve"> </w:t>
    </w:r>
    <w:r>
      <w:rPr>
        <w:rFonts w:ascii="宋体" w:hAnsi="宋体" w:hint="eastAsia"/>
      </w:rPr>
      <w:t xml:space="preserve">021-51036580   </w:t>
    </w:r>
    <w:r w:rsidR="00975A9F">
      <w:rPr>
        <w:rFonts w:ascii="宋体" w:hAnsi="宋体"/>
      </w:rPr>
      <w:t xml:space="preserve">13817659211  </w:t>
    </w:r>
  </w:p>
  <w:p w:rsidR="005D0511" w:rsidRPr="00B4052F" w:rsidRDefault="005D0511" w:rsidP="00B4052F">
    <w:pPr>
      <w:pStyle w:val="a4"/>
      <w:jc w:val="center"/>
      <w:rPr>
        <w:rFonts w:ascii="宋体" w:hAnsi="宋体"/>
        <w:lang w:val="fr-FR"/>
      </w:rPr>
    </w:pPr>
    <w:r>
      <w:rPr>
        <w:rFonts w:ascii="宋体" w:hAnsi="宋体" w:hint="eastAsia"/>
        <w:lang w:val="fr-FR"/>
      </w:rPr>
      <w:t xml:space="preserve">Email: </w:t>
    </w:r>
    <w:r w:rsidR="000810E4">
      <w:rPr>
        <w:rFonts w:ascii="宋体" w:hAnsi="宋体" w:hint="eastAsia"/>
        <w:lang w:val="fr-FR"/>
      </w:rPr>
      <w:t>Training</w:t>
    </w:r>
    <w:r>
      <w:rPr>
        <w:rFonts w:ascii="宋体" w:hAnsi="宋体"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D5" w:rsidRDefault="004857D5">
      <w:r>
        <w:separator/>
      </w:r>
    </w:p>
  </w:footnote>
  <w:footnote w:type="continuationSeparator" w:id="0">
    <w:p w:rsidR="004857D5" w:rsidRDefault="0048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B835C4" w:rsidRDefault="00577D5A" w:rsidP="00B835C4">
    <w:pPr>
      <w:pStyle w:val="a3"/>
      <w:jc w:val="right"/>
      <w:textAlignment w:val="center"/>
      <w:rPr>
        <w:rFonts w:ascii="微软雅黑" w:eastAsia="微软雅黑" w:hAnsi="微软雅黑"/>
        <w:b/>
        <w:color w:val="FD7B41"/>
      </w:rPr>
    </w:pPr>
    <w:r>
      <w:rPr>
        <w:noProof/>
      </w:rPr>
      <w:drawing>
        <wp:anchor distT="0" distB="0" distL="114300" distR="114300" simplePos="0" relativeHeight="251659264" behindDoc="1" locked="0" layoutInCell="1" allowOverlap="1" wp14:anchorId="503861D8" wp14:editId="1E0E8545">
          <wp:simplePos x="0" y="0"/>
          <wp:positionH relativeFrom="column">
            <wp:posOffset>19685</wp:posOffset>
          </wp:positionH>
          <wp:positionV relativeFrom="paragraph">
            <wp:posOffset>-138430</wp:posOffset>
          </wp:positionV>
          <wp:extent cx="1304925" cy="317584"/>
          <wp:effectExtent l="0" t="0" r="0" b="6350"/>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6BB">
      <w:rPr>
        <w:rFonts w:hint="eastAsia"/>
      </w:rPr>
      <w:t xml:space="preserve">       </w:t>
    </w:r>
    <w:r w:rsidR="00877386">
      <w:rPr>
        <w:rFonts w:hint="eastAsia"/>
      </w:rPr>
      <w:t xml:space="preserve">                          </w:t>
    </w:r>
    <w:r w:rsidR="00E016BB">
      <w:rPr>
        <w:rFonts w:hint="eastAsia"/>
      </w:rPr>
      <w:t xml:space="preserve">         </w:t>
    </w:r>
    <w:r w:rsidR="00E016BB" w:rsidRPr="0054532C">
      <w:rPr>
        <w:rFonts w:hint="eastAsia"/>
        <w:i/>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016BB" w:rsidRPr="00B835C4">
      <w:rPr>
        <w:rFonts w:hint="eastAsia"/>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B835C4">
      <w:rPr>
        <w:rFonts w:hint="eastAsia"/>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B835C4">
      <w:rPr>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w:t>
    </w:r>
    <w:proofErr w:type="gramStart"/>
    <w:r w:rsidR="00B835C4" w:rsidRPr="00B835C4">
      <w:rPr>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链培训</w:t>
    </w:r>
    <w:proofErr w:type="gramEnd"/>
    <w:r w:rsidR="00B835C4" w:rsidRPr="00B835C4">
      <w:rPr>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&amp;CPSM</w:t>
    </w:r>
    <w:r w:rsidR="00B835C4" w:rsidRPr="00B835C4">
      <w:rPr>
        <w:rFonts w:hint="eastAsia"/>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B835C4">
      <w:rPr>
        <w:color w:val="000000" w:themeColor="text1"/>
        <w:sz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2">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8">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6"/>
  </w:num>
  <w:num w:numId="3">
    <w:abstractNumId w:val="12"/>
  </w:num>
  <w:num w:numId="4">
    <w:abstractNumId w:val="5"/>
  </w:num>
  <w:num w:numId="5">
    <w:abstractNumId w:val="1"/>
    <w:lvlOverride w:ilvl="0">
      <w:startOverride w:val="1"/>
    </w:lvlOverride>
  </w:num>
  <w:num w:numId="6">
    <w:abstractNumId w:val="1"/>
    <w:lvlOverride w:ilvl="1">
      <w:startOverride w:val="1"/>
    </w:lvlOverride>
  </w:num>
  <w:num w:numId="7">
    <w:abstractNumId w:val="1"/>
  </w:num>
  <w:num w:numId="8">
    <w:abstractNumId w:val="3"/>
  </w:num>
  <w:num w:numId="9">
    <w:abstractNumId w:val="17"/>
  </w:num>
  <w:num w:numId="10">
    <w:abstractNumId w:val="6"/>
  </w:num>
  <w:num w:numId="11">
    <w:abstractNumId w:val="13"/>
  </w:num>
  <w:num w:numId="12">
    <w:abstractNumId w:val="4"/>
  </w:num>
  <w:num w:numId="13">
    <w:abstractNumId w:val="10"/>
  </w:num>
  <w:num w:numId="14">
    <w:abstractNumId w:val="14"/>
  </w:num>
  <w:num w:numId="15">
    <w:abstractNumId w:val="9"/>
  </w:num>
  <w:num w:numId="16">
    <w:abstractNumId w:val="11"/>
  </w:num>
  <w:num w:numId="17">
    <w:abstractNumId w:val="18"/>
  </w:num>
  <w:num w:numId="18">
    <w:abstractNumId w:val="2"/>
  </w:num>
  <w:num w:numId="19">
    <w:abstractNumId w:val="0"/>
  </w:num>
  <w:num w:numId="20">
    <w:abstractNumId w:val="15"/>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7635"/>
    <w:rsid w:val="001019E9"/>
    <w:rsid w:val="00103477"/>
    <w:rsid w:val="0010747E"/>
    <w:rsid w:val="00110C41"/>
    <w:rsid w:val="001140EC"/>
    <w:rsid w:val="00115466"/>
    <w:rsid w:val="001214C6"/>
    <w:rsid w:val="00126244"/>
    <w:rsid w:val="0012768C"/>
    <w:rsid w:val="0013155D"/>
    <w:rsid w:val="00133D1D"/>
    <w:rsid w:val="00137DD0"/>
    <w:rsid w:val="00147C16"/>
    <w:rsid w:val="00151461"/>
    <w:rsid w:val="00162C95"/>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F84"/>
    <w:rsid w:val="001E3B26"/>
    <w:rsid w:val="001E59D9"/>
    <w:rsid w:val="001F4311"/>
    <w:rsid w:val="001F477E"/>
    <w:rsid w:val="001F6FDE"/>
    <w:rsid w:val="002051A7"/>
    <w:rsid w:val="00210D2A"/>
    <w:rsid w:val="00213AAF"/>
    <w:rsid w:val="00214AE8"/>
    <w:rsid w:val="0022029A"/>
    <w:rsid w:val="00223AE2"/>
    <w:rsid w:val="00231590"/>
    <w:rsid w:val="0023193E"/>
    <w:rsid w:val="00234668"/>
    <w:rsid w:val="00235486"/>
    <w:rsid w:val="00240518"/>
    <w:rsid w:val="00250406"/>
    <w:rsid w:val="00251F92"/>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891"/>
    <w:rsid w:val="002F4EC6"/>
    <w:rsid w:val="002F56BE"/>
    <w:rsid w:val="002F5CCE"/>
    <w:rsid w:val="00300A37"/>
    <w:rsid w:val="003011BB"/>
    <w:rsid w:val="00306493"/>
    <w:rsid w:val="003100A4"/>
    <w:rsid w:val="00310D71"/>
    <w:rsid w:val="003115FB"/>
    <w:rsid w:val="0031171A"/>
    <w:rsid w:val="00311D16"/>
    <w:rsid w:val="003166C2"/>
    <w:rsid w:val="003203AF"/>
    <w:rsid w:val="00332BD3"/>
    <w:rsid w:val="00334292"/>
    <w:rsid w:val="00336100"/>
    <w:rsid w:val="00341F39"/>
    <w:rsid w:val="00352B4D"/>
    <w:rsid w:val="00365D38"/>
    <w:rsid w:val="0036610F"/>
    <w:rsid w:val="003706EF"/>
    <w:rsid w:val="00370CC2"/>
    <w:rsid w:val="00372DF6"/>
    <w:rsid w:val="00375B80"/>
    <w:rsid w:val="00380817"/>
    <w:rsid w:val="00383423"/>
    <w:rsid w:val="00387BBA"/>
    <w:rsid w:val="00387FA5"/>
    <w:rsid w:val="00390B6E"/>
    <w:rsid w:val="00394097"/>
    <w:rsid w:val="00394666"/>
    <w:rsid w:val="0039685A"/>
    <w:rsid w:val="00397DE4"/>
    <w:rsid w:val="003A1019"/>
    <w:rsid w:val="003A1409"/>
    <w:rsid w:val="003A32F1"/>
    <w:rsid w:val="003B5DC8"/>
    <w:rsid w:val="003C19BC"/>
    <w:rsid w:val="003C32B1"/>
    <w:rsid w:val="003C3B64"/>
    <w:rsid w:val="003C5FAC"/>
    <w:rsid w:val="003D0D03"/>
    <w:rsid w:val="003D270D"/>
    <w:rsid w:val="003D5064"/>
    <w:rsid w:val="003E42D0"/>
    <w:rsid w:val="003E572D"/>
    <w:rsid w:val="003F2F5A"/>
    <w:rsid w:val="003F472B"/>
    <w:rsid w:val="003F73EC"/>
    <w:rsid w:val="004035A2"/>
    <w:rsid w:val="00407573"/>
    <w:rsid w:val="00411BDE"/>
    <w:rsid w:val="00414B98"/>
    <w:rsid w:val="00417448"/>
    <w:rsid w:val="00424AC6"/>
    <w:rsid w:val="0042579D"/>
    <w:rsid w:val="00425F04"/>
    <w:rsid w:val="00431B10"/>
    <w:rsid w:val="004404DA"/>
    <w:rsid w:val="004437A8"/>
    <w:rsid w:val="00444298"/>
    <w:rsid w:val="00452C6B"/>
    <w:rsid w:val="00453411"/>
    <w:rsid w:val="0045357E"/>
    <w:rsid w:val="00455A8D"/>
    <w:rsid w:val="004568E3"/>
    <w:rsid w:val="00457034"/>
    <w:rsid w:val="0045732E"/>
    <w:rsid w:val="00462B99"/>
    <w:rsid w:val="00463572"/>
    <w:rsid w:val="00464718"/>
    <w:rsid w:val="00470097"/>
    <w:rsid w:val="00470E9E"/>
    <w:rsid w:val="004739E7"/>
    <w:rsid w:val="0047507B"/>
    <w:rsid w:val="00482F98"/>
    <w:rsid w:val="00485775"/>
    <w:rsid w:val="004857D5"/>
    <w:rsid w:val="004900B5"/>
    <w:rsid w:val="0049247C"/>
    <w:rsid w:val="00494D3F"/>
    <w:rsid w:val="004A7773"/>
    <w:rsid w:val="004B37D3"/>
    <w:rsid w:val="004B391D"/>
    <w:rsid w:val="004B3BD2"/>
    <w:rsid w:val="004B4B82"/>
    <w:rsid w:val="004C0558"/>
    <w:rsid w:val="004C074B"/>
    <w:rsid w:val="004C2D32"/>
    <w:rsid w:val="004C5628"/>
    <w:rsid w:val="004D1745"/>
    <w:rsid w:val="004D2DE2"/>
    <w:rsid w:val="004D684C"/>
    <w:rsid w:val="004D6BCC"/>
    <w:rsid w:val="004D7A31"/>
    <w:rsid w:val="004F1007"/>
    <w:rsid w:val="004F1FFF"/>
    <w:rsid w:val="004F2BDD"/>
    <w:rsid w:val="004F38C1"/>
    <w:rsid w:val="004F4742"/>
    <w:rsid w:val="004F5E75"/>
    <w:rsid w:val="00503D82"/>
    <w:rsid w:val="005076B3"/>
    <w:rsid w:val="00512398"/>
    <w:rsid w:val="005128C5"/>
    <w:rsid w:val="00516C50"/>
    <w:rsid w:val="00521C44"/>
    <w:rsid w:val="00531173"/>
    <w:rsid w:val="005323B5"/>
    <w:rsid w:val="00533E15"/>
    <w:rsid w:val="00534DD6"/>
    <w:rsid w:val="00535335"/>
    <w:rsid w:val="00540285"/>
    <w:rsid w:val="005404B5"/>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58B1"/>
    <w:rsid w:val="005F31A7"/>
    <w:rsid w:val="00600963"/>
    <w:rsid w:val="00602D75"/>
    <w:rsid w:val="00604FA0"/>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4F17"/>
    <w:rsid w:val="006613EE"/>
    <w:rsid w:val="00665C2A"/>
    <w:rsid w:val="006722CF"/>
    <w:rsid w:val="00673EF1"/>
    <w:rsid w:val="0068416D"/>
    <w:rsid w:val="00685873"/>
    <w:rsid w:val="006962CA"/>
    <w:rsid w:val="006A407A"/>
    <w:rsid w:val="006A47B6"/>
    <w:rsid w:val="006A5DF1"/>
    <w:rsid w:val="006B20B4"/>
    <w:rsid w:val="006B2B5F"/>
    <w:rsid w:val="006B511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33F0"/>
    <w:rsid w:val="007D3FAB"/>
    <w:rsid w:val="007D4679"/>
    <w:rsid w:val="007D62D5"/>
    <w:rsid w:val="007D75AE"/>
    <w:rsid w:val="007E5218"/>
    <w:rsid w:val="007E70D2"/>
    <w:rsid w:val="007E7F88"/>
    <w:rsid w:val="007F75F1"/>
    <w:rsid w:val="007F79E0"/>
    <w:rsid w:val="0080037D"/>
    <w:rsid w:val="00800EF4"/>
    <w:rsid w:val="00803CB5"/>
    <w:rsid w:val="0081453E"/>
    <w:rsid w:val="00814B03"/>
    <w:rsid w:val="00817D49"/>
    <w:rsid w:val="00823628"/>
    <w:rsid w:val="008305B9"/>
    <w:rsid w:val="00841202"/>
    <w:rsid w:val="00841756"/>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350E"/>
    <w:rsid w:val="008C1F7A"/>
    <w:rsid w:val="008C2D08"/>
    <w:rsid w:val="008C303C"/>
    <w:rsid w:val="008C7188"/>
    <w:rsid w:val="008D1A82"/>
    <w:rsid w:val="008D67F7"/>
    <w:rsid w:val="008F0FA0"/>
    <w:rsid w:val="008F7A77"/>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42DAE"/>
    <w:rsid w:val="00942E74"/>
    <w:rsid w:val="0094470B"/>
    <w:rsid w:val="00945479"/>
    <w:rsid w:val="00954A25"/>
    <w:rsid w:val="00956A61"/>
    <w:rsid w:val="009579B2"/>
    <w:rsid w:val="009602EC"/>
    <w:rsid w:val="00963858"/>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A02085"/>
    <w:rsid w:val="00A02B0B"/>
    <w:rsid w:val="00A06469"/>
    <w:rsid w:val="00A07158"/>
    <w:rsid w:val="00A10412"/>
    <w:rsid w:val="00A11B14"/>
    <w:rsid w:val="00A13D86"/>
    <w:rsid w:val="00A17536"/>
    <w:rsid w:val="00A21F86"/>
    <w:rsid w:val="00A2215A"/>
    <w:rsid w:val="00A22AFD"/>
    <w:rsid w:val="00A24400"/>
    <w:rsid w:val="00A27438"/>
    <w:rsid w:val="00A340F2"/>
    <w:rsid w:val="00A42C59"/>
    <w:rsid w:val="00A43974"/>
    <w:rsid w:val="00A44EFE"/>
    <w:rsid w:val="00A50634"/>
    <w:rsid w:val="00A50A41"/>
    <w:rsid w:val="00A50A6D"/>
    <w:rsid w:val="00A53B00"/>
    <w:rsid w:val="00A573F0"/>
    <w:rsid w:val="00A57569"/>
    <w:rsid w:val="00A60903"/>
    <w:rsid w:val="00A618A3"/>
    <w:rsid w:val="00A722D2"/>
    <w:rsid w:val="00A75630"/>
    <w:rsid w:val="00A81275"/>
    <w:rsid w:val="00A856E5"/>
    <w:rsid w:val="00A91158"/>
    <w:rsid w:val="00A92626"/>
    <w:rsid w:val="00A93794"/>
    <w:rsid w:val="00A94965"/>
    <w:rsid w:val="00AA2597"/>
    <w:rsid w:val="00AA577C"/>
    <w:rsid w:val="00AB18BE"/>
    <w:rsid w:val="00AB74C7"/>
    <w:rsid w:val="00AC3081"/>
    <w:rsid w:val="00AC3A3E"/>
    <w:rsid w:val="00AC5D23"/>
    <w:rsid w:val="00AD0A7E"/>
    <w:rsid w:val="00AD1C98"/>
    <w:rsid w:val="00AD32BE"/>
    <w:rsid w:val="00AD3499"/>
    <w:rsid w:val="00AD60C8"/>
    <w:rsid w:val="00AD72C0"/>
    <w:rsid w:val="00AE31D3"/>
    <w:rsid w:val="00AE3C5D"/>
    <w:rsid w:val="00AE7B36"/>
    <w:rsid w:val="00AF55B3"/>
    <w:rsid w:val="00B01DF7"/>
    <w:rsid w:val="00B04437"/>
    <w:rsid w:val="00B062F7"/>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80C"/>
    <w:rsid w:val="00BA6A52"/>
    <w:rsid w:val="00BA701A"/>
    <w:rsid w:val="00BB1733"/>
    <w:rsid w:val="00BB32FF"/>
    <w:rsid w:val="00BC10E3"/>
    <w:rsid w:val="00BC25C8"/>
    <w:rsid w:val="00BD2116"/>
    <w:rsid w:val="00BD4F7C"/>
    <w:rsid w:val="00BD6066"/>
    <w:rsid w:val="00BE0B10"/>
    <w:rsid w:val="00BE2627"/>
    <w:rsid w:val="00BF6866"/>
    <w:rsid w:val="00C13815"/>
    <w:rsid w:val="00C14843"/>
    <w:rsid w:val="00C157C2"/>
    <w:rsid w:val="00C15B4C"/>
    <w:rsid w:val="00C2118B"/>
    <w:rsid w:val="00C26684"/>
    <w:rsid w:val="00C27D52"/>
    <w:rsid w:val="00C40355"/>
    <w:rsid w:val="00C4067F"/>
    <w:rsid w:val="00C45A06"/>
    <w:rsid w:val="00C46215"/>
    <w:rsid w:val="00C56018"/>
    <w:rsid w:val="00C610AB"/>
    <w:rsid w:val="00C724AC"/>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409B4"/>
    <w:rsid w:val="00D40A82"/>
    <w:rsid w:val="00D508C5"/>
    <w:rsid w:val="00D508EF"/>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667E"/>
    <w:rsid w:val="00DB0C1A"/>
    <w:rsid w:val="00DB44DC"/>
    <w:rsid w:val="00DB4F35"/>
    <w:rsid w:val="00DC00EA"/>
    <w:rsid w:val="00DC07D4"/>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6D0C"/>
    <w:rsid w:val="00E947DA"/>
    <w:rsid w:val="00EA0BE7"/>
    <w:rsid w:val="00EA3C68"/>
    <w:rsid w:val="00EA60B2"/>
    <w:rsid w:val="00EB0886"/>
    <w:rsid w:val="00EB1E0C"/>
    <w:rsid w:val="00EC129B"/>
    <w:rsid w:val="00EC40CB"/>
    <w:rsid w:val="00EC664D"/>
    <w:rsid w:val="00ED04C3"/>
    <w:rsid w:val="00ED753A"/>
    <w:rsid w:val="00EE25C8"/>
    <w:rsid w:val="00EE2DBF"/>
    <w:rsid w:val="00EE4D0A"/>
    <w:rsid w:val="00EE5202"/>
    <w:rsid w:val="00EE5EE0"/>
    <w:rsid w:val="00EF3504"/>
    <w:rsid w:val="00EF3646"/>
    <w:rsid w:val="00EF560E"/>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4AC0"/>
    <w:rsid w:val="00F82D97"/>
    <w:rsid w:val="00F83CD8"/>
    <w:rsid w:val="00F860C0"/>
    <w:rsid w:val="00F8698D"/>
    <w:rsid w:val="00F92984"/>
    <w:rsid w:val="00F9335B"/>
    <w:rsid w:val="00F9375C"/>
    <w:rsid w:val="00F953C4"/>
    <w:rsid w:val="00FA25A9"/>
    <w:rsid w:val="00FA7953"/>
    <w:rsid w:val="00FA7E4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1E6FCD50-B9C4-4F5F-9D09-4D0B5D9E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71391121">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94483912">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34850922">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853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0152-BF63-47D8-87AD-9A1A1F7A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韩冰</cp:lastModifiedBy>
  <cp:revision>100</cp:revision>
  <cp:lastPrinted>2007-07-25T08:25:00Z</cp:lastPrinted>
  <dcterms:created xsi:type="dcterms:W3CDTF">2014-12-01T08:48:00Z</dcterms:created>
  <dcterms:modified xsi:type="dcterms:W3CDTF">2015-12-16T06:49:00Z</dcterms:modified>
</cp:coreProperties>
</file>