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561"/>
        <w:contextualSpacing/>
        <w:rPr>
          <w:rFonts w:ascii="微软雅黑" w:hAnsi="微软雅黑" w:eastAsia="微软雅黑"/>
          <w:b/>
          <w:color w:val="632423"/>
          <w:kern w:val="0"/>
          <w:szCs w:val="21"/>
        </w:rPr>
      </w:pPr>
      <w:r>
        <w:rPr>
          <w:rFonts w:hint="eastAsia" w:ascii="微软雅黑" w:hAnsi="微软雅黑" w:eastAsia="微软雅黑"/>
          <w:b/>
          <w:color w:val="632423"/>
          <w:kern w:val="0"/>
          <w:szCs w:val="21"/>
        </w:rPr>
        <w:t>中天华夏咨询</w:t>
      </w:r>
    </w:p>
    <w:p>
      <w:pPr>
        <w:adjustRightInd w:val="0"/>
        <w:snapToGrid w:val="0"/>
        <w:spacing w:line="360" w:lineRule="auto"/>
        <w:ind w:right="561" w:firstLine="525" w:firstLineChars="250"/>
        <w:contextualSpacing/>
        <w:rPr>
          <w:rFonts w:ascii="微软雅黑" w:hAnsi="微软雅黑" w:eastAsia="微软雅黑"/>
          <w:b/>
          <w:color w:val="632423"/>
          <w:kern w:val="0"/>
          <w:szCs w:val="21"/>
        </w:rPr>
      </w:pPr>
      <w:r>
        <w:rPr>
          <w:rFonts w:hint="eastAsia" w:ascii="微软雅黑" w:hAnsi="微软雅黑" w:eastAsia="微软雅黑"/>
          <w:b/>
          <w:color w:val="632423"/>
          <w:kern w:val="0"/>
          <w:szCs w:val="21"/>
        </w:rPr>
        <w:t>中国企业教育百强单位——中国企业研发管理人才培训示范基地</w:t>
      </w:r>
    </w:p>
    <w:p>
      <w:pPr>
        <w:adjustRightInd w:val="0"/>
        <w:snapToGrid w:val="0"/>
        <w:spacing w:line="360" w:lineRule="auto"/>
        <w:ind w:right="561" w:firstLine="525" w:firstLineChars="250"/>
        <w:contextualSpacing/>
        <w:rPr>
          <w:rFonts w:ascii="微软雅黑" w:hAnsi="微软雅黑" w:eastAsia="微软雅黑"/>
          <w:b/>
          <w:color w:val="632423"/>
          <w:kern w:val="0"/>
          <w:szCs w:val="21"/>
        </w:rPr>
      </w:pPr>
      <w:r>
        <w:rPr>
          <w:rFonts w:hint="eastAsia" w:ascii="微软雅黑" w:hAnsi="微软雅黑" w:eastAsia="微软雅黑"/>
          <w:b/>
          <w:color w:val="632423"/>
          <w:kern w:val="0"/>
          <w:szCs w:val="21"/>
        </w:rPr>
        <w:t>世界50强企业的研发管理培训服务供应商</w:t>
      </w:r>
    </w:p>
    <w:p>
      <w:pPr>
        <w:adjustRightInd w:val="0"/>
        <w:snapToGrid w:val="0"/>
        <w:spacing w:line="360" w:lineRule="auto"/>
        <w:ind w:right="561" w:firstLine="525" w:firstLineChars="250"/>
        <w:contextualSpacing/>
        <w:rPr>
          <w:rStyle w:val="27"/>
          <w:rFonts w:ascii="微软雅黑" w:hAnsi="微软雅黑" w:eastAsia="微软雅黑"/>
          <w:bCs w:val="0"/>
          <w:color w:val="632423"/>
          <w:kern w:val="0"/>
          <w:sz w:val="21"/>
          <w:szCs w:val="21"/>
        </w:rPr>
      </w:pPr>
      <w:r>
        <w:rPr>
          <w:rFonts w:hint="eastAsia" w:ascii="微软雅黑" w:hAnsi="微软雅黑" w:eastAsia="微软雅黑"/>
          <w:b/>
          <w:color w:val="632423"/>
          <w:kern w:val="0"/>
          <w:szCs w:val="21"/>
        </w:rPr>
        <w:t>中国研发管理咨询与培训领域的领导者</w:t>
      </w:r>
    </w:p>
    <w:p>
      <w:pPr>
        <w:adjustRightInd w:val="0"/>
        <w:snapToGrid w:val="0"/>
        <w:spacing w:before="312" w:beforeLines="100" w:after="156" w:afterLines="50" w:line="360" w:lineRule="auto"/>
        <w:ind w:firstLine="992" w:firstLineChars="200"/>
        <w:contextualSpacing/>
        <w:rPr>
          <w:rStyle w:val="14"/>
          <w:rFonts w:ascii="微软雅黑" w:hAnsi="微软雅黑" w:eastAsia="微软雅黑"/>
          <w:color w:val="672020"/>
          <w:spacing w:val="28"/>
          <w:sz w:val="44"/>
          <w:szCs w:val="44"/>
        </w:rPr>
      </w:pPr>
      <w:r>
        <w:rPr>
          <w:rStyle w:val="14"/>
          <w:rFonts w:hint="eastAsia" w:ascii="微软雅黑" w:hAnsi="微软雅黑" w:eastAsia="微软雅黑"/>
          <w:color w:val="672020"/>
          <w:spacing w:val="28"/>
          <w:sz w:val="44"/>
          <w:szCs w:val="44"/>
        </w:rPr>
        <w:t>产品&amp;研发财务与成本管理高级实务</w:t>
      </w:r>
    </w:p>
    <w:p>
      <w:pPr>
        <w:adjustRightInd w:val="0"/>
        <w:snapToGrid w:val="0"/>
        <w:spacing w:before="312" w:beforeLines="100" w:after="156" w:afterLines="50" w:line="360" w:lineRule="auto"/>
        <w:contextualSpacing/>
        <w:jc w:val="center"/>
        <w:rPr>
          <w:rFonts w:ascii="微软雅黑" w:hAnsi="微软雅黑" w:eastAsia="微软雅黑"/>
          <w:b/>
          <w:bCs/>
          <w:color w:val="672020"/>
          <w:spacing w:val="28"/>
          <w:sz w:val="44"/>
          <w:szCs w:val="44"/>
        </w:rPr>
      </w:pPr>
      <w:r>
        <w:rPr>
          <w:rFonts w:hint="eastAsia" w:ascii="微软雅黑" w:hAnsi="微软雅黑" w:eastAsia="微软雅黑"/>
          <w:b/>
          <w:color w:val="632423"/>
          <w:kern w:val="0"/>
          <w:sz w:val="22"/>
          <w:szCs w:val="21"/>
        </w:rPr>
        <w:t>课程编号</w:t>
      </w:r>
      <w:r>
        <w:rPr>
          <w:rFonts w:ascii="微软雅黑" w:hAnsi="微软雅黑" w:eastAsia="微软雅黑"/>
          <w:b/>
          <w:color w:val="632423"/>
          <w:kern w:val="0"/>
          <w:sz w:val="22"/>
          <w:szCs w:val="21"/>
        </w:rPr>
        <w:t xml:space="preserve">PM-011  </w:t>
      </w:r>
      <w:r>
        <w:rPr>
          <w:rFonts w:hint="eastAsia" w:ascii="微软雅黑" w:hAnsi="微软雅黑"/>
          <w:b/>
          <w:color w:val="672020"/>
          <w:szCs w:val="21"/>
        </w:rPr>
        <w:t>价格：3600元/人 (包</w:t>
      </w:r>
      <w:r>
        <w:rPr>
          <w:rFonts w:hint="eastAsia" w:ascii="微软雅黑" w:hAnsi="微软雅黑"/>
          <w:b/>
          <w:color w:val="672020"/>
        </w:rPr>
        <w:t>授课、资料、午餐、</w:t>
      </w:r>
      <w:r>
        <w:rPr>
          <w:rFonts w:ascii="微软雅黑" w:hAnsi="微软雅黑"/>
          <w:b/>
          <w:color w:val="672020"/>
        </w:rPr>
        <w:t>茶歇、</w:t>
      </w:r>
      <w:r>
        <w:rPr>
          <w:rFonts w:hint="eastAsia" w:ascii="微软雅黑" w:hAnsi="微软雅黑"/>
          <w:b/>
          <w:color w:val="672020"/>
        </w:rPr>
        <w:t>税务费用)</w:t>
      </w:r>
    </w:p>
    <w:p>
      <w:pPr>
        <w:adjustRightInd w:val="0"/>
        <w:snapToGrid w:val="0"/>
        <w:spacing w:before="312" w:beforeLines="100" w:after="156" w:afterLines="50" w:line="360" w:lineRule="auto"/>
        <w:ind w:firstLine="660" w:firstLineChars="300"/>
        <w:contextualSpacing/>
        <w:rPr>
          <w:rFonts w:ascii="微软雅黑" w:hAnsi="微软雅黑" w:eastAsia="微软雅黑"/>
          <w:b/>
          <w:color w:val="632423"/>
          <w:kern w:val="0"/>
          <w:sz w:val="22"/>
          <w:szCs w:val="21"/>
        </w:rPr>
      </w:pPr>
      <w:r>
        <w:rPr>
          <w:rFonts w:hint="eastAsia" w:ascii="微软雅黑" w:hAnsi="微软雅黑" w:eastAsia="微软雅黑"/>
          <w:b/>
          <w:color w:val="632423"/>
          <w:kern w:val="0"/>
          <w:sz w:val="22"/>
          <w:szCs w:val="21"/>
        </w:rPr>
        <w:t>时间</w:t>
      </w:r>
      <w:r>
        <w:rPr>
          <w:rFonts w:ascii="微软雅黑" w:hAnsi="微软雅黑" w:eastAsia="微软雅黑"/>
          <w:b/>
          <w:color w:val="632423"/>
          <w:kern w:val="0"/>
          <w:sz w:val="22"/>
          <w:szCs w:val="21"/>
        </w:rPr>
        <w:t>：</w:t>
      </w:r>
      <w:r>
        <w:rPr>
          <w:rFonts w:hint="eastAsia" w:ascii="微软雅黑" w:hAnsi="微软雅黑" w:eastAsia="微软雅黑"/>
          <w:b/>
          <w:color w:val="632423"/>
          <w:kern w:val="0"/>
          <w:sz w:val="22"/>
          <w:szCs w:val="21"/>
        </w:rPr>
        <w:t>2016年6月17-18日</w:t>
      </w:r>
      <w:r>
        <w:rPr>
          <w:rFonts w:ascii="微软雅黑" w:hAnsi="微软雅黑" w:eastAsia="微软雅黑"/>
          <w:b/>
          <w:color w:val="632423"/>
          <w:kern w:val="0"/>
          <w:sz w:val="22"/>
          <w:szCs w:val="21"/>
        </w:rPr>
        <w:t xml:space="preserve">      </w:t>
      </w:r>
      <w:r>
        <w:rPr>
          <w:rFonts w:hint="eastAsia" w:ascii="微软雅黑" w:hAnsi="微软雅黑" w:eastAsia="微软雅黑"/>
          <w:b/>
          <w:color w:val="632423"/>
          <w:kern w:val="0"/>
          <w:sz w:val="22"/>
          <w:szCs w:val="21"/>
        </w:rPr>
        <w:t>地</w:t>
      </w:r>
      <w:r>
        <w:rPr>
          <w:rFonts w:ascii="微软雅黑" w:hAnsi="微软雅黑" w:eastAsia="微软雅黑"/>
          <w:b/>
          <w:color w:val="632423"/>
          <w:kern w:val="0"/>
          <w:sz w:val="22"/>
          <w:szCs w:val="21"/>
        </w:rPr>
        <w:t>点：深圳</w:t>
      </w:r>
      <w:r>
        <w:rPr>
          <w:rFonts w:hint="eastAsia" w:ascii="微软雅黑" w:hAnsi="微软雅黑" w:eastAsia="微软雅黑"/>
          <w:b/>
          <w:color w:val="632423"/>
          <w:kern w:val="0"/>
          <w:sz w:val="22"/>
          <w:szCs w:val="21"/>
        </w:rPr>
        <w:t xml:space="preserve">    </w:t>
      </w:r>
      <w:r>
        <w:rPr>
          <w:rFonts w:ascii="微软雅黑" w:hAnsi="微软雅黑" w:eastAsia="微软雅黑"/>
          <w:b/>
          <w:color w:val="632423"/>
          <w:kern w:val="0"/>
          <w:sz w:val="22"/>
          <w:szCs w:val="21"/>
        </w:rPr>
        <w:t xml:space="preserve">  </w:t>
      </w:r>
      <w:r>
        <w:rPr>
          <w:rFonts w:hint="eastAsia" w:ascii="微软雅黑" w:hAnsi="微软雅黑" w:eastAsia="微软雅黑"/>
          <w:b/>
          <w:color w:val="632423"/>
          <w:kern w:val="0"/>
          <w:sz w:val="22"/>
          <w:szCs w:val="21"/>
        </w:rPr>
        <w:t xml:space="preserve"> 讲</w:t>
      </w:r>
      <w:r>
        <w:rPr>
          <w:rFonts w:ascii="微软雅黑" w:hAnsi="微软雅黑" w:eastAsia="微软雅黑"/>
          <w:b/>
          <w:color w:val="632423"/>
          <w:kern w:val="0"/>
          <w:sz w:val="22"/>
          <w:szCs w:val="21"/>
        </w:rPr>
        <w:t>师：</w:t>
      </w:r>
      <w:r>
        <w:rPr>
          <w:rFonts w:hint="eastAsia" w:ascii="微软雅黑" w:hAnsi="微软雅黑" w:eastAsia="微软雅黑"/>
          <w:b/>
          <w:color w:val="632423"/>
          <w:kern w:val="0"/>
          <w:sz w:val="22"/>
          <w:szCs w:val="21"/>
        </w:rPr>
        <w:t>秦</w:t>
      </w:r>
      <w:r>
        <w:rPr>
          <w:rFonts w:ascii="微软雅黑" w:hAnsi="微软雅黑" w:eastAsia="微软雅黑"/>
          <w:b/>
          <w:color w:val="632423"/>
          <w:kern w:val="0"/>
          <w:sz w:val="22"/>
          <w:szCs w:val="21"/>
        </w:rPr>
        <w:t>宇伟</w:t>
      </w:r>
    </w:p>
    <w:p>
      <w:pPr>
        <w:adjustRightInd w:val="0"/>
        <w:snapToGrid w:val="0"/>
        <w:spacing w:before="312" w:beforeLines="100" w:after="156" w:afterLines="50" w:line="360" w:lineRule="auto"/>
        <w:ind w:firstLine="660" w:firstLineChars="300"/>
        <w:contextualSpacing/>
        <w:rPr>
          <w:rFonts w:hint="eastAsia" w:ascii="微软雅黑" w:hAnsi="微软雅黑" w:eastAsia="微软雅黑"/>
          <w:b/>
          <w:color w:val="632423"/>
          <w:kern w:val="0"/>
          <w:sz w:val="22"/>
          <w:szCs w:val="21"/>
        </w:rPr>
      </w:pPr>
      <w:r>
        <w:rPr>
          <w:rFonts w:hint="eastAsia" w:ascii="微软雅黑" w:hAnsi="微软雅黑" w:eastAsia="微软雅黑"/>
          <w:b/>
          <w:color w:val="632423"/>
          <w:kern w:val="0"/>
          <w:sz w:val="22"/>
          <w:szCs w:val="21"/>
        </w:rPr>
        <w:t>时间：2</w:t>
      </w:r>
      <w:r>
        <w:rPr>
          <w:rFonts w:ascii="微软雅黑" w:hAnsi="微软雅黑" w:eastAsia="微软雅黑"/>
          <w:b/>
          <w:color w:val="632423"/>
          <w:kern w:val="0"/>
          <w:sz w:val="22"/>
          <w:szCs w:val="21"/>
        </w:rPr>
        <w:t>016</w:t>
      </w:r>
      <w:r>
        <w:rPr>
          <w:rFonts w:hint="eastAsia" w:ascii="微软雅黑" w:hAnsi="微软雅黑" w:eastAsia="微软雅黑"/>
          <w:b/>
          <w:color w:val="632423"/>
          <w:kern w:val="0"/>
          <w:sz w:val="22"/>
          <w:szCs w:val="21"/>
        </w:rPr>
        <w:t xml:space="preserve">年8月26-27日      地点：深圳       讲师：秦宇伟 </w:t>
      </w:r>
    </w:p>
    <w:p>
      <w:pPr>
        <w:adjustRightInd w:val="0"/>
        <w:snapToGrid w:val="0"/>
        <w:spacing w:before="312" w:beforeLines="100" w:after="156" w:afterLines="50" w:line="360" w:lineRule="auto"/>
        <w:ind w:firstLine="660" w:firstLineChars="300"/>
        <w:contextualSpacing/>
        <w:rPr>
          <w:rFonts w:ascii="微软雅黑" w:hAnsi="微软雅黑" w:eastAsia="微软雅黑"/>
          <w:b/>
          <w:color w:val="632423"/>
          <w:kern w:val="0"/>
          <w:sz w:val="22"/>
          <w:szCs w:val="21"/>
        </w:rPr>
      </w:pPr>
      <w:r>
        <w:rPr>
          <w:rFonts w:hint="eastAsia" w:ascii="微软雅黑" w:hAnsi="微软雅黑" w:eastAsia="微软雅黑"/>
          <w:b/>
          <w:color w:val="632423"/>
          <w:kern w:val="0"/>
          <w:sz w:val="22"/>
          <w:szCs w:val="21"/>
        </w:rPr>
        <w:t>时间：2016年10月21-22日     地点：北京       讲师：秦宇伟</w:t>
      </w:r>
    </w:p>
    <w:p>
      <w:pPr>
        <w:adjustRightInd w:val="0"/>
        <w:snapToGrid w:val="0"/>
        <w:spacing w:before="312" w:beforeLines="100" w:after="156" w:afterLines="50"/>
        <w:contextualSpacing/>
        <w:rPr>
          <w:bCs/>
          <w:color w:val="632423"/>
          <w:kern w:val="0"/>
          <w:sz w:val="22"/>
          <w:szCs w:val="21"/>
        </w:rPr>
      </w:pPr>
    </w:p>
    <w:p>
      <w:pPr>
        <w:adjustRightInd w:val="0"/>
        <w:snapToGrid w:val="0"/>
        <w:spacing w:before="156" w:beforeLines="50" w:after="156" w:afterLines="50" w:line="360" w:lineRule="auto"/>
        <w:contextualSpacing/>
        <w:outlineLvl w:val="0"/>
        <w:rPr>
          <w:rFonts w:ascii="微软雅黑" w:hAnsi="微软雅黑" w:eastAsia="微软雅黑"/>
          <w:b/>
          <w:color w:val="672020"/>
          <w:sz w:val="28"/>
        </w:rPr>
      </w:pPr>
      <w:r>
        <w:rPr>
          <w:rFonts w:hint="eastAsia" w:ascii="微软雅黑" w:hAnsi="微软雅黑" w:eastAsia="微软雅黑"/>
          <w:b/>
          <w:color w:val="672020"/>
          <w:sz w:val="28"/>
        </w:rPr>
        <w:t>课程背景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contextualSpacing/>
        <w:rPr>
          <w:rFonts w:ascii="微软雅黑" w:hAnsi="微软雅黑" w:eastAsia="微软雅黑"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color w:val="672020"/>
          <w:sz w:val="22"/>
          <w:szCs w:val="22"/>
        </w:rPr>
        <w:t>成本管理是财务部门的工作，与研发部门无关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contextualSpacing/>
        <w:rPr>
          <w:rFonts w:ascii="微软雅黑" w:hAnsi="微软雅黑" w:eastAsia="微软雅黑"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color w:val="672020"/>
          <w:sz w:val="22"/>
          <w:szCs w:val="22"/>
        </w:rPr>
        <w:t>产品成本越低越好（成本管理 = 低成本？）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contextualSpacing/>
        <w:rPr>
          <w:rFonts w:ascii="微软雅黑" w:hAnsi="微软雅黑" w:eastAsia="微软雅黑"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color w:val="672020"/>
          <w:sz w:val="22"/>
          <w:szCs w:val="22"/>
        </w:rPr>
        <w:t>研发裁员是研发成本管理的“捷径”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contextualSpacing/>
        <w:rPr>
          <w:rFonts w:ascii="微软雅黑" w:hAnsi="微软雅黑" w:eastAsia="微软雅黑"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color w:val="672020"/>
          <w:sz w:val="22"/>
          <w:szCs w:val="22"/>
        </w:rPr>
        <w:t>研发设备利用率越高越好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contextualSpacing/>
        <w:rPr>
          <w:rFonts w:ascii="微软雅黑" w:hAnsi="微软雅黑" w:eastAsia="微软雅黑"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color w:val="672020"/>
          <w:sz w:val="22"/>
          <w:szCs w:val="22"/>
        </w:rPr>
        <w:t>研发人员只需关注物料成本，不必关注研发设计成本与维护成本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contextualSpacing/>
        <w:rPr>
          <w:rFonts w:ascii="微软雅黑" w:hAnsi="微软雅黑" w:eastAsia="微软雅黑"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color w:val="672020"/>
          <w:sz w:val="22"/>
          <w:szCs w:val="22"/>
        </w:rPr>
        <w:t>研发人员工作需100%饱满</w:t>
      </w:r>
    </w:p>
    <w:p>
      <w:pPr>
        <w:adjustRightInd w:val="0"/>
        <w:snapToGrid w:val="0"/>
        <w:spacing w:line="360" w:lineRule="auto"/>
        <w:ind w:left="420" w:leftChars="200" w:firstLine="440" w:firstLineChars="200"/>
        <w:contextualSpacing/>
        <w:rPr>
          <w:rFonts w:ascii="微软雅黑" w:hAnsi="微软雅黑" w:eastAsia="微软雅黑"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color w:val="672020"/>
          <w:sz w:val="22"/>
          <w:szCs w:val="22"/>
        </w:rPr>
        <w:t>......</w:t>
      </w:r>
    </w:p>
    <w:p>
      <w:pPr>
        <w:adjustRightInd w:val="0"/>
        <w:snapToGrid w:val="0"/>
        <w:spacing w:line="360" w:lineRule="auto"/>
        <w:ind w:left="420" w:leftChars="200" w:firstLine="440" w:firstLineChars="200"/>
        <w:contextualSpacing/>
        <w:rPr>
          <w:rFonts w:ascii="微软雅黑" w:hAnsi="微软雅黑" w:eastAsia="微软雅黑"/>
          <w:color w:val="672020"/>
          <w:sz w:val="22"/>
          <w:szCs w:val="22"/>
        </w:rPr>
      </w:pPr>
    </w:p>
    <w:p>
      <w:pPr>
        <w:adjustRightInd w:val="0"/>
        <w:snapToGrid w:val="0"/>
        <w:spacing w:line="360" w:lineRule="auto"/>
        <w:ind w:firstLine="440" w:firstLineChars="200"/>
        <w:contextualSpacing/>
        <w:rPr>
          <w:rFonts w:ascii="微软雅黑" w:hAnsi="微软雅黑" w:eastAsia="微软雅黑"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color w:val="672020"/>
          <w:sz w:val="22"/>
          <w:szCs w:val="22"/>
        </w:rPr>
        <w:t>上述关于研发成本管理的误区广泛存在，面对市场惨烈竞争，不少企业采用“粗放”、“错误”的研发成本管理方法，如：盲目研发裁员虽然可取得立杆见影的“研发成本优化”，但却伤害了企业的长远利益。还有部分企业，研发人员，尤其是管理人员缺乏必要的成本意识，不具备研发成本管理的系统技能，结果是：决定80%产品成本的研发活动一再错失优化成本的“良机”，导致产品推出市场之日前已注定失败。</w:t>
      </w:r>
    </w:p>
    <w:p>
      <w:pPr>
        <w:adjustRightInd w:val="0"/>
        <w:snapToGrid w:val="0"/>
        <w:spacing w:line="360" w:lineRule="auto"/>
        <w:ind w:firstLine="440" w:firstLineChars="200"/>
        <w:contextualSpacing/>
        <w:rPr>
          <w:rFonts w:ascii="微软雅黑" w:hAnsi="微软雅黑" w:eastAsia="微软雅黑"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color w:val="672020"/>
          <w:sz w:val="22"/>
          <w:szCs w:val="22"/>
        </w:rPr>
        <w:t xml:space="preserve">课程系统讲授业已广泛应用且行之有效的研发成本管理体系-DFC，通过学习，学员可系统掌握研发成本管理必备知识、技能，帮助企业在研发阶段即开始锻造自身产品成本优势。 </w:t>
      </w:r>
    </w:p>
    <w:p>
      <w:pPr>
        <w:adjustRightInd w:val="0"/>
        <w:snapToGrid w:val="0"/>
        <w:spacing w:line="360" w:lineRule="auto"/>
        <w:ind w:firstLine="440" w:firstLineChars="200"/>
        <w:contextualSpacing/>
        <w:rPr>
          <w:rFonts w:ascii="微软雅黑" w:hAnsi="微软雅黑" w:eastAsia="微软雅黑"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color w:val="672020"/>
          <w:sz w:val="22"/>
          <w:szCs w:val="22"/>
        </w:rPr>
        <w:t>研发预算管理是课程的另外一个重点，课程系统讲授研发预算管理方法：收益基准法、资产基准法、能力基准法和环境基准法，研发预算管理的重点和原则在培训中也有详细介绍。此外，培训还提供了研发预算管理的常用工具和模板供学员使用。</w:t>
      </w:r>
    </w:p>
    <w:p>
      <w:pPr>
        <w:adjustRightInd w:val="0"/>
        <w:snapToGrid w:val="0"/>
        <w:spacing w:line="360" w:lineRule="auto"/>
        <w:ind w:firstLine="440" w:firstLineChars="200"/>
        <w:contextualSpacing/>
        <w:rPr>
          <w:rFonts w:ascii="微软雅黑" w:hAnsi="微软雅黑" w:eastAsia="微软雅黑"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color w:val="672020"/>
          <w:sz w:val="22"/>
          <w:szCs w:val="22"/>
        </w:rPr>
        <w:t>除上述研发成本管理和预算管理知识外，课程还安排了系统的会计和金融基础知识培训，通过学习和实战演练，学员可掌握如分析财务报表、解析经营指标、研发提升现金流、投资回报分析等方法与工具，培训注重实战，安排了大量课堂演练，使学员迅速掌握财务分析与金融分析的方法，并引导学员思考如何从自身研发工作出发，提升财务指标。</w:t>
      </w:r>
    </w:p>
    <w:p>
      <w:pPr>
        <w:adjustRightInd w:val="0"/>
        <w:snapToGrid w:val="0"/>
        <w:spacing w:before="156" w:beforeLines="50" w:after="156" w:afterLines="50" w:line="360" w:lineRule="auto"/>
        <w:contextualSpacing/>
        <w:outlineLvl w:val="0"/>
        <w:rPr>
          <w:rFonts w:ascii="微软雅黑" w:hAnsi="微软雅黑" w:eastAsia="微软雅黑"/>
          <w:b/>
          <w:color w:val="672020"/>
          <w:sz w:val="28"/>
        </w:rPr>
      </w:pPr>
      <w:r>
        <w:rPr>
          <w:rFonts w:hint="eastAsia" w:ascii="微软雅黑" w:hAnsi="微软雅黑" w:eastAsia="微软雅黑"/>
          <w:b/>
          <w:color w:val="672020"/>
          <w:sz w:val="28"/>
        </w:rPr>
        <w:t>培训收益</w:t>
      </w:r>
    </w:p>
    <w:p>
      <w:pPr>
        <w:adjustRightInd w:val="0"/>
        <w:snapToGrid w:val="0"/>
        <w:spacing w:line="360" w:lineRule="auto"/>
        <w:ind w:firstLine="418" w:firstLineChars="190"/>
        <w:contextualSpacing/>
        <w:jc w:val="left"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解答以下问题：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contextualSpacing/>
        <w:jc w:val="left"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研发如何采取系统的成本管理与优化策略？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contextualSpacing/>
        <w:jc w:val="left"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如何进行研发预算管理？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contextualSpacing/>
        <w:jc w:val="left"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预算管理与成本管理的组织和职责是什么？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contextualSpacing/>
        <w:jc w:val="left"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什么是产品综合成本？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contextualSpacing/>
        <w:jc w:val="left"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研发成本管理有哪些常见误区？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contextualSpacing/>
        <w:jc w:val="left"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如何分析财务报表？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contextualSpacing/>
        <w:jc w:val="left"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研发有哪些措施可提升财务指标？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contextualSpacing/>
        <w:jc w:val="left"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研发如何提升企业现金流？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contextualSpacing/>
        <w:jc w:val="left"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如何建立产品研发投入产出模型？</w:t>
      </w:r>
    </w:p>
    <w:p>
      <w:pPr>
        <w:adjustRightInd w:val="0"/>
        <w:snapToGrid w:val="0"/>
        <w:spacing w:line="360" w:lineRule="auto"/>
        <w:ind w:firstLine="440" w:firstLineChars="200"/>
        <w:contextualSpacing/>
        <w:jc w:val="left"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10、如何在研发阶段打造产品的成本竞争力？</w:t>
      </w:r>
    </w:p>
    <w:p>
      <w:pPr>
        <w:adjustRightInd w:val="0"/>
        <w:snapToGrid w:val="0"/>
        <w:spacing w:line="360" w:lineRule="auto"/>
        <w:ind w:firstLine="440" w:firstLineChars="200"/>
        <w:contextualSpacing/>
        <w:jc w:val="left"/>
        <w:rPr>
          <w:rFonts w:ascii="微软雅黑" w:hAnsi="微软雅黑" w:eastAsia="微软雅黑"/>
          <w:bCs/>
          <w:color w:val="672020"/>
          <w:sz w:val="22"/>
        </w:rPr>
      </w:pPr>
      <w:r>
        <w:rPr>
          <w:rFonts w:ascii="微软雅黑" w:hAnsi="微软雅黑" w:eastAsia="微软雅黑"/>
          <w:bCs/>
          <w:color w:val="672020"/>
          <w:sz w:val="22"/>
        </w:rPr>
        <w:t>11</w:t>
      </w:r>
      <w:r>
        <w:rPr>
          <w:rFonts w:hint="eastAsia" w:ascii="微软雅黑" w:hAnsi="微软雅黑" w:eastAsia="微软雅黑"/>
          <w:bCs/>
          <w:color w:val="672020"/>
          <w:sz w:val="22"/>
        </w:rPr>
        <w:t>、研发如何发挥CBB、产品平台的作用？</w:t>
      </w:r>
    </w:p>
    <w:p>
      <w:pPr>
        <w:adjustRightInd w:val="0"/>
        <w:snapToGrid w:val="0"/>
        <w:spacing w:line="360" w:lineRule="auto"/>
        <w:ind w:firstLine="440" w:firstLineChars="200"/>
        <w:contextualSpacing/>
        <w:jc w:val="left"/>
        <w:rPr>
          <w:rFonts w:ascii="微软雅黑" w:hAnsi="微软雅黑" w:eastAsia="微软雅黑"/>
          <w:bCs/>
          <w:color w:val="672020"/>
          <w:sz w:val="22"/>
        </w:rPr>
      </w:pPr>
      <w:r>
        <w:rPr>
          <w:rFonts w:ascii="微软雅黑" w:hAnsi="微软雅黑" w:eastAsia="微软雅黑"/>
          <w:bCs/>
          <w:color w:val="672020"/>
          <w:sz w:val="22"/>
        </w:rPr>
        <w:t>12</w:t>
      </w:r>
      <w:r>
        <w:rPr>
          <w:rFonts w:hint="eastAsia" w:ascii="微软雅黑" w:hAnsi="微软雅黑" w:eastAsia="微软雅黑"/>
          <w:bCs/>
          <w:color w:val="672020"/>
          <w:sz w:val="22"/>
        </w:rPr>
        <w:t>、DFC（面向成本的研发）如何实施？</w:t>
      </w:r>
    </w:p>
    <w:p>
      <w:pPr>
        <w:adjustRightInd w:val="0"/>
        <w:snapToGrid w:val="0"/>
        <w:spacing w:before="156" w:beforeLines="50" w:after="156" w:afterLines="50" w:line="360" w:lineRule="auto"/>
        <w:contextualSpacing/>
        <w:outlineLvl w:val="0"/>
        <w:rPr>
          <w:rFonts w:ascii="微软雅黑" w:hAnsi="微软雅黑" w:eastAsia="微软雅黑"/>
          <w:b/>
          <w:color w:val="672020"/>
          <w:sz w:val="28"/>
        </w:rPr>
      </w:pPr>
      <w:r>
        <w:rPr>
          <w:rFonts w:hint="eastAsia" w:ascii="微软雅黑" w:hAnsi="微软雅黑" w:eastAsia="微软雅黑"/>
          <w:b/>
          <w:color w:val="672020"/>
          <w:sz w:val="28"/>
        </w:rPr>
        <w:t>培训特色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561"/>
        <w:rPr>
          <w:rFonts w:ascii="微软雅黑" w:hAnsi="微软雅黑" w:eastAsia="微软雅黑"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color w:val="672020"/>
          <w:sz w:val="22"/>
          <w:szCs w:val="22"/>
        </w:rPr>
        <w:t>实战演练、学员全程参与，确保培训效果。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561"/>
        <w:rPr>
          <w:rFonts w:ascii="微软雅黑" w:hAnsi="微软雅黑" w:eastAsia="微软雅黑"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color w:val="672020"/>
          <w:sz w:val="22"/>
          <w:szCs w:val="22"/>
        </w:rPr>
        <w:t>内容务实、严谨，紧扣研发预算与成本管理实践。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561"/>
        <w:rPr>
          <w:rFonts w:ascii="微软雅黑" w:hAnsi="微软雅黑" w:eastAsia="微软雅黑"/>
          <w:color w:val="672020"/>
          <w:sz w:val="22"/>
        </w:rPr>
      </w:pPr>
      <w:r>
        <w:rPr>
          <w:rFonts w:hint="eastAsia" w:ascii="微软雅黑" w:hAnsi="微软雅黑" w:eastAsia="微软雅黑"/>
          <w:color w:val="672020"/>
          <w:sz w:val="22"/>
          <w:szCs w:val="22"/>
        </w:rPr>
        <w:t>情境体验式学习，力求思与行结合以达到启发与内化的效果。</w:t>
      </w:r>
    </w:p>
    <w:p>
      <w:pPr>
        <w:adjustRightInd w:val="0"/>
        <w:snapToGrid w:val="0"/>
        <w:spacing w:before="156" w:beforeLines="50" w:after="156" w:afterLines="50" w:line="360" w:lineRule="auto"/>
        <w:contextualSpacing/>
        <w:outlineLvl w:val="0"/>
        <w:rPr>
          <w:rFonts w:ascii="微软雅黑" w:hAnsi="微软雅黑" w:eastAsia="微软雅黑"/>
          <w:b/>
          <w:color w:val="672020"/>
          <w:sz w:val="22"/>
        </w:rPr>
      </w:pPr>
      <w:r>
        <w:rPr>
          <w:rFonts w:hint="eastAsia" w:ascii="微软雅黑" w:hAnsi="微软雅黑" w:eastAsia="微软雅黑"/>
          <w:b/>
          <w:color w:val="672020"/>
          <w:sz w:val="28"/>
        </w:rPr>
        <w:t>培训对象</w:t>
      </w:r>
    </w:p>
    <w:p>
      <w:pPr>
        <w:adjustRightInd w:val="0"/>
        <w:snapToGrid w:val="0"/>
        <w:spacing w:line="360" w:lineRule="auto"/>
        <w:ind w:firstLine="440" w:firstLineChars="200"/>
        <w:contextualSpacing/>
        <w:rPr>
          <w:rFonts w:ascii="微软雅黑" w:hAnsi="微软雅黑" w:eastAsia="微软雅黑"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color w:val="672020"/>
          <w:sz w:val="22"/>
          <w:szCs w:val="22"/>
        </w:rPr>
        <w:t>产品线副/总经理、研发副/总经理、产品经理、研发项目经理、系统工程师/架构工程师、资深研发工程师、采购经理/研发采购工程师（服务于研发）</w:t>
      </w:r>
    </w:p>
    <w:p>
      <w:pPr>
        <w:adjustRightInd w:val="0"/>
        <w:snapToGrid w:val="0"/>
        <w:spacing w:before="156" w:beforeLines="50" w:after="156" w:afterLines="50" w:line="360" w:lineRule="auto"/>
        <w:contextualSpacing/>
        <w:outlineLvl w:val="0"/>
        <w:rPr>
          <w:rFonts w:ascii="微软雅黑" w:hAnsi="微软雅黑" w:eastAsia="微软雅黑"/>
          <w:b/>
          <w:color w:val="672020"/>
          <w:sz w:val="28"/>
        </w:rPr>
      </w:pPr>
      <w:r>
        <w:rPr>
          <w:rFonts w:hint="eastAsia" w:ascii="微软雅黑" w:hAnsi="微软雅黑" w:eastAsia="微软雅黑"/>
          <w:b/>
          <w:color w:val="672020"/>
          <w:sz w:val="28"/>
        </w:rPr>
        <w:t>课程大纲</w:t>
      </w:r>
    </w:p>
    <w:p>
      <w:pPr>
        <w:adjustRightInd w:val="0"/>
        <w:snapToGrid w:val="0"/>
        <w:spacing w:line="360" w:lineRule="auto"/>
        <w:contextualSpacing/>
        <w:jc w:val="left"/>
        <w:outlineLvl w:val="1"/>
        <w:rPr>
          <w:rFonts w:ascii="微软雅黑" w:hAnsi="微软雅黑" w:eastAsia="微软雅黑"/>
          <w:b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/>
          <w:bCs/>
          <w:color w:val="672020"/>
          <w:sz w:val="22"/>
          <w:szCs w:val="22"/>
        </w:rPr>
        <w:t>第一部分 前言</w:t>
      </w:r>
    </w:p>
    <w:p>
      <w:pPr>
        <w:adjustRightInd w:val="0"/>
        <w:snapToGrid w:val="0"/>
        <w:spacing w:line="360" w:lineRule="auto"/>
        <w:ind w:left="210" w:leftChars="100"/>
        <w:contextualSpacing/>
        <w:jc w:val="left"/>
        <w:outlineLvl w:val="2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1 成本管理与预算管理的区别</w:t>
      </w:r>
    </w:p>
    <w:p>
      <w:pPr>
        <w:adjustRightInd w:val="0"/>
        <w:snapToGrid w:val="0"/>
        <w:spacing w:line="360" w:lineRule="auto"/>
        <w:ind w:left="210" w:leftChars="100"/>
        <w:contextualSpacing/>
        <w:jc w:val="left"/>
        <w:outlineLvl w:val="2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ascii="微软雅黑" w:hAnsi="微软雅黑" w:eastAsia="微软雅黑"/>
          <w:bCs/>
          <w:color w:val="672020"/>
          <w:sz w:val="22"/>
          <w:szCs w:val="22"/>
        </w:rPr>
        <w:t xml:space="preserve">2 </w:t>
      </w: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研发成本管理的范畴</w:t>
      </w:r>
    </w:p>
    <w:p>
      <w:pPr>
        <w:adjustRightInd w:val="0"/>
        <w:snapToGrid w:val="0"/>
        <w:spacing w:line="360" w:lineRule="auto"/>
        <w:ind w:left="210" w:leftChars="100"/>
        <w:contextualSpacing/>
        <w:jc w:val="left"/>
        <w:outlineLvl w:val="2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3 研发预算管理的范畴</w:t>
      </w:r>
    </w:p>
    <w:p>
      <w:pPr>
        <w:adjustRightInd w:val="0"/>
        <w:snapToGrid w:val="0"/>
        <w:spacing w:line="360" w:lineRule="auto"/>
        <w:contextualSpacing/>
        <w:jc w:val="left"/>
        <w:outlineLvl w:val="1"/>
        <w:rPr>
          <w:rFonts w:ascii="微软雅黑" w:hAnsi="微软雅黑" w:eastAsia="微软雅黑"/>
          <w:b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/>
          <w:bCs/>
          <w:color w:val="672020"/>
          <w:sz w:val="22"/>
          <w:szCs w:val="22"/>
        </w:rPr>
        <w:t>第二部分 研发预算管理</w:t>
      </w:r>
    </w:p>
    <w:p>
      <w:pPr>
        <w:adjustRightInd w:val="0"/>
        <w:snapToGrid w:val="0"/>
        <w:spacing w:line="360" w:lineRule="auto"/>
        <w:ind w:left="210" w:leftChars="100"/>
        <w:contextualSpacing/>
        <w:jc w:val="left"/>
        <w:outlineLvl w:val="2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第一章 研发预算管理基础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1.1 研发预算管理的目的</w:t>
      </w:r>
    </w:p>
    <w:p>
      <w:pPr>
        <w:tabs>
          <w:tab w:val="left" w:pos="3165"/>
        </w:tabs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1.2 研发预算管理重点</w:t>
      </w:r>
      <w:r>
        <w:rPr>
          <w:rFonts w:ascii="微软雅黑" w:hAnsi="微软雅黑" w:eastAsia="微软雅黑"/>
          <w:bCs/>
          <w:color w:val="672020"/>
          <w:sz w:val="22"/>
          <w:szCs w:val="22"/>
        </w:rPr>
        <w:tab/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1.3 研发预算管理的种类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1.4 研发预算管理的时间跨度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 xml:space="preserve">1.4.1 长期预算管理 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1.4.2 短期预算管理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1.5 研发预算管理的方法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1.5.1 收益基准法</w:t>
      </w:r>
    </w:p>
    <w:p>
      <w:pPr>
        <w:adjustRightInd w:val="0"/>
        <w:snapToGrid w:val="0"/>
        <w:spacing w:line="360" w:lineRule="auto"/>
        <w:ind w:left="1050" w:leftChars="500"/>
        <w:contextualSpacing/>
        <w:outlineLvl w:val="5"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1.5.1.1销售基准法</w:t>
      </w:r>
    </w:p>
    <w:p>
      <w:pPr>
        <w:adjustRightInd w:val="0"/>
        <w:snapToGrid w:val="0"/>
        <w:spacing w:line="360" w:lineRule="auto"/>
        <w:ind w:left="1050" w:leftChars="500"/>
        <w:contextualSpacing/>
        <w:outlineLvl w:val="5"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1.5.1.2利润基准法</w:t>
      </w:r>
    </w:p>
    <w:p>
      <w:pPr>
        <w:adjustRightInd w:val="0"/>
        <w:snapToGrid w:val="0"/>
        <w:spacing w:line="360" w:lineRule="auto"/>
        <w:ind w:left="1050" w:leftChars="500"/>
        <w:contextualSpacing/>
        <w:outlineLvl w:val="5"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1.5.1.3费用基准法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1.5.2 资产基准法</w:t>
      </w:r>
    </w:p>
    <w:p>
      <w:pPr>
        <w:adjustRightInd w:val="0"/>
        <w:snapToGrid w:val="0"/>
        <w:spacing w:line="360" w:lineRule="auto"/>
        <w:ind w:left="1050" w:leftChars="500"/>
        <w:contextualSpacing/>
        <w:outlineLvl w:val="5"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1.5.2.1资源分配法</w:t>
      </w:r>
    </w:p>
    <w:p>
      <w:pPr>
        <w:adjustRightInd w:val="0"/>
        <w:snapToGrid w:val="0"/>
        <w:spacing w:line="360" w:lineRule="auto"/>
        <w:ind w:left="1050" w:leftChars="500"/>
        <w:contextualSpacing/>
        <w:outlineLvl w:val="5"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1.5.2.2资本回报法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1.5.3 能力基准法（人头比率法）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1.5.4 环境基准法（竞争比较法）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1.6 研发专项预算法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1.7 研发预算风险管理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1.7.1 研发项目审查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1.7.2 项目预算管理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1.8 研发预算管理10原则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1.9 研发预算管理组织架构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1.10 预算管理常用工具/模板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1.10.1研发专项预算列表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1.10.2研发年度预算列表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1.10.3产品经理虚拟预算表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1.10.4研发定岗定编预算表</w:t>
      </w:r>
    </w:p>
    <w:p>
      <w:pPr>
        <w:adjustRightInd w:val="0"/>
        <w:snapToGrid w:val="0"/>
        <w:spacing w:line="360" w:lineRule="auto"/>
        <w:ind w:left="210" w:leftChars="100"/>
        <w:contextualSpacing/>
        <w:jc w:val="left"/>
        <w:outlineLvl w:val="2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第二章 研发投资（预算）回报评估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2.1 产品开发是一项投资行为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2.2 净现值（Net Present Value）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2.3 回收周期（Payback Period）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2.4 内部收益率（Internal Rate of Return：IRR）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2.5 盈利指数（Profitability Index）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2.6 敏感分析</w:t>
      </w:r>
    </w:p>
    <w:p>
      <w:pPr>
        <w:adjustRightInd w:val="0"/>
        <w:snapToGrid w:val="0"/>
        <w:spacing w:line="360" w:lineRule="auto"/>
        <w:ind w:left="420" w:leftChars="200"/>
        <w:contextualSpacing/>
        <w:jc w:val="left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课堂演练：产品投资回报分析</w:t>
      </w:r>
    </w:p>
    <w:p>
      <w:pPr>
        <w:adjustRightInd w:val="0"/>
        <w:snapToGrid w:val="0"/>
        <w:spacing w:line="360" w:lineRule="auto"/>
        <w:contextualSpacing/>
        <w:jc w:val="left"/>
        <w:outlineLvl w:val="1"/>
        <w:rPr>
          <w:rFonts w:ascii="微软雅黑" w:hAnsi="微软雅黑" w:eastAsia="微软雅黑"/>
          <w:b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/>
          <w:bCs/>
          <w:color w:val="672020"/>
          <w:sz w:val="22"/>
          <w:szCs w:val="22"/>
        </w:rPr>
        <w:t>第三部分 研发成本管理</w:t>
      </w:r>
    </w:p>
    <w:p>
      <w:pPr>
        <w:adjustRightInd w:val="0"/>
        <w:snapToGrid w:val="0"/>
        <w:spacing w:line="360" w:lineRule="auto"/>
        <w:ind w:left="210" w:leftChars="100"/>
        <w:contextualSpacing/>
        <w:jc w:val="left"/>
        <w:outlineLvl w:val="2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第一章</w:t>
      </w: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ab/>
      </w: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研发成本管理的重要性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1.1研发成本占产品成本的80%，是产品商业成功的关键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1.2 成本管理、绩效管理、质量管理、项目管理是IPD管理体系的支撑</w:t>
      </w:r>
    </w:p>
    <w:p>
      <w:pPr>
        <w:adjustRightInd w:val="0"/>
        <w:snapToGrid w:val="0"/>
        <w:spacing w:line="360" w:lineRule="auto"/>
        <w:ind w:left="210" w:leftChars="100"/>
        <w:contextualSpacing/>
        <w:jc w:val="left"/>
        <w:outlineLvl w:val="2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第二章    研发成本管理及优化的的常见误区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2.1成本管理是财务部门的工作，与研发部门无关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2.2产品功能越多越好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2.3产品性能越高越好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2.4产品成本越低越好（成本管理 = 低成本？）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2.5研发设备利用率越高越好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2.6研发人员只需关注物料成本，不必关注研发设计成本与维护成本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2.7研发人员工作需100%饱满</w:t>
      </w:r>
    </w:p>
    <w:p>
      <w:pPr>
        <w:adjustRightInd w:val="0"/>
        <w:snapToGrid w:val="0"/>
        <w:spacing w:line="360" w:lineRule="auto"/>
        <w:ind w:left="210" w:leftChars="100"/>
        <w:contextualSpacing/>
        <w:jc w:val="left"/>
        <w:outlineLvl w:val="2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第三章 研发人员必备的会计基础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3.1会计基础知识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3.1.1 概念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3.1.2 会计三要素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3.2会计报表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3.2.1利润表</w:t>
      </w:r>
    </w:p>
    <w:p>
      <w:pPr>
        <w:adjustRightInd w:val="0"/>
        <w:snapToGrid w:val="0"/>
        <w:spacing w:line="360" w:lineRule="auto"/>
        <w:ind w:left="1050" w:leftChars="500"/>
        <w:contextualSpacing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3.2.1.1 收入与成本</w:t>
      </w:r>
    </w:p>
    <w:p>
      <w:pPr>
        <w:adjustRightInd w:val="0"/>
        <w:snapToGrid w:val="0"/>
        <w:spacing w:line="360" w:lineRule="auto"/>
        <w:ind w:left="1050" w:leftChars="500"/>
        <w:contextualSpacing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3.2.1.2 期间费用</w:t>
      </w:r>
    </w:p>
    <w:p>
      <w:pPr>
        <w:adjustRightInd w:val="0"/>
        <w:snapToGrid w:val="0"/>
        <w:spacing w:line="360" w:lineRule="auto"/>
        <w:ind w:left="1050" w:leftChars="500"/>
        <w:contextualSpacing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3.2.1.3 其他项目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3.2.2资产负债表</w:t>
      </w:r>
    </w:p>
    <w:p>
      <w:pPr>
        <w:adjustRightInd w:val="0"/>
        <w:snapToGrid w:val="0"/>
        <w:spacing w:line="360" w:lineRule="auto"/>
        <w:ind w:left="1050" w:leftChars="500"/>
        <w:contextualSpacing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3.2.2.1 会计恒等式</w:t>
      </w:r>
    </w:p>
    <w:p>
      <w:pPr>
        <w:adjustRightInd w:val="0"/>
        <w:snapToGrid w:val="0"/>
        <w:spacing w:line="360" w:lineRule="auto"/>
        <w:ind w:left="1050" w:leftChars="500"/>
        <w:contextualSpacing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3.2.2.2 资产</w:t>
      </w:r>
    </w:p>
    <w:p>
      <w:pPr>
        <w:adjustRightInd w:val="0"/>
        <w:snapToGrid w:val="0"/>
        <w:spacing w:line="360" w:lineRule="auto"/>
        <w:ind w:left="1050" w:leftChars="500"/>
        <w:contextualSpacing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3.2.2.3 负债</w:t>
      </w:r>
    </w:p>
    <w:p>
      <w:pPr>
        <w:adjustRightInd w:val="0"/>
        <w:snapToGrid w:val="0"/>
        <w:spacing w:line="360" w:lineRule="auto"/>
        <w:ind w:left="1050" w:leftChars="500"/>
        <w:contextualSpacing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3.2.2.4 所有者权益</w:t>
      </w:r>
    </w:p>
    <w:p>
      <w:pPr>
        <w:adjustRightInd w:val="0"/>
        <w:snapToGrid w:val="0"/>
        <w:spacing w:line="360" w:lineRule="auto"/>
        <w:ind w:left="1050" w:leftChars="500"/>
        <w:contextualSpacing/>
        <w:jc w:val="left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课堂演练：会计条目记录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3.2.3现金流表</w:t>
      </w:r>
    </w:p>
    <w:p>
      <w:pPr>
        <w:adjustRightInd w:val="0"/>
        <w:snapToGrid w:val="0"/>
        <w:spacing w:line="360" w:lineRule="auto"/>
        <w:ind w:left="1050" w:leftChars="500"/>
        <w:contextualSpacing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3.2.3.1 经营活动现金流</w:t>
      </w:r>
    </w:p>
    <w:p>
      <w:pPr>
        <w:adjustRightInd w:val="0"/>
        <w:snapToGrid w:val="0"/>
        <w:spacing w:line="360" w:lineRule="auto"/>
        <w:ind w:left="1050" w:leftChars="500"/>
        <w:contextualSpacing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3.2.3.2 投资活动现金流</w:t>
      </w:r>
    </w:p>
    <w:p>
      <w:pPr>
        <w:adjustRightInd w:val="0"/>
        <w:snapToGrid w:val="0"/>
        <w:spacing w:line="360" w:lineRule="auto"/>
        <w:ind w:left="1050" w:leftChars="500"/>
        <w:contextualSpacing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 xml:space="preserve">3.2.3.3 筹资活动现金流 </w:t>
      </w:r>
    </w:p>
    <w:p>
      <w:pPr>
        <w:adjustRightInd w:val="0"/>
        <w:snapToGrid w:val="0"/>
        <w:spacing w:line="360" w:lineRule="auto"/>
        <w:ind w:left="1050" w:leftChars="500"/>
        <w:contextualSpacing/>
        <w:jc w:val="left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课堂演练：研发提升企业现金流的方法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3.3财务指标</w:t>
      </w:r>
    </w:p>
    <w:p>
      <w:pPr>
        <w:adjustRightInd w:val="0"/>
        <w:snapToGrid w:val="0"/>
        <w:spacing w:line="360" w:lineRule="auto"/>
        <w:ind w:left="1050" w:leftChars="400" w:hanging="21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3.3.1偿债能力指标</w:t>
      </w:r>
    </w:p>
    <w:p>
      <w:pPr>
        <w:adjustRightInd w:val="0"/>
        <w:snapToGrid w:val="0"/>
        <w:spacing w:line="360" w:lineRule="auto"/>
        <w:ind w:left="1050" w:leftChars="500"/>
        <w:contextualSpacing/>
        <w:outlineLvl w:val="5"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3.3.1.1短期偿债能力指标</w:t>
      </w:r>
    </w:p>
    <w:p>
      <w:pPr>
        <w:adjustRightInd w:val="0"/>
        <w:snapToGrid w:val="0"/>
        <w:spacing w:line="360" w:lineRule="auto"/>
        <w:ind w:left="1050" w:leftChars="500"/>
        <w:contextualSpacing/>
        <w:outlineLvl w:val="5"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 xml:space="preserve">3.3.1.2长期偿债能力指标 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3.3.2营运能力指标</w:t>
      </w:r>
    </w:p>
    <w:p>
      <w:pPr>
        <w:adjustRightInd w:val="0"/>
        <w:snapToGrid w:val="0"/>
        <w:spacing w:line="360" w:lineRule="auto"/>
        <w:ind w:left="1050" w:leftChars="500"/>
        <w:contextualSpacing/>
        <w:outlineLvl w:val="5"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3.3.2.1流动资产周转情况指标</w:t>
      </w:r>
    </w:p>
    <w:p>
      <w:pPr>
        <w:adjustRightInd w:val="0"/>
        <w:snapToGrid w:val="0"/>
        <w:spacing w:line="360" w:lineRule="auto"/>
        <w:ind w:left="1050" w:leftChars="500"/>
        <w:contextualSpacing/>
        <w:outlineLvl w:val="5"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3.3.2.2固定资产周转情况指标</w:t>
      </w:r>
    </w:p>
    <w:p>
      <w:pPr>
        <w:adjustRightInd w:val="0"/>
        <w:snapToGrid w:val="0"/>
        <w:spacing w:line="360" w:lineRule="auto"/>
        <w:ind w:left="1050" w:leftChars="500"/>
        <w:contextualSpacing/>
        <w:outlineLvl w:val="5"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3.3.2.3总资产周转情况指标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3.3.3盈利能力指标</w:t>
      </w:r>
    </w:p>
    <w:p>
      <w:pPr>
        <w:adjustRightInd w:val="0"/>
        <w:snapToGrid w:val="0"/>
        <w:spacing w:line="360" w:lineRule="auto"/>
        <w:ind w:left="1050" w:leftChars="500"/>
        <w:contextualSpacing/>
        <w:outlineLvl w:val="5"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3.3.3.1营业利润率</w:t>
      </w:r>
    </w:p>
    <w:p>
      <w:pPr>
        <w:adjustRightInd w:val="0"/>
        <w:snapToGrid w:val="0"/>
        <w:spacing w:line="360" w:lineRule="auto"/>
        <w:ind w:left="1050" w:leftChars="500"/>
        <w:contextualSpacing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3.3.3.2成本费用利润率</w:t>
      </w:r>
    </w:p>
    <w:p>
      <w:pPr>
        <w:adjustRightInd w:val="0"/>
        <w:snapToGrid w:val="0"/>
        <w:spacing w:line="360" w:lineRule="auto"/>
        <w:ind w:left="1050" w:leftChars="500"/>
        <w:contextualSpacing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3.3.3.3总资产报酬率</w:t>
      </w:r>
    </w:p>
    <w:p>
      <w:pPr>
        <w:adjustRightInd w:val="0"/>
        <w:snapToGrid w:val="0"/>
        <w:spacing w:line="360" w:lineRule="auto"/>
        <w:ind w:left="1050" w:leftChars="500"/>
        <w:contextualSpacing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3.3.3.4净资产收益率</w:t>
      </w:r>
    </w:p>
    <w:p>
      <w:pPr>
        <w:adjustRightInd w:val="0"/>
        <w:snapToGrid w:val="0"/>
        <w:spacing w:line="360" w:lineRule="auto"/>
        <w:ind w:left="210" w:leftChars="100"/>
        <w:contextualSpacing/>
        <w:jc w:val="left"/>
        <w:outlineLvl w:val="2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第四章 研发成本优化措施-DFC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4.1 DFC的概念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4.2 DFC的重要性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4.3 DFC的前提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4.3.1 产品组合“优化”</w:t>
      </w:r>
    </w:p>
    <w:p>
      <w:pPr>
        <w:adjustRightInd w:val="0"/>
        <w:snapToGrid w:val="0"/>
        <w:spacing w:line="360" w:lineRule="auto"/>
        <w:ind w:left="1050" w:leftChars="500"/>
        <w:contextualSpacing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4.3.1.1产品组合优化的重要性</w:t>
      </w:r>
    </w:p>
    <w:p>
      <w:pPr>
        <w:adjustRightInd w:val="0"/>
        <w:snapToGrid w:val="0"/>
        <w:spacing w:line="360" w:lineRule="auto"/>
        <w:ind w:left="1050" w:leftChars="500"/>
        <w:contextualSpacing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4.3.1.2产品组合优化的收益</w:t>
      </w:r>
    </w:p>
    <w:p>
      <w:pPr>
        <w:adjustRightInd w:val="0"/>
        <w:snapToGrid w:val="0"/>
        <w:spacing w:line="360" w:lineRule="auto"/>
        <w:ind w:left="1050" w:leftChars="500"/>
        <w:contextualSpacing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4.3.1.3产品组合优化的障碍</w:t>
      </w:r>
    </w:p>
    <w:p>
      <w:pPr>
        <w:adjustRightInd w:val="0"/>
        <w:snapToGrid w:val="0"/>
        <w:spacing w:line="360" w:lineRule="auto"/>
        <w:ind w:left="1050" w:leftChars="500"/>
        <w:contextualSpacing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4.3.1.4产品组合优化的方法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4.3.2产品综合成本核算</w:t>
      </w:r>
    </w:p>
    <w:p>
      <w:pPr>
        <w:adjustRightInd w:val="0"/>
        <w:snapToGrid w:val="0"/>
        <w:spacing w:line="360" w:lineRule="auto"/>
        <w:ind w:left="1050" w:leftChars="500"/>
        <w:contextualSpacing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4.3.2.1产品综合成本概念</w:t>
      </w:r>
    </w:p>
    <w:p>
      <w:pPr>
        <w:adjustRightInd w:val="0"/>
        <w:snapToGrid w:val="0"/>
        <w:spacing w:line="360" w:lineRule="auto"/>
        <w:ind w:left="1050" w:leftChars="500"/>
        <w:contextualSpacing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4.3.2.2产品综合成本价值</w:t>
      </w:r>
    </w:p>
    <w:p>
      <w:pPr>
        <w:adjustRightInd w:val="0"/>
        <w:snapToGrid w:val="0"/>
        <w:spacing w:line="360" w:lineRule="auto"/>
        <w:ind w:left="1050" w:leftChars="500"/>
        <w:contextualSpacing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4.3.2.3产品综合成本核算方法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4.4 DFC的常见误区</w:t>
      </w:r>
    </w:p>
    <w:p>
      <w:pPr>
        <w:adjustRightInd w:val="0"/>
        <w:snapToGrid w:val="0"/>
        <w:spacing w:line="360" w:lineRule="auto"/>
        <w:ind w:left="420"/>
        <w:contextualSpacing/>
        <w:jc w:val="left"/>
        <w:outlineLvl w:val="3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4.5 DFC的措施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 xml:space="preserve">4.5.1. 架构设计阶段成本优化 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4.5.2. 并行开发流程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ascii="微软雅黑" w:hAnsi="微软雅黑" w:eastAsia="微软雅黑"/>
          <w:bCs/>
          <w:color w:val="672020"/>
          <w:sz w:val="22"/>
          <w:szCs w:val="22"/>
        </w:rPr>
        <w:t>4.5.3.DFQ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4.5.4. 标准化CBB建设</w:t>
      </w:r>
    </w:p>
    <w:p>
      <w:pPr>
        <w:adjustRightInd w:val="0"/>
        <w:snapToGrid w:val="0"/>
        <w:spacing w:line="360" w:lineRule="auto"/>
        <w:ind w:left="1050" w:leftChars="500"/>
        <w:contextualSpacing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4.5.4.1 标准化的重要性</w:t>
      </w:r>
    </w:p>
    <w:p>
      <w:pPr>
        <w:adjustRightInd w:val="0"/>
        <w:snapToGrid w:val="0"/>
        <w:spacing w:line="360" w:lineRule="auto"/>
        <w:ind w:left="1050" w:leftChars="500"/>
        <w:contextualSpacing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4.5.4.2 标准化实施步骤与方法</w:t>
      </w:r>
    </w:p>
    <w:p>
      <w:pPr>
        <w:adjustRightInd w:val="0"/>
        <w:snapToGrid w:val="0"/>
        <w:spacing w:line="360" w:lineRule="auto"/>
        <w:ind w:left="1050" w:leftChars="500"/>
        <w:contextualSpacing/>
        <w:rPr>
          <w:rFonts w:ascii="微软雅黑" w:hAnsi="微软雅黑" w:eastAsia="微软雅黑"/>
          <w:bCs/>
          <w:color w:val="672020"/>
          <w:sz w:val="22"/>
        </w:rPr>
      </w:pPr>
      <w:r>
        <w:rPr>
          <w:rFonts w:hint="eastAsia" w:ascii="微软雅黑" w:hAnsi="微软雅黑" w:eastAsia="微软雅黑"/>
          <w:bCs/>
          <w:color w:val="672020"/>
          <w:sz w:val="22"/>
        </w:rPr>
        <w:t>4.5.4.3标准化的常见误区</w:t>
      </w:r>
    </w:p>
    <w:p>
      <w:pPr>
        <w:adjustRightInd w:val="0"/>
        <w:snapToGrid w:val="0"/>
        <w:spacing w:line="360" w:lineRule="auto"/>
        <w:ind w:left="630" w:leftChars="300"/>
        <w:contextualSpacing/>
        <w:jc w:val="left"/>
        <w:outlineLvl w:val="4"/>
        <w:rPr>
          <w:rFonts w:ascii="微软雅黑" w:hAnsi="微软雅黑" w:eastAsia="微软雅黑"/>
          <w:bCs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672020"/>
          <w:sz w:val="22"/>
          <w:szCs w:val="22"/>
        </w:rPr>
        <w:t>4.5.5.与供应商/客户建立协作伙伴关系</w:t>
      </w:r>
    </w:p>
    <w:p>
      <w:pPr>
        <w:adjustRightInd w:val="0"/>
        <w:snapToGrid w:val="0"/>
        <w:spacing w:before="312" w:beforeLines="100" w:after="156" w:afterLines="50"/>
        <w:contextualSpacing/>
        <w:rPr>
          <w:bCs/>
          <w:color w:val="632423"/>
          <w:kern w:val="0"/>
          <w:sz w:val="22"/>
          <w:szCs w:val="21"/>
        </w:rPr>
      </w:pPr>
    </w:p>
    <w:p>
      <w:pPr>
        <w:adjustRightInd w:val="0"/>
        <w:snapToGrid w:val="0"/>
        <w:spacing w:before="312" w:beforeLines="100" w:after="156" w:afterLines="50"/>
        <w:contextualSpacing/>
        <w:rPr>
          <w:bCs/>
          <w:color w:val="632423"/>
          <w:kern w:val="0"/>
          <w:sz w:val="22"/>
          <w:szCs w:val="21"/>
        </w:rPr>
      </w:pPr>
    </w:p>
    <w:p>
      <w:pPr>
        <w:adjustRightInd w:val="0"/>
        <w:snapToGrid w:val="0"/>
        <w:spacing w:before="312" w:beforeLines="100" w:after="156" w:afterLines="50"/>
        <w:contextualSpacing/>
        <w:rPr>
          <w:bCs/>
          <w:color w:val="632423"/>
          <w:kern w:val="0"/>
          <w:sz w:val="22"/>
          <w:szCs w:val="21"/>
        </w:rPr>
      </w:pPr>
    </w:p>
    <w:p>
      <w:pPr>
        <w:adjustRightInd w:val="0"/>
        <w:snapToGrid w:val="0"/>
        <w:spacing w:line="360" w:lineRule="auto"/>
        <w:contextualSpacing/>
        <w:rPr>
          <w:rFonts w:ascii="微软雅黑" w:hAnsi="微软雅黑" w:eastAsia="微软雅黑"/>
          <w:color w:val="672020"/>
          <w:sz w:val="22"/>
        </w:rPr>
      </w:pPr>
    </w:p>
    <w:p>
      <w:pPr>
        <w:adjustRightInd w:val="0"/>
        <w:snapToGrid w:val="0"/>
        <w:spacing w:before="312" w:beforeLines="100" w:after="156" w:afterLines="50" w:line="360" w:lineRule="auto"/>
        <w:contextualSpacing/>
        <w:rPr>
          <w:rFonts w:ascii="微软雅黑" w:hAnsi="微软雅黑" w:eastAsia="微软雅黑"/>
          <w:b/>
          <w:color w:val="672020"/>
          <w:sz w:val="28"/>
        </w:rPr>
      </w:pPr>
      <w:r>
        <w:rPr>
          <w:rFonts w:hint="eastAsia" w:ascii="微软雅黑" w:hAnsi="微软雅黑" w:eastAsia="微软雅黑"/>
          <w:b/>
          <w:color w:val="672020"/>
          <w:sz w:val="28"/>
        </w:rPr>
        <w:t>【讲师介绍】</w:t>
      </w:r>
      <w:r>
        <w:rPr>
          <w:rFonts w:ascii="微软雅黑" w:hAnsi="微软雅黑" w:eastAsia="微软雅黑"/>
          <w:b/>
          <w:color w:val="672020"/>
          <w:sz w:val="28"/>
        </w:rPr>
        <w:t xml:space="preserve">—— </w:t>
      </w:r>
      <w:r>
        <w:rPr>
          <w:rFonts w:hint="eastAsia" w:ascii="微软雅黑" w:hAnsi="微软雅黑" w:eastAsia="微软雅黑"/>
          <w:b/>
          <w:color w:val="672020"/>
          <w:sz w:val="28"/>
        </w:rPr>
        <w:t>秦宇伟</w:t>
      </w:r>
      <w:r>
        <w:rPr>
          <w:rFonts w:ascii="微软雅黑" w:hAnsi="微软雅黑" w:eastAsia="微软雅黑"/>
          <w:b/>
          <w:color w:val="672020"/>
          <w:sz w:val="28"/>
        </w:rPr>
        <w:t>先生</w:t>
      </w:r>
    </w:p>
    <w:p>
      <w:pPr>
        <w:pStyle w:val="23"/>
        <w:numPr>
          <w:ilvl w:val="0"/>
          <w:numId w:val="5"/>
        </w:numPr>
        <w:adjustRightInd w:val="0"/>
        <w:snapToGrid w:val="0"/>
        <w:spacing w:line="360" w:lineRule="auto"/>
        <w:ind w:firstLine="6" w:firstLineChars="0"/>
        <w:contextualSpacing/>
        <w:rPr>
          <w:rFonts w:ascii="微软雅黑" w:hAnsi="微软雅黑" w:eastAsia="微软雅黑"/>
          <w:color w:val="672020"/>
          <w:sz w:val="22"/>
        </w:rPr>
      </w:pPr>
      <w:r>
        <w:rPr>
          <w:rFonts w:hint="eastAsia" w:ascii="微软雅黑" w:hAnsi="微软雅黑" w:eastAsia="微软雅黑"/>
          <w:color w:val="672020"/>
          <w:sz w:val="22"/>
        </w:rPr>
        <w:t>中天华夏资深顾问、讲师</w:t>
      </w:r>
    </w:p>
    <w:p>
      <w:pPr>
        <w:pStyle w:val="23"/>
        <w:numPr>
          <w:ilvl w:val="0"/>
          <w:numId w:val="5"/>
        </w:numPr>
        <w:adjustRightInd w:val="0"/>
        <w:snapToGrid w:val="0"/>
        <w:spacing w:line="360" w:lineRule="auto"/>
        <w:ind w:firstLine="6" w:firstLineChars="0"/>
        <w:contextualSpacing/>
        <w:rPr>
          <w:rFonts w:ascii="微软雅黑" w:hAnsi="微软雅黑" w:eastAsia="微软雅黑"/>
          <w:color w:val="672020"/>
          <w:sz w:val="22"/>
        </w:rPr>
      </w:pPr>
      <w:r>
        <w:rPr>
          <w:rFonts w:hint="eastAsia" w:ascii="微软雅黑" w:hAnsi="微软雅黑" w:eastAsia="微软雅黑"/>
          <w:color w:val="672020"/>
          <w:sz w:val="22"/>
        </w:rPr>
        <w:t>原中兴产品经理</w:t>
      </w:r>
    </w:p>
    <w:p>
      <w:pPr>
        <w:pStyle w:val="23"/>
        <w:numPr>
          <w:ilvl w:val="0"/>
          <w:numId w:val="5"/>
        </w:numPr>
        <w:adjustRightInd w:val="0"/>
        <w:snapToGrid w:val="0"/>
        <w:spacing w:line="360" w:lineRule="auto"/>
        <w:ind w:firstLine="6" w:firstLineChars="0"/>
        <w:contextualSpacing/>
        <w:rPr>
          <w:rFonts w:ascii="微软雅黑" w:hAnsi="微软雅黑" w:eastAsia="微软雅黑"/>
          <w:color w:val="672020"/>
          <w:sz w:val="22"/>
        </w:rPr>
      </w:pPr>
      <w:r>
        <w:rPr>
          <w:rFonts w:hint="eastAsia" w:ascii="微软雅黑" w:hAnsi="微软雅黑" w:eastAsia="微软雅黑"/>
          <w:color w:val="672020"/>
          <w:sz w:val="22"/>
        </w:rPr>
        <w:t>产品战略及规划专家</w:t>
      </w:r>
    </w:p>
    <w:p>
      <w:pPr>
        <w:pStyle w:val="23"/>
        <w:numPr>
          <w:ilvl w:val="0"/>
          <w:numId w:val="5"/>
        </w:numPr>
        <w:adjustRightInd w:val="0"/>
        <w:snapToGrid w:val="0"/>
        <w:spacing w:line="360" w:lineRule="auto"/>
        <w:ind w:firstLine="6" w:firstLineChars="0"/>
        <w:contextualSpacing/>
        <w:rPr>
          <w:rFonts w:ascii="微软雅黑" w:hAnsi="微软雅黑" w:eastAsia="微软雅黑"/>
          <w:color w:val="672020"/>
          <w:sz w:val="22"/>
        </w:rPr>
      </w:pPr>
      <w:r>
        <w:rPr>
          <w:rFonts w:hint="eastAsia" w:ascii="微软雅黑" w:hAnsi="微软雅黑" w:eastAsia="微软雅黑"/>
          <w:color w:val="672020"/>
          <w:sz w:val="22"/>
        </w:rPr>
        <w:t>产品组合管理优化专家</w:t>
      </w:r>
    </w:p>
    <w:p>
      <w:pPr>
        <w:pStyle w:val="23"/>
        <w:numPr>
          <w:ilvl w:val="0"/>
          <w:numId w:val="5"/>
        </w:numPr>
        <w:adjustRightInd w:val="0"/>
        <w:snapToGrid w:val="0"/>
        <w:spacing w:line="360" w:lineRule="auto"/>
        <w:ind w:firstLine="6" w:firstLineChars="0"/>
        <w:contextualSpacing/>
        <w:rPr>
          <w:rFonts w:ascii="微软雅黑" w:hAnsi="微软雅黑" w:eastAsia="微软雅黑"/>
          <w:color w:val="672020"/>
          <w:sz w:val="22"/>
        </w:rPr>
      </w:pPr>
      <w:r>
        <w:rPr>
          <w:rFonts w:hint="eastAsia" w:ascii="微软雅黑" w:hAnsi="微软雅黑" w:eastAsia="微软雅黑"/>
          <w:color w:val="672020"/>
          <w:sz w:val="22"/>
        </w:rPr>
        <w:t>IPD研发管理专家</w:t>
      </w:r>
    </w:p>
    <w:p>
      <w:pPr>
        <w:pStyle w:val="23"/>
        <w:numPr>
          <w:ilvl w:val="0"/>
          <w:numId w:val="5"/>
        </w:numPr>
        <w:adjustRightInd w:val="0"/>
        <w:snapToGrid w:val="0"/>
        <w:spacing w:line="360" w:lineRule="auto"/>
        <w:ind w:firstLine="6" w:firstLineChars="0"/>
        <w:contextualSpacing/>
        <w:rPr>
          <w:rFonts w:ascii="微软雅黑" w:hAnsi="微软雅黑" w:eastAsia="微软雅黑"/>
          <w:color w:val="672020"/>
          <w:sz w:val="22"/>
        </w:rPr>
      </w:pPr>
      <w:r>
        <w:rPr>
          <w:rFonts w:hint="eastAsia" w:ascii="微软雅黑" w:hAnsi="微软雅黑" w:eastAsia="微软雅黑"/>
          <w:color w:val="672020"/>
          <w:sz w:val="22"/>
        </w:rPr>
        <w:t>金融实物期权（Real Option）应用专家</w:t>
      </w:r>
    </w:p>
    <w:p>
      <w:pPr>
        <w:pStyle w:val="23"/>
        <w:numPr>
          <w:ilvl w:val="0"/>
          <w:numId w:val="5"/>
        </w:numPr>
        <w:adjustRightInd w:val="0"/>
        <w:snapToGrid w:val="0"/>
        <w:spacing w:line="360" w:lineRule="auto"/>
        <w:ind w:firstLine="6" w:firstLineChars="0"/>
        <w:contextualSpacing/>
        <w:rPr>
          <w:rFonts w:ascii="微软雅黑" w:hAnsi="微软雅黑" w:eastAsia="微软雅黑"/>
          <w:color w:val="672020"/>
          <w:sz w:val="22"/>
        </w:rPr>
      </w:pPr>
      <w:r>
        <w:rPr>
          <w:rFonts w:hint="eastAsia" w:ascii="微软雅黑" w:hAnsi="微软雅黑" w:eastAsia="微软雅黑"/>
          <w:color w:val="672020"/>
          <w:sz w:val="22"/>
        </w:rPr>
        <w:t>香港大学MBA</w:t>
      </w:r>
    </w:p>
    <w:p>
      <w:pPr>
        <w:pStyle w:val="23"/>
        <w:numPr>
          <w:ilvl w:val="0"/>
          <w:numId w:val="5"/>
        </w:numPr>
        <w:adjustRightInd w:val="0"/>
        <w:snapToGrid w:val="0"/>
        <w:spacing w:line="360" w:lineRule="auto"/>
        <w:ind w:firstLine="6" w:firstLineChars="0"/>
        <w:contextualSpacing/>
        <w:rPr>
          <w:rFonts w:ascii="微软雅黑" w:hAnsi="微软雅黑" w:eastAsia="微软雅黑"/>
          <w:color w:val="672020"/>
          <w:sz w:val="22"/>
        </w:rPr>
      </w:pPr>
      <w:r>
        <w:rPr>
          <w:rFonts w:hint="eastAsia" w:ascii="微软雅黑" w:hAnsi="微软雅黑" w:eastAsia="微软雅黑"/>
          <w:color w:val="672020"/>
          <w:sz w:val="22"/>
        </w:rPr>
        <w:t>伦敦商学院（London Business School）进修</w:t>
      </w:r>
    </w:p>
    <w:p>
      <w:pPr>
        <w:adjustRightInd w:val="0"/>
        <w:snapToGrid w:val="0"/>
        <w:spacing w:before="156" w:beforeLines="50" w:after="156" w:afterLines="50" w:line="360" w:lineRule="auto"/>
        <w:contextualSpacing/>
        <w:rPr>
          <w:rFonts w:ascii="微软雅黑" w:hAnsi="微软雅黑" w:eastAsia="微软雅黑" w:cs="Tahoma"/>
          <w:b/>
          <w:color w:val="632523" w:themeColor="accent2" w:themeShade="80"/>
          <w:sz w:val="28"/>
          <w:szCs w:val="28"/>
        </w:rPr>
      </w:pPr>
      <w:r>
        <w:rPr>
          <w:rFonts w:hint="eastAsia" w:ascii="微软雅黑" w:hAnsi="微软雅黑" w:eastAsia="微软雅黑" w:cs="Tahoma"/>
          <w:b/>
          <w:color w:val="632523" w:themeColor="accent2" w:themeShade="80"/>
          <w:sz w:val="28"/>
          <w:szCs w:val="28"/>
        </w:rPr>
        <w:t>【工作经历及专业背景】</w:t>
      </w:r>
    </w:p>
    <w:p>
      <w:pPr>
        <w:adjustRightInd w:val="0"/>
        <w:snapToGrid w:val="0"/>
        <w:spacing w:line="360" w:lineRule="auto"/>
        <w:ind w:firstLine="440" w:firstLineChars="200"/>
        <w:contextualSpacing/>
        <w:rPr>
          <w:rFonts w:ascii="微软雅黑" w:hAnsi="微软雅黑" w:eastAsia="微软雅黑"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color w:val="672020"/>
          <w:sz w:val="22"/>
          <w:szCs w:val="22"/>
        </w:rPr>
        <w:t>秦宇伟老师拥有工科和商科一流的学术背景，曾就读于亚洲第一商学院——香港大学经济及工商管理学院以及欧洲第一商学院——伦敦商学院。对产品战略规划、创新思维、结构化思维、产品市场策划等方面拥有夯实的理论基础，尤其擅长将欧美先进的管理理论、知识体系、实践经验以简单明了的方式进行阐述和运用。</w:t>
      </w:r>
    </w:p>
    <w:p>
      <w:pPr>
        <w:adjustRightInd w:val="0"/>
        <w:snapToGrid w:val="0"/>
        <w:spacing w:line="360" w:lineRule="auto"/>
        <w:ind w:firstLine="440" w:firstLineChars="200"/>
        <w:contextualSpacing/>
        <w:rPr>
          <w:rFonts w:ascii="微软雅黑" w:hAnsi="微软雅黑" w:eastAsia="微软雅黑"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color w:val="672020"/>
          <w:sz w:val="22"/>
          <w:szCs w:val="22"/>
        </w:rPr>
        <w:t>秦老师在中兴通信、飞通光电等知名通信企业拥有十多年工作经验，在任职期间曾担任研发总监、研发工程师、项目经理、产品经理等职位，一直从事企业软件研发、产品策划、项目管理等工作，对企业的产品研发体系、产品创新体系以及日常运营过程中的工作流程优化、组织架构调整、运营效率提升、项目管理积累了丰富的产品创新及管理经验。</w:t>
      </w:r>
    </w:p>
    <w:p>
      <w:pPr>
        <w:adjustRightInd w:val="0"/>
        <w:snapToGrid w:val="0"/>
        <w:spacing w:line="360" w:lineRule="auto"/>
        <w:ind w:firstLine="440" w:firstLineChars="200"/>
        <w:contextualSpacing/>
        <w:rPr>
          <w:rFonts w:ascii="微软雅黑" w:hAnsi="微软雅黑" w:eastAsia="微软雅黑"/>
          <w:color w:val="672020"/>
          <w:sz w:val="22"/>
          <w:szCs w:val="22"/>
        </w:rPr>
      </w:pPr>
      <w:r>
        <w:rPr>
          <w:rFonts w:hint="eastAsia" w:ascii="微软雅黑" w:hAnsi="微软雅黑" w:eastAsia="微软雅黑"/>
          <w:color w:val="672020"/>
          <w:sz w:val="22"/>
          <w:szCs w:val="22"/>
        </w:rPr>
        <w:t>秦宇伟老师凭借自己专业的知识背景并结合哈佛商学院、伦敦商学院、香港大学经济及工商管理学院等世界知名商学院的先进理论成果，成功主持了某重点国企的十三五规划项目、产品战略分析、市场竞争分析、股权改制、上市策划等重大项目。在项目实施过程中，不仅综合应用PEST（政治、经济、社会、科技）、SWOT、波特五力5P、5C等理论框架，同时灵活应用“大数据思维”解决企业运营中的实际问题、帮助企业制定商业发展规划和人员素质提升，其专业的职业素养和高度的敬业精神得到了客户的高度评价，深受企业客户的好评和认同。</w:t>
      </w:r>
    </w:p>
    <w:p>
      <w:pPr>
        <w:adjustRightInd w:val="0"/>
        <w:snapToGrid w:val="0"/>
        <w:spacing w:before="156" w:beforeLines="50" w:after="156" w:afterLines="50" w:line="360" w:lineRule="auto"/>
        <w:contextualSpacing/>
        <w:rPr>
          <w:rFonts w:ascii="微软雅黑" w:hAnsi="微软雅黑" w:eastAsia="微软雅黑" w:cs="Tahoma"/>
          <w:b/>
          <w:color w:val="632523" w:themeColor="accent2" w:themeShade="80"/>
          <w:sz w:val="28"/>
          <w:szCs w:val="28"/>
        </w:rPr>
      </w:pPr>
      <w:r>
        <w:rPr>
          <w:rFonts w:hint="eastAsia" w:ascii="微软雅黑" w:hAnsi="微软雅黑" w:eastAsia="微软雅黑" w:cs="Tahoma"/>
          <w:b/>
          <w:color w:val="632523" w:themeColor="accent2" w:themeShade="80"/>
          <w:sz w:val="28"/>
          <w:szCs w:val="28"/>
        </w:rPr>
        <w:t>【授课风格】</w:t>
      </w:r>
    </w:p>
    <w:p>
      <w:pPr>
        <w:adjustRightInd w:val="0"/>
        <w:snapToGrid w:val="0"/>
        <w:spacing w:line="360" w:lineRule="auto"/>
        <w:ind w:firstLine="425" w:firstLineChars="193"/>
        <w:contextualSpacing/>
        <w:rPr>
          <w:rFonts w:ascii="微软雅黑" w:hAnsi="微软雅黑" w:eastAsia="微软雅黑"/>
          <w:color w:val="672020"/>
          <w:sz w:val="22"/>
        </w:rPr>
      </w:pPr>
      <w:r>
        <w:rPr>
          <w:rFonts w:hint="eastAsia" w:ascii="微软雅黑" w:hAnsi="微软雅黑" w:eastAsia="微软雅黑"/>
          <w:color w:val="672020"/>
          <w:sz w:val="22"/>
        </w:rPr>
        <w:t>秦宇伟老师的课程以案例分析为主，擅长通过互动式交流激发学员解决日常工作中问题的灵感。讲课内容突出实战性和可操作性，辅以视频教学</w:t>
      </w:r>
      <w:r>
        <w:rPr>
          <w:rFonts w:ascii="微软雅黑" w:hAnsi="微软雅黑" w:eastAsia="微软雅黑"/>
          <w:color w:val="672020"/>
          <w:sz w:val="22"/>
        </w:rPr>
        <w:t>方式</w:t>
      </w:r>
      <w:r>
        <w:rPr>
          <w:rFonts w:hint="eastAsia" w:ascii="微软雅黑" w:hAnsi="微软雅黑" w:eastAsia="微软雅黑"/>
          <w:color w:val="672020"/>
          <w:sz w:val="22"/>
        </w:rPr>
        <w:t>，给学员感性、理性上全方位的冲击。</w:t>
      </w:r>
    </w:p>
    <w:p>
      <w:pPr>
        <w:adjustRightInd w:val="0"/>
        <w:snapToGrid w:val="0"/>
        <w:spacing w:before="156" w:beforeLines="50" w:after="156" w:afterLines="50" w:line="360" w:lineRule="auto"/>
        <w:contextualSpacing/>
        <w:rPr>
          <w:rFonts w:ascii="微软雅黑" w:hAnsi="微软雅黑" w:eastAsia="微软雅黑" w:cs="Tahoma"/>
          <w:b/>
          <w:color w:val="632523" w:themeColor="accent2" w:themeShade="80"/>
          <w:sz w:val="28"/>
          <w:szCs w:val="28"/>
        </w:rPr>
      </w:pPr>
      <w:r>
        <w:rPr>
          <w:rFonts w:hint="eastAsia" w:ascii="微软雅黑" w:hAnsi="微软雅黑" w:eastAsia="微软雅黑" w:cs="Tahoma"/>
          <w:b/>
          <w:color w:val="632523" w:themeColor="accent2" w:themeShade="80"/>
          <w:sz w:val="28"/>
          <w:szCs w:val="28"/>
        </w:rPr>
        <w:t>【擅长领域】</w:t>
      </w:r>
    </w:p>
    <w:p>
      <w:pPr>
        <w:adjustRightInd w:val="0"/>
        <w:snapToGrid w:val="0"/>
        <w:spacing w:before="156" w:beforeLines="50" w:after="156" w:afterLines="50" w:line="360" w:lineRule="auto"/>
        <w:ind w:firstLine="440" w:firstLineChars="200"/>
        <w:contextualSpacing/>
        <w:rPr>
          <w:rFonts w:ascii="微软雅黑" w:hAnsi="微软雅黑" w:eastAsia="微软雅黑" w:cs="Tahoma"/>
          <w:b/>
          <w:color w:val="632523" w:themeColor="accent2" w:themeShade="80"/>
          <w:sz w:val="28"/>
          <w:szCs w:val="28"/>
        </w:rPr>
      </w:pPr>
      <w:r>
        <w:rPr>
          <w:rFonts w:hint="eastAsia" w:ascii="微软雅黑" w:hAnsi="微软雅黑" w:eastAsia="微软雅黑"/>
          <w:color w:val="672020"/>
          <w:sz w:val="22"/>
        </w:rPr>
        <w:t>产品创新与管理 、产品战略与规划、产品运营管理、产品组合决策分析及优化、研发财务</w:t>
      </w:r>
      <w:r>
        <w:rPr>
          <w:rFonts w:ascii="微软雅黑" w:hAnsi="微软雅黑" w:eastAsia="微软雅黑"/>
          <w:color w:val="672020"/>
          <w:sz w:val="22"/>
        </w:rPr>
        <w:t>与</w:t>
      </w:r>
      <w:r>
        <w:rPr>
          <w:rFonts w:hint="eastAsia" w:ascii="微软雅黑" w:hAnsi="微软雅黑" w:eastAsia="微软雅黑"/>
          <w:color w:val="672020"/>
          <w:sz w:val="22"/>
        </w:rPr>
        <w:t>成本管理、研发绩效管理 、研发团队管理</w:t>
      </w:r>
      <w:r>
        <w:rPr>
          <w:rFonts w:ascii="微软雅黑" w:hAnsi="微软雅黑" w:eastAsia="微软雅黑"/>
          <w:color w:val="672020"/>
          <w:sz w:val="22"/>
        </w:rPr>
        <w:t>等</w:t>
      </w:r>
      <w:r>
        <w:rPr>
          <w:rFonts w:hint="eastAsia" w:ascii="微软雅黑" w:hAnsi="微软雅黑" w:eastAsia="微软雅黑"/>
          <w:color w:val="672020"/>
          <w:sz w:val="22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contextualSpacing/>
        <w:rPr>
          <w:rFonts w:ascii="微软雅黑" w:hAnsi="微软雅黑" w:eastAsia="微软雅黑" w:cs="Tahoma"/>
          <w:b/>
          <w:color w:val="632523" w:themeColor="accent2" w:themeShade="80"/>
          <w:sz w:val="28"/>
          <w:szCs w:val="28"/>
        </w:rPr>
      </w:pPr>
      <w:r>
        <w:rPr>
          <w:rFonts w:hint="eastAsia" w:ascii="微软雅黑" w:hAnsi="微软雅黑" w:eastAsia="微软雅黑" w:cs="Tahoma"/>
          <w:b/>
          <w:color w:val="632523" w:themeColor="accent2" w:themeShade="80"/>
          <w:sz w:val="28"/>
          <w:szCs w:val="28"/>
        </w:rPr>
        <w:t>【核心课程】</w:t>
      </w:r>
    </w:p>
    <w:p>
      <w:pPr>
        <w:adjustRightInd w:val="0"/>
        <w:snapToGrid w:val="0"/>
        <w:spacing w:line="360" w:lineRule="auto"/>
        <w:ind w:firstLine="440" w:firstLineChars="200"/>
        <w:contextualSpacing/>
        <w:rPr>
          <w:rFonts w:ascii="微软雅黑" w:hAnsi="微软雅黑" w:eastAsia="微软雅黑"/>
          <w:color w:val="672020"/>
          <w:sz w:val="22"/>
        </w:rPr>
      </w:pPr>
      <w:r>
        <w:rPr>
          <w:rFonts w:hint="eastAsia" w:ascii="微软雅黑" w:hAnsi="微软雅黑" w:eastAsia="微软雅黑"/>
          <w:color w:val="672020"/>
          <w:sz w:val="22"/>
        </w:rPr>
        <w:t>《产品创新思维培养及实战演练》、《研发成本管理及优化》 、《产品经理的商业呈现和宣讲》 、《产品组合决策分析及优化》、《产品上市与退市管理》、《产品运营分析与决策)》、《研发绩效管理》等</w:t>
      </w:r>
    </w:p>
    <w:p>
      <w:pPr>
        <w:adjustRightInd w:val="0"/>
        <w:snapToGrid w:val="0"/>
        <w:spacing w:before="156" w:beforeLines="50" w:after="156" w:afterLines="50" w:line="360" w:lineRule="auto"/>
        <w:contextualSpacing/>
        <w:rPr>
          <w:rFonts w:ascii="微软雅黑" w:hAnsi="微软雅黑" w:eastAsia="微软雅黑" w:cs="Tahoma"/>
          <w:b/>
          <w:color w:val="632523" w:themeColor="accent2" w:themeShade="80"/>
          <w:sz w:val="28"/>
          <w:szCs w:val="28"/>
        </w:rPr>
      </w:pPr>
      <w:r>
        <w:rPr>
          <w:rFonts w:hint="eastAsia" w:ascii="微软雅黑" w:hAnsi="微软雅黑" w:eastAsia="微软雅黑" w:cs="Tahoma"/>
          <w:b/>
          <w:color w:val="632523" w:themeColor="accent2" w:themeShade="80"/>
          <w:sz w:val="28"/>
          <w:szCs w:val="28"/>
        </w:rPr>
        <w:t>【部分咨询及培训客户】</w:t>
      </w:r>
    </w:p>
    <w:p>
      <w:pPr>
        <w:adjustRightInd w:val="0"/>
        <w:snapToGrid w:val="0"/>
        <w:spacing w:before="156" w:beforeLines="50" w:after="156" w:afterLines="50" w:line="360" w:lineRule="auto"/>
        <w:ind w:firstLine="440" w:firstLineChars="200"/>
        <w:contextualSpacing/>
        <w:rPr>
          <w:rFonts w:ascii="微软雅黑" w:hAnsi="微软雅黑" w:eastAsia="微软雅黑"/>
          <w:color w:val="672020"/>
          <w:sz w:val="22"/>
        </w:rPr>
      </w:pPr>
      <w:r>
        <w:rPr>
          <w:rFonts w:hint="eastAsia" w:ascii="微软雅黑" w:hAnsi="微软雅黑" w:eastAsia="微软雅黑"/>
          <w:color w:val="672020"/>
          <w:sz w:val="22"/>
        </w:rPr>
        <w:t>广州无限极（李锦记健康食品集团）、深圳通、美的电器、白云电器</w:t>
      </w:r>
      <w:r>
        <w:rPr>
          <w:rFonts w:ascii="微软雅黑" w:hAnsi="微软雅黑" w:eastAsia="微软雅黑"/>
          <w:color w:val="672020"/>
          <w:sz w:val="22"/>
        </w:rPr>
        <w:t>、</w:t>
      </w:r>
      <w:r>
        <w:rPr>
          <w:rFonts w:hint="eastAsia" w:ascii="微软雅黑" w:hAnsi="微软雅黑" w:eastAsia="微软雅黑"/>
          <w:color w:val="672020"/>
          <w:sz w:val="22"/>
        </w:rPr>
        <w:t>歌尔声学</w:t>
      </w:r>
      <w:r>
        <w:rPr>
          <w:rFonts w:ascii="微软雅黑" w:hAnsi="微软雅黑" w:eastAsia="微软雅黑"/>
          <w:color w:val="672020"/>
          <w:sz w:val="22"/>
        </w:rPr>
        <w:t>、</w:t>
      </w:r>
      <w:r>
        <w:rPr>
          <w:rFonts w:hint="eastAsia" w:ascii="微软雅黑" w:hAnsi="微软雅黑" w:eastAsia="微软雅黑"/>
          <w:color w:val="672020"/>
          <w:sz w:val="22"/>
        </w:rPr>
        <w:t>山东东岳集团、一电科技</w:t>
      </w:r>
      <w:r>
        <w:rPr>
          <w:rFonts w:ascii="微软雅黑" w:hAnsi="微软雅黑" w:eastAsia="微软雅黑"/>
          <w:color w:val="672020"/>
          <w:sz w:val="22"/>
        </w:rPr>
        <w:t>、</w:t>
      </w:r>
      <w:r>
        <w:rPr>
          <w:rFonts w:hint="eastAsia" w:ascii="微软雅黑" w:hAnsi="微软雅黑" w:eastAsia="微软雅黑"/>
          <w:color w:val="672020"/>
          <w:sz w:val="22"/>
        </w:rPr>
        <w:t>珈伟照明</w:t>
      </w:r>
      <w:r>
        <w:rPr>
          <w:rFonts w:ascii="微软雅黑" w:hAnsi="微软雅黑" w:eastAsia="微软雅黑"/>
          <w:color w:val="672020"/>
          <w:sz w:val="22"/>
        </w:rPr>
        <w:t>、</w:t>
      </w:r>
      <w:r>
        <w:rPr>
          <w:rFonts w:hint="eastAsia" w:ascii="微软雅黑" w:hAnsi="微软雅黑" w:eastAsia="微软雅黑"/>
          <w:color w:val="672020"/>
          <w:sz w:val="22"/>
        </w:rPr>
        <w:t>太平洋网络</w:t>
      </w:r>
      <w:r>
        <w:rPr>
          <w:rFonts w:ascii="微软雅黑" w:hAnsi="微软雅黑" w:eastAsia="微软雅黑"/>
          <w:color w:val="672020"/>
          <w:sz w:val="22"/>
        </w:rPr>
        <w:t>、</w:t>
      </w:r>
      <w:r>
        <w:rPr>
          <w:rFonts w:hint="eastAsia" w:ascii="微软雅黑" w:hAnsi="微软雅黑" w:eastAsia="微软雅黑"/>
          <w:color w:val="672020"/>
          <w:sz w:val="22"/>
        </w:rPr>
        <w:t>南玻光伏、优学天下、深圳佳士科技</w:t>
      </w:r>
      <w:r>
        <w:rPr>
          <w:rFonts w:ascii="微软雅黑" w:hAnsi="微软雅黑" w:eastAsia="微软雅黑"/>
          <w:color w:val="672020"/>
          <w:sz w:val="22"/>
        </w:rPr>
        <w:t>、</w:t>
      </w:r>
      <w:r>
        <w:rPr>
          <w:rFonts w:hint="eastAsia" w:ascii="微软雅黑" w:hAnsi="微软雅黑" w:eastAsia="微软雅黑"/>
          <w:color w:val="672020"/>
          <w:sz w:val="22"/>
        </w:rPr>
        <w:t>深圳惠程电气</w:t>
      </w:r>
      <w:r>
        <w:rPr>
          <w:rFonts w:ascii="微软雅黑" w:hAnsi="微软雅黑" w:eastAsia="微软雅黑"/>
          <w:color w:val="672020"/>
          <w:sz w:val="22"/>
        </w:rPr>
        <w:t>、</w:t>
      </w:r>
      <w:r>
        <w:rPr>
          <w:rFonts w:hint="eastAsia" w:ascii="微软雅黑" w:hAnsi="微软雅黑" w:eastAsia="微软雅黑"/>
          <w:color w:val="672020"/>
          <w:sz w:val="22"/>
        </w:rPr>
        <w:t>江门活力、广东日出东方、广州桑瑞通信、深圳西可德信、深圳兴冠杰等、安吉尔饮水、深圳市影歌科技、网易(杭州)网络、徐州奥体中心、株洲联诚集团、艾默生网络能源、中国电子科技集团公司第十研究所、深圳麦克韦尔科技、万网博通科技、深圳市科信通信、深圳市中航比特通讯技术、深圳市康云科技等。</w:t>
      </w:r>
    </w:p>
    <w:p>
      <w:pPr>
        <w:adjustRightInd w:val="0"/>
        <w:snapToGrid w:val="0"/>
        <w:spacing w:before="156" w:beforeLines="50" w:after="156" w:afterLines="50" w:line="360" w:lineRule="auto"/>
        <w:contextualSpacing/>
        <w:rPr>
          <w:rFonts w:ascii="微软雅黑" w:hAnsi="微软雅黑" w:eastAsia="微软雅黑" w:cs="Tahoma"/>
          <w:b/>
          <w:color w:val="632523" w:themeColor="accent2" w:themeShade="80"/>
          <w:sz w:val="28"/>
          <w:szCs w:val="28"/>
        </w:rPr>
      </w:pPr>
      <w:r>
        <w:rPr>
          <w:rFonts w:hint="eastAsia" w:ascii="微软雅黑" w:hAnsi="微软雅黑" w:eastAsia="微软雅黑" w:cs="Tahoma"/>
          <w:b/>
          <w:color w:val="632523" w:themeColor="accent2" w:themeShade="80"/>
          <w:sz w:val="28"/>
          <w:szCs w:val="28"/>
        </w:rPr>
        <w:t>【部分客户评价摘录】</w:t>
      </w:r>
    </w:p>
    <w:p>
      <w:pPr>
        <w:adjustRightInd w:val="0"/>
        <w:snapToGrid w:val="0"/>
        <w:spacing w:line="360" w:lineRule="auto"/>
        <w:ind w:firstLine="440" w:firstLineChars="200"/>
        <w:contextualSpacing/>
        <w:rPr>
          <w:rFonts w:ascii="微软雅黑" w:hAnsi="微软雅黑" w:eastAsia="微软雅黑"/>
          <w:color w:val="672020"/>
          <w:sz w:val="22"/>
        </w:rPr>
      </w:pPr>
      <w:r>
        <w:rPr>
          <w:rFonts w:hint="eastAsia" w:ascii="微软雅黑" w:hAnsi="微软雅黑" w:eastAsia="微软雅黑"/>
          <w:color w:val="672020"/>
          <w:sz w:val="22"/>
        </w:rPr>
        <w:t>1、具有丰富的行业咨询经验，全面掌握企业战略管理、互联网支付、金融创新业务的核心要素和发展趋势，能以扎实的专业知识和高度负责的专业素养，为用户和企业诊断问题和提供解决方案。</w:t>
      </w:r>
    </w:p>
    <w:p>
      <w:pPr>
        <w:adjustRightInd w:val="0"/>
        <w:snapToGrid w:val="0"/>
        <w:spacing w:line="360" w:lineRule="auto"/>
        <w:ind w:firstLine="440" w:firstLineChars="200"/>
        <w:contextualSpacing/>
        <w:rPr>
          <w:rFonts w:ascii="微软雅黑" w:hAnsi="微软雅黑" w:eastAsia="微软雅黑"/>
          <w:color w:val="672020"/>
          <w:sz w:val="22"/>
        </w:rPr>
      </w:pPr>
      <w:r>
        <w:rPr>
          <w:rFonts w:hint="eastAsia" w:ascii="微软雅黑" w:hAnsi="微软雅黑" w:eastAsia="微软雅黑"/>
          <w:color w:val="672020"/>
          <w:sz w:val="22"/>
        </w:rPr>
        <w:t>2、很实用，我是做人力资源的，被公司赶鸭子上架来听课，本以为肯定听不懂。没想到秦老师在讲课时不仅引用</w:t>
      </w:r>
      <w:r>
        <w:rPr>
          <w:rFonts w:ascii="微软雅黑" w:hAnsi="微软雅黑" w:eastAsia="微软雅黑"/>
          <w:color w:val="672020"/>
          <w:sz w:val="22"/>
        </w:rPr>
        <w:t>了</w:t>
      </w:r>
      <w:r>
        <w:rPr>
          <w:rFonts w:hint="eastAsia" w:ascii="微软雅黑" w:hAnsi="微软雅黑" w:eastAsia="微软雅黑"/>
          <w:color w:val="672020"/>
          <w:sz w:val="22"/>
        </w:rPr>
        <w:t>很多香港</w:t>
      </w:r>
      <w:r>
        <w:rPr>
          <w:rFonts w:ascii="微软雅黑" w:hAnsi="微软雅黑" w:eastAsia="微软雅黑"/>
          <w:color w:val="672020"/>
          <w:sz w:val="22"/>
        </w:rPr>
        <w:t>大学、伦敦商学院的实际研究案例</w:t>
      </w:r>
      <w:r>
        <w:rPr>
          <w:rFonts w:hint="eastAsia" w:ascii="微软雅黑" w:hAnsi="微软雅黑" w:eastAsia="微软雅黑"/>
          <w:color w:val="672020"/>
          <w:sz w:val="22"/>
        </w:rPr>
        <w:t>，而且</w:t>
      </w:r>
      <w:r>
        <w:rPr>
          <w:rFonts w:ascii="微软雅黑" w:hAnsi="微软雅黑" w:eastAsia="微软雅黑"/>
          <w:color w:val="672020"/>
          <w:sz w:val="22"/>
        </w:rPr>
        <w:t>还会结合他工作和</w:t>
      </w:r>
      <w:r>
        <w:rPr>
          <w:rFonts w:hint="eastAsia" w:ascii="微软雅黑" w:hAnsi="微软雅黑" w:eastAsia="微软雅黑"/>
          <w:color w:val="672020"/>
          <w:sz w:val="22"/>
        </w:rPr>
        <w:t>生活中的例子，旁征博引来阐述理论，如听故事。</w:t>
      </w:r>
    </w:p>
    <w:p>
      <w:pPr>
        <w:adjustRightInd w:val="0"/>
        <w:snapToGrid w:val="0"/>
        <w:spacing w:line="360" w:lineRule="auto"/>
        <w:ind w:firstLine="440" w:firstLineChars="200"/>
        <w:contextualSpacing/>
        <w:rPr>
          <w:rFonts w:ascii="微软雅黑" w:hAnsi="微软雅黑" w:eastAsia="微软雅黑"/>
          <w:color w:val="672020"/>
          <w:sz w:val="22"/>
        </w:rPr>
      </w:pPr>
      <w:r>
        <w:rPr>
          <w:rFonts w:hint="eastAsia" w:ascii="微软雅黑" w:hAnsi="微软雅黑" w:eastAsia="微软雅黑"/>
          <w:color w:val="672020"/>
          <w:sz w:val="22"/>
        </w:rPr>
        <w:t>3、很棒、所讲的内容就是我们想要的，真正能够帮助到我们企业去解决一些管理现场中的难题，在他的指导下，我认识到了自己所存在的问题，我以后会有更大进步的。</w:t>
      </w:r>
    </w:p>
    <w:p>
      <w:pPr>
        <w:adjustRightInd w:val="0"/>
        <w:snapToGrid w:val="0"/>
        <w:spacing w:before="156" w:beforeLines="50" w:after="156" w:afterLines="50" w:line="360" w:lineRule="auto"/>
        <w:contextualSpacing/>
        <w:rPr>
          <w:rFonts w:ascii="微软雅黑" w:hAnsi="微软雅黑" w:eastAsia="微软雅黑" w:cs="Tahoma"/>
          <w:b/>
          <w:color w:val="632523" w:themeColor="accent2" w:themeShade="80"/>
          <w:sz w:val="28"/>
          <w:szCs w:val="28"/>
        </w:rPr>
      </w:pPr>
      <w:r>
        <w:rPr>
          <w:rFonts w:hint="eastAsia" w:ascii="微软雅黑" w:hAnsi="微软雅黑" w:eastAsia="微软雅黑" w:cs="Tahoma"/>
          <w:b/>
          <w:color w:val="632523" w:themeColor="accent2" w:themeShade="80"/>
          <w:sz w:val="28"/>
          <w:szCs w:val="28"/>
        </w:rPr>
        <w:t>【部分</w:t>
      </w:r>
      <w:r>
        <w:rPr>
          <w:rFonts w:ascii="微软雅黑" w:hAnsi="微软雅黑" w:eastAsia="微软雅黑" w:cs="Tahoma"/>
          <w:b/>
          <w:color w:val="632523" w:themeColor="accent2" w:themeShade="80"/>
          <w:sz w:val="28"/>
          <w:szCs w:val="28"/>
        </w:rPr>
        <w:t>课程视频链接</w:t>
      </w:r>
      <w:r>
        <w:rPr>
          <w:rFonts w:hint="eastAsia" w:ascii="微软雅黑" w:hAnsi="微软雅黑" w:eastAsia="微软雅黑" w:cs="Tahoma"/>
          <w:b/>
          <w:color w:val="632523" w:themeColor="accent2" w:themeShade="80"/>
          <w:sz w:val="28"/>
          <w:szCs w:val="28"/>
        </w:rPr>
        <w:t xml:space="preserve">】 </w:t>
      </w:r>
      <w:r>
        <w:rPr>
          <w:rFonts w:ascii="微软雅黑" w:hAnsi="微软雅黑" w:eastAsia="微软雅黑" w:cs="Tahoma"/>
          <w:b/>
          <w:color w:val="632523" w:themeColor="accent2" w:themeShade="80"/>
          <w:sz w:val="28"/>
          <w:szCs w:val="28"/>
        </w:rPr>
        <w:t xml:space="preserve"> </w:t>
      </w:r>
    </w:p>
    <w:tbl>
      <w:tblPr>
        <w:tblStyle w:val="17"/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827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20" w:lineRule="exact"/>
              <w:contextualSpacing/>
              <w:jc w:val="center"/>
              <w:rPr>
                <w:rFonts w:ascii="微软雅黑" w:hAnsi="微软雅黑" w:eastAsia="微软雅黑"/>
                <w:b/>
                <w:color w:val="672020"/>
                <w:sz w:val="20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672020"/>
                <w:sz w:val="20"/>
                <w:szCs w:val="18"/>
              </w:rPr>
              <w:t>序号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420" w:lineRule="exact"/>
              <w:ind w:left="78" w:hanging="78" w:hangingChars="39"/>
              <w:contextualSpacing/>
              <w:jc w:val="center"/>
              <w:rPr>
                <w:rFonts w:ascii="微软雅黑" w:hAnsi="微软雅黑" w:eastAsia="微软雅黑"/>
                <w:b/>
                <w:color w:val="672020"/>
                <w:sz w:val="20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672020"/>
                <w:sz w:val="20"/>
                <w:szCs w:val="18"/>
              </w:rPr>
              <w:t xml:space="preserve">视 频 </w:t>
            </w:r>
            <w:r>
              <w:rPr>
                <w:rFonts w:ascii="微软雅黑" w:hAnsi="微软雅黑" w:eastAsia="微软雅黑"/>
                <w:b/>
                <w:color w:val="672020"/>
                <w:sz w:val="20"/>
                <w:szCs w:val="18"/>
              </w:rPr>
              <w:t>主</w:t>
            </w:r>
            <w:r>
              <w:rPr>
                <w:rFonts w:hint="eastAsia" w:ascii="微软雅黑" w:hAnsi="微软雅黑" w:eastAsia="微软雅黑"/>
                <w:b/>
                <w:color w:val="672020"/>
                <w:sz w:val="20"/>
                <w:szCs w:val="18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672020"/>
                <w:sz w:val="20"/>
                <w:szCs w:val="18"/>
              </w:rPr>
              <w:t>题</w:t>
            </w: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420" w:lineRule="exact"/>
              <w:contextualSpacing/>
              <w:jc w:val="center"/>
              <w:rPr>
                <w:rFonts w:ascii="微软雅黑" w:hAnsi="微软雅黑" w:eastAsia="微软雅黑"/>
                <w:b/>
                <w:color w:val="672020"/>
                <w:sz w:val="20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672020"/>
                <w:sz w:val="20"/>
                <w:szCs w:val="18"/>
              </w:rPr>
              <w:t xml:space="preserve">视 频 </w:t>
            </w:r>
            <w:r>
              <w:rPr>
                <w:rFonts w:ascii="微软雅黑" w:hAnsi="微软雅黑" w:eastAsia="微软雅黑"/>
                <w:b/>
                <w:color w:val="672020"/>
                <w:sz w:val="20"/>
                <w:szCs w:val="18"/>
              </w:rPr>
              <w:t>链</w:t>
            </w:r>
            <w:r>
              <w:rPr>
                <w:rFonts w:hint="eastAsia" w:ascii="微软雅黑" w:hAnsi="微软雅黑" w:eastAsia="微软雅黑"/>
                <w:b/>
                <w:color w:val="672020"/>
                <w:sz w:val="20"/>
                <w:szCs w:val="18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672020"/>
                <w:sz w:val="20"/>
                <w:szCs w:val="18"/>
              </w:rPr>
              <w:t>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20" w:lineRule="exact"/>
              <w:contextualSpacing/>
              <w:jc w:val="center"/>
              <w:rPr>
                <w:rFonts w:ascii="微软雅黑" w:hAnsi="微软雅黑" w:eastAsia="微软雅黑"/>
                <w:color w:val="672020"/>
                <w:sz w:val="20"/>
                <w:szCs w:val="18"/>
              </w:rPr>
            </w:pPr>
            <w:r>
              <w:rPr>
                <w:rFonts w:hint="eastAsia" w:ascii="微软雅黑" w:hAnsi="微软雅黑" w:eastAsia="微软雅黑"/>
                <w:color w:val="672020"/>
                <w:sz w:val="20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color w:val="672020"/>
                <w:sz w:val="20"/>
                <w:szCs w:val="18"/>
              </w:rPr>
            </w:pPr>
            <w:r>
              <w:rPr>
                <w:rFonts w:hint="eastAsia" w:ascii="微软雅黑" w:hAnsi="微软雅黑" w:eastAsia="微软雅黑"/>
                <w:color w:val="672020"/>
                <w:sz w:val="20"/>
                <w:szCs w:val="18"/>
              </w:rPr>
              <w:t>《产品创新与管理》精彩片段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pacing w:line="420" w:lineRule="exact"/>
              <w:rPr>
                <w:rStyle w:val="15"/>
                <w:rFonts w:ascii="微软雅黑" w:hAnsi="微软雅黑" w:eastAsia="微软雅黑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"http://v.youku.com/v_show/id_XMTQ1MTU1ODMxNg==.html?from=y1.7-1.2" </w:instrText>
            </w:r>
            <w:r>
              <w:fldChar w:fldCharType="separate"/>
            </w:r>
            <w:r>
              <w:rPr>
                <w:rStyle w:val="15"/>
                <w:rFonts w:hint="eastAsia" w:ascii="微软雅黑" w:hAnsi="微软雅黑" w:eastAsia="微软雅黑"/>
                <w:sz w:val="18"/>
                <w:szCs w:val="18"/>
              </w:rPr>
              <w:t>http://v.youku.com/v_show/id_XMTQ1MTU1ODMxNg==.html?from=y1.7-1.2</w:t>
            </w:r>
            <w:r>
              <w:rPr>
                <w:rStyle w:val="15"/>
                <w:rFonts w:hint="eastAsia" w:ascii="微软雅黑" w:hAnsi="微软雅黑" w:eastAsia="微软雅黑"/>
                <w:sz w:val="18"/>
                <w:szCs w:val="18"/>
              </w:rPr>
              <w:fldChar w:fldCharType="end"/>
            </w:r>
            <w:r>
              <w:rPr>
                <w:rStyle w:val="15"/>
                <w:rFonts w:ascii="微软雅黑" w:hAnsi="微软雅黑" w:eastAsia="微软雅黑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20" w:lineRule="exact"/>
              <w:contextualSpacing/>
              <w:jc w:val="center"/>
              <w:rPr>
                <w:rFonts w:ascii="微软雅黑" w:hAnsi="微软雅黑" w:eastAsia="微软雅黑"/>
                <w:color w:val="672020"/>
                <w:sz w:val="20"/>
                <w:szCs w:val="18"/>
              </w:rPr>
            </w:pPr>
            <w:r>
              <w:rPr>
                <w:rFonts w:hint="eastAsia" w:ascii="微软雅黑" w:hAnsi="微软雅黑" w:eastAsia="微软雅黑"/>
                <w:color w:val="672020"/>
                <w:sz w:val="20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color w:val="672020"/>
                <w:sz w:val="20"/>
                <w:szCs w:val="18"/>
              </w:rPr>
            </w:pPr>
            <w:r>
              <w:rPr>
                <w:rFonts w:hint="eastAsia" w:ascii="微软雅黑" w:hAnsi="微软雅黑" w:eastAsia="微软雅黑"/>
                <w:color w:val="672020"/>
                <w:sz w:val="20"/>
                <w:szCs w:val="18"/>
              </w:rPr>
              <w:t>《产品创新思维与实战演练》之关注异常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pacing w:line="420" w:lineRule="exact"/>
              <w:rPr>
                <w:rStyle w:val="15"/>
                <w:rFonts w:ascii="微软雅黑" w:hAnsi="微软雅黑" w:eastAsia="微软雅黑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"http://v.youku.com/v_show/id_XMTQ1MzM3NzkzMg==.html?from=y1.7-1.2" </w:instrText>
            </w:r>
            <w:r>
              <w:fldChar w:fldCharType="separate"/>
            </w:r>
            <w:r>
              <w:rPr>
                <w:rStyle w:val="15"/>
                <w:rFonts w:hint="eastAsia" w:ascii="微软雅黑" w:hAnsi="微软雅黑" w:eastAsia="微软雅黑"/>
                <w:sz w:val="18"/>
                <w:szCs w:val="18"/>
              </w:rPr>
              <w:t>http://v.youku.com/v_show/id_XMTQ1MzM3NzkzMg==.html?from=y1.7-1.2</w:t>
            </w:r>
            <w:r>
              <w:rPr>
                <w:rStyle w:val="15"/>
                <w:rFonts w:hint="eastAsia" w:ascii="微软雅黑" w:hAnsi="微软雅黑" w:eastAsia="微软雅黑"/>
                <w:sz w:val="18"/>
                <w:szCs w:val="18"/>
              </w:rPr>
              <w:fldChar w:fldCharType="end"/>
            </w:r>
            <w:r>
              <w:rPr>
                <w:rStyle w:val="15"/>
                <w:rFonts w:ascii="微软雅黑" w:hAnsi="微软雅黑" w:eastAsia="微软雅黑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20" w:lineRule="exact"/>
              <w:contextualSpacing/>
              <w:jc w:val="center"/>
              <w:rPr>
                <w:rFonts w:ascii="微软雅黑" w:hAnsi="微软雅黑" w:eastAsia="微软雅黑"/>
                <w:color w:val="67202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672020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420" w:lineRule="exact"/>
              <w:contextualSpacing/>
              <w:rPr>
                <w:rFonts w:ascii="微软雅黑" w:hAnsi="微软雅黑" w:eastAsia="微软雅黑"/>
                <w:color w:val="672020"/>
                <w:sz w:val="20"/>
                <w:szCs w:val="18"/>
              </w:rPr>
            </w:pPr>
            <w:r>
              <w:rPr>
                <w:rFonts w:hint="eastAsia" w:ascii="微软雅黑" w:hAnsi="微软雅黑" w:eastAsia="微软雅黑"/>
                <w:color w:val="672020"/>
                <w:sz w:val="20"/>
                <w:szCs w:val="18"/>
              </w:rPr>
              <w:t>《研发财务与成本管理》课程视频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pacing w:line="420" w:lineRule="exact"/>
              <w:rPr>
                <w:rFonts w:ascii="微软雅黑" w:hAnsi="微软雅黑" w:eastAsia="微软雅黑"/>
                <w:color w:val="0000FF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"http://v.youku.com/v_show/id_XMTQ4OTU2MDcxMg==.html?from=y1.7-1.2&amp;qq-pf-to=pcqq.c2c" </w:instrText>
            </w:r>
            <w:r>
              <w:fldChar w:fldCharType="separate"/>
            </w:r>
            <w:r>
              <w:rPr>
                <w:rStyle w:val="15"/>
                <w:rFonts w:ascii="微软雅黑" w:hAnsi="微软雅黑" w:eastAsia="微软雅黑"/>
                <w:sz w:val="18"/>
                <w:szCs w:val="18"/>
              </w:rPr>
              <w:t>http://v.youku.com/v_show/id_XMTQ4OTU2MDcxMg==.html?from=y1.7-1.2&amp;qq-pf-to=pcqq.c2c</w:t>
            </w:r>
            <w:r>
              <w:rPr>
                <w:rStyle w:val="15"/>
                <w:rFonts w:ascii="微软雅黑" w:hAnsi="微软雅黑" w:eastAsia="微软雅黑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20" w:lineRule="exact"/>
              <w:contextualSpacing/>
              <w:jc w:val="center"/>
              <w:rPr>
                <w:rFonts w:ascii="微软雅黑" w:hAnsi="微软雅黑" w:eastAsia="微软雅黑"/>
                <w:color w:val="67202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672020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420" w:lineRule="exact"/>
              <w:contextualSpacing/>
              <w:rPr>
                <w:rFonts w:ascii="微软雅黑" w:hAnsi="微软雅黑" w:eastAsia="微软雅黑"/>
                <w:color w:val="672020"/>
                <w:sz w:val="20"/>
                <w:szCs w:val="18"/>
              </w:rPr>
            </w:pPr>
            <w:r>
              <w:rPr>
                <w:rFonts w:hint="eastAsia" w:ascii="微软雅黑" w:hAnsi="微软雅黑" w:eastAsia="微软雅黑"/>
                <w:color w:val="672020"/>
                <w:sz w:val="20"/>
                <w:szCs w:val="18"/>
              </w:rPr>
              <w:t>中天华夏咨询的客户感言及客户评价1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pacing w:line="420" w:lineRule="exact"/>
              <w:rPr>
                <w:rStyle w:val="15"/>
                <w:rFonts w:ascii="微软雅黑" w:hAnsi="微软雅黑" w:eastAsia="微软雅黑"/>
                <w:color w:val="000000"/>
                <w:kern w:val="0"/>
                <w:sz w:val="18"/>
                <w:szCs w:val="18"/>
                <w:u w:val="none"/>
              </w:rPr>
            </w:pPr>
            <w:r>
              <w:fldChar w:fldCharType="begin"/>
            </w:r>
            <w:r>
              <w:instrText xml:space="preserve"> HYPERLINK "http://v.youku.com/v_show/id_XMTQ2NDI1NTQ1Mg==.html" </w:instrText>
            </w:r>
            <w:r>
              <w:fldChar w:fldCharType="separate"/>
            </w:r>
            <w:r>
              <w:rPr>
                <w:rStyle w:val="15"/>
                <w:rFonts w:hint="eastAsia" w:ascii="微软雅黑" w:hAnsi="微软雅黑" w:eastAsia="微软雅黑"/>
                <w:sz w:val="18"/>
                <w:szCs w:val="18"/>
              </w:rPr>
              <w:t>http://v.youku.com/v_show/id_XMTQ2NDI1NTQ1Mg==.html</w:t>
            </w:r>
            <w:r>
              <w:rPr>
                <w:rStyle w:val="15"/>
                <w:rFonts w:hint="eastAsia" w:ascii="微软雅黑" w:hAnsi="微软雅黑" w:eastAsia="微软雅黑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20" w:lineRule="exact"/>
              <w:contextualSpacing/>
              <w:jc w:val="center"/>
              <w:rPr>
                <w:rFonts w:ascii="微软雅黑" w:hAnsi="微软雅黑" w:eastAsia="微软雅黑"/>
                <w:color w:val="67202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672020"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420" w:lineRule="exact"/>
              <w:contextualSpacing/>
              <w:rPr>
                <w:rFonts w:ascii="微软雅黑" w:hAnsi="微软雅黑" w:eastAsia="微软雅黑"/>
                <w:color w:val="672020"/>
                <w:sz w:val="20"/>
                <w:szCs w:val="18"/>
              </w:rPr>
            </w:pPr>
            <w:r>
              <w:rPr>
                <w:rFonts w:hint="eastAsia" w:ascii="微软雅黑" w:hAnsi="微软雅黑" w:eastAsia="微软雅黑"/>
                <w:color w:val="672020"/>
                <w:sz w:val="20"/>
                <w:szCs w:val="18"/>
              </w:rPr>
              <w:t>中天华夏咨询的客户感言及客户评价2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pacing w:line="420" w:lineRule="exact"/>
              <w:rPr>
                <w:rStyle w:val="15"/>
                <w:rFonts w:ascii="微软雅黑" w:hAnsi="微软雅黑" w:eastAsia="微软雅黑"/>
                <w:color w:val="000000"/>
                <w:kern w:val="0"/>
                <w:sz w:val="18"/>
                <w:szCs w:val="18"/>
                <w:u w:val="none"/>
              </w:rPr>
            </w:pPr>
            <w:r>
              <w:fldChar w:fldCharType="begin"/>
            </w:r>
            <w:r>
              <w:instrText xml:space="preserve"> HYPERLINK "http://v.youku.com/v_show/id_XMTQ2NDE4MTc2OA==.html" </w:instrText>
            </w:r>
            <w:r>
              <w:fldChar w:fldCharType="separate"/>
            </w:r>
            <w:r>
              <w:rPr>
                <w:rStyle w:val="15"/>
                <w:rFonts w:hint="eastAsia" w:ascii="微软雅黑" w:hAnsi="微软雅黑" w:eastAsia="微软雅黑"/>
                <w:sz w:val="18"/>
                <w:szCs w:val="18"/>
              </w:rPr>
              <w:t>http://v.youku.com/v_show/id_XMTQ2NDE4MTc2OA==.html</w:t>
            </w:r>
            <w:r>
              <w:rPr>
                <w:rStyle w:val="15"/>
                <w:rFonts w:hint="eastAsia" w:ascii="微软雅黑" w:hAnsi="微软雅黑" w:eastAsia="微软雅黑"/>
                <w:sz w:val="18"/>
                <w:szCs w:val="18"/>
              </w:rPr>
              <w:fldChar w:fldCharType="end"/>
            </w:r>
          </w:p>
        </w:tc>
      </w:tr>
    </w:tbl>
    <w:p>
      <w:pPr>
        <w:adjustRightInd w:val="0"/>
        <w:snapToGrid w:val="0"/>
        <w:spacing w:line="360" w:lineRule="auto"/>
        <w:contextualSpacing/>
        <w:rPr>
          <w:rFonts w:ascii="微软雅黑" w:hAnsi="微软雅黑" w:eastAsia="微软雅黑"/>
          <w:color w:val="672020"/>
          <w:sz w:val="22"/>
        </w:rPr>
      </w:pP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type w:val="continuous"/>
      <w:pgSz w:w="11906" w:h="16838"/>
      <w:pgMar w:top="1701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300" w:lineRule="exact"/>
      <w:ind w:left="950" w:hanging="950" w:hangingChars="594"/>
      <w:rPr>
        <w:rFonts w:ascii="微软雅黑" w:hAnsi="微软雅黑" w:eastAsia="微软雅黑"/>
        <w:sz w:val="16"/>
        <w:szCs w:val="15"/>
      </w:rPr>
    </w:pPr>
    <w:r>
      <w:rPr>
        <w:rFonts w:ascii="微软雅黑" w:hAnsi="微软雅黑" w:eastAsia="微软雅黑"/>
        <w:sz w:val="16"/>
        <w:szCs w:val="15"/>
      </w:rPr>
      <w:t>A</w:t>
    </w:r>
    <w:r>
      <w:rPr>
        <w:rFonts w:hint="eastAsia" w:ascii="微软雅黑" w:hAnsi="微软雅黑" w:eastAsia="微软雅黑"/>
        <w:sz w:val="16"/>
        <w:szCs w:val="15"/>
      </w:rPr>
      <w:t xml:space="preserve">DD：深圳市南山区科技中三路5号A座505      TEL:  0755-2167 5516            FAX: 0755-2167 5516  </w:t>
    </w:r>
  </w:p>
  <w:p>
    <w:pPr>
      <w:pStyle w:val="10"/>
      <w:spacing w:line="300" w:lineRule="exact"/>
      <w:ind w:left="950" w:hanging="950" w:hangingChars="594"/>
      <w:rPr>
        <w:rFonts w:ascii="微软雅黑" w:hAnsi="微软雅黑" w:eastAsia="微软雅黑"/>
        <w:sz w:val="15"/>
        <w:szCs w:val="15"/>
      </w:rPr>
    </w:pPr>
    <w:r>
      <w:rPr>
        <w:rFonts w:hint="eastAsia" w:ascii="微软雅黑" w:hAnsi="微软雅黑" w:eastAsia="微软雅黑"/>
        <w:sz w:val="16"/>
        <w:szCs w:val="15"/>
      </w:rPr>
      <w:t>E-mail：</w:t>
    </w:r>
    <w:r>
      <w:fldChar w:fldCharType="begin"/>
    </w:r>
    <w:r>
      <w:instrText xml:space="preserve"> HYPERLINK "mailto:contact@ztchina.com.cn" </w:instrText>
    </w:r>
    <w:r>
      <w:fldChar w:fldCharType="separate"/>
    </w:r>
    <w:r>
      <w:rPr>
        <w:rStyle w:val="15"/>
        <w:rFonts w:hint="eastAsia" w:ascii="微软雅黑" w:hAnsi="微软雅黑" w:eastAsia="微软雅黑"/>
        <w:sz w:val="16"/>
        <w:szCs w:val="15"/>
      </w:rPr>
      <w:t>contact@ztchina.com.cn</w:t>
    </w:r>
    <w:r>
      <w:rPr>
        <w:rStyle w:val="15"/>
        <w:rFonts w:hint="eastAsia" w:ascii="微软雅黑" w:hAnsi="微软雅黑" w:eastAsia="微软雅黑"/>
        <w:sz w:val="16"/>
        <w:szCs w:val="15"/>
      </w:rPr>
      <w:fldChar w:fldCharType="end"/>
    </w:r>
    <w:r>
      <w:rPr>
        <w:rFonts w:hint="eastAsia" w:ascii="微软雅黑" w:hAnsi="微软雅黑" w:eastAsia="微软雅黑"/>
        <w:sz w:val="16"/>
        <w:szCs w:val="15"/>
      </w:rPr>
      <w:t xml:space="preserve">                http</w:t>
    </w:r>
    <w:r>
      <w:rPr>
        <w:rFonts w:ascii="微软雅黑" w:hAnsi="微软雅黑" w:eastAsia="微软雅黑"/>
        <w:sz w:val="16"/>
        <w:szCs w:val="15"/>
      </w:rPr>
      <w:t>: //www.</w:t>
    </w:r>
    <w:r>
      <w:rPr>
        <w:rFonts w:hint="eastAsia" w:ascii="微软雅黑" w:hAnsi="微软雅黑" w:eastAsia="微软雅黑"/>
        <w:sz w:val="16"/>
        <w:szCs w:val="15"/>
      </w:rPr>
      <w:t>yanfaguanli.com           版权所有•侵权必究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double" w:color="022156" w:sz="6" w:space="0"/>
      </w:pBdr>
      <w:spacing w:before="240"/>
    </w:pPr>
    <w:r>
      <w:pict>
        <v:shape id="PowerPlusWaterMarkObject3984798" o:spid="_x0000_s2053" o:spt="136" type="#_x0000_t136" style="position:absolute;left:0pt;height:132.7pt;width:530.8pt;mso-position-horizontal:center;mso-position-horizontal-relative:margin;mso-position-vertical:center;mso-position-vertical-relative:margin;rotation:20643840f;z-index:-251653120;mso-width-relative:page;mso-height-relative:page;" fillcolor="#FFB3B3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中天华夏" style="font-family:黑体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before="240"/>
    </w:pPr>
    <w:r>
      <w:pict>
        <v:shape id="PowerPlusWaterMarkObject3984797" o:spid="_x0000_s2052" o:spt="136" type="#_x0000_t136" style="position:absolute;left:0pt;height:132.7pt;width:530.8pt;mso-position-horizontal:center;mso-position-horizontal-relative:margin;mso-position-vertical:center;mso-position-vertical-relative:margin;rotation:20643840f;z-index:-251654144;mso-width-relative:page;mso-height-relative:page;" fillcolor="#FFB3B3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中天华夏" style="font-family:黑体;font-size:1pt;v-text-align:center;"/>
        </v:shape>
      </w:pict>
    </w:r>
    <w:r>
      <w:pict>
        <v:shape id="WordPictureWatermark18952858" o:spid="_x0000_s2050" o:spt="75" type="#_x0000_t75" style="position:absolute;left:0pt;height:642.5pt;width:470.4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椭圆形章small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before="240"/>
    </w:pPr>
    <w:r>
      <w:pict>
        <v:shape id="PowerPlusWaterMarkObject3984796" o:spid="_x0000_s2051" o:spt="136" type="#_x0000_t136" style="position:absolute;left:0pt;height:132.7pt;width:530.8pt;mso-position-horizontal:center;mso-position-horizontal-relative:margin;mso-position-vertical:center;mso-position-vertical-relative:margin;rotation:20643840f;z-index:-251655168;mso-width-relative:page;mso-height-relative:page;" fillcolor="#FFB3B3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中天华夏" style="font-family:黑体;font-size:1pt;v-text-align:center;"/>
        </v:shape>
      </w:pict>
    </w:r>
    <w:r>
      <w:pict>
        <v:shape id="WordPictureWatermark18952857" o:spid="_x0000_s2049" o:spt="75" type="#_x0000_t75" style="position:absolute;left:0pt;height:642.5pt;width:470.4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椭圆形章small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D2CF6"/>
    <w:multiLevelType w:val="multilevel"/>
    <w:tmpl w:val="318D2CF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2B46080"/>
    <w:multiLevelType w:val="multilevel"/>
    <w:tmpl w:val="32B46080"/>
    <w:lvl w:ilvl="0" w:tentative="0">
      <w:start w:val="1"/>
      <w:numFmt w:val="bullet"/>
      <w:pStyle w:val="24"/>
      <w:lvlText w:val=""/>
      <w:lvlJc w:val="left"/>
      <w:pPr>
        <w:tabs>
          <w:tab w:val="left" w:pos="1270"/>
        </w:tabs>
        <w:ind w:left="127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</w:abstractNum>
  <w:abstractNum w:abstractNumId="2">
    <w:nsid w:val="47F5432E"/>
    <w:multiLevelType w:val="multilevel"/>
    <w:tmpl w:val="47F5432E"/>
    <w:lvl w:ilvl="0" w:tentative="0">
      <w:start w:val="1"/>
      <w:numFmt w:val="decimal"/>
      <w:lvlText w:val="%1、"/>
      <w:lvlJc w:val="left"/>
      <w:pPr>
        <w:ind w:left="845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69676FAE"/>
    <w:multiLevelType w:val="multilevel"/>
    <w:tmpl w:val="69676FAE"/>
    <w:lvl w:ilvl="0" w:tentative="0">
      <w:start w:val="1"/>
      <w:numFmt w:val="decimal"/>
      <w:lvlText w:val="%1、"/>
      <w:lvlJc w:val="left"/>
      <w:pPr>
        <w:ind w:left="84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58" w:hanging="420"/>
      </w:pPr>
    </w:lvl>
    <w:lvl w:ilvl="2" w:tentative="0">
      <w:start w:val="1"/>
      <w:numFmt w:val="lowerRoman"/>
      <w:lvlText w:val="%3."/>
      <w:lvlJc w:val="right"/>
      <w:pPr>
        <w:ind w:left="1678" w:hanging="420"/>
      </w:pPr>
    </w:lvl>
    <w:lvl w:ilvl="3" w:tentative="0">
      <w:start w:val="1"/>
      <w:numFmt w:val="decimal"/>
      <w:lvlText w:val="%4."/>
      <w:lvlJc w:val="left"/>
      <w:pPr>
        <w:ind w:left="2098" w:hanging="420"/>
      </w:pPr>
    </w:lvl>
    <w:lvl w:ilvl="4" w:tentative="0">
      <w:start w:val="1"/>
      <w:numFmt w:val="lowerLetter"/>
      <w:lvlText w:val="%5)"/>
      <w:lvlJc w:val="left"/>
      <w:pPr>
        <w:ind w:left="2518" w:hanging="420"/>
      </w:pPr>
    </w:lvl>
    <w:lvl w:ilvl="5" w:tentative="0">
      <w:start w:val="1"/>
      <w:numFmt w:val="lowerRoman"/>
      <w:lvlText w:val="%6."/>
      <w:lvlJc w:val="right"/>
      <w:pPr>
        <w:ind w:left="2938" w:hanging="420"/>
      </w:pPr>
    </w:lvl>
    <w:lvl w:ilvl="6" w:tentative="0">
      <w:start w:val="1"/>
      <w:numFmt w:val="decimal"/>
      <w:lvlText w:val="%7."/>
      <w:lvlJc w:val="left"/>
      <w:pPr>
        <w:ind w:left="3358" w:hanging="420"/>
      </w:pPr>
    </w:lvl>
    <w:lvl w:ilvl="7" w:tentative="0">
      <w:start w:val="1"/>
      <w:numFmt w:val="lowerLetter"/>
      <w:lvlText w:val="%8)"/>
      <w:lvlJc w:val="left"/>
      <w:pPr>
        <w:ind w:left="3778" w:hanging="420"/>
      </w:pPr>
    </w:lvl>
    <w:lvl w:ilvl="8" w:tentative="0">
      <w:start w:val="1"/>
      <w:numFmt w:val="lowerRoman"/>
      <w:lvlText w:val="%9."/>
      <w:lvlJc w:val="right"/>
      <w:pPr>
        <w:ind w:left="4198" w:hanging="420"/>
      </w:pPr>
    </w:lvl>
  </w:abstractNum>
  <w:abstractNum w:abstractNumId="4">
    <w:nsid w:val="6E8F2DFD"/>
    <w:multiLevelType w:val="multilevel"/>
    <w:tmpl w:val="6E8F2DFD"/>
    <w:lvl w:ilvl="0" w:tentative="0">
      <w:start w:val="1"/>
      <w:numFmt w:val="decimal"/>
      <w:lvlText w:val="%1、"/>
      <w:lvlJc w:val="left"/>
      <w:pPr>
        <w:ind w:left="8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80" w:hanging="420"/>
      </w:pPr>
    </w:lvl>
    <w:lvl w:ilvl="2" w:tentative="0">
      <w:start w:val="1"/>
      <w:numFmt w:val="lowerRoman"/>
      <w:lvlText w:val="%3."/>
      <w:lvlJc w:val="right"/>
      <w:pPr>
        <w:ind w:left="1700" w:hanging="420"/>
      </w:pPr>
    </w:lvl>
    <w:lvl w:ilvl="3" w:tentative="0">
      <w:start w:val="1"/>
      <w:numFmt w:val="decimal"/>
      <w:lvlText w:val="%4."/>
      <w:lvlJc w:val="left"/>
      <w:pPr>
        <w:ind w:left="2120" w:hanging="420"/>
      </w:pPr>
    </w:lvl>
    <w:lvl w:ilvl="4" w:tentative="0">
      <w:start w:val="1"/>
      <w:numFmt w:val="lowerLetter"/>
      <w:lvlText w:val="%5)"/>
      <w:lvlJc w:val="left"/>
      <w:pPr>
        <w:ind w:left="2540" w:hanging="420"/>
      </w:pPr>
    </w:lvl>
    <w:lvl w:ilvl="5" w:tentative="0">
      <w:start w:val="1"/>
      <w:numFmt w:val="lowerRoman"/>
      <w:lvlText w:val="%6."/>
      <w:lvlJc w:val="right"/>
      <w:pPr>
        <w:ind w:left="2960" w:hanging="420"/>
      </w:pPr>
    </w:lvl>
    <w:lvl w:ilvl="6" w:tentative="0">
      <w:start w:val="1"/>
      <w:numFmt w:val="decimal"/>
      <w:lvlText w:val="%7."/>
      <w:lvlJc w:val="left"/>
      <w:pPr>
        <w:ind w:left="3380" w:hanging="420"/>
      </w:pPr>
    </w:lvl>
    <w:lvl w:ilvl="7" w:tentative="0">
      <w:start w:val="1"/>
      <w:numFmt w:val="lowerLetter"/>
      <w:lvlText w:val="%8)"/>
      <w:lvlJc w:val="left"/>
      <w:pPr>
        <w:ind w:left="3800" w:hanging="420"/>
      </w:pPr>
    </w:lvl>
    <w:lvl w:ilvl="8" w:tentative="0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76"/>
    <w:rsid w:val="0000661F"/>
    <w:rsid w:val="00017554"/>
    <w:rsid w:val="0002191A"/>
    <w:rsid w:val="00022567"/>
    <w:rsid w:val="00030047"/>
    <w:rsid w:val="0003032A"/>
    <w:rsid w:val="0003211C"/>
    <w:rsid w:val="000335DC"/>
    <w:rsid w:val="000360E3"/>
    <w:rsid w:val="00036F3B"/>
    <w:rsid w:val="00040DC0"/>
    <w:rsid w:val="00040DC9"/>
    <w:rsid w:val="00041C8F"/>
    <w:rsid w:val="00042819"/>
    <w:rsid w:val="0005677E"/>
    <w:rsid w:val="00057737"/>
    <w:rsid w:val="00062FD4"/>
    <w:rsid w:val="00071532"/>
    <w:rsid w:val="0007395D"/>
    <w:rsid w:val="000749FD"/>
    <w:rsid w:val="00077FB5"/>
    <w:rsid w:val="00083388"/>
    <w:rsid w:val="00084A81"/>
    <w:rsid w:val="000936CB"/>
    <w:rsid w:val="0009501E"/>
    <w:rsid w:val="000966B3"/>
    <w:rsid w:val="000A0909"/>
    <w:rsid w:val="000A2E05"/>
    <w:rsid w:val="000A45F8"/>
    <w:rsid w:val="000C1B3D"/>
    <w:rsid w:val="000C3FF8"/>
    <w:rsid w:val="000C488D"/>
    <w:rsid w:val="000C5AD3"/>
    <w:rsid w:val="000C7014"/>
    <w:rsid w:val="000D030F"/>
    <w:rsid w:val="000D0A02"/>
    <w:rsid w:val="000D3B5D"/>
    <w:rsid w:val="000E62D6"/>
    <w:rsid w:val="000E75CD"/>
    <w:rsid w:val="000F181F"/>
    <w:rsid w:val="001010C2"/>
    <w:rsid w:val="00103C85"/>
    <w:rsid w:val="00104A6C"/>
    <w:rsid w:val="00104E92"/>
    <w:rsid w:val="00112C27"/>
    <w:rsid w:val="0011637F"/>
    <w:rsid w:val="00120EAB"/>
    <w:rsid w:val="00122A78"/>
    <w:rsid w:val="00125DCA"/>
    <w:rsid w:val="001313DF"/>
    <w:rsid w:val="00134A79"/>
    <w:rsid w:val="0014144F"/>
    <w:rsid w:val="0014502D"/>
    <w:rsid w:val="001456D9"/>
    <w:rsid w:val="00153A0F"/>
    <w:rsid w:val="00155A27"/>
    <w:rsid w:val="00157E13"/>
    <w:rsid w:val="001609F3"/>
    <w:rsid w:val="00160DF5"/>
    <w:rsid w:val="00166585"/>
    <w:rsid w:val="00166A11"/>
    <w:rsid w:val="00170C92"/>
    <w:rsid w:val="001715C8"/>
    <w:rsid w:val="00173FD2"/>
    <w:rsid w:val="0017638B"/>
    <w:rsid w:val="00176CD6"/>
    <w:rsid w:val="00176D2B"/>
    <w:rsid w:val="0018139F"/>
    <w:rsid w:val="0018608F"/>
    <w:rsid w:val="00194672"/>
    <w:rsid w:val="00195255"/>
    <w:rsid w:val="001B0AB8"/>
    <w:rsid w:val="001B3979"/>
    <w:rsid w:val="001B5E84"/>
    <w:rsid w:val="001C019C"/>
    <w:rsid w:val="001C02CA"/>
    <w:rsid w:val="001C39D3"/>
    <w:rsid w:val="001D01AD"/>
    <w:rsid w:val="001D0C49"/>
    <w:rsid w:val="001D38E8"/>
    <w:rsid w:val="001D479C"/>
    <w:rsid w:val="001E6D0C"/>
    <w:rsid w:val="001F03D4"/>
    <w:rsid w:val="001F5215"/>
    <w:rsid w:val="00200740"/>
    <w:rsid w:val="00202811"/>
    <w:rsid w:val="00210DDF"/>
    <w:rsid w:val="00213A94"/>
    <w:rsid w:val="0021737E"/>
    <w:rsid w:val="002226A3"/>
    <w:rsid w:val="00223287"/>
    <w:rsid w:val="00226D8F"/>
    <w:rsid w:val="00227E13"/>
    <w:rsid w:val="00231933"/>
    <w:rsid w:val="00235121"/>
    <w:rsid w:val="002503B8"/>
    <w:rsid w:val="00255DC6"/>
    <w:rsid w:val="0025773C"/>
    <w:rsid w:val="00260850"/>
    <w:rsid w:val="0026124C"/>
    <w:rsid w:val="002618DF"/>
    <w:rsid w:val="00262DCF"/>
    <w:rsid w:val="00271F1A"/>
    <w:rsid w:val="0027202A"/>
    <w:rsid w:val="002722A8"/>
    <w:rsid w:val="00272313"/>
    <w:rsid w:val="002771F0"/>
    <w:rsid w:val="00282E75"/>
    <w:rsid w:val="00283F40"/>
    <w:rsid w:val="00287EFD"/>
    <w:rsid w:val="002938FD"/>
    <w:rsid w:val="002A0C9B"/>
    <w:rsid w:val="002B088A"/>
    <w:rsid w:val="002B2952"/>
    <w:rsid w:val="002B3428"/>
    <w:rsid w:val="002B4571"/>
    <w:rsid w:val="002B7E42"/>
    <w:rsid w:val="002C0388"/>
    <w:rsid w:val="002C1145"/>
    <w:rsid w:val="002C15EC"/>
    <w:rsid w:val="002C32B2"/>
    <w:rsid w:val="002C538E"/>
    <w:rsid w:val="002D1423"/>
    <w:rsid w:val="002D36C1"/>
    <w:rsid w:val="002D564B"/>
    <w:rsid w:val="002D713B"/>
    <w:rsid w:val="002E7514"/>
    <w:rsid w:val="002F2842"/>
    <w:rsid w:val="002F368A"/>
    <w:rsid w:val="002F3C82"/>
    <w:rsid w:val="002F7C02"/>
    <w:rsid w:val="00306005"/>
    <w:rsid w:val="00314C16"/>
    <w:rsid w:val="00315FE7"/>
    <w:rsid w:val="0032060B"/>
    <w:rsid w:val="00321357"/>
    <w:rsid w:val="00321C24"/>
    <w:rsid w:val="00325739"/>
    <w:rsid w:val="00340B02"/>
    <w:rsid w:val="00346A6F"/>
    <w:rsid w:val="00350AC1"/>
    <w:rsid w:val="0035171A"/>
    <w:rsid w:val="00351C6A"/>
    <w:rsid w:val="003613C9"/>
    <w:rsid w:val="00361AFD"/>
    <w:rsid w:val="00362DFF"/>
    <w:rsid w:val="00363BB5"/>
    <w:rsid w:val="00380294"/>
    <w:rsid w:val="003817D6"/>
    <w:rsid w:val="003830CF"/>
    <w:rsid w:val="00383A73"/>
    <w:rsid w:val="003874CF"/>
    <w:rsid w:val="0039564A"/>
    <w:rsid w:val="003A045D"/>
    <w:rsid w:val="003A15E3"/>
    <w:rsid w:val="003A4538"/>
    <w:rsid w:val="003A660F"/>
    <w:rsid w:val="003A6DA9"/>
    <w:rsid w:val="003B4E2E"/>
    <w:rsid w:val="003B50C9"/>
    <w:rsid w:val="003B6CFE"/>
    <w:rsid w:val="003C540E"/>
    <w:rsid w:val="003D21EA"/>
    <w:rsid w:val="003E5132"/>
    <w:rsid w:val="003E7772"/>
    <w:rsid w:val="003F0DC3"/>
    <w:rsid w:val="003F0FB9"/>
    <w:rsid w:val="003F5B23"/>
    <w:rsid w:val="003F6254"/>
    <w:rsid w:val="003F6772"/>
    <w:rsid w:val="00402D2D"/>
    <w:rsid w:val="004061D6"/>
    <w:rsid w:val="00407FA2"/>
    <w:rsid w:val="004160D4"/>
    <w:rsid w:val="00420968"/>
    <w:rsid w:val="0042128B"/>
    <w:rsid w:val="0042253C"/>
    <w:rsid w:val="00422BE5"/>
    <w:rsid w:val="0042447C"/>
    <w:rsid w:val="00426F20"/>
    <w:rsid w:val="00427901"/>
    <w:rsid w:val="00430689"/>
    <w:rsid w:val="00440D6A"/>
    <w:rsid w:val="00444069"/>
    <w:rsid w:val="00451888"/>
    <w:rsid w:val="00456DF6"/>
    <w:rsid w:val="004849AB"/>
    <w:rsid w:val="0048727E"/>
    <w:rsid w:val="004904C8"/>
    <w:rsid w:val="00493BA2"/>
    <w:rsid w:val="00494D31"/>
    <w:rsid w:val="00495CED"/>
    <w:rsid w:val="004973FD"/>
    <w:rsid w:val="004A0949"/>
    <w:rsid w:val="004A2371"/>
    <w:rsid w:val="004A4220"/>
    <w:rsid w:val="004A640A"/>
    <w:rsid w:val="004A65F0"/>
    <w:rsid w:val="004B3D8C"/>
    <w:rsid w:val="004C2325"/>
    <w:rsid w:val="004C34D8"/>
    <w:rsid w:val="004C47BA"/>
    <w:rsid w:val="004D4C5B"/>
    <w:rsid w:val="004D78ED"/>
    <w:rsid w:val="004E0835"/>
    <w:rsid w:val="004E5196"/>
    <w:rsid w:val="004F183C"/>
    <w:rsid w:val="004F2DB4"/>
    <w:rsid w:val="004F2FA9"/>
    <w:rsid w:val="004F3D2C"/>
    <w:rsid w:val="005024FB"/>
    <w:rsid w:val="0050399E"/>
    <w:rsid w:val="00506FAF"/>
    <w:rsid w:val="00514584"/>
    <w:rsid w:val="0051715D"/>
    <w:rsid w:val="00520619"/>
    <w:rsid w:val="00520CA7"/>
    <w:rsid w:val="00521356"/>
    <w:rsid w:val="00523122"/>
    <w:rsid w:val="00536484"/>
    <w:rsid w:val="005376E0"/>
    <w:rsid w:val="00544079"/>
    <w:rsid w:val="005519CA"/>
    <w:rsid w:val="0055361F"/>
    <w:rsid w:val="0055760F"/>
    <w:rsid w:val="00557C44"/>
    <w:rsid w:val="0056229F"/>
    <w:rsid w:val="00563613"/>
    <w:rsid w:val="00574095"/>
    <w:rsid w:val="00585B87"/>
    <w:rsid w:val="00592CF0"/>
    <w:rsid w:val="00594DD2"/>
    <w:rsid w:val="00596221"/>
    <w:rsid w:val="005A330E"/>
    <w:rsid w:val="005A3353"/>
    <w:rsid w:val="005B4668"/>
    <w:rsid w:val="005B4BD5"/>
    <w:rsid w:val="005C3FB7"/>
    <w:rsid w:val="005C405A"/>
    <w:rsid w:val="005C5EE4"/>
    <w:rsid w:val="005C70B0"/>
    <w:rsid w:val="005D46BB"/>
    <w:rsid w:val="005F33FF"/>
    <w:rsid w:val="00603099"/>
    <w:rsid w:val="00607275"/>
    <w:rsid w:val="006103F8"/>
    <w:rsid w:val="00613B91"/>
    <w:rsid w:val="00616BBE"/>
    <w:rsid w:val="00623878"/>
    <w:rsid w:val="00626ED7"/>
    <w:rsid w:val="006318D6"/>
    <w:rsid w:val="006356FF"/>
    <w:rsid w:val="00637C22"/>
    <w:rsid w:val="00641B8F"/>
    <w:rsid w:val="00652CDB"/>
    <w:rsid w:val="00662A7E"/>
    <w:rsid w:val="00663C33"/>
    <w:rsid w:val="00671AD4"/>
    <w:rsid w:val="00673E90"/>
    <w:rsid w:val="00680CC0"/>
    <w:rsid w:val="00681704"/>
    <w:rsid w:val="00685305"/>
    <w:rsid w:val="00687DD5"/>
    <w:rsid w:val="00695C6A"/>
    <w:rsid w:val="0069624A"/>
    <w:rsid w:val="006A186B"/>
    <w:rsid w:val="006A75A6"/>
    <w:rsid w:val="006A7677"/>
    <w:rsid w:val="006A7F01"/>
    <w:rsid w:val="006B0ACC"/>
    <w:rsid w:val="006B3D4B"/>
    <w:rsid w:val="006B50ED"/>
    <w:rsid w:val="006B78CE"/>
    <w:rsid w:val="006C32AC"/>
    <w:rsid w:val="006D47B8"/>
    <w:rsid w:val="006D663D"/>
    <w:rsid w:val="006D691A"/>
    <w:rsid w:val="006D7B01"/>
    <w:rsid w:val="006D7C03"/>
    <w:rsid w:val="006F02B2"/>
    <w:rsid w:val="006F2F09"/>
    <w:rsid w:val="006F7A43"/>
    <w:rsid w:val="00700F25"/>
    <w:rsid w:val="00705148"/>
    <w:rsid w:val="00711020"/>
    <w:rsid w:val="007137D2"/>
    <w:rsid w:val="00714A64"/>
    <w:rsid w:val="0072010A"/>
    <w:rsid w:val="00721CBA"/>
    <w:rsid w:val="00724C69"/>
    <w:rsid w:val="00727FAA"/>
    <w:rsid w:val="0073075A"/>
    <w:rsid w:val="007324DD"/>
    <w:rsid w:val="00735476"/>
    <w:rsid w:val="007425FE"/>
    <w:rsid w:val="00745D43"/>
    <w:rsid w:val="0075322C"/>
    <w:rsid w:val="00753DC0"/>
    <w:rsid w:val="007553BD"/>
    <w:rsid w:val="007766B8"/>
    <w:rsid w:val="00782E09"/>
    <w:rsid w:val="00784F00"/>
    <w:rsid w:val="007852BF"/>
    <w:rsid w:val="00785B82"/>
    <w:rsid w:val="00786A70"/>
    <w:rsid w:val="0079232C"/>
    <w:rsid w:val="00792C9E"/>
    <w:rsid w:val="007A1B11"/>
    <w:rsid w:val="007B0713"/>
    <w:rsid w:val="007B2C21"/>
    <w:rsid w:val="007B4AE0"/>
    <w:rsid w:val="007B591C"/>
    <w:rsid w:val="007D4255"/>
    <w:rsid w:val="007D665C"/>
    <w:rsid w:val="007E050D"/>
    <w:rsid w:val="007E2670"/>
    <w:rsid w:val="007E4B88"/>
    <w:rsid w:val="007F250D"/>
    <w:rsid w:val="00805508"/>
    <w:rsid w:val="00810FCE"/>
    <w:rsid w:val="0081191E"/>
    <w:rsid w:val="00811F81"/>
    <w:rsid w:val="0082356E"/>
    <w:rsid w:val="00825231"/>
    <w:rsid w:val="008268D7"/>
    <w:rsid w:val="008437F5"/>
    <w:rsid w:val="00844496"/>
    <w:rsid w:val="008578B7"/>
    <w:rsid w:val="008578FA"/>
    <w:rsid w:val="00857CC9"/>
    <w:rsid w:val="008638AC"/>
    <w:rsid w:val="00863EF0"/>
    <w:rsid w:val="00881E4D"/>
    <w:rsid w:val="00890A36"/>
    <w:rsid w:val="00890A43"/>
    <w:rsid w:val="00890FBB"/>
    <w:rsid w:val="008937B7"/>
    <w:rsid w:val="008942F5"/>
    <w:rsid w:val="00896B3A"/>
    <w:rsid w:val="008A125D"/>
    <w:rsid w:val="008A1E0E"/>
    <w:rsid w:val="008A41AE"/>
    <w:rsid w:val="008A550C"/>
    <w:rsid w:val="008A5695"/>
    <w:rsid w:val="008A5CD0"/>
    <w:rsid w:val="008D15E0"/>
    <w:rsid w:val="008D4797"/>
    <w:rsid w:val="008D5E7B"/>
    <w:rsid w:val="008D6C2E"/>
    <w:rsid w:val="008D7FBC"/>
    <w:rsid w:val="008E199D"/>
    <w:rsid w:val="008E2E90"/>
    <w:rsid w:val="008E78FE"/>
    <w:rsid w:val="008F298D"/>
    <w:rsid w:val="008F62D4"/>
    <w:rsid w:val="00900F70"/>
    <w:rsid w:val="00903D49"/>
    <w:rsid w:val="00905912"/>
    <w:rsid w:val="00905A75"/>
    <w:rsid w:val="00906F06"/>
    <w:rsid w:val="00912FDD"/>
    <w:rsid w:val="009134AA"/>
    <w:rsid w:val="00917BF7"/>
    <w:rsid w:val="009325CB"/>
    <w:rsid w:val="00935220"/>
    <w:rsid w:val="009418A1"/>
    <w:rsid w:val="009428CE"/>
    <w:rsid w:val="00950E59"/>
    <w:rsid w:val="00956C6F"/>
    <w:rsid w:val="00957DA8"/>
    <w:rsid w:val="00960D00"/>
    <w:rsid w:val="009620C9"/>
    <w:rsid w:val="009624D2"/>
    <w:rsid w:val="00962645"/>
    <w:rsid w:val="00962A1B"/>
    <w:rsid w:val="00962B8C"/>
    <w:rsid w:val="00963D36"/>
    <w:rsid w:val="00972015"/>
    <w:rsid w:val="00973D5B"/>
    <w:rsid w:val="00974CD0"/>
    <w:rsid w:val="009758E2"/>
    <w:rsid w:val="00975F7B"/>
    <w:rsid w:val="009774B3"/>
    <w:rsid w:val="00981A0C"/>
    <w:rsid w:val="0098217D"/>
    <w:rsid w:val="009826F6"/>
    <w:rsid w:val="00996093"/>
    <w:rsid w:val="00997FC7"/>
    <w:rsid w:val="009A140C"/>
    <w:rsid w:val="009A35E2"/>
    <w:rsid w:val="009A75D2"/>
    <w:rsid w:val="009B2731"/>
    <w:rsid w:val="009B35B4"/>
    <w:rsid w:val="009B5AF1"/>
    <w:rsid w:val="009C5636"/>
    <w:rsid w:val="009C7FCF"/>
    <w:rsid w:val="009D2CB8"/>
    <w:rsid w:val="009F59F8"/>
    <w:rsid w:val="00A02D3F"/>
    <w:rsid w:val="00A03BF8"/>
    <w:rsid w:val="00A07784"/>
    <w:rsid w:val="00A13E67"/>
    <w:rsid w:val="00A14769"/>
    <w:rsid w:val="00A2099B"/>
    <w:rsid w:val="00A21AA8"/>
    <w:rsid w:val="00A2272D"/>
    <w:rsid w:val="00A3433F"/>
    <w:rsid w:val="00A3475C"/>
    <w:rsid w:val="00A35BAC"/>
    <w:rsid w:val="00A367B4"/>
    <w:rsid w:val="00A3770B"/>
    <w:rsid w:val="00A402C9"/>
    <w:rsid w:val="00A4590F"/>
    <w:rsid w:val="00A461B2"/>
    <w:rsid w:val="00A54B8C"/>
    <w:rsid w:val="00A5599C"/>
    <w:rsid w:val="00A56E1F"/>
    <w:rsid w:val="00A57C7C"/>
    <w:rsid w:val="00A62684"/>
    <w:rsid w:val="00A672F0"/>
    <w:rsid w:val="00A77695"/>
    <w:rsid w:val="00A8131B"/>
    <w:rsid w:val="00A921E2"/>
    <w:rsid w:val="00A9337D"/>
    <w:rsid w:val="00A935CE"/>
    <w:rsid w:val="00A95148"/>
    <w:rsid w:val="00AA3AE4"/>
    <w:rsid w:val="00AA5AF8"/>
    <w:rsid w:val="00AB1734"/>
    <w:rsid w:val="00AB4D6E"/>
    <w:rsid w:val="00AB67D2"/>
    <w:rsid w:val="00AC6D59"/>
    <w:rsid w:val="00AC6E04"/>
    <w:rsid w:val="00AD1741"/>
    <w:rsid w:val="00AD33E6"/>
    <w:rsid w:val="00AD44AE"/>
    <w:rsid w:val="00AE2552"/>
    <w:rsid w:val="00AE7F8E"/>
    <w:rsid w:val="00AF08EF"/>
    <w:rsid w:val="00B01CFB"/>
    <w:rsid w:val="00B030B1"/>
    <w:rsid w:val="00B04CAB"/>
    <w:rsid w:val="00B156B2"/>
    <w:rsid w:val="00B174C1"/>
    <w:rsid w:val="00B24DFE"/>
    <w:rsid w:val="00B2541C"/>
    <w:rsid w:val="00B2581C"/>
    <w:rsid w:val="00B36ADD"/>
    <w:rsid w:val="00B37705"/>
    <w:rsid w:val="00B41B40"/>
    <w:rsid w:val="00B42498"/>
    <w:rsid w:val="00B43524"/>
    <w:rsid w:val="00B43806"/>
    <w:rsid w:val="00B43B9F"/>
    <w:rsid w:val="00B45789"/>
    <w:rsid w:val="00B500D9"/>
    <w:rsid w:val="00B66839"/>
    <w:rsid w:val="00B728EF"/>
    <w:rsid w:val="00B74084"/>
    <w:rsid w:val="00B7502A"/>
    <w:rsid w:val="00B75364"/>
    <w:rsid w:val="00B93B45"/>
    <w:rsid w:val="00B93BD0"/>
    <w:rsid w:val="00B960AE"/>
    <w:rsid w:val="00B968C1"/>
    <w:rsid w:val="00BA0FB5"/>
    <w:rsid w:val="00BA2A84"/>
    <w:rsid w:val="00BA47E1"/>
    <w:rsid w:val="00BB3956"/>
    <w:rsid w:val="00BB4247"/>
    <w:rsid w:val="00BB7671"/>
    <w:rsid w:val="00BC4E15"/>
    <w:rsid w:val="00BE0076"/>
    <w:rsid w:val="00BE2423"/>
    <w:rsid w:val="00BE6F82"/>
    <w:rsid w:val="00BF2E39"/>
    <w:rsid w:val="00BF757F"/>
    <w:rsid w:val="00BF79BE"/>
    <w:rsid w:val="00C07447"/>
    <w:rsid w:val="00C10D9C"/>
    <w:rsid w:val="00C12E7C"/>
    <w:rsid w:val="00C14361"/>
    <w:rsid w:val="00C3563B"/>
    <w:rsid w:val="00C3564B"/>
    <w:rsid w:val="00C4091C"/>
    <w:rsid w:val="00C4278A"/>
    <w:rsid w:val="00C47B5C"/>
    <w:rsid w:val="00C47C31"/>
    <w:rsid w:val="00C50795"/>
    <w:rsid w:val="00C53D89"/>
    <w:rsid w:val="00C610BC"/>
    <w:rsid w:val="00C623B4"/>
    <w:rsid w:val="00C637AE"/>
    <w:rsid w:val="00C66CDB"/>
    <w:rsid w:val="00C7229C"/>
    <w:rsid w:val="00C772FD"/>
    <w:rsid w:val="00C86585"/>
    <w:rsid w:val="00C95CA6"/>
    <w:rsid w:val="00C9726C"/>
    <w:rsid w:val="00CA21A4"/>
    <w:rsid w:val="00CA2D3F"/>
    <w:rsid w:val="00CA2E89"/>
    <w:rsid w:val="00CA4AD6"/>
    <w:rsid w:val="00CA50D2"/>
    <w:rsid w:val="00CA69FD"/>
    <w:rsid w:val="00CB15CD"/>
    <w:rsid w:val="00CB34FF"/>
    <w:rsid w:val="00CC0687"/>
    <w:rsid w:val="00CC5901"/>
    <w:rsid w:val="00CD08EF"/>
    <w:rsid w:val="00CD603C"/>
    <w:rsid w:val="00CE2960"/>
    <w:rsid w:val="00CE32DE"/>
    <w:rsid w:val="00CE6AC7"/>
    <w:rsid w:val="00CE71E2"/>
    <w:rsid w:val="00CF10B2"/>
    <w:rsid w:val="00CF4F5E"/>
    <w:rsid w:val="00CF661A"/>
    <w:rsid w:val="00CF763C"/>
    <w:rsid w:val="00D004CE"/>
    <w:rsid w:val="00D07BFD"/>
    <w:rsid w:val="00D12F57"/>
    <w:rsid w:val="00D1379B"/>
    <w:rsid w:val="00D22344"/>
    <w:rsid w:val="00D31FBA"/>
    <w:rsid w:val="00D32933"/>
    <w:rsid w:val="00D32B7B"/>
    <w:rsid w:val="00D35616"/>
    <w:rsid w:val="00D46962"/>
    <w:rsid w:val="00D70C08"/>
    <w:rsid w:val="00D71698"/>
    <w:rsid w:val="00D72C44"/>
    <w:rsid w:val="00D73CFE"/>
    <w:rsid w:val="00D757BB"/>
    <w:rsid w:val="00D77BE9"/>
    <w:rsid w:val="00D82CAC"/>
    <w:rsid w:val="00D82D90"/>
    <w:rsid w:val="00D83172"/>
    <w:rsid w:val="00D85584"/>
    <w:rsid w:val="00D917C6"/>
    <w:rsid w:val="00D9195E"/>
    <w:rsid w:val="00D92ADF"/>
    <w:rsid w:val="00D92D6D"/>
    <w:rsid w:val="00D93DD7"/>
    <w:rsid w:val="00D95611"/>
    <w:rsid w:val="00D96D15"/>
    <w:rsid w:val="00DA2D64"/>
    <w:rsid w:val="00DA32F8"/>
    <w:rsid w:val="00DA6D82"/>
    <w:rsid w:val="00DB7DBF"/>
    <w:rsid w:val="00DC4B9B"/>
    <w:rsid w:val="00DC6835"/>
    <w:rsid w:val="00DD0DF7"/>
    <w:rsid w:val="00DD68B9"/>
    <w:rsid w:val="00DE033C"/>
    <w:rsid w:val="00DE3883"/>
    <w:rsid w:val="00DE787E"/>
    <w:rsid w:val="00DF5878"/>
    <w:rsid w:val="00DF6129"/>
    <w:rsid w:val="00DF637C"/>
    <w:rsid w:val="00E0071E"/>
    <w:rsid w:val="00E03D21"/>
    <w:rsid w:val="00E05AAA"/>
    <w:rsid w:val="00E064A5"/>
    <w:rsid w:val="00E07983"/>
    <w:rsid w:val="00E12042"/>
    <w:rsid w:val="00E162F3"/>
    <w:rsid w:val="00E24B07"/>
    <w:rsid w:val="00E27B0C"/>
    <w:rsid w:val="00E3503E"/>
    <w:rsid w:val="00E456D0"/>
    <w:rsid w:val="00E47288"/>
    <w:rsid w:val="00E536CD"/>
    <w:rsid w:val="00E5594A"/>
    <w:rsid w:val="00E57DF0"/>
    <w:rsid w:val="00E61C03"/>
    <w:rsid w:val="00E62D5A"/>
    <w:rsid w:val="00E6455B"/>
    <w:rsid w:val="00E64B64"/>
    <w:rsid w:val="00E64BFF"/>
    <w:rsid w:val="00E67BA6"/>
    <w:rsid w:val="00E750F9"/>
    <w:rsid w:val="00E75E98"/>
    <w:rsid w:val="00E804B0"/>
    <w:rsid w:val="00E83A9B"/>
    <w:rsid w:val="00E8566D"/>
    <w:rsid w:val="00E94377"/>
    <w:rsid w:val="00EA1507"/>
    <w:rsid w:val="00EA755B"/>
    <w:rsid w:val="00EB15C8"/>
    <w:rsid w:val="00EB1DF6"/>
    <w:rsid w:val="00EB34A4"/>
    <w:rsid w:val="00EB3DD7"/>
    <w:rsid w:val="00ED2298"/>
    <w:rsid w:val="00ED62C7"/>
    <w:rsid w:val="00EE2016"/>
    <w:rsid w:val="00EE3DAB"/>
    <w:rsid w:val="00EE4B7F"/>
    <w:rsid w:val="00EF0660"/>
    <w:rsid w:val="00EF0CCA"/>
    <w:rsid w:val="00EF3D6C"/>
    <w:rsid w:val="00EF68A1"/>
    <w:rsid w:val="00F0137E"/>
    <w:rsid w:val="00F04644"/>
    <w:rsid w:val="00F13369"/>
    <w:rsid w:val="00F30065"/>
    <w:rsid w:val="00F512AE"/>
    <w:rsid w:val="00F6278F"/>
    <w:rsid w:val="00F6321A"/>
    <w:rsid w:val="00F71AE0"/>
    <w:rsid w:val="00F908D0"/>
    <w:rsid w:val="00F92221"/>
    <w:rsid w:val="00FA116B"/>
    <w:rsid w:val="00FA56F6"/>
    <w:rsid w:val="00FA619C"/>
    <w:rsid w:val="00FA7FFB"/>
    <w:rsid w:val="00FB12F4"/>
    <w:rsid w:val="00FB2850"/>
    <w:rsid w:val="00FB3612"/>
    <w:rsid w:val="00FB4D00"/>
    <w:rsid w:val="00FB6BBA"/>
    <w:rsid w:val="00FC6431"/>
    <w:rsid w:val="00FD1F19"/>
    <w:rsid w:val="00FD339E"/>
    <w:rsid w:val="00FD3585"/>
    <w:rsid w:val="00FD50D8"/>
    <w:rsid w:val="00FD6611"/>
    <w:rsid w:val="00FD68FA"/>
    <w:rsid w:val="00FD755C"/>
    <w:rsid w:val="00FD7BAD"/>
    <w:rsid w:val="00FE150C"/>
    <w:rsid w:val="00FE460A"/>
    <w:rsid w:val="00FF0AD8"/>
    <w:rsid w:val="00FF2E9A"/>
    <w:rsid w:val="00FF3336"/>
    <w:rsid w:val="00FF43C5"/>
    <w:rsid w:val="00FF4959"/>
    <w:rsid w:val="00FF5F59"/>
    <w:rsid w:val="566501B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9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5">
    <w:name w:val="heading 4"/>
    <w:basedOn w:val="1"/>
    <w:next w:val="1"/>
    <w:link w:val="3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2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13">
    <w:name w:val="Default Paragraph Font"/>
    <w:unhideWhenUsed/>
    <w:uiPriority w:val="1"/>
  </w:style>
  <w:style w:type="table" w:default="1" w:styleId="1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 Indent 2"/>
    <w:basedOn w:val="1"/>
    <w:link w:val="28"/>
    <w:qFormat/>
    <w:uiPriority w:val="0"/>
    <w:pPr>
      <w:spacing w:line="300" w:lineRule="exact"/>
      <w:ind w:firstLine="420"/>
    </w:pPr>
    <w:rPr>
      <w:rFonts w:ascii="Arial" w:hAnsi="Arial" w:cs="Arial"/>
      <w:sz w:val="18"/>
    </w:rPr>
  </w:style>
  <w:style w:type="paragraph" w:styleId="9">
    <w:name w:val="Balloon Text"/>
    <w:basedOn w:val="1"/>
    <w:link w:val="22"/>
    <w:unhideWhenUsed/>
    <w:uiPriority w:val="99"/>
    <w:rPr>
      <w:sz w:val="18"/>
      <w:szCs w:val="18"/>
    </w:rPr>
  </w:style>
  <w:style w:type="paragraph" w:styleId="10">
    <w:name w:val="footer"/>
    <w:basedOn w:val="1"/>
    <w:link w:val="20"/>
    <w:uiPriority w:val="99"/>
    <w:pPr>
      <w:pBdr>
        <w:top w:val="single" w:color="285078" w:sz="6" w:space="1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uiPriority w:val="0"/>
    <w:pPr>
      <w:pBdr>
        <w:bottom w:val="double" w:color="022156" w:sz="6" w:space="25"/>
      </w:pBdr>
      <w:tabs>
        <w:tab w:val="center" w:pos="4153"/>
        <w:tab w:val="right" w:pos="8306"/>
      </w:tabs>
      <w:snapToGrid w:val="0"/>
      <w:spacing w:beforeLines="100"/>
      <w:jc w:val="center"/>
    </w:pPr>
    <w:rPr>
      <w:rFonts w:ascii="微软雅黑" w:hAnsi="微软雅黑" w:eastAsia="微软雅黑"/>
      <w:sz w:val="28"/>
      <w:szCs w:val="2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Hyperlink"/>
    <w:qFormat/>
    <w:uiPriority w:val="0"/>
    <w:rPr>
      <w:color w:val="0000FF"/>
      <w:u w:val="single"/>
    </w:rPr>
  </w:style>
  <w:style w:type="table" w:styleId="17">
    <w:name w:val="Table Grid"/>
    <w:basedOn w:val="1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标题 1 Char"/>
    <w:basedOn w:val="13"/>
    <w:link w:val="2"/>
    <w:uiPriority w:val="0"/>
    <w:rPr>
      <w:b/>
      <w:bCs/>
      <w:kern w:val="44"/>
      <w:sz w:val="44"/>
      <w:szCs w:val="44"/>
    </w:rPr>
  </w:style>
  <w:style w:type="character" w:customStyle="1" w:styleId="19">
    <w:name w:val="页眉 Char"/>
    <w:basedOn w:val="13"/>
    <w:link w:val="11"/>
    <w:uiPriority w:val="0"/>
    <w:rPr>
      <w:rFonts w:ascii="微软雅黑" w:hAnsi="微软雅黑" w:eastAsia="微软雅黑"/>
      <w:kern w:val="2"/>
      <w:sz w:val="28"/>
      <w:szCs w:val="28"/>
    </w:rPr>
  </w:style>
  <w:style w:type="character" w:customStyle="1" w:styleId="20">
    <w:name w:val="页脚 Char"/>
    <w:basedOn w:val="13"/>
    <w:link w:val="10"/>
    <w:uiPriority w:val="99"/>
    <w:rPr>
      <w:kern w:val="2"/>
      <w:sz w:val="18"/>
      <w:szCs w:val="18"/>
    </w:rPr>
  </w:style>
  <w:style w:type="character" w:customStyle="1" w:styleId="21">
    <w:name w:val="9p1"/>
    <w:qFormat/>
    <w:uiPriority w:val="0"/>
    <w:rPr>
      <w:spacing w:val="0"/>
      <w:sz w:val="18"/>
    </w:rPr>
  </w:style>
  <w:style w:type="character" w:customStyle="1" w:styleId="22">
    <w:name w:val="批注框文本 Char"/>
    <w:basedOn w:val="13"/>
    <w:link w:val="9"/>
    <w:semiHidden/>
    <w:uiPriority w:val="99"/>
    <w:rPr>
      <w:kern w:val="2"/>
      <w:sz w:val="18"/>
      <w:szCs w:val="18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第二"/>
    <w:basedOn w:val="1"/>
    <w:qFormat/>
    <w:uiPriority w:val="99"/>
    <w:pPr>
      <w:numPr>
        <w:ilvl w:val="0"/>
        <w:numId w:val="1"/>
      </w:numPr>
      <w:adjustRightInd w:val="0"/>
      <w:snapToGrid w:val="0"/>
      <w:spacing w:line="360" w:lineRule="auto"/>
      <w:ind w:right="331" w:rightChars="184"/>
      <w:jc w:val="left"/>
    </w:pPr>
    <w:rPr>
      <w:rFonts w:ascii="微软雅黑" w:hAnsi="微软雅黑" w:eastAsia="微软雅黑" w:cs="Arial"/>
      <w:b/>
      <w:sz w:val="30"/>
      <w:szCs w:val="30"/>
    </w:rPr>
  </w:style>
  <w:style w:type="character" w:customStyle="1" w:styleId="25">
    <w:name w:val="标题 2 Char"/>
    <w:basedOn w:val="13"/>
    <w:link w:val="3"/>
    <w:uiPriority w:val="99"/>
    <w:rPr>
      <w:rFonts w:ascii="Cambria" w:hAnsi="Cambria"/>
      <w:b/>
      <w:bCs/>
      <w:kern w:val="2"/>
      <w:sz w:val="32"/>
      <w:szCs w:val="32"/>
    </w:rPr>
  </w:style>
  <w:style w:type="character" w:customStyle="1" w:styleId="26">
    <w:name w:val="标题 3 Char"/>
    <w:basedOn w:val="13"/>
    <w:link w:val="4"/>
    <w:uiPriority w:val="99"/>
    <w:rPr>
      <w:rFonts w:ascii="Calibri" w:hAnsi="Calibri"/>
      <w:b/>
      <w:bCs/>
      <w:kern w:val="2"/>
      <w:sz w:val="32"/>
      <w:szCs w:val="32"/>
    </w:rPr>
  </w:style>
  <w:style w:type="character" w:customStyle="1" w:styleId="27">
    <w:name w:val="样式 四号 加粗 自定义颜(RGB(45102145)) 下划线 图案: 15% (自动设置 前景 白色 背景)"/>
    <w:qFormat/>
    <w:uiPriority w:val="0"/>
    <w:rPr>
      <w:b/>
      <w:bCs/>
      <w:color w:val="FFFFFF"/>
      <w:spacing w:val="28"/>
      <w:sz w:val="28"/>
      <w:szCs w:val="28"/>
      <w:u w:val="single"/>
    </w:rPr>
  </w:style>
  <w:style w:type="character" w:customStyle="1" w:styleId="28">
    <w:name w:val="正文文本缩进 2 Char"/>
    <w:basedOn w:val="13"/>
    <w:link w:val="8"/>
    <w:qFormat/>
    <w:uiPriority w:val="0"/>
    <w:rPr>
      <w:rFonts w:ascii="Arial" w:hAnsi="Arial" w:cs="Arial"/>
      <w:kern w:val="2"/>
      <w:sz w:val="18"/>
      <w:szCs w:val="24"/>
    </w:rPr>
  </w:style>
  <w:style w:type="paragraph" w:customStyle="1" w:styleId="29">
    <w:name w:val="Char"/>
    <w:basedOn w:val="1"/>
    <w:qFormat/>
    <w:uiPriority w:val="0"/>
    <w:pPr>
      <w:widowControl/>
      <w:spacing w:before="100" w:beforeAutospacing="1" w:after="100" w:afterAutospacing="1" w:line="360" w:lineRule="auto"/>
      <w:ind w:left="360" w:firstLine="624"/>
      <w:jc w:val="left"/>
    </w:pPr>
  </w:style>
  <w:style w:type="character" w:customStyle="1" w:styleId="30">
    <w:name w:val="标题 4 Char"/>
    <w:basedOn w:val="13"/>
    <w:link w:val="5"/>
    <w:semiHidden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1">
    <w:name w:val="标题 5 Char"/>
    <w:basedOn w:val="13"/>
    <w:link w:val="6"/>
    <w:semiHidden/>
    <w:uiPriority w:val="9"/>
    <w:rPr>
      <w:b/>
      <w:bCs/>
      <w:kern w:val="2"/>
      <w:sz w:val="28"/>
      <w:szCs w:val="28"/>
    </w:rPr>
  </w:style>
  <w:style w:type="character" w:customStyle="1" w:styleId="32">
    <w:name w:val="标题 6 Char"/>
    <w:basedOn w:val="13"/>
    <w:link w:val="7"/>
    <w:semiHidden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  <customShpInfo spid="_x0000_s2050"/>
    <customShpInfo spid="_x0000_s2051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081A32-FB33-4EDB-AB82-812735A238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807</Words>
  <Characters>4602</Characters>
  <Lines>38</Lines>
  <Paragraphs>10</Paragraphs>
  <TotalTime>0</TotalTime>
  <ScaleCrop>false</ScaleCrop>
  <LinksUpToDate>false</LinksUpToDate>
  <CharactersWithSpaces>5399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2016-01-21T03:49:00Z</dcterms:created>
  <dc:creator>USER</dc:creator>
  <cp:lastModifiedBy>Administrator</cp:lastModifiedBy>
  <dcterms:modified xsi:type="dcterms:W3CDTF">2016-09-01T08:13:04Z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