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Arial" w:hAnsi="Arial" w:eastAsia="黑体" w:cs="Arial"/>
          <w:b/>
          <w:bCs/>
          <w:kern w:val="0"/>
          <w:sz w:val="42"/>
        </w:rPr>
      </w:pPr>
      <w:r>
        <w:rPr>
          <w:rFonts w:hint="eastAsia" w:ascii="Arial" w:hAnsi="Arial" w:eastAsia="黑体" w:cs="Arial"/>
          <w:b/>
          <w:bCs/>
          <w:kern w:val="0"/>
          <w:sz w:val="42"/>
        </w:rPr>
        <w:t>唐东方：如何制定年度经营计划实战课程</w:t>
      </w:r>
    </w:p>
    <w:p>
      <w:pPr>
        <w:widowControl/>
        <w:spacing w:line="300" w:lineRule="auto"/>
        <w:ind w:firstLine="413" w:firstLineChars="196"/>
        <w:jc w:val="left"/>
        <w:rPr>
          <w:rFonts w:ascii="GulimChe" w:hAnsi="GulimChe"/>
          <w:b w:val="0"/>
          <w:bCs w:val="0"/>
          <w:szCs w:val="21"/>
        </w:rPr>
      </w:pPr>
    </w:p>
    <w:p>
      <w:pPr>
        <w:widowControl/>
        <w:spacing w:line="300" w:lineRule="auto"/>
        <w:ind w:firstLine="413" w:firstLineChars="196"/>
        <w:jc w:val="left"/>
        <w:rPr>
          <w:rFonts w:ascii="GulimChe" w:hAnsi="GulimChe"/>
          <w:b w:val="0"/>
          <w:bCs w:val="0"/>
          <w:szCs w:val="21"/>
        </w:rPr>
      </w:pPr>
      <w:r>
        <w:rPr>
          <w:rFonts w:hint="eastAsia" w:ascii="GulimChe" w:hAnsi="GulimChe"/>
          <w:b w:val="0"/>
          <w:bCs w:val="0"/>
          <w:szCs w:val="21"/>
        </w:rPr>
        <w:t>如何制定公司整体策略与目标？</w:t>
      </w:r>
    </w:p>
    <w:p>
      <w:pPr>
        <w:widowControl/>
        <w:spacing w:line="300" w:lineRule="auto"/>
        <w:ind w:firstLine="413" w:firstLineChars="196"/>
        <w:jc w:val="left"/>
        <w:rPr>
          <w:rFonts w:ascii="GulimChe" w:hAnsi="GulimChe"/>
          <w:b w:val="0"/>
          <w:bCs w:val="0"/>
          <w:szCs w:val="21"/>
        </w:rPr>
      </w:pPr>
      <w:r>
        <w:rPr>
          <w:rFonts w:hint="eastAsia" w:ascii="GulimChe" w:hAnsi="GulimChe"/>
          <w:b w:val="0"/>
          <w:bCs w:val="0"/>
          <w:szCs w:val="21"/>
        </w:rPr>
        <w:t>如何制定年度产业发展策略与目标？区域发展策略与目标？客户发展策略与目标？产品策略与目标？</w:t>
      </w:r>
    </w:p>
    <w:p>
      <w:pPr>
        <w:widowControl/>
        <w:spacing w:line="300" w:lineRule="auto"/>
        <w:ind w:firstLine="413" w:firstLineChars="196"/>
        <w:jc w:val="left"/>
        <w:rPr>
          <w:rFonts w:ascii="GulimChe" w:hAnsi="GulimChe"/>
          <w:b w:val="0"/>
          <w:bCs w:val="0"/>
          <w:szCs w:val="21"/>
        </w:rPr>
      </w:pPr>
      <w:r>
        <w:rPr>
          <w:rFonts w:hint="eastAsia" w:ascii="GulimChe" w:hAnsi="GulimChe"/>
          <w:b w:val="0"/>
          <w:bCs w:val="0"/>
          <w:szCs w:val="21"/>
        </w:rPr>
        <w:t>如何制定年度市场营销目标、计划与预算？技术研发目标、计划与预算？生产制造目标、计划与预算？财务投资目标、计划与预算？人力资源目标、计划与预算？</w:t>
      </w:r>
    </w:p>
    <w:p>
      <w:pPr>
        <w:widowControl/>
        <w:spacing w:line="300" w:lineRule="auto"/>
        <w:ind w:firstLine="413" w:firstLineChars="196"/>
        <w:jc w:val="left"/>
        <w:rPr>
          <w:rFonts w:ascii="GulimChe" w:hAnsi="GulimChe"/>
          <w:b w:val="0"/>
          <w:bCs w:val="0"/>
          <w:szCs w:val="21"/>
        </w:rPr>
      </w:pPr>
      <w:r>
        <w:rPr>
          <w:rFonts w:hint="eastAsia" w:ascii="GulimChe" w:hAnsi="GulimChe"/>
          <w:b w:val="0"/>
          <w:bCs w:val="0"/>
          <w:szCs w:val="21"/>
        </w:rPr>
        <w:t>如何通过年度经营计划使公司日常经营管理工作与企业战略、企业预算衔接起来，并能有效地促进公司长期快速、健康、持续发展？</w:t>
      </w:r>
    </w:p>
    <w:p>
      <w:pPr>
        <w:widowControl/>
        <w:spacing w:line="300" w:lineRule="auto"/>
        <w:ind w:firstLine="413" w:firstLineChars="196"/>
        <w:jc w:val="left"/>
        <w:rPr>
          <w:rFonts w:ascii="GulimChe" w:hAnsi="GulimChe"/>
          <w:b w:val="0"/>
          <w:bCs w:val="0"/>
          <w:szCs w:val="21"/>
        </w:rPr>
      </w:pPr>
      <w:r>
        <w:rPr>
          <w:rFonts w:hint="eastAsia" w:ascii="GulimChe" w:hAnsi="GulimChe"/>
          <w:b w:val="0"/>
          <w:bCs w:val="0"/>
          <w:szCs w:val="21"/>
        </w:rPr>
        <w:t>具有“中国波特”美誉的著名实战型战略专家唐东方先生将讲述其十余</w:t>
      </w:r>
      <w:r>
        <w:rPr>
          <w:rFonts w:ascii="GulimChe" w:hAnsi="GulimChe"/>
          <w:b w:val="0"/>
          <w:bCs w:val="0"/>
          <w:szCs w:val="21"/>
        </w:rPr>
        <w:t>年</w:t>
      </w:r>
      <w:r>
        <w:rPr>
          <w:rFonts w:hint="eastAsia" w:ascii="GulimChe" w:hAnsi="GulimChe"/>
          <w:b w:val="0"/>
          <w:bCs w:val="0"/>
          <w:szCs w:val="21"/>
        </w:rPr>
        <w:t>在企业年度经营计划咨询及研究的心得与体会，分享其年度经营计划制定的核心思想、理念、方法与技巧，告诉你如何制定一个有效的年度经营目标、预算与计划，并使公司战略转化为公司日常工作目标、预算与计划，有力地支撑公司快速、健康、持续发展。</w:t>
      </w:r>
    </w:p>
    <w:p>
      <w:pPr>
        <w:widowControl/>
        <w:spacing w:line="300" w:lineRule="auto"/>
        <w:ind w:firstLine="413" w:firstLineChars="196"/>
        <w:jc w:val="left"/>
        <w:rPr>
          <w:rFonts w:ascii="GulimChe" w:hAnsi="GulimChe"/>
          <w:b w:val="0"/>
          <w:bCs w:val="0"/>
          <w:szCs w:val="21"/>
        </w:rPr>
      </w:pPr>
      <w:r>
        <w:rPr>
          <w:rFonts w:hint="eastAsia" w:ascii="宋体" w:hAnsi="宋体"/>
          <w:b w:val="0"/>
          <w:bCs w:val="0"/>
          <w:kern w:val="0"/>
          <w:szCs w:val="21"/>
        </w:rPr>
        <w:t>唐东方</w:t>
      </w:r>
      <w:r>
        <w:rPr>
          <w:rFonts w:hint="eastAsia" w:ascii="宋体" w:hAnsi="宋体"/>
          <w:b w:val="0"/>
          <w:bCs w:val="0"/>
          <w:spacing w:val="8"/>
          <w:szCs w:val="21"/>
        </w:rPr>
        <w:t>，著名实战型战略专家，发展战略理论创建人，东方战略顾问机构首席顾问，东方战略研究中心研究员。唐老师突出的特点是实战性，拥有十余年一百多家企业战略咨询经验，著有“</w:t>
      </w:r>
      <w:r>
        <w:rPr>
          <w:rFonts w:hint="eastAsia" w:ascii="宋体" w:hAnsi="宋体"/>
          <w:b w:val="0"/>
          <w:bCs w:val="0"/>
          <w:color w:val="FF0000"/>
          <w:spacing w:val="8"/>
          <w:szCs w:val="21"/>
        </w:rPr>
        <w:t>发展战略四部曲</w:t>
      </w:r>
      <w:r>
        <w:rPr>
          <w:rFonts w:hint="eastAsia" w:ascii="宋体" w:hAnsi="宋体"/>
          <w:b w:val="0"/>
          <w:bCs w:val="0"/>
          <w:spacing w:val="8"/>
          <w:szCs w:val="21"/>
        </w:rPr>
        <w:t>”</w:t>
      </w:r>
      <w:r>
        <w:rPr>
          <w:rFonts w:hint="eastAsia" w:ascii="宋体" w:hAnsi="宋体"/>
          <w:b w:val="0"/>
          <w:bCs w:val="0"/>
          <w:szCs w:val="21"/>
        </w:rPr>
        <w:t>：</w:t>
      </w:r>
      <w:r>
        <w:rPr>
          <w:rFonts w:hint="eastAsia" w:ascii="宋体" w:hAnsi="宋体" w:cs="Arial"/>
          <w:b w:val="0"/>
          <w:bCs w:val="0"/>
          <w:szCs w:val="21"/>
        </w:rPr>
        <w:t>《</w:t>
      </w:r>
      <w:r>
        <w:rPr>
          <w:b w:val="0"/>
          <w:bCs w:val="0"/>
        </w:rPr>
        <w:fldChar w:fldCharType="begin"/>
      </w:r>
      <w:r>
        <w:rPr>
          <w:b w:val="0"/>
          <w:bCs w:val="0"/>
        </w:rPr>
        <w:instrText xml:space="preserve"> HYPERLINK "http://product.dangdang.com/23651706.html" \t "_blank" </w:instrText>
      </w:r>
      <w:r>
        <w:rPr>
          <w:b w:val="0"/>
          <w:bCs w:val="0"/>
        </w:rPr>
        <w:fldChar w:fldCharType="separate"/>
      </w:r>
      <w:r>
        <w:rPr>
          <w:rStyle w:val="9"/>
          <w:rFonts w:hint="eastAsia" w:cs="Arial"/>
          <w:b w:val="0"/>
          <w:bCs w:val="0"/>
          <w:color w:val="FF0000"/>
          <w:szCs w:val="21"/>
        </w:rPr>
        <w:t>战略选择</w:t>
      </w:r>
      <w:r>
        <w:rPr>
          <w:rStyle w:val="9"/>
          <w:rFonts w:hint="eastAsia" w:cs="Arial"/>
          <w:b w:val="0"/>
          <w:bCs w:val="0"/>
          <w:color w:val="FF0000"/>
          <w:szCs w:val="21"/>
        </w:rPr>
        <w:fldChar w:fldCharType="end"/>
      </w:r>
      <w:r>
        <w:rPr>
          <w:rStyle w:val="9"/>
          <w:rFonts w:hint="eastAsia" w:cs="Arial"/>
          <w:b w:val="0"/>
          <w:bCs w:val="0"/>
          <w:szCs w:val="21"/>
        </w:rPr>
        <w:t>》《</w:t>
      </w:r>
      <w:r>
        <w:rPr>
          <w:b w:val="0"/>
          <w:bCs w:val="0"/>
        </w:rPr>
        <w:fldChar w:fldCharType="begin"/>
      </w:r>
      <w:r>
        <w:rPr>
          <w:b w:val="0"/>
          <w:bCs w:val="0"/>
        </w:rPr>
        <w:instrText xml:space="preserve"> HYPERLINK "http://product.dangdang.com/23311803.html" \t "_blank" \o "战略绩效管理：步骤·方法·案例" </w:instrText>
      </w:r>
      <w:r>
        <w:rPr>
          <w:b w:val="0"/>
          <w:bCs w:val="0"/>
        </w:rPr>
        <w:fldChar w:fldCharType="separate"/>
      </w:r>
      <w:r>
        <w:rPr>
          <w:rStyle w:val="11"/>
          <w:rFonts w:hint="eastAsia" w:asciiTheme="minorEastAsia" w:hAnsiTheme="minorEastAsia" w:eastAsiaTheme="minorEastAsia"/>
          <w:b w:val="0"/>
          <w:bCs w:val="0"/>
          <w:color w:val="FF0000"/>
          <w:szCs w:val="21"/>
        </w:rPr>
        <w:t>战略规划三部曲</w:t>
      </w:r>
      <w:r>
        <w:rPr>
          <w:rStyle w:val="11"/>
          <w:rFonts w:hint="eastAsia" w:asciiTheme="minorEastAsia" w:hAnsiTheme="minorEastAsia" w:eastAsiaTheme="minorEastAsia"/>
          <w:b w:val="0"/>
          <w:bCs w:val="0"/>
          <w:color w:val="FF0000"/>
          <w:szCs w:val="21"/>
        </w:rPr>
        <w:fldChar w:fldCharType="end"/>
      </w:r>
      <w:r>
        <w:rPr>
          <w:rStyle w:val="9"/>
          <w:rFonts w:hint="eastAsia" w:cs="Arial"/>
          <w:b w:val="0"/>
          <w:bCs w:val="0"/>
          <w:szCs w:val="21"/>
        </w:rPr>
        <w:t>》《</w:t>
      </w:r>
      <w:r>
        <w:rPr>
          <w:b w:val="0"/>
          <w:bCs w:val="0"/>
        </w:rPr>
        <w:fldChar w:fldCharType="begin"/>
      </w:r>
      <w:r>
        <w:rPr>
          <w:b w:val="0"/>
          <w:bCs w:val="0"/>
        </w:rPr>
        <w:instrText xml:space="preserve"> HYPERLINK "http://product.dangdang.com/22586958.html" \t "_blank" \o "战略绩效管理：步骤·方法·案例" </w:instrText>
      </w:r>
      <w:r>
        <w:rPr>
          <w:b w:val="0"/>
          <w:bCs w:val="0"/>
        </w:rPr>
        <w:fldChar w:fldCharType="separate"/>
      </w:r>
      <w:r>
        <w:rPr>
          <w:rStyle w:val="11"/>
          <w:rFonts w:hint="eastAsia" w:asciiTheme="minorEastAsia" w:hAnsiTheme="minorEastAsia" w:eastAsiaTheme="minorEastAsia"/>
          <w:b w:val="0"/>
          <w:bCs w:val="0"/>
          <w:color w:val="FF0000"/>
          <w:szCs w:val="21"/>
        </w:rPr>
        <w:t>战略绩效管理</w:t>
      </w:r>
      <w:r>
        <w:rPr>
          <w:rStyle w:val="11"/>
          <w:rFonts w:hint="eastAsia" w:asciiTheme="minorEastAsia" w:hAnsiTheme="minorEastAsia" w:eastAsiaTheme="minorEastAsia"/>
          <w:b w:val="0"/>
          <w:bCs w:val="0"/>
          <w:color w:val="FF0000"/>
          <w:szCs w:val="21"/>
        </w:rPr>
        <w:fldChar w:fldCharType="end"/>
      </w:r>
      <w:r>
        <w:rPr>
          <w:rStyle w:val="9"/>
          <w:rFonts w:hint="eastAsia" w:cs="Arial"/>
          <w:b w:val="0"/>
          <w:bCs w:val="0"/>
          <w:szCs w:val="21"/>
        </w:rPr>
        <w:t>》</w:t>
      </w:r>
      <w:r>
        <w:rPr>
          <w:rFonts w:hint="eastAsia" w:ascii="宋体" w:hAnsi="宋体"/>
          <w:b w:val="0"/>
          <w:bCs w:val="0"/>
          <w:szCs w:val="21"/>
        </w:rPr>
        <w:t>《</w:t>
      </w:r>
      <w:r>
        <w:rPr>
          <w:b w:val="0"/>
          <w:bCs w:val="0"/>
        </w:rPr>
        <w:fldChar w:fldCharType="begin"/>
      </w:r>
      <w:r>
        <w:rPr>
          <w:b w:val="0"/>
          <w:bCs w:val="0"/>
        </w:rPr>
        <w:instrText xml:space="preserve"> HYPERLINK "http://product.dangdang.com/22796671.html" \t "_blank" \o "战略对决" </w:instrText>
      </w:r>
      <w:r>
        <w:rPr>
          <w:b w:val="0"/>
          <w:bCs w:val="0"/>
        </w:rPr>
        <w:fldChar w:fldCharType="separate"/>
      </w:r>
      <w:r>
        <w:rPr>
          <w:rStyle w:val="9"/>
          <w:rFonts w:hint="eastAsia"/>
          <w:b w:val="0"/>
          <w:bCs w:val="0"/>
          <w:color w:val="FF0000"/>
          <w:szCs w:val="21"/>
        </w:rPr>
        <w:t>战略对决</w:t>
      </w:r>
      <w:r>
        <w:rPr>
          <w:rStyle w:val="9"/>
          <w:rFonts w:hint="eastAsia"/>
          <w:b w:val="0"/>
          <w:bCs w:val="0"/>
          <w:color w:val="FF0000"/>
          <w:szCs w:val="21"/>
        </w:rPr>
        <w:fldChar w:fldCharType="end"/>
      </w:r>
      <w:r>
        <w:rPr>
          <w:rFonts w:hint="eastAsia" w:ascii="宋体" w:hAnsi="宋体" w:cs="Arial"/>
          <w:b w:val="0"/>
          <w:bCs w:val="0"/>
          <w:szCs w:val="21"/>
        </w:rPr>
        <w:t>》</w:t>
      </w:r>
      <w:r>
        <w:rPr>
          <w:rStyle w:val="9"/>
          <w:rFonts w:hint="eastAsia" w:ascii="宋体" w:hAnsi="宋体" w:cs="Arial"/>
          <w:b w:val="0"/>
          <w:bCs w:val="0"/>
          <w:szCs w:val="21"/>
        </w:rPr>
        <w:t>，系统阐述了发展战略思想、理念与方法论，开创了发展战略理论，与波特“竞争战略三部曲”相媲美，唐东方老师也因此被誉为“</w:t>
      </w:r>
      <w:r>
        <w:rPr>
          <w:rStyle w:val="9"/>
          <w:rFonts w:hint="eastAsia" w:ascii="宋体" w:hAnsi="宋体" w:cs="Arial"/>
          <w:b w:val="0"/>
          <w:bCs w:val="0"/>
          <w:color w:val="FF0000"/>
          <w:szCs w:val="21"/>
        </w:rPr>
        <w:t>中国波特</w:t>
      </w:r>
      <w:r>
        <w:rPr>
          <w:rStyle w:val="9"/>
          <w:rFonts w:hint="eastAsia" w:ascii="宋体" w:hAnsi="宋体" w:cs="Arial"/>
          <w:b w:val="0"/>
          <w:bCs w:val="0"/>
          <w:szCs w:val="21"/>
        </w:rPr>
        <w:t>”。</w:t>
      </w:r>
    </w:p>
    <w:p>
      <w:pPr>
        <w:widowControl/>
        <w:spacing w:line="300" w:lineRule="auto"/>
        <w:ind w:firstLine="445" w:firstLineChars="196"/>
        <w:jc w:val="left"/>
        <w:rPr>
          <w:rFonts w:ascii="宋体" w:hAnsi="宋体"/>
          <w:b w:val="0"/>
          <w:bCs w:val="0"/>
          <w:color w:val="FF0000"/>
          <w:spacing w:val="8"/>
          <w:szCs w:val="21"/>
        </w:rPr>
      </w:pPr>
      <w:r>
        <w:rPr>
          <w:rFonts w:hint="eastAsia" w:ascii="宋体" w:hAnsi="宋体"/>
          <w:b w:val="0"/>
          <w:bCs w:val="0"/>
          <w:color w:val="FF0000"/>
          <w:spacing w:val="8"/>
          <w:szCs w:val="21"/>
        </w:rPr>
        <w:t>听课就要听名师！战略首选唐东方！</w:t>
      </w:r>
    </w:p>
    <w:p>
      <w:pPr>
        <w:jc w:val="left"/>
        <w:rPr>
          <w:rFonts w:ascii="GulimChe" w:hAnsi="GulimChe"/>
          <w:b w:val="0"/>
          <w:bCs w:val="0"/>
          <w:szCs w:val="21"/>
        </w:rPr>
      </w:pPr>
    </w:p>
    <w:p>
      <w:pPr>
        <w:jc w:val="left"/>
        <w:rPr>
          <w:b w:val="0"/>
          <w:bCs w:val="0"/>
          <w:kern w:val="0"/>
          <w:szCs w:val="21"/>
        </w:rPr>
      </w:pPr>
      <w:r>
        <w:rPr>
          <w:rFonts w:hint="eastAsia"/>
          <w:b w:val="0"/>
          <w:bCs w:val="0"/>
          <w:kern w:val="0"/>
          <w:szCs w:val="21"/>
        </w:rPr>
        <w:t>【课程对象】</w:t>
      </w:r>
    </w:p>
    <w:p>
      <w:pPr>
        <w:widowControl/>
        <w:spacing w:line="300" w:lineRule="auto"/>
        <w:ind w:firstLine="525" w:firstLineChars="250"/>
        <w:jc w:val="left"/>
        <w:rPr>
          <w:rFonts w:ascii="宋体" w:hAnsi="宋体" w:cs="宋体"/>
          <w:b w:val="0"/>
          <w:bCs w:val="0"/>
          <w:kern w:val="0"/>
          <w:szCs w:val="21"/>
        </w:rPr>
      </w:pPr>
      <w:r>
        <w:rPr>
          <w:rFonts w:hint="eastAsia" w:ascii="宋体" w:hAnsi="宋体" w:cs="宋体"/>
          <w:b w:val="0"/>
          <w:bCs w:val="0"/>
          <w:kern w:val="0"/>
          <w:szCs w:val="21"/>
        </w:rPr>
        <w:t>本课程适用于企业中高层管理者，总经理、副总经理、总监、部门经理等等。</w:t>
      </w:r>
    </w:p>
    <w:p>
      <w:pPr>
        <w:jc w:val="left"/>
        <w:rPr>
          <w:b w:val="0"/>
          <w:bCs w:val="0"/>
          <w:kern w:val="0"/>
          <w:szCs w:val="21"/>
        </w:rPr>
      </w:pPr>
      <w:r>
        <w:rPr>
          <w:rFonts w:hint="eastAsia"/>
          <w:b w:val="0"/>
          <w:bCs w:val="0"/>
          <w:kern w:val="0"/>
          <w:szCs w:val="21"/>
        </w:rPr>
        <w:t>【课程费用】</w:t>
      </w:r>
    </w:p>
    <w:p>
      <w:pPr>
        <w:widowControl/>
        <w:spacing w:line="300" w:lineRule="auto"/>
        <w:ind w:firstLine="525" w:firstLineChars="250"/>
        <w:jc w:val="left"/>
        <w:rPr>
          <w:rFonts w:ascii="宋体" w:hAnsi="宋体" w:cs="宋体"/>
          <w:b w:val="0"/>
          <w:bCs w:val="0"/>
          <w:kern w:val="0"/>
          <w:szCs w:val="21"/>
        </w:rPr>
      </w:pPr>
      <w:r>
        <w:rPr>
          <w:rFonts w:hint="eastAsia" w:ascii="宋体" w:hAnsi="宋体" w:cs="宋体"/>
          <w:b w:val="0"/>
          <w:bCs w:val="0"/>
          <w:kern w:val="0"/>
          <w:szCs w:val="21"/>
        </w:rPr>
        <w:t>4980元</w:t>
      </w:r>
      <w:r>
        <w:rPr>
          <w:rFonts w:ascii="宋体" w:hAnsi="宋体" w:cs="宋体"/>
          <w:b w:val="0"/>
          <w:bCs w:val="0"/>
          <w:kern w:val="0"/>
          <w:szCs w:val="21"/>
        </w:rPr>
        <w:t>/</w:t>
      </w:r>
      <w:r>
        <w:rPr>
          <w:rFonts w:hint="eastAsia" w:ascii="宋体" w:hAnsi="宋体" w:cs="宋体"/>
          <w:b w:val="0"/>
          <w:bCs w:val="0"/>
          <w:kern w:val="0"/>
          <w:szCs w:val="21"/>
        </w:rPr>
        <w:t>人（包含讲义及中餐），学员若需要住宿，我们可协助办理。</w:t>
      </w:r>
    </w:p>
    <w:p>
      <w:pPr>
        <w:widowControl/>
        <w:spacing w:line="300" w:lineRule="auto"/>
        <w:ind w:firstLine="525" w:firstLineChars="250"/>
        <w:jc w:val="left"/>
        <w:rPr>
          <w:rFonts w:ascii="宋体" w:hAnsi="宋体" w:cs="宋体"/>
          <w:b w:val="0"/>
          <w:bCs w:val="0"/>
          <w:kern w:val="0"/>
          <w:szCs w:val="21"/>
        </w:rPr>
      </w:pPr>
      <w:r>
        <w:rPr>
          <w:rFonts w:hint="eastAsia" w:ascii="宋体" w:hAnsi="宋体" w:cs="宋体"/>
          <w:b w:val="0"/>
          <w:bCs w:val="0"/>
          <w:kern w:val="0"/>
          <w:szCs w:val="21"/>
        </w:rPr>
        <w:t>4人及以上可享受7.5折团购优惠，即3735元/位。</w:t>
      </w:r>
    </w:p>
    <w:p>
      <w:pPr>
        <w:widowControl/>
        <w:spacing w:line="300" w:lineRule="auto"/>
        <w:ind w:firstLine="525" w:firstLineChars="250"/>
        <w:jc w:val="left"/>
        <w:rPr>
          <w:rFonts w:ascii="宋体" w:hAnsi="宋体" w:cs="宋体"/>
          <w:b w:val="0"/>
          <w:bCs w:val="0"/>
          <w:kern w:val="0"/>
          <w:szCs w:val="21"/>
        </w:rPr>
      </w:pPr>
      <w:r>
        <w:rPr>
          <w:rFonts w:hint="eastAsia" w:ascii="宋体" w:hAnsi="宋体" w:cs="宋体"/>
          <w:b w:val="0"/>
          <w:bCs w:val="0"/>
          <w:kern w:val="0"/>
          <w:szCs w:val="21"/>
        </w:rPr>
        <w:t>第1位报名交费的，送唐东方老师所著“发展战略四部曲”书籍1套（共4本）；前5位报名交费的，送唐东方老师所著《战略对决》（2012年最佳战略畅销书）1本。</w:t>
      </w:r>
    </w:p>
    <w:p>
      <w:pPr>
        <w:jc w:val="left"/>
        <w:rPr>
          <w:b w:val="0"/>
          <w:bCs w:val="0"/>
          <w:kern w:val="0"/>
          <w:szCs w:val="21"/>
        </w:rPr>
      </w:pPr>
      <w:r>
        <w:rPr>
          <w:rFonts w:hint="eastAsia"/>
          <w:b w:val="0"/>
          <w:bCs w:val="0"/>
          <w:kern w:val="0"/>
          <w:szCs w:val="21"/>
        </w:rPr>
        <w:t>【课程收益】</w:t>
      </w:r>
    </w:p>
    <w:p>
      <w:pPr>
        <w:widowControl/>
        <w:spacing w:line="300" w:lineRule="auto"/>
        <w:ind w:firstLine="525" w:firstLineChars="250"/>
        <w:jc w:val="left"/>
        <w:rPr>
          <w:rFonts w:ascii="宋体" w:hAnsi="宋体" w:cs="宋体"/>
          <w:b w:val="0"/>
          <w:bCs w:val="0"/>
          <w:kern w:val="0"/>
          <w:szCs w:val="21"/>
        </w:rPr>
      </w:pPr>
      <w:r>
        <w:rPr>
          <w:rFonts w:hint="eastAsia" w:ascii="宋体" w:hAnsi="宋体" w:cs="宋体"/>
          <w:b w:val="0"/>
          <w:bCs w:val="0"/>
          <w:kern w:val="0"/>
          <w:szCs w:val="21"/>
        </w:rPr>
        <w:t>本课程通过年度经营计划制定思想、方法及案例的分析与讲解，帮助管理者</w:t>
      </w:r>
      <w:r>
        <w:rPr>
          <w:rFonts w:ascii="宋体" w:hAnsi="宋体" w:cs="宋体"/>
          <w:b w:val="0"/>
          <w:bCs w:val="0"/>
          <w:kern w:val="0"/>
          <w:szCs w:val="21"/>
        </w:rPr>
        <w:t>全面</w:t>
      </w:r>
      <w:r>
        <w:rPr>
          <w:rFonts w:hint="eastAsia" w:ascii="宋体" w:hAnsi="宋体" w:cs="宋体"/>
          <w:b w:val="0"/>
          <w:bCs w:val="0"/>
          <w:kern w:val="0"/>
          <w:szCs w:val="21"/>
        </w:rPr>
        <w:t>掌握年度经营计划制定的思想、步骤、方法与技巧，学会正确地、科学地、有效地制定企业年度经营计划。</w:t>
      </w:r>
    </w:p>
    <w:p>
      <w:pPr>
        <w:jc w:val="left"/>
        <w:rPr>
          <w:b w:val="0"/>
          <w:bCs w:val="0"/>
          <w:kern w:val="0"/>
          <w:szCs w:val="21"/>
        </w:rPr>
      </w:pPr>
    </w:p>
    <w:p>
      <w:pPr>
        <w:jc w:val="left"/>
        <w:rPr>
          <w:b w:val="0"/>
          <w:bCs w:val="0"/>
          <w:kern w:val="0"/>
          <w:szCs w:val="21"/>
        </w:rPr>
      </w:pPr>
      <w:r>
        <w:rPr>
          <w:rFonts w:hint="eastAsia"/>
          <w:b w:val="0"/>
          <w:bCs w:val="0"/>
          <w:kern w:val="0"/>
          <w:szCs w:val="21"/>
        </w:rPr>
        <w:t>【课程大纲】</w:t>
      </w:r>
    </w:p>
    <w:p>
      <w:pPr>
        <w:widowControl/>
        <w:spacing w:line="300" w:lineRule="auto"/>
        <w:jc w:val="left"/>
        <w:rPr>
          <w:rFonts w:ascii="宋体" w:hAnsi="宋体" w:cs="宋体"/>
          <w:b w:val="0"/>
          <w:bCs w:val="0"/>
          <w:kern w:val="0"/>
          <w:szCs w:val="21"/>
        </w:rPr>
      </w:pPr>
      <w:r>
        <w:rPr>
          <w:rFonts w:hint="eastAsia" w:ascii="宋体" w:hAnsi="宋体" w:cs="宋体"/>
          <w:b w:val="0"/>
          <w:bCs w:val="0"/>
          <w:kern w:val="0"/>
          <w:szCs w:val="21"/>
        </w:rPr>
        <w:t>第一部分　年度经营计划概述</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一、什么是年度经营计划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二、年度经营计划与企业战略</w:t>
      </w:r>
    </w:p>
    <w:p>
      <w:pPr>
        <w:widowControl/>
        <w:spacing w:line="300" w:lineRule="auto"/>
        <w:ind w:left="420" w:leftChars="200"/>
        <w:jc w:val="left"/>
        <w:rPr>
          <w:rFonts w:ascii="宋体" w:hAnsi="宋体" w:cs="宋体"/>
          <w:b w:val="0"/>
          <w:bCs w:val="0"/>
          <w:kern w:val="0"/>
          <w:szCs w:val="21"/>
        </w:rPr>
      </w:pPr>
      <w:bookmarkStart w:id="0" w:name="OLE_LINK2"/>
      <w:bookmarkStart w:id="1" w:name="OLE_LINK1"/>
      <w:r>
        <w:rPr>
          <w:rFonts w:hint="eastAsia" w:ascii="宋体" w:hAnsi="宋体" w:cs="宋体"/>
          <w:b w:val="0"/>
          <w:bCs w:val="0"/>
          <w:kern w:val="0"/>
          <w:szCs w:val="21"/>
        </w:rPr>
        <w:t>三、年度经营计划的基本框架</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四、年度经营计划的制定步骤</w:t>
      </w:r>
    </w:p>
    <w:bookmarkEnd w:id="0"/>
    <w:bookmarkEnd w:id="1"/>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五、年度经营计划的分工</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【情景案例1-1】</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【情景案例1-2】</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【情景案例1-3】</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【情景案例1-4】</w:t>
      </w:r>
    </w:p>
    <w:p>
      <w:pPr>
        <w:widowControl/>
        <w:spacing w:line="300" w:lineRule="auto"/>
        <w:jc w:val="left"/>
        <w:rPr>
          <w:rFonts w:ascii="宋体" w:hAnsi="宋体" w:cs="宋体"/>
          <w:b w:val="0"/>
          <w:bCs w:val="0"/>
          <w:kern w:val="0"/>
          <w:szCs w:val="21"/>
        </w:rPr>
      </w:pPr>
    </w:p>
    <w:p>
      <w:pPr>
        <w:widowControl/>
        <w:spacing w:line="300" w:lineRule="auto"/>
        <w:jc w:val="left"/>
        <w:rPr>
          <w:rFonts w:ascii="宋体" w:hAnsi="宋体" w:cs="宋体"/>
          <w:b w:val="0"/>
          <w:bCs w:val="0"/>
          <w:kern w:val="0"/>
          <w:szCs w:val="21"/>
        </w:rPr>
      </w:pPr>
      <w:r>
        <w:rPr>
          <w:rFonts w:hint="eastAsia" w:ascii="宋体" w:hAnsi="宋体" w:cs="宋体"/>
          <w:b w:val="0"/>
          <w:bCs w:val="0"/>
          <w:kern w:val="0"/>
          <w:szCs w:val="21"/>
        </w:rPr>
        <w:t>第二部分　如何进行年度经营</w:t>
      </w:r>
      <w:r>
        <w:rPr>
          <w:rFonts w:ascii="宋体" w:hAnsi="宋体" w:cs="宋体"/>
          <w:b w:val="0"/>
          <w:bCs w:val="0"/>
          <w:kern w:val="0"/>
          <w:szCs w:val="21"/>
        </w:rPr>
        <w:t>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一、企业内部分析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1、企业发展阶段分析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2、经营业绩分析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3、各区域、客户、产品分析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4、管理问题及能力分析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二、外部环境分析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1、宏观环境分析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w:t>
      </w:r>
      <w:r>
        <w:rPr>
          <w:rFonts w:ascii="宋体" w:hAnsi="宋体" w:cs="宋体"/>
          <w:b w:val="0"/>
          <w:bCs w:val="0"/>
          <w:kern w:val="0"/>
          <w:szCs w:val="21"/>
        </w:rPr>
        <w:t>行业环境</w:t>
      </w:r>
      <w:r>
        <w:rPr>
          <w:rFonts w:hint="eastAsia" w:ascii="宋体" w:hAnsi="宋体" w:cs="宋体"/>
          <w:b w:val="0"/>
          <w:bCs w:val="0"/>
          <w:kern w:val="0"/>
          <w:szCs w:val="21"/>
        </w:rPr>
        <w:t>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w:t>
      </w:r>
      <w:r>
        <w:rPr>
          <w:rFonts w:ascii="宋体" w:hAnsi="宋体" w:cs="宋体"/>
          <w:b w:val="0"/>
          <w:bCs w:val="0"/>
          <w:kern w:val="0"/>
          <w:szCs w:val="21"/>
        </w:rPr>
        <w:t>竞争</w:t>
      </w:r>
      <w:r>
        <w:rPr>
          <w:rFonts w:hint="eastAsia" w:ascii="宋体" w:hAnsi="宋体" w:cs="宋体"/>
          <w:b w:val="0"/>
          <w:bCs w:val="0"/>
          <w:kern w:val="0"/>
          <w:szCs w:val="21"/>
        </w:rPr>
        <w:t>环境分析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4、消费者分析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三、外部与内部综合分析</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【情景案例2-1】</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【情景案例2-2】</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【情景案例2-3】</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【情景案例2-4】</w:t>
      </w:r>
    </w:p>
    <w:p>
      <w:pPr>
        <w:widowControl/>
        <w:spacing w:line="300" w:lineRule="auto"/>
        <w:jc w:val="left"/>
        <w:rPr>
          <w:rFonts w:ascii="宋体" w:hAnsi="宋体" w:cs="宋体"/>
          <w:b w:val="0"/>
          <w:bCs w:val="0"/>
          <w:kern w:val="0"/>
          <w:szCs w:val="21"/>
        </w:rPr>
      </w:pPr>
    </w:p>
    <w:p>
      <w:pPr>
        <w:widowControl/>
        <w:spacing w:line="300" w:lineRule="auto"/>
        <w:jc w:val="left"/>
        <w:rPr>
          <w:rFonts w:ascii="宋体" w:hAnsi="宋体" w:cs="宋体"/>
          <w:b w:val="0"/>
          <w:bCs w:val="0"/>
          <w:kern w:val="0"/>
          <w:szCs w:val="21"/>
        </w:rPr>
      </w:pPr>
      <w:r>
        <w:rPr>
          <w:rFonts w:hint="eastAsia" w:ascii="宋体" w:hAnsi="宋体" w:cs="宋体"/>
          <w:b w:val="0"/>
          <w:bCs w:val="0"/>
          <w:kern w:val="0"/>
          <w:szCs w:val="21"/>
        </w:rPr>
        <w:t>第三部分　如何制定公司年度经营目标与计划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【情景案例3-1】</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一、年度整体经营目标制定</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1、收入目标、利润目标的选择</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（1）目标制定的依据</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（2）发展型目标、维持型目标还是收缩型目标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（3）收入目标与利润目标的平衡</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二、年度经营计划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三、年度预算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【情景案例3-1】</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【情景案例3-2】</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【情景案例3-3】</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【情景案例3-4】</w:t>
      </w:r>
    </w:p>
    <w:p>
      <w:pPr>
        <w:widowControl/>
        <w:spacing w:line="300" w:lineRule="auto"/>
        <w:jc w:val="left"/>
        <w:rPr>
          <w:rFonts w:ascii="宋体" w:hAnsi="宋体" w:cs="宋体"/>
          <w:b w:val="0"/>
          <w:bCs w:val="0"/>
          <w:kern w:val="0"/>
          <w:szCs w:val="21"/>
        </w:rPr>
      </w:pPr>
    </w:p>
    <w:p>
      <w:pPr>
        <w:widowControl/>
        <w:spacing w:line="300" w:lineRule="auto"/>
        <w:jc w:val="left"/>
        <w:rPr>
          <w:rFonts w:ascii="宋体" w:hAnsi="宋体" w:cs="宋体"/>
          <w:b w:val="0"/>
          <w:bCs w:val="0"/>
          <w:kern w:val="0"/>
          <w:szCs w:val="21"/>
        </w:rPr>
      </w:pPr>
      <w:r>
        <w:rPr>
          <w:rFonts w:hint="eastAsia" w:ascii="宋体" w:hAnsi="宋体" w:cs="宋体"/>
          <w:b w:val="0"/>
          <w:bCs w:val="0"/>
          <w:kern w:val="0"/>
          <w:szCs w:val="21"/>
        </w:rPr>
        <w:t>第四部分　如何制定业务策略与目标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一、公司年度经营目标分解与业务目标制定</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二、如何制定产业目标、计划与预算制定（多元化公司）</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（1）各产业目标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（2）各产业计划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（3）各产业预算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三、各区域目标、计划与预算制定（多区域公司）</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（1）各区域目标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（2）各区域计划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（3）各区域预算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四、各客户目标、计划与预算制定（多客户公司）</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（1）各客户目标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（2）各客户计划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（3）各客户预算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五、各产品目标、计划与预算制定（多产品公司）</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（1）各产品目标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（2）各产品计划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（3）各产品预算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六、产业目标、区域目标、客户目标、产品目标的综合考虑</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【情景案例4-1】</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【情景案例4-2】</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【情景案例4-3】</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【情景案例4-4】</w:t>
      </w:r>
    </w:p>
    <w:p>
      <w:pPr>
        <w:widowControl/>
        <w:spacing w:line="300" w:lineRule="auto"/>
        <w:ind w:left="420" w:leftChars="200"/>
        <w:jc w:val="left"/>
        <w:rPr>
          <w:rFonts w:ascii="宋体" w:hAnsi="宋体" w:cs="宋体"/>
          <w:b w:val="0"/>
          <w:bCs w:val="0"/>
          <w:kern w:val="0"/>
          <w:szCs w:val="21"/>
        </w:rPr>
      </w:pPr>
    </w:p>
    <w:p>
      <w:pPr>
        <w:widowControl/>
        <w:spacing w:line="300" w:lineRule="auto"/>
        <w:jc w:val="left"/>
        <w:rPr>
          <w:rFonts w:ascii="宋体" w:hAnsi="宋体" w:cs="宋体"/>
          <w:b w:val="0"/>
          <w:bCs w:val="0"/>
          <w:kern w:val="0"/>
          <w:szCs w:val="21"/>
        </w:rPr>
      </w:pPr>
      <w:r>
        <w:rPr>
          <w:rFonts w:hint="eastAsia" w:ascii="宋体" w:hAnsi="宋体" w:cs="宋体"/>
          <w:b w:val="0"/>
          <w:bCs w:val="0"/>
          <w:kern w:val="0"/>
          <w:szCs w:val="21"/>
        </w:rPr>
        <w:t>第五部分　如何制定职能目标与计划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一、年度经营目标分解、业务目标分解与职能目标制定</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二、市场营销目标、计划与预算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（1）市场营销目标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（2）市场营销计划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（3）市场营销预算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三、技术研发目标、计划与预算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（1）技术研发目标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（2）技术研发计划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（3）技术研发预算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四、生产制造目标、计划与预算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（1）生产制造目标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（2）生产制造计划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（3）生产制造预算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五、人力资源目标、计划与预算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（1）人力资源目标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（2）人力资源计划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（3）人力资源预算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六、财务投资目标、计划与预算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（1）财务投资目标</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（2）财务投资计划</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（3）财务投资预算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七、其他部门目标、计划与预算</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八、职能目标、计划与预算的综合考虑</w:t>
      </w:r>
    </w:p>
    <w:p>
      <w:pPr>
        <w:widowControl/>
        <w:spacing w:line="300" w:lineRule="auto"/>
        <w:jc w:val="left"/>
        <w:rPr>
          <w:b w:val="0"/>
          <w:bCs w:val="0"/>
          <w:szCs w:val="21"/>
        </w:rPr>
      </w:pPr>
    </w:p>
    <w:p>
      <w:pPr>
        <w:widowControl/>
        <w:spacing w:line="300" w:lineRule="auto"/>
        <w:jc w:val="left"/>
        <w:rPr>
          <w:rFonts w:ascii="宋体" w:hAnsi="宋体" w:cs="宋体"/>
          <w:b w:val="0"/>
          <w:bCs w:val="0"/>
          <w:kern w:val="0"/>
          <w:szCs w:val="21"/>
        </w:rPr>
      </w:pPr>
      <w:r>
        <w:rPr>
          <w:rFonts w:hint="eastAsia"/>
          <w:b w:val="0"/>
          <w:bCs w:val="0"/>
          <w:szCs w:val="21"/>
        </w:rPr>
        <w:t>【唐东方主要战略课程】</w:t>
      </w:r>
    </w:p>
    <w:p>
      <w:pPr>
        <w:widowControl/>
        <w:spacing w:line="300" w:lineRule="auto"/>
        <w:ind w:firstLine="420" w:firstLineChars="200"/>
        <w:jc w:val="left"/>
        <w:rPr>
          <w:rFonts w:ascii="宋体" w:hAnsi="宋体" w:cs="宋体"/>
          <w:b w:val="0"/>
          <w:bCs w:val="0"/>
          <w:kern w:val="0"/>
          <w:szCs w:val="21"/>
        </w:rPr>
      </w:pPr>
      <w:r>
        <w:rPr>
          <w:rFonts w:hint="eastAsia" w:ascii="宋体" w:hAnsi="宋体" w:cs="宋体"/>
          <w:b w:val="0"/>
          <w:bCs w:val="0"/>
          <w:kern w:val="0"/>
          <w:szCs w:val="21"/>
        </w:rPr>
        <w:t>唐东方老师课程</w:t>
      </w:r>
      <w:r>
        <w:rPr>
          <w:rFonts w:hint="eastAsia"/>
          <w:b w:val="0"/>
          <w:bCs w:val="0"/>
          <w:color w:val="000000"/>
          <w:szCs w:val="21"/>
        </w:rPr>
        <w:t>最突出的特点是实战性，</w:t>
      </w:r>
      <w:r>
        <w:rPr>
          <w:rFonts w:hint="eastAsia" w:ascii="宋体" w:hAnsi="宋体" w:cs="宋体"/>
          <w:b w:val="0"/>
          <w:bCs w:val="0"/>
          <w:kern w:val="0"/>
          <w:szCs w:val="21"/>
        </w:rPr>
        <w:t>提供从战略制定、战略决策、战略分解、战略实施与战略实践提供一揽子战略解决方案课程，为企业提供发展解决之道，唐老师主要战略课程如下：</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一、战略分析与制定课程</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1、如何制定企业战略规划（中高层）</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2、战略制定实战特训营（决策层）</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二、战略决策课程</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1、战略选择——企业快速发展的秘诀（中高层）</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2、战略决策思想、方法与技巧（决策层）</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三、战略分解课程</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1、如何制定年度经营计划（中高层）</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四、战略实施课程</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1、战略实施与战略绩效管理（中高层）</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五、战略实践课程</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1、战略对决——知名企业成功之道（中高层）</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2、房地产企业发展战略论剑（中高层）</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六、战略管理综合课程</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1、企业战略（管理者）</w:t>
      </w:r>
    </w:p>
    <w:p>
      <w:pPr>
        <w:widowControl/>
        <w:spacing w:line="300" w:lineRule="auto"/>
        <w:ind w:left="420" w:leftChars="200"/>
        <w:jc w:val="left"/>
        <w:rPr>
          <w:rFonts w:ascii="宋体" w:hAnsi="宋体" w:cs="宋体"/>
          <w:b w:val="0"/>
          <w:bCs w:val="0"/>
          <w:kern w:val="0"/>
          <w:szCs w:val="21"/>
        </w:rPr>
      </w:pPr>
      <w:r>
        <w:rPr>
          <w:rFonts w:hint="eastAsia" w:ascii="宋体" w:hAnsi="宋体" w:cs="宋体"/>
          <w:b w:val="0"/>
          <w:bCs w:val="0"/>
          <w:kern w:val="0"/>
          <w:szCs w:val="21"/>
        </w:rPr>
        <w:t>2、战略管理（管理者）</w:t>
      </w:r>
    </w:p>
    <w:p>
      <w:pPr>
        <w:widowControl/>
        <w:spacing w:line="300" w:lineRule="auto"/>
        <w:jc w:val="left"/>
        <w:rPr>
          <w:rFonts w:ascii="宋体" w:hAnsi="宋体" w:cs="宋体"/>
          <w:b w:val="0"/>
          <w:bCs w:val="0"/>
          <w:kern w:val="0"/>
          <w:szCs w:val="21"/>
        </w:rPr>
      </w:pPr>
    </w:p>
    <w:p>
      <w:pPr>
        <w:widowControl/>
        <w:spacing w:line="300" w:lineRule="auto"/>
        <w:jc w:val="left"/>
        <w:rPr>
          <w:rFonts w:ascii="宋体" w:hAnsi="宋体" w:cs="宋体"/>
          <w:b w:val="0"/>
          <w:bCs w:val="0"/>
          <w:kern w:val="0"/>
          <w:szCs w:val="21"/>
        </w:rPr>
      </w:pPr>
      <w:r>
        <w:rPr>
          <w:rFonts w:hint="eastAsia"/>
          <w:b w:val="0"/>
          <w:bCs w:val="0"/>
          <w:kern w:val="0"/>
          <w:szCs w:val="21"/>
        </w:rPr>
        <w:t>【讲师简介】</w:t>
      </w:r>
    </w:p>
    <w:p>
      <w:pPr>
        <w:widowControl/>
        <w:spacing w:line="300" w:lineRule="auto"/>
        <w:ind w:firstLine="527" w:firstLineChars="250"/>
        <w:jc w:val="left"/>
        <w:rPr>
          <w:rFonts w:ascii="宋体" w:hAnsi="宋体"/>
          <w:b w:val="0"/>
          <w:bCs w:val="0"/>
          <w:spacing w:val="8"/>
          <w:szCs w:val="21"/>
        </w:rPr>
      </w:pPr>
      <w:r>
        <w:rPr>
          <w:rFonts w:hint="eastAsia" w:ascii="宋体" w:hAnsi="宋体"/>
          <w:b w:val="0"/>
          <w:bCs w:val="0"/>
          <w:kern w:val="0"/>
          <w:szCs w:val="21"/>
        </w:rPr>
        <w:t>唐东方</w:t>
      </w:r>
      <w:r>
        <w:rPr>
          <w:rFonts w:hint="eastAsia" w:ascii="宋体" w:hAnsi="宋体"/>
          <w:b w:val="0"/>
          <w:bCs w:val="0"/>
          <w:spacing w:val="8"/>
          <w:szCs w:val="21"/>
        </w:rPr>
        <w:t>，著名实战型战略专家，发展战略理论创建人，东方战略顾问机构首席顾问，东方战略研究中心研究员。唐老师突出的特点是实战性，拥有十余年一百多家企业战略咨询经验，著有“</w:t>
      </w:r>
      <w:r>
        <w:rPr>
          <w:rFonts w:hint="eastAsia" w:ascii="宋体" w:hAnsi="宋体"/>
          <w:b w:val="0"/>
          <w:bCs w:val="0"/>
          <w:color w:val="FF0000"/>
          <w:spacing w:val="8"/>
          <w:szCs w:val="21"/>
        </w:rPr>
        <w:t>发展战略四部曲</w:t>
      </w:r>
      <w:r>
        <w:rPr>
          <w:rFonts w:hint="eastAsia" w:ascii="宋体" w:hAnsi="宋体"/>
          <w:b w:val="0"/>
          <w:bCs w:val="0"/>
          <w:spacing w:val="8"/>
          <w:szCs w:val="21"/>
        </w:rPr>
        <w:t>”</w:t>
      </w:r>
      <w:r>
        <w:rPr>
          <w:rFonts w:hint="eastAsia" w:ascii="宋体" w:hAnsi="宋体"/>
          <w:b w:val="0"/>
          <w:bCs w:val="0"/>
          <w:szCs w:val="21"/>
        </w:rPr>
        <w:t>：</w:t>
      </w:r>
      <w:r>
        <w:rPr>
          <w:rFonts w:hint="eastAsia" w:ascii="宋体" w:hAnsi="宋体" w:cs="Arial"/>
          <w:b w:val="0"/>
          <w:bCs w:val="0"/>
          <w:szCs w:val="21"/>
        </w:rPr>
        <w:t>《</w:t>
      </w:r>
      <w:r>
        <w:rPr>
          <w:b w:val="0"/>
          <w:bCs w:val="0"/>
        </w:rPr>
        <w:fldChar w:fldCharType="begin"/>
      </w:r>
      <w:r>
        <w:rPr>
          <w:b w:val="0"/>
          <w:bCs w:val="0"/>
        </w:rPr>
        <w:instrText xml:space="preserve"> HYPERLINK "http://product.dangdang.com/23651706.html" \t "_blank" </w:instrText>
      </w:r>
      <w:r>
        <w:rPr>
          <w:b w:val="0"/>
          <w:bCs w:val="0"/>
        </w:rPr>
        <w:fldChar w:fldCharType="separate"/>
      </w:r>
      <w:r>
        <w:rPr>
          <w:rStyle w:val="9"/>
          <w:rFonts w:hint="eastAsia" w:cs="Arial"/>
          <w:b w:val="0"/>
          <w:bCs w:val="0"/>
          <w:color w:val="FF0000"/>
          <w:szCs w:val="21"/>
        </w:rPr>
        <w:t>战略选择</w:t>
      </w:r>
      <w:r>
        <w:rPr>
          <w:rStyle w:val="9"/>
          <w:rFonts w:hint="eastAsia" w:cs="Arial"/>
          <w:b w:val="0"/>
          <w:bCs w:val="0"/>
          <w:color w:val="FF0000"/>
          <w:szCs w:val="21"/>
        </w:rPr>
        <w:fldChar w:fldCharType="end"/>
      </w:r>
      <w:r>
        <w:rPr>
          <w:rStyle w:val="9"/>
          <w:rFonts w:hint="eastAsia" w:cs="Arial"/>
          <w:b w:val="0"/>
          <w:bCs w:val="0"/>
          <w:szCs w:val="21"/>
        </w:rPr>
        <w:t>》《</w:t>
      </w:r>
      <w:r>
        <w:rPr>
          <w:b w:val="0"/>
          <w:bCs w:val="0"/>
        </w:rPr>
        <w:fldChar w:fldCharType="begin"/>
      </w:r>
      <w:r>
        <w:rPr>
          <w:b w:val="0"/>
          <w:bCs w:val="0"/>
        </w:rPr>
        <w:instrText xml:space="preserve"> HYPERLINK "http://product.dangdang.com/23311803.html" \t "_blank" \o "战略绩效管理：步骤·方法·案例" </w:instrText>
      </w:r>
      <w:r>
        <w:rPr>
          <w:b w:val="0"/>
          <w:bCs w:val="0"/>
        </w:rPr>
        <w:fldChar w:fldCharType="separate"/>
      </w:r>
      <w:r>
        <w:rPr>
          <w:rStyle w:val="11"/>
          <w:rFonts w:hint="eastAsia" w:asciiTheme="minorEastAsia" w:hAnsiTheme="minorEastAsia" w:eastAsiaTheme="minorEastAsia"/>
          <w:b w:val="0"/>
          <w:bCs w:val="0"/>
          <w:color w:val="FF0000"/>
          <w:szCs w:val="21"/>
        </w:rPr>
        <w:t>战略规划三部曲</w:t>
      </w:r>
      <w:r>
        <w:rPr>
          <w:rStyle w:val="11"/>
          <w:rFonts w:hint="eastAsia" w:asciiTheme="minorEastAsia" w:hAnsiTheme="minorEastAsia" w:eastAsiaTheme="minorEastAsia"/>
          <w:b w:val="0"/>
          <w:bCs w:val="0"/>
          <w:color w:val="FF0000"/>
          <w:szCs w:val="21"/>
        </w:rPr>
        <w:fldChar w:fldCharType="end"/>
      </w:r>
      <w:r>
        <w:rPr>
          <w:rStyle w:val="9"/>
          <w:rFonts w:hint="eastAsia" w:cs="Arial"/>
          <w:b w:val="0"/>
          <w:bCs w:val="0"/>
          <w:szCs w:val="21"/>
        </w:rPr>
        <w:t>》《</w:t>
      </w:r>
      <w:r>
        <w:rPr>
          <w:b w:val="0"/>
          <w:bCs w:val="0"/>
        </w:rPr>
        <w:fldChar w:fldCharType="begin"/>
      </w:r>
      <w:r>
        <w:rPr>
          <w:b w:val="0"/>
          <w:bCs w:val="0"/>
        </w:rPr>
        <w:instrText xml:space="preserve"> HYPERLINK "http://product.dangdang.com/22586958.html" \t "_blank" \o "战略绩效管理：步骤·方法·案例" </w:instrText>
      </w:r>
      <w:r>
        <w:rPr>
          <w:b w:val="0"/>
          <w:bCs w:val="0"/>
        </w:rPr>
        <w:fldChar w:fldCharType="separate"/>
      </w:r>
      <w:r>
        <w:rPr>
          <w:rStyle w:val="11"/>
          <w:rFonts w:hint="eastAsia" w:asciiTheme="minorEastAsia" w:hAnsiTheme="minorEastAsia" w:eastAsiaTheme="minorEastAsia"/>
          <w:b w:val="0"/>
          <w:bCs w:val="0"/>
          <w:color w:val="FF0000"/>
          <w:szCs w:val="21"/>
        </w:rPr>
        <w:t>战略绩效管理</w:t>
      </w:r>
      <w:r>
        <w:rPr>
          <w:rStyle w:val="11"/>
          <w:rFonts w:hint="eastAsia" w:asciiTheme="minorEastAsia" w:hAnsiTheme="minorEastAsia" w:eastAsiaTheme="minorEastAsia"/>
          <w:b w:val="0"/>
          <w:bCs w:val="0"/>
          <w:color w:val="FF0000"/>
          <w:szCs w:val="21"/>
        </w:rPr>
        <w:fldChar w:fldCharType="end"/>
      </w:r>
      <w:r>
        <w:rPr>
          <w:rStyle w:val="9"/>
          <w:rFonts w:hint="eastAsia" w:cs="Arial"/>
          <w:b w:val="0"/>
          <w:bCs w:val="0"/>
          <w:szCs w:val="21"/>
        </w:rPr>
        <w:t>》</w:t>
      </w:r>
      <w:r>
        <w:rPr>
          <w:rFonts w:hint="eastAsia" w:ascii="宋体" w:hAnsi="宋体"/>
          <w:b w:val="0"/>
          <w:bCs w:val="0"/>
          <w:szCs w:val="21"/>
        </w:rPr>
        <w:t>《</w:t>
      </w:r>
      <w:r>
        <w:rPr>
          <w:b w:val="0"/>
          <w:bCs w:val="0"/>
        </w:rPr>
        <w:fldChar w:fldCharType="begin"/>
      </w:r>
      <w:r>
        <w:rPr>
          <w:b w:val="0"/>
          <w:bCs w:val="0"/>
        </w:rPr>
        <w:instrText xml:space="preserve"> HYPERLINK "http://product.dangdang.com/22796671.html" \t "_blank" \o "战略对决" </w:instrText>
      </w:r>
      <w:r>
        <w:rPr>
          <w:b w:val="0"/>
          <w:bCs w:val="0"/>
        </w:rPr>
        <w:fldChar w:fldCharType="separate"/>
      </w:r>
      <w:r>
        <w:rPr>
          <w:rStyle w:val="9"/>
          <w:rFonts w:hint="eastAsia"/>
          <w:b w:val="0"/>
          <w:bCs w:val="0"/>
          <w:color w:val="FF0000"/>
          <w:szCs w:val="21"/>
        </w:rPr>
        <w:t>战略对决</w:t>
      </w:r>
      <w:r>
        <w:rPr>
          <w:rStyle w:val="9"/>
          <w:rFonts w:hint="eastAsia"/>
          <w:b w:val="0"/>
          <w:bCs w:val="0"/>
          <w:color w:val="FF0000"/>
          <w:szCs w:val="21"/>
        </w:rPr>
        <w:fldChar w:fldCharType="end"/>
      </w:r>
      <w:r>
        <w:rPr>
          <w:rFonts w:hint="eastAsia" w:ascii="宋体" w:hAnsi="宋体" w:cs="Arial"/>
          <w:b w:val="0"/>
          <w:bCs w:val="0"/>
          <w:szCs w:val="21"/>
        </w:rPr>
        <w:t>》</w:t>
      </w:r>
      <w:r>
        <w:rPr>
          <w:rStyle w:val="9"/>
          <w:rFonts w:hint="eastAsia" w:ascii="宋体" w:hAnsi="宋体" w:cs="Arial"/>
          <w:b w:val="0"/>
          <w:bCs w:val="0"/>
          <w:szCs w:val="21"/>
        </w:rPr>
        <w:t>，系统阐述了发展战略思想、理念与方法论，开创了发展战略理论，与波特“竞争战略三部曲”相媲美，被业界誉为“</w:t>
      </w:r>
      <w:r>
        <w:rPr>
          <w:rStyle w:val="9"/>
          <w:rFonts w:hint="eastAsia" w:ascii="宋体" w:hAnsi="宋体" w:cs="Arial"/>
          <w:b w:val="0"/>
          <w:bCs w:val="0"/>
          <w:color w:val="FF0000"/>
          <w:szCs w:val="21"/>
        </w:rPr>
        <w:t>中国波特</w:t>
      </w:r>
      <w:r>
        <w:rPr>
          <w:rStyle w:val="9"/>
          <w:rFonts w:hint="eastAsia" w:ascii="宋体" w:hAnsi="宋体" w:cs="Arial"/>
          <w:b w:val="0"/>
          <w:bCs w:val="0"/>
          <w:szCs w:val="21"/>
        </w:rPr>
        <w:t>”。</w:t>
      </w:r>
    </w:p>
    <w:p>
      <w:pPr>
        <w:widowControl/>
        <w:spacing w:line="300" w:lineRule="auto"/>
        <w:ind w:firstLine="525" w:firstLineChars="250"/>
        <w:jc w:val="left"/>
        <w:rPr>
          <w:rFonts w:ascii="宋体" w:hAnsi="宋体" w:cs="Arial"/>
          <w:b w:val="0"/>
          <w:bCs w:val="0"/>
          <w:szCs w:val="21"/>
        </w:rPr>
      </w:pPr>
      <w:r>
        <w:rPr>
          <w:rFonts w:hint="eastAsia" w:ascii="宋体" w:hAnsi="宋体" w:cs="Arial"/>
          <w:b w:val="0"/>
          <w:bCs w:val="0"/>
          <w:szCs w:val="21"/>
        </w:rPr>
        <w:t>唐东方为企业战略理论作出了重大贡献，其创建的发展战略理论，是目前中国最实用、最受欢迎的战略理论体系。发展战略理论是其与其咨询团队十余年管理实践经验、管理咨询经验和战略理论方法研究相结合的结晶。唐东方及其团队已经成功地运用发展战略理论体系帮助百余家企业取得了显著的业绩，实现了快速、健康、持续的发展。目前东方发展战略理论体系已经成为</w:t>
      </w:r>
      <w:r>
        <w:rPr>
          <w:rFonts w:ascii="宋体" w:hAnsi="宋体" w:cs="Arial"/>
          <w:b w:val="0"/>
          <w:bCs w:val="0"/>
          <w:szCs w:val="21"/>
        </w:rPr>
        <w:t>中国最受欢迎、最实用的战略方法论体系，</w:t>
      </w:r>
      <w:r>
        <w:rPr>
          <w:rFonts w:hint="eastAsia" w:ascii="宋体" w:hAnsi="宋体" w:cs="Arial"/>
          <w:b w:val="0"/>
          <w:bCs w:val="0"/>
          <w:szCs w:val="21"/>
        </w:rPr>
        <w:t>被广大企业接纳与运用。唐</w:t>
      </w:r>
      <w:r>
        <w:rPr>
          <w:rFonts w:hint="eastAsia" w:ascii="宋体" w:hAnsi="宋体"/>
          <w:b w:val="0"/>
          <w:bCs w:val="0"/>
          <w:szCs w:val="21"/>
        </w:rPr>
        <w:t>东方及其团队已经成功地帮助百余家企业制定了企业战略，并取得了显著的业绩，实现了快速、健康、持续的发展。</w:t>
      </w:r>
    </w:p>
    <w:p>
      <w:pPr>
        <w:widowControl/>
        <w:spacing w:line="300" w:lineRule="auto"/>
        <w:ind w:firstLine="525" w:firstLineChars="250"/>
        <w:jc w:val="left"/>
        <w:rPr>
          <w:rFonts w:ascii="宋体" w:hAnsi="宋体" w:cs="Arial"/>
          <w:b w:val="0"/>
          <w:bCs w:val="0"/>
          <w:szCs w:val="21"/>
        </w:rPr>
      </w:pPr>
      <w:r>
        <w:rPr>
          <w:rFonts w:hint="eastAsia" w:ascii="宋体" w:hAnsi="宋体"/>
          <w:b w:val="0"/>
          <w:bCs w:val="0"/>
          <w:szCs w:val="21"/>
        </w:rPr>
        <w:t>唐东方主要代表著作有</w:t>
      </w:r>
      <w:r>
        <w:rPr>
          <w:rFonts w:hint="eastAsia" w:ascii="宋体" w:hAnsi="宋体" w:cs="Arial"/>
          <w:b w:val="0"/>
          <w:bCs w:val="0"/>
          <w:szCs w:val="21"/>
        </w:rPr>
        <w:t>“</w:t>
      </w:r>
      <w:r>
        <w:rPr>
          <w:rFonts w:hint="eastAsia" w:ascii="宋体" w:hAnsi="宋体" w:cs="Arial"/>
          <w:b w:val="0"/>
          <w:bCs w:val="0"/>
          <w:color w:val="FF0000"/>
          <w:szCs w:val="21"/>
        </w:rPr>
        <w:t>发展战略四部曲</w:t>
      </w:r>
      <w:r>
        <w:rPr>
          <w:rFonts w:hint="eastAsia" w:ascii="宋体" w:hAnsi="宋体" w:cs="Arial"/>
          <w:b w:val="0"/>
          <w:bCs w:val="0"/>
          <w:szCs w:val="21"/>
        </w:rPr>
        <w:t>”</w:t>
      </w:r>
      <w:r>
        <w:rPr>
          <w:rFonts w:hint="eastAsia" w:ascii="宋体" w:hAnsi="宋体"/>
          <w:b w:val="0"/>
          <w:bCs w:val="0"/>
          <w:szCs w:val="21"/>
        </w:rPr>
        <w:t>：</w:t>
      </w:r>
      <w:r>
        <w:rPr>
          <w:rFonts w:hint="eastAsia" w:ascii="宋体" w:hAnsi="宋体" w:cs="Arial"/>
          <w:b w:val="0"/>
          <w:bCs w:val="0"/>
          <w:szCs w:val="21"/>
        </w:rPr>
        <w:t>《</w:t>
      </w:r>
      <w:r>
        <w:rPr>
          <w:b w:val="0"/>
          <w:bCs w:val="0"/>
        </w:rPr>
        <w:fldChar w:fldCharType="begin"/>
      </w:r>
      <w:r>
        <w:rPr>
          <w:b w:val="0"/>
          <w:bCs w:val="0"/>
        </w:rPr>
        <w:instrText xml:space="preserve"> HYPERLINK "http://product.dangdang.com/23651706.html" \t "_blank" </w:instrText>
      </w:r>
      <w:r>
        <w:rPr>
          <w:b w:val="0"/>
          <w:bCs w:val="0"/>
        </w:rPr>
        <w:fldChar w:fldCharType="separate"/>
      </w:r>
      <w:r>
        <w:rPr>
          <w:rStyle w:val="9"/>
          <w:rFonts w:hint="eastAsia" w:cs="Arial"/>
          <w:b w:val="0"/>
          <w:bCs w:val="0"/>
          <w:color w:val="FF0000"/>
          <w:szCs w:val="21"/>
        </w:rPr>
        <w:t>战略选择</w:t>
      </w:r>
      <w:r>
        <w:rPr>
          <w:rStyle w:val="9"/>
          <w:rFonts w:hint="eastAsia" w:cs="Arial"/>
          <w:b w:val="0"/>
          <w:bCs w:val="0"/>
          <w:color w:val="FF0000"/>
          <w:szCs w:val="21"/>
        </w:rPr>
        <w:fldChar w:fldCharType="end"/>
      </w:r>
      <w:r>
        <w:rPr>
          <w:rStyle w:val="9"/>
          <w:rFonts w:hint="eastAsia" w:cs="Arial"/>
          <w:b w:val="0"/>
          <w:bCs w:val="0"/>
          <w:szCs w:val="21"/>
        </w:rPr>
        <w:t>》《</w:t>
      </w:r>
      <w:r>
        <w:rPr>
          <w:b w:val="0"/>
          <w:bCs w:val="0"/>
        </w:rPr>
        <w:fldChar w:fldCharType="begin"/>
      </w:r>
      <w:r>
        <w:rPr>
          <w:b w:val="0"/>
          <w:bCs w:val="0"/>
        </w:rPr>
        <w:instrText xml:space="preserve"> HYPERLINK "http://product.dangdang.com/23311803.html" \t "_blank" \o "战略绩效管理：步骤·方法·案例" </w:instrText>
      </w:r>
      <w:r>
        <w:rPr>
          <w:b w:val="0"/>
          <w:bCs w:val="0"/>
        </w:rPr>
        <w:fldChar w:fldCharType="separate"/>
      </w:r>
      <w:r>
        <w:rPr>
          <w:rStyle w:val="11"/>
          <w:rFonts w:hint="eastAsia" w:asciiTheme="minorEastAsia" w:hAnsiTheme="minorEastAsia" w:eastAsiaTheme="minorEastAsia"/>
          <w:b w:val="0"/>
          <w:bCs w:val="0"/>
          <w:color w:val="FF0000"/>
          <w:szCs w:val="21"/>
        </w:rPr>
        <w:t>战略规划三部曲</w:t>
      </w:r>
      <w:r>
        <w:rPr>
          <w:rStyle w:val="11"/>
          <w:rFonts w:hint="eastAsia" w:asciiTheme="minorEastAsia" w:hAnsiTheme="minorEastAsia" w:eastAsiaTheme="minorEastAsia"/>
          <w:b w:val="0"/>
          <w:bCs w:val="0"/>
          <w:color w:val="FF0000"/>
          <w:szCs w:val="21"/>
        </w:rPr>
        <w:fldChar w:fldCharType="end"/>
      </w:r>
      <w:r>
        <w:rPr>
          <w:rStyle w:val="9"/>
          <w:rFonts w:hint="eastAsia" w:cs="Arial"/>
          <w:b w:val="0"/>
          <w:bCs w:val="0"/>
          <w:szCs w:val="21"/>
        </w:rPr>
        <w:t>》《</w:t>
      </w:r>
      <w:r>
        <w:rPr>
          <w:b w:val="0"/>
          <w:bCs w:val="0"/>
        </w:rPr>
        <w:fldChar w:fldCharType="begin"/>
      </w:r>
      <w:r>
        <w:rPr>
          <w:b w:val="0"/>
          <w:bCs w:val="0"/>
        </w:rPr>
        <w:instrText xml:space="preserve"> HYPERLINK "http://product.dangdang.com/22586958.html" \t "_blank" \o "战略绩效管理：步骤·方法·案例" </w:instrText>
      </w:r>
      <w:r>
        <w:rPr>
          <w:b w:val="0"/>
          <w:bCs w:val="0"/>
        </w:rPr>
        <w:fldChar w:fldCharType="separate"/>
      </w:r>
      <w:r>
        <w:rPr>
          <w:rStyle w:val="11"/>
          <w:rFonts w:hint="eastAsia" w:asciiTheme="minorEastAsia" w:hAnsiTheme="minorEastAsia" w:eastAsiaTheme="minorEastAsia"/>
          <w:b w:val="0"/>
          <w:bCs w:val="0"/>
          <w:color w:val="FF0000"/>
          <w:szCs w:val="21"/>
        </w:rPr>
        <w:t>战略绩效管理</w:t>
      </w:r>
      <w:r>
        <w:rPr>
          <w:rStyle w:val="11"/>
          <w:rFonts w:hint="eastAsia" w:asciiTheme="minorEastAsia" w:hAnsiTheme="minorEastAsia" w:eastAsiaTheme="minorEastAsia"/>
          <w:b w:val="0"/>
          <w:bCs w:val="0"/>
          <w:color w:val="FF0000"/>
          <w:szCs w:val="21"/>
        </w:rPr>
        <w:fldChar w:fldCharType="end"/>
      </w:r>
      <w:r>
        <w:rPr>
          <w:rStyle w:val="9"/>
          <w:rFonts w:hint="eastAsia" w:cs="Arial"/>
          <w:b w:val="0"/>
          <w:bCs w:val="0"/>
          <w:szCs w:val="21"/>
        </w:rPr>
        <w:t>》</w:t>
      </w:r>
      <w:r>
        <w:rPr>
          <w:rFonts w:hint="eastAsia" w:ascii="宋体" w:hAnsi="宋体"/>
          <w:b w:val="0"/>
          <w:bCs w:val="0"/>
          <w:szCs w:val="21"/>
        </w:rPr>
        <w:t>《</w:t>
      </w:r>
      <w:r>
        <w:rPr>
          <w:b w:val="0"/>
          <w:bCs w:val="0"/>
        </w:rPr>
        <w:fldChar w:fldCharType="begin"/>
      </w:r>
      <w:r>
        <w:rPr>
          <w:b w:val="0"/>
          <w:bCs w:val="0"/>
        </w:rPr>
        <w:instrText xml:space="preserve"> HYPERLINK "http://product.dangdang.com/22796671.html" \t "_blank" \o "战略对决" </w:instrText>
      </w:r>
      <w:r>
        <w:rPr>
          <w:b w:val="0"/>
          <w:bCs w:val="0"/>
        </w:rPr>
        <w:fldChar w:fldCharType="separate"/>
      </w:r>
      <w:r>
        <w:rPr>
          <w:rStyle w:val="9"/>
          <w:rFonts w:hint="eastAsia"/>
          <w:b w:val="0"/>
          <w:bCs w:val="0"/>
          <w:color w:val="FF0000"/>
          <w:szCs w:val="21"/>
        </w:rPr>
        <w:t>战略对决</w:t>
      </w:r>
      <w:r>
        <w:rPr>
          <w:rStyle w:val="9"/>
          <w:rFonts w:hint="eastAsia"/>
          <w:b w:val="0"/>
          <w:bCs w:val="0"/>
          <w:color w:val="FF0000"/>
          <w:szCs w:val="21"/>
        </w:rPr>
        <w:fldChar w:fldCharType="end"/>
      </w:r>
      <w:r>
        <w:rPr>
          <w:rFonts w:hint="eastAsia" w:ascii="宋体" w:hAnsi="宋体" w:cs="Arial"/>
          <w:b w:val="0"/>
          <w:bCs w:val="0"/>
          <w:szCs w:val="21"/>
        </w:rPr>
        <w:t>》</w:t>
      </w:r>
      <w:r>
        <w:rPr>
          <w:rStyle w:val="9"/>
          <w:rFonts w:hint="eastAsia" w:ascii="宋体" w:hAnsi="宋体" w:cs="Arial"/>
          <w:b w:val="0"/>
          <w:bCs w:val="0"/>
          <w:szCs w:val="21"/>
        </w:rPr>
        <w:t>。</w:t>
      </w:r>
      <w:r>
        <w:rPr>
          <w:rFonts w:hint="eastAsia" w:ascii="宋体" w:hAnsi="宋体" w:cs="Arial"/>
          <w:b w:val="0"/>
          <w:bCs w:val="0"/>
          <w:szCs w:val="21"/>
        </w:rPr>
        <w:t>这四本书是系统地阐述了发展战略理论与思想，全面介绍了战略的框架、制定及实施过程，并通过多个成功企业的发展战略来进行演绎。这四本书为企业战略学作出了突出的贡献，被业界称为“</w:t>
      </w:r>
      <w:r>
        <w:rPr>
          <w:rFonts w:hint="eastAsia" w:ascii="宋体" w:hAnsi="宋体" w:cs="Arial"/>
          <w:b w:val="0"/>
          <w:bCs w:val="0"/>
          <w:color w:val="FF0000"/>
          <w:szCs w:val="21"/>
        </w:rPr>
        <w:t>发展战略四部曲</w:t>
      </w:r>
      <w:r>
        <w:rPr>
          <w:rFonts w:hint="eastAsia" w:ascii="宋体" w:hAnsi="宋体" w:cs="Arial"/>
          <w:b w:val="0"/>
          <w:bCs w:val="0"/>
          <w:szCs w:val="21"/>
        </w:rPr>
        <w:t>”，可与著名战略学家</w:t>
      </w:r>
      <w:r>
        <w:rPr>
          <w:rFonts w:hint="eastAsia" w:ascii="宋体" w:hAnsi="宋体" w:cs="Arial"/>
          <w:b w:val="0"/>
          <w:bCs w:val="0"/>
          <w:color w:val="FF0000"/>
          <w:szCs w:val="21"/>
        </w:rPr>
        <w:t>迈克尔·波特</w:t>
      </w:r>
      <w:r>
        <w:rPr>
          <w:rFonts w:hint="eastAsia" w:ascii="宋体" w:hAnsi="宋体" w:cs="Arial"/>
          <w:b w:val="0"/>
          <w:bCs w:val="0"/>
          <w:szCs w:val="21"/>
        </w:rPr>
        <w:t>的“</w:t>
      </w:r>
      <w:r>
        <w:rPr>
          <w:rFonts w:hint="eastAsia" w:ascii="宋体" w:hAnsi="宋体" w:cs="Arial"/>
          <w:b w:val="0"/>
          <w:bCs w:val="0"/>
          <w:color w:val="FF0000"/>
          <w:szCs w:val="21"/>
        </w:rPr>
        <w:t>竞争战略三部曲</w:t>
      </w:r>
      <w:r>
        <w:rPr>
          <w:rFonts w:hint="eastAsia" w:ascii="宋体" w:hAnsi="宋体" w:cs="Arial"/>
          <w:b w:val="0"/>
          <w:bCs w:val="0"/>
          <w:szCs w:val="21"/>
        </w:rPr>
        <w:t>”相媲美。这几本书也长期列当当网、卓越网战略类畅销书前列。</w:t>
      </w:r>
    </w:p>
    <w:p>
      <w:pPr>
        <w:widowControl/>
        <w:spacing w:line="300" w:lineRule="auto"/>
        <w:jc w:val="left"/>
        <w:rPr>
          <w:rFonts w:ascii="宋体" w:hAnsi="宋体"/>
          <w:b w:val="0"/>
          <w:bCs w:val="0"/>
          <w:szCs w:val="21"/>
        </w:rPr>
      </w:pPr>
      <w:r>
        <w:rPr>
          <w:rFonts w:hint="eastAsia" w:ascii="宋体" w:hAnsi="宋体"/>
          <w:b w:val="0"/>
          <w:bCs w:val="0"/>
          <w:color w:val="000000"/>
          <w:szCs w:val="21"/>
        </w:rPr>
        <w:t>唐东方先生曾为百余家上市公司和大中型企业提供过咨询服务，为上万家企业提供过培训培训服务。其服务过的客户有：</w:t>
      </w:r>
      <w:r>
        <w:rPr>
          <w:rFonts w:hint="eastAsia" w:ascii="宋体" w:hAnsi="宋体"/>
          <w:b w:val="0"/>
          <w:bCs w:val="0"/>
          <w:szCs w:val="21"/>
        </w:rPr>
        <w:t>柳工、中国人保财险、苏宁电器、欢乐谷、建峰化工、广投集团、青松建化、中恒集团、西洋集团、金德集团、安兴纸业、星河地产、世纪证券、好孩子、富安娜、赛格物业、兴业银行、三友电器、广州房建、江西水泥、贵航股份、河池化工、卡顿连锁、久联化工、阿克苏电力、金立通讯、白云电器、宗申摩托、中国专利信息技术、金升阳科技、 艾科电子、瑞凌股份、爱德诺、欧莱雅、澳来福、康芝药业、奇奥柏查、华为、生意好、桑达集团、艾科电子、诚毅科技、讯锐通信、世联地产、宗申集团、宝安集团、新科众智、恒运股份、戴尔、广东投资、深圳农科集团、广信、金升阳、中国专利、星网锐捷、中国银行、三一重工、南山集团等等。</w:t>
      </w:r>
    </w:p>
    <w:p>
      <w:pPr>
        <w:ind w:firstLine="420" w:firstLineChars="200"/>
        <w:jc w:val="left"/>
        <w:rPr>
          <w:b w:val="0"/>
          <w:bCs w:val="0"/>
        </w:rPr>
      </w:pPr>
    </w:p>
    <w:p>
      <w:pPr>
        <w:ind w:firstLine="420" w:firstLineChars="200"/>
        <w:jc w:val="left"/>
        <w:rPr>
          <w:b w:val="0"/>
          <w:bCs w:val="0"/>
        </w:rPr>
      </w:pPr>
    </w:p>
    <w:p>
      <w:pPr>
        <w:ind w:firstLine="420" w:firstLineChars="200"/>
        <w:jc w:val="left"/>
        <w:rPr>
          <w:b w:val="0"/>
          <w:bCs w:val="0"/>
        </w:rPr>
      </w:pPr>
    </w:p>
    <w:p>
      <w:pPr>
        <w:ind w:firstLine="420" w:firstLineChars="200"/>
        <w:jc w:val="left"/>
        <w:rPr>
          <w:b w:val="0"/>
          <w:bCs w:val="0"/>
        </w:rPr>
      </w:pPr>
    </w:p>
    <w:p>
      <w:pPr>
        <w:ind w:firstLine="420" w:firstLineChars="200"/>
        <w:jc w:val="left"/>
        <w:rPr>
          <w:b w:val="0"/>
          <w:bCs w:val="0"/>
        </w:rPr>
      </w:pPr>
    </w:p>
    <w:p>
      <w:pPr>
        <w:ind w:firstLine="420" w:firstLineChars="200"/>
        <w:jc w:val="left"/>
        <w:rPr>
          <w:b w:val="0"/>
          <w:bCs w:val="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FF0000"/>
          <w:sz w:val="24"/>
          <w:szCs w:val="24"/>
          <w:lang w:val="en-US" w:eastAsia="zh-CN"/>
        </w:rPr>
      </w:pPr>
      <w:r>
        <w:rPr>
          <w:rFonts w:hint="eastAsia" w:ascii="宋体" w:hAnsi="宋体" w:cs="宋体"/>
          <w:b/>
          <w:bCs/>
          <w:color w:val="FF0000"/>
          <w:sz w:val="24"/>
          <w:szCs w:val="24"/>
          <w:lang w:val="en-US" w:eastAsia="zh-CN"/>
        </w:rPr>
        <w:t>诺达名师网</w:t>
      </w:r>
      <w:r>
        <w:rPr>
          <w:rFonts w:hint="eastAsia" w:ascii="宋体" w:hAnsi="宋体" w:eastAsia="宋体" w:cs="宋体"/>
          <w:b/>
          <w:bCs/>
          <w:color w:val="FF0000"/>
          <w:sz w:val="24"/>
          <w:szCs w:val="24"/>
          <w:lang w:val="en-US" w:eastAsia="zh-CN"/>
        </w:rPr>
        <w:t>公开课报</w:t>
      </w:r>
      <w:r>
        <w:rPr>
          <w:rFonts w:hint="eastAsia" w:ascii="宋体" w:hAnsi="宋体" w:cs="宋体"/>
          <w:b/>
          <w:bCs/>
          <w:color w:val="FF0000"/>
          <w:sz w:val="24"/>
          <w:szCs w:val="24"/>
          <w:lang w:val="en-US" w:eastAsia="zh-CN"/>
        </w:rPr>
        <w:t>名</w:t>
      </w:r>
      <w:r>
        <w:rPr>
          <w:rFonts w:hint="eastAsia" w:ascii="宋体" w:hAnsi="宋体" w:eastAsia="宋体" w:cs="宋体"/>
          <w:b/>
          <w:bCs/>
          <w:color w:val="FF0000"/>
          <w:sz w:val="24"/>
          <w:szCs w:val="24"/>
          <w:lang w:val="en-US" w:eastAsia="zh-CN"/>
        </w:rPr>
        <w:t>表</w:t>
      </w:r>
    </w:p>
    <w:p>
      <w:pPr>
        <w:rPr>
          <w:rFonts w:hint="eastAsia"/>
          <w:szCs w:val="22"/>
        </w:rPr>
      </w:pPr>
    </w:p>
    <w:tbl>
      <w:tblPr>
        <w:tblStyle w:val="12"/>
        <w:tblW w:w="8300" w:type="dxa"/>
        <w:tblInd w:w="112" w:type="dxa"/>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
      <w:tblGrid>
        <w:gridCol w:w="467"/>
        <w:gridCol w:w="743"/>
        <w:gridCol w:w="77"/>
        <w:gridCol w:w="1763"/>
        <w:gridCol w:w="925"/>
        <w:gridCol w:w="222"/>
        <w:gridCol w:w="508"/>
        <w:gridCol w:w="617"/>
        <w:gridCol w:w="483"/>
        <w:gridCol w:w="537"/>
        <w:gridCol w:w="525"/>
        <w:gridCol w:w="1433"/>
      </w:tblGrid>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ascii="宋体"/>
                <w:b w:val="0"/>
                <w:bCs w:val="0"/>
                <w:sz w:val="18"/>
                <w:szCs w:val="18"/>
              </w:rPr>
            </w:pPr>
            <w:r>
              <w:rPr>
                <w:rFonts w:hint="eastAsia" w:ascii="宋体" w:hAnsi="宋体"/>
                <w:sz w:val="18"/>
                <w:szCs w:val="18"/>
              </w:rPr>
              <w:t>单位名称</w:t>
            </w:r>
          </w:p>
        </w:tc>
        <w:tc>
          <w:tcPr>
            <w:tcW w:w="7090" w:type="dxa"/>
            <w:gridSpan w:val="10"/>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Style w:val="9"/>
                <w:rFonts w:hint="eastAsia"/>
                <w:b w:val="0"/>
                <w:bCs w:val="0"/>
                <w:sz w:val="18"/>
                <w:szCs w:val="18"/>
              </w:rPr>
              <w:t>发票抬头</w:t>
            </w:r>
          </w:p>
        </w:tc>
        <w:tc>
          <w:tcPr>
            <w:tcW w:w="349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p>
        </w:tc>
        <w:tc>
          <w:tcPr>
            <w:tcW w:w="359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Cs/>
                <w:sz w:val="18"/>
                <w:szCs w:val="18"/>
              </w:rPr>
            </w:pPr>
            <w:r>
              <w:rPr>
                <w:rStyle w:val="9"/>
                <w:rFonts w:hint="eastAsia"/>
                <w:b w:val="0"/>
                <w:bCs w:val="0"/>
                <w:sz w:val="18"/>
                <w:szCs w:val="18"/>
              </w:rPr>
              <w:t>发票内容：</w:t>
            </w:r>
            <w:r>
              <w:rPr>
                <w:rFonts w:hint="eastAsia"/>
                <w:bCs/>
                <w:sz w:val="18"/>
                <w:szCs w:val="18"/>
              </w:rPr>
              <w:t>□</w:t>
            </w:r>
            <w:r>
              <w:rPr>
                <w:bCs/>
                <w:sz w:val="18"/>
                <w:szCs w:val="18"/>
              </w:rPr>
              <w:t>1</w:t>
            </w:r>
            <w:r>
              <w:rPr>
                <w:rFonts w:hint="eastAsia"/>
                <w:bCs/>
                <w:sz w:val="18"/>
                <w:szCs w:val="18"/>
              </w:rPr>
              <w:t>、培训费</w:t>
            </w:r>
          </w:p>
          <w:p>
            <w:pPr>
              <w:spacing w:line="360" w:lineRule="auto"/>
              <w:jc w:val="center"/>
              <w:rPr>
                <w:rFonts w:hint="eastAsia"/>
                <w:bCs/>
                <w:sz w:val="18"/>
                <w:szCs w:val="18"/>
              </w:rPr>
            </w:pPr>
          </w:p>
          <w:p>
            <w:pPr>
              <w:spacing w:line="360" w:lineRule="auto"/>
              <w:jc w:val="center"/>
              <w:rPr>
                <w:rFonts w:ascii="宋体"/>
                <w:sz w:val="18"/>
                <w:szCs w:val="18"/>
              </w:rPr>
            </w:pPr>
            <w:r>
              <w:rPr>
                <w:rFonts w:hint="eastAsia"/>
                <w:bCs/>
                <w:sz w:val="18"/>
                <w:szCs w:val="18"/>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04"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 w:val="18"/>
                <w:szCs w:val="18"/>
              </w:rPr>
            </w:pPr>
            <w:r>
              <w:rPr>
                <w:rFonts w:hint="eastAsia" w:ascii="宋体" w:hAnsi="宋体"/>
                <w:bCs/>
                <w:sz w:val="18"/>
                <w:szCs w:val="18"/>
              </w:rPr>
              <w:t>公司地址</w:t>
            </w:r>
          </w:p>
        </w:tc>
        <w:tc>
          <w:tcPr>
            <w:tcW w:w="709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ascii="宋体" w:hAnsi="宋体"/>
                <w:sz w:val="18"/>
                <w:szCs w:val="18"/>
              </w:rPr>
              <w:t>联系人</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sz w:val="18"/>
                <w:szCs w:val="18"/>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Fonts w:hint="eastAsia" w:ascii="宋体" w:hAnsi="宋体"/>
                <w:sz w:val="18"/>
                <w:szCs w:val="18"/>
              </w:rPr>
              <w:t>电话</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bCs/>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Fonts w:hint="eastAsia" w:ascii="宋体" w:hAnsi="宋体"/>
                <w:sz w:val="18"/>
                <w:szCs w:val="18"/>
              </w:rPr>
              <w:t>手机</w:t>
            </w:r>
          </w:p>
        </w:tc>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96"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hAnsi="宋体"/>
                <w:sz w:val="18"/>
                <w:szCs w:val="18"/>
              </w:rPr>
              <w:t>职务</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r>
              <w:rPr>
                <w:rStyle w:val="9"/>
                <w:rFonts w:hint="eastAsia"/>
                <w:b w:val="0"/>
                <w:bCs w:val="0"/>
                <w:sz w:val="18"/>
                <w:szCs w:val="18"/>
              </w:rPr>
              <w:t>传真</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r>
              <w:rPr>
                <w:rStyle w:val="9"/>
                <w:b w:val="0"/>
                <w:bCs w:val="0"/>
                <w:sz w:val="18"/>
                <w:szCs w:val="18"/>
              </w:rPr>
              <w:t>E-mail</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61" w:hRule="exact"/>
        </w:trPr>
        <w:tc>
          <w:tcPr>
            <w:tcW w:w="8300" w:type="dxa"/>
            <w:gridSpan w:val="12"/>
            <w:tcBorders>
              <w:top w:val="single" w:color="auto" w:sz="4" w:space="0"/>
              <w:left w:val="single" w:color="auto" w:sz="4" w:space="0"/>
              <w:bottom w:val="single" w:color="auto" w:sz="4" w:space="0"/>
              <w:right w:val="single" w:color="auto" w:sz="4" w:space="0"/>
            </w:tcBorders>
            <w:vAlign w:val="center"/>
          </w:tcPr>
          <w:p>
            <w:pPr>
              <w:rPr>
                <w:rStyle w:val="9"/>
                <w:bCs w:val="0"/>
                <w:sz w:val="18"/>
                <w:szCs w:val="18"/>
              </w:rPr>
            </w:pPr>
            <w:r>
              <w:rPr>
                <w:rFonts w:hint="eastAsia"/>
                <w:bCs/>
                <w:sz w:val="18"/>
                <w:szCs w:val="18"/>
              </w:rPr>
              <w:t xml:space="preserve">   培训费用：       元                                  付款方式: □1、转帐</w:t>
            </w:r>
            <w:r>
              <w:rPr>
                <w:bCs/>
                <w:sz w:val="18"/>
                <w:szCs w:val="18"/>
              </w:rPr>
              <w:t xml:space="preserve"> </w:t>
            </w:r>
            <w:r>
              <w:rPr>
                <w:rFonts w:hint="eastAsia"/>
                <w:bCs/>
                <w:sz w:val="18"/>
                <w:szCs w:val="18"/>
              </w:rPr>
              <w:t xml:space="preserve"> □2、支票</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64" w:hRule="exact"/>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p>
          <w:p>
            <w:pPr>
              <w:jc w:val="center"/>
              <w:rPr>
                <w:rFonts w:hint="eastAsia"/>
                <w:b/>
                <w:sz w:val="18"/>
                <w:szCs w:val="18"/>
              </w:rPr>
            </w:pPr>
            <w:r>
              <w:rPr>
                <w:rFonts w:hint="eastAsia"/>
                <w:b/>
                <w:sz w:val="18"/>
                <w:szCs w:val="18"/>
              </w:rPr>
              <w:t>参</w:t>
            </w:r>
          </w:p>
          <w:p>
            <w:pPr>
              <w:jc w:val="center"/>
              <w:rPr>
                <w:b/>
                <w:sz w:val="18"/>
                <w:szCs w:val="18"/>
              </w:rPr>
            </w:pPr>
            <w:r>
              <w:rPr>
                <w:rFonts w:hint="eastAsia"/>
                <w:b/>
                <w:sz w:val="18"/>
                <w:szCs w:val="18"/>
              </w:rPr>
              <w:t>训</w:t>
            </w:r>
          </w:p>
          <w:p>
            <w:pPr>
              <w:jc w:val="center"/>
              <w:rPr>
                <w:rFonts w:hint="eastAsia"/>
                <w:b/>
                <w:sz w:val="18"/>
                <w:szCs w:val="18"/>
              </w:rPr>
            </w:pPr>
            <w:r>
              <w:rPr>
                <w:rFonts w:hint="eastAsia"/>
                <w:b/>
                <w:sz w:val="18"/>
                <w:szCs w:val="18"/>
              </w:rPr>
              <w:t>学</w:t>
            </w:r>
          </w:p>
          <w:p>
            <w:pPr>
              <w:jc w:val="center"/>
              <w:rPr>
                <w:b/>
                <w:sz w:val="18"/>
                <w:szCs w:val="18"/>
              </w:rPr>
            </w:pPr>
            <w:r>
              <w:rPr>
                <w:rFonts w:hint="eastAsia"/>
                <w:b/>
                <w:sz w:val="18"/>
                <w:szCs w:val="18"/>
              </w:rPr>
              <w:t>员</w:t>
            </w:r>
          </w:p>
          <w:p>
            <w:pPr>
              <w:jc w:val="center"/>
              <w:rPr>
                <w:rFonts w:hint="eastAsia"/>
                <w:b/>
                <w:sz w:val="18"/>
                <w:szCs w:val="18"/>
              </w:rPr>
            </w:pPr>
            <w:r>
              <w:rPr>
                <w:rFonts w:hint="eastAsia"/>
                <w:b/>
                <w:sz w:val="18"/>
                <w:szCs w:val="18"/>
              </w:rPr>
              <w:t>名</w:t>
            </w:r>
          </w:p>
          <w:p>
            <w:pPr>
              <w:jc w:val="center"/>
              <w:rPr>
                <w:b/>
                <w:sz w:val="18"/>
                <w:szCs w:val="18"/>
              </w:rPr>
            </w:pPr>
            <w:r>
              <w:rPr>
                <w:rFonts w:hint="eastAsia"/>
                <w:b/>
                <w:sz w:val="18"/>
                <w:szCs w:val="18"/>
              </w:rPr>
              <w:t>单</w:t>
            </w:r>
          </w:p>
          <w:p>
            <w:pPr>
              <w:rPr>
                <w:sz w:val="18"/>
                <w:szCs w:val="18"/>
              </w:rPr>
            </w:pPr>
          </w:p>
          <w:p>
            <w:pPr>
              <w:rPr>
                <w:sz w:val="18"/>
                <w:szCs w:val="18"/>
              </w:rPr>
            </w:pPr>
          </w:p>
          <w:p>
            <w:pPr>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b w:val="0"/>
                <w:bCs w:val="0"/>
                <w:sz w:val="18"/>
                <w:szCs w:val="18"/>
              </w:rPr>
            </w:pPr>
            <w:r>
              <w:rPr>
                <w:rStyle w:val="9"/>
                <w:rFonts w:hint="eastAsia"/>
                <w:b w:val="0"/>
                <w:bCs w:val="0"/>
                <w:sz w:val="18"/>
                <w:szCs w:val="18"/>
              </w:rPr>
              <w:t>姓 名</w:t>
            </w:r>
          </w:p>
        </w:tc>
        <w:tc>
          <w:tcPr>
            <w:tcW w:w="291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b w:val="0"/>
                <w:bCs w:val="0"/>
                <w:sz w:val="18"/>
                <w:szCs w:val="18"/>
              </w:rPr>
            </w:pPr>
            <w:r>
              <w:rPr>
                <w:rStyle w:val="9"/>
                <w:rFonts w:hint="eastAsia"/>
                <w:b w:val="0"/>
                <w:bCs w:val="0"/>
                <w:sz w:val="18"/>
                <w:szCs w:val="18"/>
              </w:rPr>
              <w:t>课 程 名 称</w:t>
            </w:r>
          </w:p>
        </w:tc>
        <w:tc>
          <w:tcPr>
            <w:tcW w:w="1125"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rFonts w:hint="eastAsia"/>
                <w:b w:val="0"/>
                <w:bCs w:val="0"/>
                <w:sz w:val="18"/>
                <w:szCs w:val="18"/>
              </w:rPr>
            </w:pPr>
            <w:r>
              <w:rPr>
                <w:rStyle w:val="9"/>
                <w:rFonts w:hint="eastAsia"/>
                <w:b w:val="0"/>
                <w:bCs w:val="0"/>
                <w:sz w:val="18"/>
                <w:szCs w:val="18"/>
              </w:rPr>
              <w:t>课程时间</w:t>
            </w:r>
          </w:p>
        </w:tc>
        <w:tc>
          <w:tcPr>
            <w:tcW w:w="102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b w:val="0"/>
                <w:bCs w:val="0"/>
                <w:sz w:val="18"/>
                <w:szCs w:val="18"/>
              </w:rPr>
            </w:pPr>
            <w:r>
              <w:rPr>
                <w:rStyle w:val="9"/>
                <w:rFonts w:hint="eastAsia"/>
                <w:b w:val="0"/>
                <w:bCs w:val="0"/>
                <w:sz w:val="18"/>
                <w:szCs w:val="18"/>
              </w:rPr>
              <w:t>课程地点</w:t>
            </w:r>
          </w:p>
        </w:tc>
        <w:tc>
          <w:tcPr>
            <w:tcW w:w="1958"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rFonts w:hint="eastAsia"/>
                <w:b w:val="0"/>
                <w:bCs w:val="0"/>
                <w:sz w:val="18"/>
                <w:szCs w:val="18"/>
              </w:rPr>
            </w:pPr>
            <w:r>
              <w:rPr>
                <w:rStyle w:val="9"/>
                <w:rFonts w:hint="eastAsia"/>
                <w:b w:val="0"/>
                <w:bCs w:val="0"/>
                <w:sz w:val="18"/>
                <w:szCs w:val="18"/>
              </w:rPr>
              <w:t>手 机 号 码</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90"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6" w:hRule="atLeast"/>
        </w:trPr>
        <w:tc>
          <w:tcPr>
            <w:tcW w:w="467" w:type="dxa"/>
            <w:vMerge w:val="restart"/>
            <w:tcBorders>
              <w:top w:val="single" w:color="auto" w:sz="4" w:space="0"/>
              <w:left w:val="single" w:color="auto" w:sz="4" w:space="0"/>
              <w:right w:val="single" w:color="auto" w:sz="4" w:space="0"/>
            </w:tcBorders>
            <w:textDirection w:val="tbRlV"/>
            <w:vAlign w:val="center"/>
          </w:tcPr>
          <w:p>
            <w:pPr>
              <w:widowControl/>
              <w:ind w:left="113" w:right="113"/>
              <w:jc w:val="left"/>
              <w:rPr>
                <w:rFonts w:hint="eastAsia"/>
              </w:rPr>
            </w:pPr>
            <w:r>
              <w:rPr>
                <w:rFonts w:hint="eastAsia"/>
                <w:b/>
                <w:bCs/>
                <w:sz w:val="24"/>
              </w:rPr>
              <w:t>转  账   户</w:t>
            </w:r>
          </w:p>
        </w:tc>
        <w:tc>
          <w:tcPr>
            <w:tcW w:w="7833" w:type="dxa"/>
            <w:gridSpan w:val="11"/>
            <w:tcBorders>
              <w:top w:val="single" w:color="auto" w:sz="4" w:space="0"/>
              <w:left w:val="single" w:color="auto" w:sz="4" w:space="0"/>
              <w:bottom w:val="single" w:color="auto" w:sz="4" w:space="0"/>
              <w:right w:val="single" w:color="auto" w:sz="4" w:space="0"/>
            </w:tcBorders>
            <w:vAlign w:val="center"/>
          </w:tcPr>
          <w:p>
            <w:pPr>
              <w:rPr>
                <w:rFonts w:hint="eastAsia"/>
                <w:b/>
                <w:color w:val="000000"/>
                <w:sz w:val="28"/>
                <w:szCs w:val="28"/>
              </w:rPr>
            </w:pPr>
            <w:r>
              <w:rPr>
                <w:b/>
                <w:color w:val="000000"/>
                <w:sz w:val="28"/>
                <w:szCs w:val="28"/>
              </w:rPr>
              <w:t>户</w:t>
            </w:r>
            <w:r>
              <w:rPr>
                <w:rFonts w:hint="eastAsia"/>
                <w:b/>
                <w:color w:val="000000"/>
                <w:sz w:val="28"/>
                <w:szCs w:val="28"/>
                <w:lang w:val="en-US" w:eastAsia="zh-CN"/>
              </w:rPr>
              <w:t xml:space="preserve"> </w:t>
            </w:r>
            <w:r>
              <w:rPr>
                <w:b/>
                <w:color w:val="000000"/>
                <w:sz w:val="28"/>
                <w:szCs w:val="28"/>
              </w:rPr>
              <w:t>名</w:t>
            </w:r>
            <w:r>
              <w:rPr>
                <w:rFonts w:hint="eastAsia"/>
                <w:b/>
                <w:color w:val="000000"/>
                <w:sz w:val="28"/>
                <w:szCs w:val="28"/>
                <w:lang w:eastAsia="zh-CN"/>
              </w:rPr>
              <w:t>：</w:t>
            </w:r>
            <w:r>
              <w:rPr>
                <w:b/>
                <w:color w:val="000000"/>
                <w:sz w:val="28"/>
                <w:szCs w:val="28"/>
              </w:rPr>
              <w:t>深圳市诺达实业有限公司</w:t>
            </w:r>
            <w:r>
              <w:rPr>
                <w:rFonts w:hint="eastAsia"/>
                <w:b/>
                <w:color w:val="000000"/>
                <w:sz w:val="28"/>
                <w:szCs w:val="28"/>
              </w:rPr>
              <w:t xml:space="preserve">      </w:t>
            </w:r>
          </w:p>
          <w:p>
            <w:pPr>
              <w:rPr>
                <w:b/>
                <w:color w:val="000000"/>
                <w:sz w:val="28"/>
                <w:szCs w:val="28"/>
              </w:rPr>
            </w:pPr>
            <w:r>
              <w:rPr>
                <w:rFonts w:hint="eastAsia"/>
                <w:b/>
                <w:color w:val="000000"/>
                <w:sz w:val="28"/>
                <w:szCs w:val="28"/>
              </w:rPr>
              <w:t xml:space="preserve">账 </w:t>
            </w:r>
            <w:r>
              <w:rPr>
                <w:b/>
                <w:color w:val="000000"/>
                <w:sz w:val="28"/>
                <w:szCs w:val="28"/>
              </w:rPr>
              <w:t>号</w:t>
            </w:r>
            <w:r>
              <w:rPr>
                <w:rFonts w:hint="eastAsia"/>
                <w:b/>
                <w:color w:val="000000"/>
                <w:sz w:val="28"/>
                <w:szCs w:val="28"/>
                <w:lang w:eastAsia="zh-CN"/>
              </w:rPr>
              <w:t>：</w:t>
            </w:r>
            <w:r>
              <w:rPr>
                <w:rFonts w:hint="eastAsia" w:ascii="Calibri" w:hAnsi="Calibri" w:cs="黑体"/>
                <w:b/>
                <w:color w:val="000000"/>
                <w:sz w:val="28"/>
                <w:szCs w:val="28"/>
              </w:rPr>
              <w:t>7559  0189  9610  902</w:t>
            </w:r>
          </w:p>
          <w:p>
            <w:pPr>
              <w:tabs>
                <w:tab w:val="left" w:pos="400"/>
              </w:tabs>
              <w:jc w:val="left"/>
              <w:rPr>
                <w:rStyle w:val="9"/>
                <w:rFonts w:hint="eastAsia"/>
                <w:b w:val="0"/>
                <w:bCs w:val="0"/>
                <w:sz w:val="20"/>
                <w:szCs w:val="16"/>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467" w:type="dxa"/>
            <w:vMerge w:val="continue"/>
            <w:tcBorders>
              <w:left w:val="single" w:color="auto" w:sz="4" w:space="0"/>
              <w:bottom w:val="single" w:color="auto" w:sz="4" w:space="0"/>
              <w:right w:val="single" w:color="auto" w:sz="4" w:space="0"/>
            </w:tcBorders>
            <w:textDirection w:val="tbRlV"/>
            <w:vAlign w:val="center"/>
          </w:tcPr>
          <w:p>
            <w:pPr>
              <w:jc w:val="center"/>
            </w:pPr>
          </w:p>
        </w:tc>
        <w:tc>
          <w:tcPr>
            <w:tcW w:w="7833" w:type="dxa"/>
            <w:gridSpan w:val="11"/>
            <w:tcBorders>
              <w:top w:val="single" w:color="auto" w:sz="4" w:space="0"/>
              <w:left w:val="single" w:color="auto" w:sz="4" w:space="0"/>
              <w:bottom w:val="single" w:color="auto" w:sz="4" w:space="0"/>
              <w:right w:val="single" w:color="auto" w:sz="4" w:space="0"/>
            </w:tcBorders>
            <w:vAlign w:val="center"/>
          </w:tcPr>
          <w:p>
            <w:pPr>
              <w:rPr>
                <w:sz w:val="20"/>
                <w:szCs w:val="22"/>
              </w:rPr>
            </w:pPr>
            <w:r>
              <w:rPr>
                <w:b/>
                <w:color w:val="000000"/>
                <w:sz w:val="24"/>
                <w:szCs w:val="24"/>
              </w:rPr>
              <w:t>开户行:</w:t>
            </w:r>
            <w:r>
              <w:rPr>
                <w:rFonts w:hint="eastAsia" w:ascii="Calibri" w:hAnsi="Calibri" w:cs="黑体"/>
                <w:b/>
                <w:bCs/>
                <w:color w:val="000000"/>
                <w:sz w:val="28"/>
                <w:szCs w:val="28"/>
              </w:rPr>
              <w:t>招商银行股份有限公司深圳源兴支行</w:t>
            </w:r>
          </w:p>
        </w:tc>
      </w:tr>
    </w:tbl>
    <w:p>
      <w:pPr>
        <w:rPr>
          <w:rFonts w:hint="eastAsia"/>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备注：为确保您的名额和及时参加，请提前将《报名表》填好后传真到我司0755-83654710，我们将有专人与您联系确认，并于开课前发出《开课邀请函》。培训时间、地点、住宿等详细信息请以《开课邀请函》书面通知为准，敬请留意。谢谢！详询热线：</w:t>
      </w:r>
      <w:r>
        <w:rPr>
          <w:rFonts w:hint="eastAsia" w:ascii="宋体" w:hAnsi="宋体" w:cs="宋体"/>
          <w:b w:val="0"/>
          <w:bCs w:val="0"/>
          <w:color w:val="000000"/>
          <w:sz w:val="21"/>
          <w:szCs w:val="21"/>
          <w:lang w:val="en-US" w:eastAsia="zh-CN"/>
        </w:rPr>
        <w:t>13955566155</w:t>
      </w:r>
      <w:r>
        <w:rPr>
          <w:rFonts w:hint="eastAsia" w:ascii="宋体" w:hAnsi="宋体" w:eastAsia="宋体" w:cs="宋体"/>
          <w:b w:val="0"/>
          <w:bCs w:val="0"/>
          <w:color w:val="000000"/>
          <w:sz w:val="21"/>
          <w:szCs w:val="21"/>
          <w:lang w:val="en-US" w:eastAsia="zh-CN"/>
        </w:rPr>
        <w:t>(</w:t>
      </w:r>
      <w:r>
        <w:rPr>
          <w:rFonts w:hint="eastAsia" w:ascii="宋体" w:hAnsi="宋体" w:cs="宋体"/>
          <w:b w:val="0"/>
          <w:bCs w:val="0"/>
          <w:color w:val="000000"/>
          <w:sz w:val="21"/>
          <w:szCs w:val="21"/>
          <w:lang w:val="en-US" w:eastAsia="zh-CN"/>
        </w:rPr>
        <w:t>朱</w:t>
      </w:r>
      <w:r>
        <w:rPr>
          <w:rFonts w:hint="eastAsia" w:ascii="宋体" w:hAnsi="宋体" w:eastAsia="宋体" w:cs="宋体"/>
          <w:b w:val="0"/>
          <w:bCs w:val="0"/>
          <w:color w:val="000000"/>
          <w:sz w:val="21"/>
          <w:szCs w:val="21"/>
          <w:lang w:val="en-US" w:eastAsia="zh-CN"/>
        </w:rPr>
        <w:t>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针对此次课程您希望解决哪些问题？（重要指数：★★★★★）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r>
        <w:rPr>
          <w:rFonts w:hint="eastAsia" w:ascii="宋体" w:hAnsi="宋体" w:cs="宋体"/>
          <w:b w:val="0"/>
          <w:bCs w:val="0"/>
          <w:color w:val="00000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w:t>
      </w:r>
      <w:r>
        <w:rPr>
          <w:rFonts w:hint="eastAsia" w:ascii="宋体" w:hAnsi="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w:t>
      </w:r>
      <w:r>
        <w:rPr>
          <w:rFonts w:hint="eastAsia" w:ascii="宋体" w:hAnsi="宋体" w:cs="宋体"/>
          <w:b w:val="0"/>
          <w:bCs w:val="0"/>
          <w:color w:val="00000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温馨提醒：按问题重要性依次填写（最重要的请写在最前面），以增强培训的针对性，提升培训效果。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地址：深圳市南山区科技园中区科苑路15号科兴科学园B1-402室电话：0755-61608961</w:t>
      </w:r>
      <w:r>
        <w:rPr>
          <w:rFonts w:hint="eastAsia" w:ascii="宋体" w:hAnsi="宋体" w:cs="宋体"/>
          <w:b w:val="0"/>
          <w:bCs w:val="0"/>
          <w:color w:val="000000"/>
          <w:sz w:val="21"/>
          <w:szCs w:val="21"/>
          <w:lang w:val="en-US" w:eastAsia="zh-CN"/>
        </w:rPr>
        <w:t>；</w:t>
      </w:r>
      <w:r>
        <w:rPr>
          <w:rFonts w:hint="eastAsia" w:ascii="宋体" w:hAnsi="宋体" w:eastAsia="宋体" w:cs="宋体"/>
          <w:b w:val="0"/>
          <w:bCs w:val="0"/>
          <w:color w:val="000000"/>
          <w:sz w:val="21"/>
          <w:szCs w:val="21"/>
          <w:lang w:val="en-US" w:eastAsia="zh-CN"/>
        </w:rPr>
        <w:t>传真:0755-83654710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sz w:val="24"/>
          <w:szCs w:val="24"/>
          <w:lang w:val="en-US" w:eastAsia="zh-CN"/>
        </w:rPr>
      </w:pPr>
    </w:p>
    <w:p>
      <w:pPr>
        <w:ind w:firstLine="420" w:firstLineChars="200"/>
        <w:jc w:val="left"/>
        <w:rPr>
          <w:b w:val="0"/>
          <w:bCs w:val="0"/>
        </w:rPr>
      </w:pPr>
      <w:bookmarkStart w:id="2" w:name="_GoBack"/>
      <w:bookmarkEnd w:id="2"/>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6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GulimChe">
    <w:panose1 w:val="020B0609000101010101"/>
    <w:charset w:val="81"/>
    <w:family w:val="modern"/>
    <w:pitch w:val="default"/>
    <w:sig w:usb0="B00002AF" w:usb1="69D77CFB" w:usb2="00000030" w:usb3="00000000" w:csb0="4008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找讲师、公开课，上诺达名师网，中国最大的培训平台  </w:t>
    </w:r>
    <w:r>
      <w:rPr>
        <w:rFonts w:hint="eastAsia" w:ascii="宋体" w:hAnsi="宋体" w:eastAsia="宋体" w:cs="宋体"/>
        <w:color w:val="000000"/>
        <w:sz w:val="21"/>
        <w:szCs w:val="21"/>
        <w:lang w:val="en-US" w:eastAsia="zh-CN"/>
      </w:rPr>
      <w:t>http://</w:t>
    </w:r>
    <w:r>
      <w:rPr>
        <w:rFonts w:hint="eastAsia" w:ascii="宋体" w:hAnsi="宋体" w:eastAsia="宋体" w:cs="宋体"/>
        <w:color w:val="000000"/>
        <w:sz w:val="21"/>
        <w:szCs w:val="21"/>
      </w:rPr>
      <w:t>qy.thea.cn</w:t>
    </w:r>
    <w:r>
      <w:rPr>
        <w:rFonts w:hint="eastAsia" w:ascii="宋体" w:hAnsi="宋体" w:eastAsia="宋体" w:cs="宋体"/>
        <w:color w:val="000000"/>
        <w:sz w:val="21"/>
        <w:szCs w:val="21"/>
        <w:lang w:val="en-US" w:eastAsia="zh-CN"/>
      </w:rPr>
      <w:t>/</w:t>
    </w:r>
  </w:p>
  <w:p>
    <w:pPr>
      <w:pStyle w:val="5"/>
      <w:ind w:right="359" w:rightChars="171"/>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rPr>
      <w:drawing>
        <wp:anchor distT="0" distB="0" distL="114300" distR="114300" simplePos="0" relativeHeight="251658240" behindDoc="0" locked="0" layoutInCell="1" allowOverlap="1">
          <wp:simplePos x="0" y="0"/>
          <wp:positionH relativeFrom="column">
            <wp:posOffset>66675</wp:posOffset>
          </wp:positionH>
          <wp:positionV relativeFrom="paragraph">
            <wp:posOffset>-382905</wp:posOffset>
          </wp:positionV>
          <wp:extent cx="5430520" cy="756285"/>
          <wp:effectExtent l="0" t="0" r="17780" b="5715"/>
          <wp:wrapNone/>
          <wp:docPr id="2" name="图片 2" descr="QQ图片2014122215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41222152215"/>
                  <pic:cNvPicPr>
                    <a:picLocks noChangeAspect="1"/>
                  </pic:cNvPicPr>
                </pic:nvPicPr>
                <pic:blipFill>
                  <a:blip r:embed="rId1"/>
                  <a:stretch>
                    <a:fillRect/>
                  </a:stretch>
                </pic:blipFill>
                <pic:spPr>
                  <a:xfrm>
                    <a:off x="0" y="0"/>
                    <a:ext cx="5430520" cy="756285"/>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A5425"/>
    <w:rsid w:val="000031C6"/>
    <w:rsid w:val="00006FBE"/>
    <w:rsid w:val="0000759F"/>
    <w:rsid w:val="00021D26"/>
    <w:rsid w:val="0002431F"/>
    <w:rsid w:val="00026868"/>
    <w:rsid w:val="00031ED0"/>
    <w:rsid w:val="00036305"/>
    <w:rsid w:val="000405CE"/>
    <w:rsid w:val="00040D1B"/>
    <w:rsid w:val="00040D25"/>
    <w:rsid w:val="0004123F"/>
    <w:rsid w:val="00041771"/>
    <w:rsid w:val="000423FF"/>
    <w:rsid w:val="0004253B"/>
    <w:rsid w:val="000558B0"/>
    <w:rsid w:val="000614A6"/>
    <w:rsid w:val="00067F9C"/>
    <w:rsid w:val="0007372A"/>
    <w:rsid w:val="00076CAF"/>
    <w:rsid w:val="00080091"/>
    <w:rsid w:val="0008561A"/>
    <w:rsid w:val="0008765E"/>
    <w:rsid w:val="0008777B"/>
    <w:rsid w:val="00093546"/>
    <w:rsid w:val="00094767"/>
    <w:rsid w:val="000969B0"/>
    <w:rsid w:val="000A5A0B"/>
    <w:rsid w:val="000A6C2C"/>
    <w:rsid w:val="000C6008"/>
    <w:rsid w:val="000C72AF"/>
    <w:rsid w:val="000C72D0"/>
    <w:rsid w:val="000D0BE1"/>
    <w:rsid w:val="000E7491"/>
    <w:rsid w:val="000E7C58"/>
    <w:rsid w:val="000F2237"/>
    <w:rsid w:val="000F347D"/>
    <w:rsid w:val="000F35AB"/>
    <w:rsid w:val="000F4464"/>
    <w:rsid w:val="000F47D6"/>
    <w:rsid w:val="000F61B4"/>
    <w:rsid w:val="000F645C"/>
    <w:rsid w:val="000F73D8"/>
    <w:rsid w:val="000F77D6"/>
    <w:rsid w:val="00100331"/>
    <w:rsid w:val="00106CCD"/>
    <w:rsid w:val="001101B8"/>
    <w:rsid w:val="00110C66"/>
    <w:rsid w:val="00112C87"/>
    <w:rsid w:val="00116AEE"/>
    <w:rsid w:val="00120972"/>
    <w:rsid w:val="0012234F"/>
    <w:rsid w:val="00123C3D"/>
    <w:rsid w:val="00123E15"/>
    <w:rsid w:val="00124532"/>
    <w:rsid w:val="00130D0B"/>
    <w:rsid w:val="00131624"/>
    <w:rsid w:val="001406DC"/>
    <w:rsid w:val="00146E8D"/>
    <w:rsid w:val="00151F9B"/>
    <w:rsid w:val="00153F28"/>
    <w:rsid w:val="0016298A"/>
    <w:rsid w:val="00164237"/>
    <w:rsid w:val="00167049"/>
    <w:rsid w:val="0016707B"/>
    <w:rsid w:val="001713FE"/>
    <w:rsid w:val="00173436"/>
    <w:rsid w:val="00177ACB"/>
    <w:rsid w:val="00177C9D"/>
    <w:rsid w:val="001836A9"/>
    <w:rsid w:val="001903DB"/>
    <w:rsid w:val="00196268"/>
    <w:rsid w:val="00196F60"/>
    <w:rsid w:val="0019727D"/>
    <w:rsid w:val="001A57B4"/>
    <w:rsid w:val="001A6D5E"/>
    <w:rsid w:val="001B0DF9"/>
    <w:rsid w:val="001B7EAE"/>
    <w:rsid w:val="001C42D6"/>
    <w:rsid w:val="001C5072"/>
    <w:rsid w:val="001C62AA"/>
    <w:rsid w:val="001C7D92"/>
    <w:rsid w:val="001D234B"/>
    <w:rsid w:val="001D23BC"/>
    <w:rsid w:val="001D2E61"/>
    <w:rsid w:val="001D3471"/>
    <w:rsid w:val="001D4C4B"/>
    <w:rsid w:val="001E4683"/>
    <w:rsid w:val="001E5B86"/>
    <w:rsid w:val="001E6922"/>
    <w:rsid w:val="001F34F8"/>
    <w:rsid w:val="001F4E25"/>
    <w:rsid w:val="0020472E"/>
    <w:rsid w:val="00212511"/>
    <w:rsid w:val="00212DD1"/>
    <w:rsid w:val="00216B24"/>
    <w:rsid w:val="00221834"/>
    <w:rsid w:val="002240D2"/>
    <w:rsid w:val="00224B63"/>
    <w:rsid w:val="00225341"/>
    <w:rsid w:val="00226DDE"/>
    <w:rsid w:val="002319C1"/>
    <w:rsid w:val="00231C70"/>
    <w:rsid w:val="00235920"/>
    <w:rsid w:val="00236B4B"/>
    <w:rsid w:val="00236FA1"/>
    <w:rsid w:val="00241239"/>
    <w:rsid w:val="00243AEA"/>
    <w:rsid w:val="00246C91"/>
    <w:rsid w:val="00251681"/>
    <w:rsid w:val="00252853"/>
    <w:rsid w:val="00254749"/>
    <w:rsid w:val="00256BF1"/>
    <w:rsid w:val="002608AA"/>
    <w:rsid w:val="00267A83"/>
    <w:rsid w:val="002810EB"/>
    <w:rsid w:val="002820F4"/>
    <w:rsid w:val="002908E4"/>
    <w:rsid w:val="002916FD"/>
    <w:rsid w:val="00292E0D"/>
    <w:rsid w:val="00293406"/>
    <w:rsid w:val="00296F0F"/>
    <w:rsid w:val="002A5425"/>
    <w:rsid w:val="002A5A90"/>
    <w:rsid w:val="002B1CBB"/>
    <w:rsid w:val="002C200F"/>
    <w:rsid w:val="002C782B"/>
    <w:rsid w:val="002D0331"/>
    <w:rsid w:val="002D75C5"/>
    <w:rsid w:val="002E5502"/>
    <w:rsid w:val="002E61C5"/>
    <w:rsid w:val="002E6D5A"/>
    <w:rsid w:val="002F3A38"/>
    <w:rsid w:val="002F44ED"/>
    <w:rsid w:val="00300229"/>
    <w:rsid w:val="00300819"/>
    <w:rsid w:val="00302E17"/>
    <w:rsid w:val="003040E8"/>
    <w:rsid w:val="0030587B"/>
    <w:rsid w:val="003116F2"/>
    <w:rsid w:val="00311A37"/>
    <w:rsid w:val="00311E4A"/>
    <w:rsid w:val="0031396B"/>
    <w:rsid w:val="0031619E"/>
    <w:rsid w:val="00325915"/>
    <w:rsid w:val="00326C1E"/>
    <w:rsid w:val="003332FE"/>
    <w:rsid w:val="00334EA2"/>
    <w:rsid w:val="00337353"/>
    <w:rsid w:val="003401A7"/>
    <w:rsid w:val="00341373"/>
    <w:rsid w:val="0034189E"/>
    <w:rsid w:val="00342BDE"/>
    <w:rsid w:val="003464D7"/>
    <w:rsid w:val="003519FE"/>
    <w:rsid w:val="00354D86"/>
    <w:rsid w:val="003558D7"/>
    <w:rsid w:val="00360490"/>
    <w:rsid w:val="003652EC"/>
    <w:rsid w:val="00366610"/>
    <w:rsid w:val="00373391"/>
    <w:rsid w:val="003755C3"/>
    <w:rsid w:val="003765FA"/>
    <w:rsid w:val="00381054"/>
    <w:rsid w:val="00386189"/>
    <w:rsid w:val="00386543"/>
    <w:rsid w:val="00386EF9"/>
    <w:rsid w:val="00394BB6"/>
    <w:rsid w:val="00394D0A"/>
    <w:rsid w:val="003A3AA7"/>
    <w:rsid w:val="003A555D"/>
    <w:rsid w:val="003A6F39"/>
    <w:rsid w:val="003A7869"/>
    <w:rsid w:val="003B1CE4"/>
    <w:rsid w:val="003B5FA5"/>
    <w:rsid w:val="003B6C85"/>
    <w:rsid w:val="003B769E"/>
    <w:rsid w:val="003C0002"/>
    <w:rsid w:val="003C4633"/>
    <w:rsid w:val="003C539D"/>
    <w:rsid w:val="003D00F3"/>
    <w:rsid w:val="003E275E"/>
    <w:rsid w:val="003E73B7"/>
    <w:rsid w:val="003F0395"/>
    <w:rsid w:val="003F22BB"/>
    <w:rsid w:val="003F2855"/>
    <w:rsid w:val="003F29EB"/>
    <w:rsid w:val="00400C9B"/>
    <w:rsid w:val="004016C3"/>
    <w:rsid w:val="0040539D"/>
    <w:rsid w:val="00411156"/>
    <w:rsid w:val="004122DC"/>
    <w:rsid w:val="004124CA"/>
    <w:rsid w:val="0041740F"/>
    <w:rsid w:val="004263F6"/>
    <w:rsid w:val="00431314"/>
    <w:rsid w:val="00433379"/>
    <w:rsid w:val="00434870"/>
    <w:rsid w:val="00436A48"/>
    <w:rsid w:val="00441BC3"/>
    <w:rsid w:val="00445FFA"/>
    <w:rsid w:val="0044797B"/>
    <w:rsid w:val="0045406C"/>
    <w:rsid w:val="00455BCF"/>
    <w:rsid w:val="004568A6"/>
    <w:rsid w:val="00460CBB"/>
    <w:rsid w:val="004653BA"/>
    <w:rsid w:val="00465DD7"/>
    <w:rsid w:val="00466C28"/>
    <w:rsid w:val="00474269"/>
    <w:rsid w:val="004817CC"/>
    <w:rsid w:val="0048301F"/>
    <w:rsid w:val="00486D16"/>
    <w:rsid w:val="004948E0"/>
    <w:rsid w:val="0049735B"/>
    <w:rsid w:val="004A14EF"/>
    <w:rsid w:val="004A5442"/>
    <w:rsid w:val="004A77ED"/>
    <w:rsid w:val="004B2962"/>
    <w:rsid w:val="004B582A"/>
    <w:rsid w:val="004B7BB3"/>
    <w:rsid w:val="004C4E00"/>
    <w:rsid w:val="004C5726"/>
    <w:rsid w:val="004D298F"/>
    <w:rsid w:val="004D2D10"/>
    <w:rsid w:val="004D4074"/>
    <w:rsid w:val="004D43D3"/>
    <w:rsid w:val="004D5D50"/>
    <w:rsid w:val="004D6079"/>
    <w:rsid w:val="004E0C78"/>
    <w:rsid w:val="004E311F"/>
    <w:rsid w:val="004E691C"/>
    <w:rsid w:val="004E6A08"/>
    <w:rsid w:val="004F3CD0"/>
    <w:rsid w:val="004F477A"/>
    <w:rsid w:val="004F49CF"/>
    <w:rsid w:val="00502307"/>
    <w:rsid w:val="00506F4B"/>
    <w:rsid w:val="005107CE"/>
    <w:rsid w:val="005110AB"/>
    <w:rsid w:val="00512E51"/>
    <w:rsid w:val="00515707"/>
    <w:rsid w:val="00517513"/>
    <w:rsid w:val="00517D0A"/>
    <w:rsid w:val="005238BB"/>
    <w:rsid w:val="00523947"/>
    <w:rsid w:val="00524733"/>
    <w:rsid w:val="005249DE"/>
    <w:rsid w:val="0052718A"/>
    <w:rsid w:val="00527F15"/>
    <w:rsid w:val="0053000B"/>
    <w:rsid w:val="00532D8B"/>
    <w:rsid w:val="0053341E"/>
    <w:rsid w:val="0053477D"/>
    <w:rsid w:val="00535838"/>
    <w:rsid w:val="00536DC5"/>
    <w:rsid w:val="0054234E"/>
    <w:rsid w:val="00544B67"/>
    <w:rsid w:val="00544CA3"/>
    <w:rsid w:val="00545DFB"/>
    <w:rsid w:val="00553DAC"/>
    <w:rsid w:val="005548A9"/>
    <w:rsid w:val="00561658"/>
    <w:rsid w:val="00564AE9"/>
    <w:rsid w:val="00567A93"/>
    <w:rsid w:val="0057087F"/>
    <w:rsid w:val="005726B6"/>
    <w:rsid w:val="00575E53"/>
    <w:rsid w:val="00575E6B"/>
    <w:rsid w:val="00580E15"/>
    <w:rsid w:val="00584546"/>
    <w:rsid w:val="005857D7"/>
    <w:rsid w:val="00587025"/>
    <w:rsid w:val="005976B2"/>
    <w:rsid w:val="005A1B74"/>
    <w:rsid w:val="005A3978"/>
    <w:rsid w:val="005A7CD1"/>
    <w:rsid w:val="005B1281"/>
    <w:rsid w:val="005B2271"/>
    <w:rsid w:val="005B33AD"/>
    <w:rsid w:val="005B7FED"/>
    <w:rsid w:val="005C6459"/>
    <w:rsid w:val="005D0733"/>
    <w:rsid w:val="005D08B1"/>
    <w:rsid w:val="005D09BE"/>
    <w:rsid w:val="005D1B63"/>
    <w:rsid w:val="005D675E"/>
    <w:rsid w:val="005E072B"/>
    <w:rsid w:val="005E45D6"/>
    <w:rsid w:val="005F0689"/>
    <w:rsid w:val="005F44CF"/>
    <w:rsid w:val="00607D5B"/>
    <w:rsid w:val="00610534"/>
    <w:rsid w:val="0061157E"/>
    <w:rsid w:val="006144C7"/>
    <w:rsid w:val="00616A31"/>
    <w:rsid w:val="006212D5"/>
    <w:rsid w:val="00621844"/>
    <w:rsid w:val="00622CE9"/>
    <w:rsid w:val="00626321"/>
    <w:rsid w:val="00627A11"/>
    <w:rsid w:val="00632035"/>
    <w:rsid w:val="006321A4"/>
    <w:rsid w:val="00633CAD"/>
    <w:rsid w:val="00642234"/>
    <w:rsid w:val="00644460"/>
    <w:rsid w:val="00650CD4"/>
    <w:rsid w:val="006554F0"/>
    <w:rsid w:val="006606D0"/>
    <w:rsid w:val="006623B8"/>
    <w:rsid w:val="00665619"/>
    <w:rsid w:val="006662B2"/>
    <w:rsid w:val="00672DE6"/>
    <w:rsid w:val="00685476"/>
    <w:rsid w:val="00686A4D"/>
    <w:rsid w:val="00686EAB"/>
    <w:rsid w:val="00687C42"/>
    <w:rsid w:val="00690A33"/>
    <w:rsid w:val="006937DB"/>
    <w:rsid w:val="00696D30"/>
    <w:rsid w:val="00697925"/>
    <w:rsid w:val="00697BB2"/>
    <w:rsid w:val="006A21F5"/>
    <w:rsid w:val="006A65C5"/>
    <w:rsid w:val="006A69C4"/>
    <w:rsid w:val="006B278E"/>
    <w:rsid w:val="006B2F5C"/>
    <w:rsid w:val="006C2169"/>
    <w:rsid w:val="006C4A6E"/>
    <w:rsid w:val="006C6B2D"/>
    <w:rsid w:val="006D0790"/>
    <w:rsid w:val="006E0C10"/>
    <w:rsid w:val="006E5B5E"/>
    <w:rsid w:val="006E720E"/>
    <w:rsid w:val="006F303C"/>
    <w:rsid w:val="006F5F0F"/>
    <w:rsid w:val="007025E4"/>
    <w:rsid w:val="00703D74"/>
    <w:rsid w:val="00710C7E"/>
    <w:rsid w:val="00711B84"/>
    <w:rsid w:val="007204C7"/>
    <w:rsid w:val="007206B5"/>
    <w:rsid w:val="00723536"/>
    <w:rsid w:val="00724DBA"/>
    <w:rsid w:val="00726BE0"/>
    <w:rsid w:val="00732F01"/>
    <w:rsid w:val="00732F96"/>
    <w:rsid w:val="00735883"/>
    <w:rsid w:val="00737B50"/>
    <w:rsid w:val="00737EA7"/>
    <w:rsid w:val="00740BA4"/>
    <w:rsid w:val="007420BE"/>
    <w:rsid w:val="00744B20"/>
    <w:rsid w:val="00746297"/>
    <w:rsid w:val="00746388"/>
    <w:rsid w:val="00750861"/>
    <w:rsid w:val="00752175"/>
    <w:rsid w:val="00752A71"/>
    <w:rsid w:val="00760B22"/>
    <w:rsid w:val="007628D5"/>
    <w:rsid w:val="007645E9"/>
    <w:rsid w:val="00764C61"/>
    <w:rsid w:val="007678EB"/>
    <w:rsid w:val="00773AE7"/>
    <w:rsid w:val="00774F0F"/>
    <w:rsid w:val="007814A1"/>
    <w:rsid w:val="0078210D"/>
    <w:rsid w:val="00784009"/>
    <w:rsid w:val="007862AF"/>
    <w:rsid w:val="007943E9"/>
    <w:rsid w:val="0079677A"/>
    <w:rsid w:val="007978C5"/>
    <w:rsid w:val="007A3003"/>
    <w:rsid w:val="007A5976"/>
    <w:rsid w:val="007A7802"/>
    <w:rsid w:val="007B0713"/>
    <w:rsid w:val="007B31FE"/>
    <w:rsid w:val="007B6654"/>
    <w:rsid w:val="007C09BD"/>
    <w:rsid w:val="007C1B00"/>
    <w:rsid w:val="007C3CC7"/>
    <w:rsid w:val="007C48BE"/>
    <w:rsid w:val="007C7F27"/>
    <w:rsid w:val="007D0052"/>
    <w:rsid w:val="007D029A"/>
    <w:rsid w:val="007D0F53"/>
    <w:rsid w:val="007D4B55"/>
    <w:rsid w:val="007D6FE9"/>
    <w:rsid w:val="007D7CE9"/>
    <w:rsid w:val="007E0A37"/>
    <w:rsid w:val="007E7868"/>
    <w:rsid w:val="008021B6"/>
    <w:rsid w:val="008049DD"/>
    <w:rsid w:val="0080639D"/>
    <w:rsid w:val="008106F3"/>
    <w:rsid w:val="008156FB"/>
    <w:rsid w:val="00816CAF"/>
    <w:rsid w:val="00817639"/>
    <w:rsid w:val="0082353C"/>
    <w:rsid w:val="00833985"/>
    <w:rsid w:val="00833BEB"/>
    <w:rsid w:val="008344F0"/>
    <w:rsid w:val="00836F40"/>
    <w:rsid w:val="008400CA"/>
    <w:rsid w:val="00843DE8"/>
    <w:rsid w:val="00844369"/>
    <w:rsid w:val="00845637"/>
    <w:rsid w:val="00845C67"/>
    <w:rsid w:val="00851612"/>
    <w:rsid w:val="008516C5"/>
    <w:rsid w:val="008521D3"/>
    <w:rsid w:val="00852328"/>
    <w:rsid w:val="00854417"/>
    <w:rsid w:val="00854A6C"/>
    <w:rsid w:val="00855646"/>
    <w:rsid w:val="0086163B"/>
    <w:rsid w:val="00862A2C"/>
    <w:rsid w:val="00865890"/>
    <w:rsid w:val="0086591D"/>
    <w:rsid w:val="0087286F"/>
    <w:rsid w:val="0087373D"/>
    <w:rsid w:val="00881EBD"/>
    <w:rsid w:val="00882E69"/>
    <w:rsid w:val="00886246"/>
    <w:rsid w:val="008872DE"/>
    <w:rsid w:val="00891C4C"/>
    <w:rsid w:val="0089764E"/>
    <w:rsid w:val="008A3C69"/>
    <w:rsid w:val="008C2E55"/>
    <w:rsid w:val="008C43FD"/>
    <w:rsid w:val="008C64DB"/>
    <w:rsid w:val="008C6AE2"/>
    <w:rsid w:val="008D0FEE"/>
    <w:rsid w:val="008D1817"/>
    <w:rsid w:val="008D296C"/>
    <w:rsid w:val="008D320E"/>
    <w:rsid w:val="008E17C7"/>
    <w:rsid w:val="008E1985"/>
    <w:rsid w:val="008E3F5C"/>
    <w:rsid w:val="008F40AF"/>
    <w:rsid w:val="00904663"/>
    <w:rsid w:val="009051B2"/>
    <w:rsid w:val="009120A3"/>
    <w:rsid w:val="0091573F"/>
    <w:rsid w:val="00923F06"/>
    <w:rsid w:val="009254E0"/>
    <w:rsid w:val="00930154"/>
    <w:rsid w:val="00930CE7"/>
    <w:rsid w:val="009355A9"/>
    <w:rsid w:val="00935781"/>
    <w:rsid w:val="009436B0"/>
    <w:rsid w:val="00945421"/>
    <w:rsid w:val="00946128"/>
    <w:rsid w:val="00951E74"/>
    <w:rsid w:val="00952F1B"/>
    <w:rsid w:val="0095323C"/>
    <w:rsid w:val="00957527"/>
    <w:rsid w:val="0096106A"/>
    <w:rsid w:val="00966AAF"/>
    <w:rsid w:val="00966D9F"/>
    <w:rsid w:val="009716F8"/>
    <w:rsid w:val="00971C39"/>
    <w:rsid w:val="00971D97"/>
    <w:rsid w:val="00972F4E"/>
    <w:rsid w:val="00976C32"/>
    <w:rsid w:val="009770CC"/>
    <w:rsid w:val="00977C19"/>
    <w:rsid w:val="00981F87"/>
    <w:rsid w:val="009829D2"/>
    <w:rsid w:val="009857D9"/>
    <w:rsid w:val="0099679C"/>
    <w:rsid w:val="00997F3B"/>
    <w:rsid w:val="009A075B"/>
    <w:rsid w:val="009A17A6"/>
    <w:rsid w:val="009A294E"/>
    <w:rsid w:val="009B34EA"/>
    <w:rsid w:val="009B77F3"/>
    <w:rsid w:val="009B7849"/>
    <w:rsid w:val="009B7AAD"/>
    <w:rsid w:val="009C255A"/>
    <w:rsid w:val="009C553F"/>
    <w:rsid w:val="009C5911"/>
    <w:rsid w:val="009C61CB"/>
    <w:rsid w:val="009D01A3"/>
    <w:rsid w:val="009D04B3"/>
    <w:rsid w:val="009D428E"/>
    <w:rsid w:val="009D5795"/>
    <w:rsid w:val="009D699A"/>
    <w:rsid w:val="009E010C"/>
    <w:rsid w:val="009E32D1"/>
    <w:rsid w:val="009E39FE"/>
    <w:rsid w:val="009E41B1"/>
    <w:rsid w:val="009E6C60"/>
    <w:rsid w:val="009E754A"/>
    <w:rsid w:val="009F52F2"/>
    <w:rsid w:val="009F7B31"/>
    <w:rsid w:val="009F7E94"/>
    <w:rsid w:val="00A023D9"/>
    <w:rsid w:val="00A04E24"/>
    <w:rsid w:val="00A11228"/>
    <w:rsid w:val="00A12100"/>
    <w:rsid w:val="00A125AF"/>
    <w:rsid w:val="00A13FC2"/>
    <w:rsid w:val="00A14AE8"/>
    <w:rsid w:val="00A16E81"/>
    <w:rsid w:val="00A174EB"/>
    <w:rsid w:val="00A205FE"/>
    <w:rsid w:val="00A21DC3"/>
    <w:rsid w:val="00A24108"/>
    <w:rsid w:val="00A270E4"/>
    <w:rsid w:val="00A30C40"/>
    <w:rsid w:val="00A31028"/>
    <w:rsid w:val="00A33D47"/>
    <w:rsid w:val="00A461A1"/>
    <w:rsid w:val="00A47584"/>
    <w:rsid w:val="00A47BAE"/>
    <w:rsid w:val="00A47EB7"/>
    <w:rsid w:val="00A50285"/>
    <w:rsid w:val="00A5246D"/>
    <w:rsid w:val="00A57A3E"/>
    <w:rsid w:val="00A6365A"/>
    <w:rsid w:val="00A64E4C"/>
    <w:rsid w:val="00A73A9D"/>
    <w:rsid w:val="00A74E9D"/>
    <w:rsid w:val="00A76379"/>
    <w:rsid w:val="00A7707C"/>
    <w:rsid w:val="00A82032"/>
    <w:rsid w:val="00A851B9"/>
    <w:rsid w:val="00A85851"/>
    <w:rsid w:val="00A85AEE"/>
    <w:rsid w:val="00A87647"/>
    <w:rsid w:val="00A87B6F"/>
    <w:rsid w:val="00A87F01"/>
    <w:rsid w:val="00A90277"/>
    <w:rsid w:val="00A93A48"/>
    <w:rsid w:val="00A93EA1"/>
    <w:rsid w:val="00A96E2F"/>
    <w:rsid w:val="00A97CDC"/>
    <w:rsid w:val="00AA4BEA"/>
    <w:rsid w:val="00AB4614"/>
    <w:rsid w:val="00AB62CE"/>
    <w:rsid w:val="00AB70BC"/>
    <w:rsid w:val="00AC014E"/>
    <w:rsid w:val="00AC190C"/>
    <w:rsid w:val="00AC2561"/>
    <w:rsid w:val="00AC3F1F"/>
    <w:rsid w:val="00AC53BE"/>
    <w:rsid w:val="00AD2DB0"/>
    <w:rsid w:val="00AD5586"/>
    <w:rsid w:val="00AD5D3D"/>
    <w:rsid w:val="00AD68FC"/>
    <w:rsid w:val="00AE2179"/>
    <w:rsid w:val="00AE4E08"/>
    <w:rsid w:val="00AF48C0"/>
    <w:rsid w:val="00AF7748"/>
    <w:rsid w:val="00B0065C"/>
    <w:rsid w:val="00B05CDD"/>
    <w:rsid w:val="00B0793A"/>
    <w:rsid w:val="00B079DA"/>
    <w:rsid w:val="00B11412"/>
    <w:rsid w:val="00B12D40"/>
    <w:rsid w:val="00B2289B"/>
    <w:rsid w:val="00B22BCD"/>
    <w:rsid w:val="00B23CDA"/>
    <w:rsid w:val="00B258E9"/>
    <w:rsid w:val="00B26B7F"/>
    <w:rsid w:val="00B30528"/>
    <w:rsid w:val="00B35D25"/>
    <w:rsid w:val="00B46188"/>
    <w:rsid w:val="00B46E44"/>
    <w:rsid w:val="00B501BF"/>
    <w:rsid w:val="00B568C5"/>
    <w:rsid w:val="00B56B7C"/>
    <w:rsid w:val="00B61499"/>
    <w:rsid w:val="00B67BA4"/>
    <w:rsid w:val="00B70F49"/>
    <w:rsid w:val="00B71986"/>
    <w:rsid w:val="00B72162"/>
    <w:rsid w:val="00B72A0D"/>
    <w:rsid w:val="00B74327"/>
    <w:rsid w:val="00B75DF7"/>
    <w:rsid w:val="00B773AA"/>
    <w:rsid w:val="00B77754"/>
    <w:rsid w:val="00B77D20"/>
    <w:rsid w:val="00B80B1A"/>
    <w:rsid w:val="00B931C8"/>
    <w:rsid w:val="00B97E5F"/>
    <w:rsid w:val="00BA0E97"/>
    <w:rsid w:val="00BB5031"/>
    <w:rsid w:val="00BC5F4E"/>
    <w:rsid w:val="00BC72BB"/>
    <w:rsid w:val="00BE44D8"/>
    <w:rsid w:val="00BF6823"/>
    <w:rsid w:val="00C012D5"/>
    <w:rsid w:val="00C034E1"/>
    <w:rsid w:val="00C06E00"/>
    <w:rsid w:val="00C10D64"/>
    <w:rsid w:val="00C122FD"/>
    <w:rsid w:val="00C1246E"/>
    <w:rsid w:val="00C12644"/>
    <w:rsid w:val="00C15713"/>
    <w:rsid w:val="00C17254"/>
    <w:rsid w:val="00C208DB"/>
    <w:rsid w:val="00C230A7"/>
    <w:rsid w:val="00C25AAF"/>
    <w:rsid w:val="00C25B46"/>
    <w:rsid w:val="00C32360"/>
    <w:rsid w:val="00C32871"/>
    <w:rsid w:val="00C365AD"/>
    <w:rsid w:val="00C36D95"/>
    <w:rsid w:val="00C410B1"/>
    <w:rsid w:val="00C500F9"/>
    <w:rsid w:val="00C50142"/>
    <w:rsid w:val="00C510BF"/>
    <w:rsid w:val="00C511C4"/>
    <w:rsid w:val="00C51683"/>
    <w:rsid w:val="00C51D3E"/>
    <w:rsid w:val="00C528A4"/>
    <w:rsid w:val="00C535B2"/>
    <w:rsid w:val="00C54977"/>
    <w:rsid w:val="00C57237"/>
    <w:rsid w:val="00C75F82"/>
    <w:rsid w:val="00C80D26"/>
    <w:rsid w:val="00C811BA"/>
    <w:rsid w:val="00C83985"/>
    <w:rsid w:val="00C84FD1"/>
    <w:rsid w:val="00C85AE5"/>
    <w:rsid w:val="00C93105"/>
    <w:rsid w:val="00C94C13"/>
    <w:rsid w:val="00C96EB7"/>
    <w:rsid w:val="00C97504"/>
    <w:rsid w:val="00C97912"/>
    <w:rsid w:val="00C97D66"/>
    <w:rsid w:val="00CA0140"/>
    <w:rsid w:val="00CA5D64"/>
    <w:rsid w:val="00CA73A4"/>
    <w:rsid w:val="00CA751A"/>
    <w:rsid w:val="00CB07D5"/>
    <w:rsid w:val="00CB66B1"/>
    <w:rsid w:val="00CC3D78"/>
    <w:rsid w:val="00CC4E77"/>
    <w:rsid w:val="00CC5F41"/>
    <w:rsid w:val="00CC6C09"/>
    <w:rsid w:val="00CC7955"/>
    <w:rsid w:val="00CD2CF2"/>
    <w:rsid w:val="00CD33FE"/>
    <w:rsid w:val="00CD4E64"/>
    <w:rsid w:val="00CD618F"/>
    <w:rsid w:val="00CD68D0"/>
    <w:rsid w:val="00CE0462"/>
    <w:rsid w:val="00CE09EF"/>
    <w:rsid w:val="00CE50A8"/>
    <w:rsid w:val="00CE670B"/>
    <w:rsid w:val="00CF1907"/>
    <w:rsid w:val="00CF7FC9"/>
    <w:rsid w:val="00D00353"/>
    <w:rsid w:val="00D013E7"/>
    <w:rsid w:val="00D019A1"/>
    <w:rsid w:val="00D0253D"/>
    <w:rsid w:val="00D10F3D"/>
    <w:rsid w:val="00D15D87"/>
    <w:rsid w:val="00D16165"/>
    <w:rsid w:val="00D235E3"/>
    <w:rsid w:val="00D24AC8"/>
    <w:rsid w:val="00D25A98"/>
    <w:rsid w:val="00D41D28"/>
    <w:rsid w:val="00D43FE4"/>
    <w:rsid w:val="00D4476D"/>
    <w:rsid w:val="00D452D8"/>
    <w:rsid w:val="00D45753"/>
    <w:rsid w:val="00D46313"/>
    <w:rsid w:val="00D46D06"/>
    <w:rsid w:val="00D567F6"/>
    <w:rsid w:val="00D60FC7"/>
    <w:rsid w:val="00D663F3"/>
    <w:rsid w:val="00D70F6E"/>
    <w:rsid w:val="00D71B69"/>
    <w:rsid w:val="00D764B6"/>
    <w:rsid w:val="00D83FE6"/>
    <w:rsid w:val="00D92DF0"/>
    <w:rsid w:val="00D975F6"/>
    <w:rsid w:val="00D97F0F"/>
    <w:rsid w:val="00DA08A7"/>
    <w:rsid w:val="00DA14CE"/>
    <w:rsid w:val="00DA2234"/>
    <w:rsid w:val="00DA64D0"/>
    <w:rsid w:val="00DB2089"/>
    <w:rsid w:val="00DB4390"/>
    <w:rsid w:val="00DB4736"/>
    <w:rsid w:val="00DB7E0A"/>
    <w:rsid w:val="00DC1CEB"/>
    <w:rsid w:val="00DC416B"/>
    <w:rsid w:val="00DC41C3"/>
    <w:rsid w:val="00DD13BE"/>
    <w:rsid w:val="00DD6D3A"/>
    <w:rsid w:val="00DD7942"/>
    <w:rsid w:val="00DE0720"/>
    <w:rsid w:val="00DE0E7D"/>
    <w:rsid w:val="00DE2D3A"/>
    <w:rsid w:val="00DF2541"/>
    <w:rsid w:val="00DF43C2"/>
    <w:rsid w:val="00DF6696"/>
    <w:rsid w:val="00E012CD"/>
    <w:rsid w:val="00E04050"/>
    <w:rsid w:val="00E04C9C"/>
    <w:rsid w:val="00E07B26"/>
    <w:rsid w:val="00E07CC9"/>
    <w:rsid w:val="00E12220"/>
    <w:rsid w:val="00E21D42"/>
    <w:rsid w:val="00E327F8"/>
    <w:rsid w:val="00E3710C"/>
    <w:rsid w:val="00E410B8"/>
    <w:rsid w:val="00E44691"/>
    <w:rsid w:val="00E51317"/>
    <w:rsid w:val="00E5585D"/>
    <w:rsid w:val="00E57FBB"/>
    <w:rsid w:val="00E57FD1"/>
    <w:rsid w:val="00E60635"/>
    <w:rsid w:val="00E61CE8"/>
    <w:rsid w:val="00E650C8"/>
    <w:rsid w:val="00E72564"/>
    <w:rsid w:val="00E74A11"/>
    <w:rsid w:val="00E74B80"/>
    <w:rsid w:val="00E77FDC"/>
    <w:rsid w:val="00E81098"/>
    <w:rsid w:val="00E84655"/>
    <w:rsid w:val="00E848BE"/>
    <w:rsid w:val="00E87BB6"/>
    <w:rsid w:val="00E94EE0"/>
    <w:rsid w:val="00EA22C0"/>
    <w:rsid w:val="00EA4E46"/>
    <w:rsid w:val="00EB0288"/>
    <w:rsid w:val="00EC0996"/>
    <w:rsid w:val="00EC3A47"/>
    <w:rsid w:val="00EC4683"/>
    <w:rsid w:val="00ED2CC5"/>
    <w:rsid w:val="00ED3C49"/>
    <w:rsid w:val="00ED45D1"/>
    <w:rsid w:val="00ED4DC2"/>
    <w:rsid w:val="00ED5BF2"/>
    <w:rsid w:val="00ED60EE"/>
    <w:rsid w:val="00ED7705"/>
    <w:rsid w:val="00EE2D67"/>
    <w:rsid w:val="00EE4088"/>
    <w:rsid w:val="00EF1BE8"/>
    <w:rsid w:val="00EF6526"/>
    <w:rsid w:val="00F00CCC"/>
    <w:rsid w:val="00F01F1F"/>
    <w:rsid w:val="00F02EBC"/>
    <w:rsid w:val="00F04193"/>
    <w:rsid w:val="00F0497A"/>
    <w:rsid w:val="00F077EA"/>
    <w:rsid w:val="00F1566B"/>
    <w:rsid w:val="00F16BC7"/>
    <w:rsid w:val="00F23DD3"/>
    <w:rsid w:val="00F23FC1"/>
    <w:rsid w:val="00F24D13"/>
    <w:rsid w:val="00F3060B"/>
    <w:rsid w:val="00F34F77"/>
    <w:rsid w:val="00F3647F"/>
    <w:rsid w:val="00F373B4"/>
    <w:rsid w:val="00F37F5D"/>
    <w:rsid w:val="00F40927"/>
    <w:rsid w:val="00F415F2"/>
    <w:rsid w:val="00F41A55"/>
    <w:rsid w:val="00F4521B"/>
    <w:rsid w:val="00F45F23"/>
    <w:rsid w:val="00F505E4"/>
    <w:rsid w:val="00F50963"/>
    <w:rsid w:val="00F54739"/>
    <w:rsid w:val="00F66286"/>
    <w:rsid w:val="00F70022"/>
    <w:rsid w:val="00F75205"/>
    <w:rsid w:val="00F774AC"/>
    <w:rsid w:val="00F80654"/>
    <w:rsid w:val="00F82821"/>
    <w:rsid w:val="00F831F2"/>
    <w:rsid w:val="00F86D59"/>
    <w:rsid w:val="00FA0551"/>
    <w:rsid w:val="00FA3AFB"/>
    <w:rsid w:val="00FB2650"/>
    <w:rsid w:val="00FB3030"/>
    <w:rsid w:val="00FB73CA"/>
    <w:rsid w:val="00FC0777"/>
    <w:rsid w:val="00FC0BFA"/>
    <w:rsid w:val="00FC296A"/>
    <w:rsid w:val="00FC4256"/>
    <w:rsid w:val="00FD2EA3"/>
    <w:rsid w:val="00FD586E"/>
    <w:rsid w:val="00FD6062"/>
    <w:rsid w:val="00FE5006"/>
    <w:rsid w:val="00FE598E"/>
    <w:rsid w:val="00FE7F22"/>
    <w:rsid w:val="0FD716F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unhideWhenUsed/>
    <w:uiPriority w:val="1"/>
    <w:rPr>
      <w:sz w:val="21"/>
      <w:szCs w:val="24"/>
    </w:rPr>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spacing w:line="500" w:lineRule="exact"/>
      <w:ind w:firstLine="480"/>
    </w:pPr>
    <w:rPr>
      <w:sz w:val="28"/>
      <w:szCs w:val="20"/>
    </w:rPr>
  </w:style>
  <w:style w:type="paragraph" w:styleId="3">
    <w:name w:val="Date"/>
    <w:basedOn w:val="1"/>
    <w:next w:val="1"/>
    <w:uiPriority w:val="0"/>
    <w:pPr>
      <w:ind w:left="100" w:leftChars="2500"/>
    </w:pPr>
  </w:style>
  <w:style w:type="paragraph" w:styleId="4">
    <w:name w:val="Balloon Text"/>
    <w:basedOn w:val="1"/>
    <w:link w:val="14"/>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Char Char1"/>
    <w:basedOn w:val="1"/>
    <w:link w:val="7"/>
    <w:qFormat/>
    <w:uiPriority w:val="0"/>
    <w:rPr>
      <w:sz w:val="21"/>
      <w:szCs w:val="24"/>
    </w:rPr>
  </w:style>
  <w:style w:type="character" w:styleId="9">
    <w:name w:val="Strong"/>
    <w:basedOn w:val="7"/>
    <w:qFormat/>
    <w:uiPriority w:val="0"/>
    <w:rPr>
      <w:b/>
      <w:bCs/>
    </w:rPr>
  </w:style>
  <w:style w:type="character" w:styleId="10">
    <w:name w:val="page number"/>
    <w:basedOn w:val="7"/>
    <w:uiPriority w:val="0"/>
  </w:style>
  <w:style w:type="character" w:styleId="11">
    <w:name w:val="Hyperlink"/>
    <w:basedOn w:val="7"/>
    <w:uiPriority w:val="0"/>
    <w:rPr>
      <w:color w:val="0000FF"/>
      <w:u w:val="single"/>
    </w:rPr>
  </w:style>
  <w:style w:type="character" w:customStyle="1" w:styleId="13">
    <w:name w:val="sfont1"/>
    <w:basedOn w:val="7"/>
    <w:uiPriority w:val="0"/>
    <w:rPr>
      <w:rFonts w:hint="eastAsia" w:ascii="宋体" w:hAnsi="宋体" w:eastAsia="宋体"/>
      <w:spacing w:val="280"/>
      <w:sz w:val="18"/>
      <w:szCs w:val="18"/>
    </w:rPr>
  </w:style>
  <w:style w:type="character" w:customStyle="1" w:styleId="14">
    <w:name w:val="批注框文本 Char"/>
    <w:basedOn w:val="7"/>
    <w:link w:val="4"/>
    <w:uiPriority w:val="0"/>
    <w:rPr>
      <w:kern w:val="2"/>
      <w:sz w:val="18"/>
      <w:szCs w:val="18"/>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774</Words>
  <Characters>4415</Characters>
  <Lines>36</Lines>
  <Paragraphs>10</Paragraphs>
  <TotalTime>0</TotalTime>
  <ScaleCrop>false</ScaleCrop>
  <LinksUpToDate>false</LinksUpToDate>
  <CharactersWithSpaces>5179</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2015-09-24T06:06:00Z</dcterms:created>
  <dc:creator>唐东方</dc:creator>
  <cp:lastModifiedBy>Administrator</cp:lastModifiedBy>
  <dcterms:modified xsi:type="dcterms:W3CDTF">2016-09-18T03:11:57Z</dcterms:modified>
  <dc:title>东方战略：如何做战略选择——企业实现快速发展的秘诀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