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sz w:val="40"/>
          <w:szCs w:val="40"/>
          <w:lang w:val="en-US" w:eastAsia="zh-CN" w:bidi="ar"/>
        </w:rPr>
      </w:pPr>
      <w:bookmarkStart w:id="0" w:name="OLE_LINK1"/>
      <w:r>
        <w:rPr>
          <w:rFonts w:hint="eastAsia" w:ascii="微软雅黑" w:hAnsi="微软雅黑" w:eastAsia="微软雅黑"/>
          <w:b/>
          <w:sz w:val="40"/>
          <w:szCs w:val="40"/>
          <w:lang w:val="en-US" w:eastAsia="zh-CN" w:bidi="ar"/>
        </w:rPr>
        <w:t>第93届企业家成功论坛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《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 w:bidi="ar"/>
        </w:rPr>
        <w:t>优秀经理人的十项修炼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微软雅黑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上课时间</w:t>
      </w:r>
      <w:r>
        <w:rPr>
          <w:rFonts w:hint="eastAsia" w:ascii="微软雅黑" w:hAnsi="微软雅黑" w:eastAsia="微软雅黑"/>
          <w:b/>
          <w:sz w:val="30"/>
          <w:szCs w:val="30"/>
        </w:rPr>
        <w:t>：</w:t>
      </w:r>
      <w:r>
        <w:rPr>
          <w:rFonts w:hint="eastAsia" w:ascii="宋体" w:hAnsi="宋体"/>
          <w:sz w:val="24"/>
        </w:rPr>
        <w:t>2016年</w:t>
      </w:r>
      <w:r>
        <w:rPr>
          <w:rFonts w:hint="eastAsia" w:ascii="宋体" w:hAnsi="宋体" w:cs="宋体"/>
          <w:sz w:val="24"/>
          <w:lang w:val="en-US" w:eastAsia="zh-CN"/>
        </w:rPr>
        <w:t>10月23</w:t>
      </w:r>
      <w:r>
        <w:rPr>
          <w:rFonts w:hint="eastAsia" w:ascii="宋体" w:hAnsi="宋体" w:cs="宋体"/>
          <w:sz w:val="24"/>
        </w:rPr>
        <w:t xml:space="preserve">日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课程费用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微软雅黑"/>
          <w:sz w:val="24"/>
          <w:lang w:val="en-US" w:eastAsia="zh-CN"/>
        </w:rPr>
        <w:t>1800元/人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课程对象：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部门主管、部门经理、区域经理等中层管理干部</w:t>
      </w:r>
      <w:bookmarkStart w:id="1" w:name="_GoBack"/>
      <w:bookmarkEnd w:id="1"/>
    </w:p>
    <w:bookmarkEnd w:id="0"/>
    <w:p>
      <w:pPr>
        <w:shd w:val="clear" w:color="auto" w:fill="D7D7D7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主讲老师：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董老师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1409065" cy="1409065"/>
            <wp:effectExtent l="0" t="0" r="635" b="635"/>
            <wp:wrapSquare wrapText="bothSides"/>
            <wp:docPr id="8" name="图片 2" descr="董权老师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董权老师相片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213" t="5051" r="9348" b="35141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北京大学访问学者、北京大学当代企业文化研究所高级研究员；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2007年“中国最具价值培训师”之一；</w:t>
      </w:r>
    </w:p>
    <w:p>
      <w:pPr>
        <w:numPr>
          <w:ilvl w:val="0"/>
          <w:numId w:val="1"/>
        </w:numPr>
        <w:spacing w:line="460" w:lineRule="exact"/>
        <w:ind w:left="420" w:leftChars="0" w:hanging="420" w:firstLineChars="0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2008年“十大魅力培训师”之一；</w:t>
      </w:r>
    </w:p>
    <w:p>
      <w:pPr>
        <w:numPr>
          <w:ilvl w:val="0"/>
          <w:numId w:val="1"/>
        </w:numPr>
        <w:spacing w:line="460" w:lineRule="exact"/>
        <w:ind w:left="420" w:leftChars="0" w:hanging="420" w:firstLineChars="0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2009年最受欢迎的企业培训师；</w:t>
      </w:r>
    </w:p>
    <w:p>
      <w:pPr>
        <w:numPr>
          <w:ilvl w:val="0"/>
          <w:numId w:val="1"/>
        </w:numPr>
        <w:spacing w:line="460" w:lineRule="exact"/>
        <w:ind w:left="420" w:leftChars="0" w:hanging="420" w:firstLineChars="0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北京大学、中山大学等国内知名学府EMBA主讲教授。</w:t>
      </w:r>
    </w:p>
    <w:p>
      <w:pPr>
        <w:shd w:val="clear" w:color="auto" w:fill="D7D7D7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课程大纲</w:t>
      </w:r>
    </w:p>
    <w:p>
      <w:pPr>
        <w:pStyle w:val="6"/>
        <w:numPr>
          <w:ilvl w:val="0"/>
          <w:numId w:val="2"/>
        </w:numPr>
        <w:spacing w:beforeLines="70" w:line="480" w:lineRule="exact"/>
        <w:ind w:firstLineChars="0"/>
        <w:rPr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一、核心能力修炼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 w:val="0"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塑造企业文化的能力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富有创造力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3.</w:t>
      </w:r>
      <w:r>
        <w:rPr>
          <w:rFonts w:hint="eastAsia"/>
          <w:b w:val="0"/>
          <w:bCs/>
          <w:sz w:val="24"/>
        </w:rPr>
        <w:t>有强的自信心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4.</w:t>
      </w:r>
      <w:r>
        <w:rPr>
          <w:rFonts w:hint="eastAsia"/>
          <w:b w:val="0"/>
          <w:bCs/>
          <w:sz w:val="24"/>
        </w:rPr>
        <w:t>阳光的心态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二、制定和构建战略的能力修炼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为什么要制定战略？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什么是战略？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3.</w:t>
      </w:r>
      <w:r>
        <w:rPr>
          <w:rFonts w:hint="eastAsia"/>
          <w:b w:val="0"/>
          <w:bCs/>
          <w:sz w:val="24"/>
        </w:rPr>
        <w:t>制定和构建战略的六大基石是什么？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三、品格修炼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有活力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能调动周围人的热情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3.</w:t>
      </w:r>
      <w:r>
        <w:rPr>
          <w:rFonts w:hint="eastAsia"/>
          <w:b w:val="0"/>
          <w:bCs/>
          <w:sz w:val="24"/>
        </w:rPr>
        <w:t>有激情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四、执行力修炼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执行力的三个核心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有执行力的人的特点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五、精神特质修炼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六、危机管理能力修炼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七、团队合作能力修炼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八、责任感和使命感修炼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九、沟通能力修炼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沟通的障碍来自哪里？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沟通的三个方向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十、人才观修炼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  <w:lang w:val="en-US" w:eastAsia="zh-CN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</w:rPr>
        <w:t>人才的选择思路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</w:rPr>
        <w:t>选人的几种方式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3.</w:t>
      </w:r>
      <w:r>
        <w:rPr>
          <w:rFonts w:hint="eastAsia"/>
          <w:b w:val="0"/>
          <w:bCs/>
          <w:sz w:val="24"/>
        </w:rPr>
        <w:t>用人的基本要求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/>
          <w:sz w:val="24"/>
        </w:rPr>
        <w:sectPr>
          <w:type w:val="continuous"/>
          <w:pgSz w:w="11906" w:h="16838"/>
          <w:pgMar w:top="1440" w:right="1134" w:bottom="1440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十一、案例研讨：</w:t>
      </w:r>
    </w:p>
    <w:sectPr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205740</wp:posOffset>
          </wp:positionV>
          <wp:extent cx="7332345" cy="534035"/>
          <wp:effectExtent l="0" t="0" r="1905" b="0"/>
          <wp:wrapNone/>
          <wp:docPr id="5" name="Picture 4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2345" cy="5340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-705485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55.55pt;margin-top:44.85pt;height:10.5pt;width:579.75pt;z-index:251663360;mso-width-relative:page;mso-height-relative:page;" fillcolor="#FFFFFF" filled="t" stroked="f" coordsize="21600,21600" o:gfxdata="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byqOtgAAAAMAQAADwAAAAAA&#10;AAABACAAAAAiAAAAZHJzL2Rvd25yZXYueG1sUEsBAhQAFAAAAAgAh07iQDZdl8ihAQAANQMAAA4A&#10;AAAAAAAAAQAgAAAAJwEAAGRycy9lMm9Eb2MueG1sUEsFBgAAAAAGAAYAWQEAADo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w:rPr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中大招生联系电话：</w:t>
                          </w: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  <w:lang w:val="en-US" w:eastAsia="zh-CN"/>
                            </w:rPr>
                            <w:t>400-830-8625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9.75pt;margin-top:7.65pt;height:59.65pt;width:360pt;z-index:251661312;mso-width-relative:page;mso-height-relative:page;" filled="f" stroked="f" coordsize="21600,21600" o:gfxdata="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aiBSa1wAAAAoBAAAPAAAAAAAAAAEAIAAAACIAAABkcnMv&#10;ZG93bnJldi54bWxQSwECFAAUAAAACACHTuJAeYUUJ5IBAAAgAwAADgAAAAAAAAABACAAAAAmAQAA&#10;ZHJzL2Uyb0RvYy54bWxQSwUGAAAAAAYABgBZAQAAKg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中大招生联系电话：</w:t>
                    </w:r>
                    <w:r>
                      <w:rPr>
                        <w:rFonts w:hint="eastAsia" w:ascii="宋体" w:hAnsi="宋体" w:cs="微软雅黑"/>
                        <w:b/>
                        <w:szCs w:val="21"/>
                        <w:lang w:val="en-US" w:eastAsia="zh-CN"/>
                      </w:rPr>
                      <w:t>400-830-8625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8240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SBKx71wAAAAoBAAAPAAAAAAAAAAEA&#10;IAAAACIAAABkcnMvZG93bnJldi54bWxQSwECFAAUAAAACACHTuJASsMCqp4BAAA1AwAADgAAAAAA&#10;AAABACAAAAAmAQAAZHJzL2Uyb0RvYy54bWxQSwUGAAAAAAYABgBZAQAANg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-675005</wp:posOffset>
          </wp:positionH>
          <wp:positionV relativeFrom="paragraph">
            <wp:posOffset>-437515</wp:posOffset>
          </wp:positionV>
          <wp:extent cx="7359015" cy="903605"/>
          <wp:effectExtent l="0" t="0" r="13335" b="11430"/>
          <wp:wrapNone/>
          <wp:docPr id="2" name="Picture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015" cy="9036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-676910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53.3pt;margin-top:-23.9pt;height:53.25pt;width:516.75pt;z-index:251659264;mso-width-relative:page;mso-height-relative:page;" fillcolor="#FFFFFF" filled="t" stroked="f" coordsize="21600,21600" o:gfxdata="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OhZPUtkAAAALAQAADwAAAAAAAAAB&#10;ACAAAAAiAAAAZHJzL2Rvd25yZXYueG1sUEsBAhQAFAAAAAgAh07iQMSq38mdAQAANQMAAA4AAAAA&#10;AAAAAQAgAAAAKAEAAGRycy9lMm9Eb2MueG1sUEsFBgAAAAAGAAYAWQEAADc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D572C"/>
    <w:multiLevelType w:val="singleLevel"/>
    <w:tmpl w:val="57BD572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A628C7"/>
    <w:rsid w:val="00B545A7"/>
    <w:rsid w:val="00D056E5"/>
    <w:rsid w:val="00D15FD7"/>
    <w:rsid w:val="00DD79C4"/>
    <w:rsid w:val="00EB7374"/>
    <w:rsid w:val="00F6060F"/>
    <w:rsid w:val="00FE0E7A"/>
    <w:rsid w:val="010C5162"/>
    <w:rsid w:val="01331E45"/>
    <w:rsid w:val="0436234C"/>
    <w:rsid w:val="09C05201"/>
    <w:rsid w:val="105000F8"/>
    <w:rsid w:val="184123F5"/>
    <w:rsid w:val="1B2B1450"/>
    <w:rsid w:val="25CD7544"/>
    <w:rsid w:val="298B645C"/>
    <w:rsid w:val="307820FC"/>
    <w:rsid w:val="32713DFE"/>
    <w:rsid w:val="33E5534F"/>
    <w:rsid w:val="384F5916"/>
    <w:rsid w:val="411E1D16"/>
    <w:rsid w:val="49451AB7"/>
    <w:rsid w:val="515C3FAB"/>
    <w:rsid w:val="52A9707A"/>
    <w:rsid w:val="5F523B0F"/>
    <w:rsid w:val="63BE114F"/>
    <w:rsid w:val="65274DED"/>
    <w:rsid w:val="6B752309"/>
    <w:rsid w:val="7F873E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ScaleCrop>false</ScaleCrop>
  <LinksUpToDate>false</LinksUpToDate>
  <CharactersWithSpaces>767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Administrator</cp:lastModifiedBy>
  <dcterms:modified xsi:type="dcterms:W3CDTF">2016-09-07T08:32:23Z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