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OLE_LINK1"/>
      <w:r>
        <w:rPr>
          <w:rFonts w:hint="eastAsia" w:ascii="微软雅黑" w:hAnsi="微软雅黑" w:eastAsia="微软雅黑"/>
          <w:b/>
          <w:sz w:val="36"/>
          <w:szCs w:val="36"/>
        </w:rPr>
        <w:t>《玩转020：传统企业互联网营销全网布局》</w:t>
      </w:r>
    </w:p>
    <w:p>
      <w:pPr>
        <w:spacing w:beforeLines="50" w:afterLines="100" w:line="44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2016年</w:t>
      </w:r>
      <w:r>
        <w:rPr>
          <w:rFonts w:hint="eastAsia" w:ascii="宋体" w:hAnsi="宋体"/>
          <w:sz w:val="24"/>
          <w:lang w:val="en-US" w:eastAsia="zh-CN"/>
        </w:rPr>
        <w:t>10月29-30</w:t>
      </w:r>
      <w:r>
        <w:rPr>
          <w:rFonts w:hint="eastAsia" w:ascii="宋体" w:hAnsi="宋体"/>
          <w:sz w:val="24"/>
        </w:rPr>
        <w:t xml:space="preserve">日     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课程费用：</w:t>
      </w:r>
      <w:r>
        <w:rPr>
          <w:rFonts w:hint="eastAsia" w:ascii="宋体" w:hAnsi="宋体"/>
          <w:sz w:val="24"/>
          <w:lang w:val="en-US" w:eastAsia="zh-CN"/>
        </w:rPr>
        <w:t>3200元/</w:t>
      </w:r>
    </w:p>
    <w:p>
      <w:pPr>
        <w:spacing w:beforeLines="50" w:afterLines="100" w:line="44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课程对象：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营销总经理/副总、市场总监、大区经理、营销经理/总监等中高层管理者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寇老师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cs="宋体"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991235</wp:posOffset>
            </wp:positionH>
            <wp:positionV relativeFrom="page">
              <wp:posOffset>2922270</wp:posOffset>
            </wp:positionV>
            <wp:extent cx="1357630" cy="1529715"/>
            <wp:effectExtent l="0" t="0" r="13970" b="1333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云树电商创始人、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CEO；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O2O全渠道运营规划管理，与微信合作建立全球第一家微信实体体验店，线上线下年度销售额20亿以上，并获得政府每年数百万元专项资金；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涉足图书电商领域，一年时间将年销售额从1.9亿提升至4亿元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曾任</w:t>
      </w:r>
      <w:r>
        <w:rPr>
          <w:rFonts w:hint="eastAsia" w:asciiTheme="minorEastAsia" w:hAnsiTheme="minorEastAsia"/>
          <w:sz w:val="24"/>
          <w:szCs w:val="24"/>
        </w:rPr>
        <w:t>修正药业集团市场总监、淘宝商城运营负责人，上品百货总经理，英特华集团高级副总裁等等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15年互联网及电子商务相关经验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一、为什么做O2O？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1.战略视角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2.营销视角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3.支付视角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4.消费行为视角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二、什么是O2O？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1.020的核心要素一：全渠道统一行为步调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2.020的核心要素二：挖掘深层次的用户需求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3.020的核心要素三：以互联网方式做品牌和传播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4.020的核心要素四：团队和企业文化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5.020的核心要素五：思维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三、怎样做O2O？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1.通则+个性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2.用户体验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3.紧密连接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eastAsia="zh-CN"/>
        </w:rPr>
        <w:t>（</w:t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Fonts w:hint="eastAsia"/>
          <w:b w:val="0"/>
          <w:bCs/>
          <w:sz w:val="24"/>
          <w:lang w:eastAsia="zh-CN"/>
        </w:rPr>
        <w:t>）</w:t>
      </w:r>
      <w:r>
        <w:rPr>
          <w:rFonts w:hint="eastAsia"/>
          <w:b w:val="0"/>
          <w:bCs/>
          <w:sz w:val="24"/>
          <w:lang w:val="en-US" w:eastAsia="zh-CN"/>
        </w:rPr>
        <w:t>信息流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（2）资金流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（3）商品流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b w:val="0"/>
          <w:bCs/>
          <w:sz w:val="24"/>
          <w:lang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（4）客流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7" w:num="4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4.团队</w:t>
      </w: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400-830-8625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9.75pt;margin-top:7.65pt;height:59.65pt;width:360pt;z-index:251661312;mso-width-relative:page;mso-height-relative:page;" filled="f" stroked="f" coordsize="21600,21600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400-830-8625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19EC63"/>
    <w:multiLevelType w:val="singleLevel"/>
    <w:tmpl w:val="5719EC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572072B"/>
    <w:rsid w:val="09C05201"/>
    <w:rsid w:val="105000F8"/>
    <w:rsid w:val="11FD2C2F"/>
    <w:rsid w:val="15B43CE7"/>
    <w:rsid w:val="184123F5"/>
    <w:rsid w:val="25CD7544"/>
    <w:rsid w:val="298B645C"/>
    <w:rsid w:val="307820FC"/>
    <w:rsid w:val="368F7E01"/>
    <w:rsid w:val="384F5916"/>
    <w:rsid w:val="411E1D16"/>
    <w:rsid w:val="425C389A"/>
    <w:rsid w:val="45D05036"/>
    <w:rsid w:val="470A467A"/>
    <w:rsid w:val="49451AB7"/>
    <w:rsid w:val="515C3FAB"/>
    <w:rsid w:val="52A9707A"/>
    <w:rsid w:val="79286C5E"/>
    <w:rsid w:val="7F873E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2016-09-07T08:09:53Z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