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</w:pPr>
      <w: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-892810</wp:posOffset>
            </wp:positionH>
            <wp:positionV relativeFrom="paragraph">
              <wp:posOffset>-1023620</wp:posOffset>
            </wp:positionV>
            <wp:extent cx="7581900" cy="11184255"/>
            <wp:effectExtent l="19050" t="0" r="0" b="0"/>
            <wp:wrapNone/>
            <wp:docPr id="32" name="图片 32" descr="商业新领袖招生简章修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商业新领袖招生简章修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118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  <w:r>
        <w:pict>
          <v:shape id="_x0000_s1036" o:spid="_x0000_s1036" o:spt="202" type="#_x0000_t202" style="position:absolute;left:0pt;margin-left:119.4pt;margin-top:98.6pt;height:217.25pt;width:350.65pt;mso-wrap-distance-bottom:0pt;mso-wrap-distance-left:9pt;mso-wrap-distance-right:9pt;mso-wrap-distance-top:0pt;z-index: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beforeLines="50" w:afterLines="50" w:line="500" w:lineRule="exact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  <w:t>主讲老师：管理创新专家 - 莫勇波</w:t>
                  </w:r>
                </w:p>
                <w:p>
                  <w:pPr>
                    <w:spacing w:beforeLines="50" w:afterLines="50" w:line="500" w:lineRule="exact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  <w:t>课程时间：11月25日</w:t>
                  </w:r>
                </w:p>
                <w:p>
                  <w:pPr>
                    <w:spacing w:beforeLines="50" w:afterLines="50" w:line="500" w:lineRule="exact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  <w:t>上课地点：广州</w:t>
                  </w:r>
                </w:p>
                <w:p>
                  <w:pPr>
                    <w:spacing w:beforeLines="50" w:afterLines="50" w:line="500" w:lineRule="exact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  <w:t>课程费用：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24"/>
                      <w:lang w:val="en-US" w:eastAsia="zh-CN"/>
                    </w:rPr>
                    <w:t>18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  <w:t>00元</w:t>
                  </w:r>
                </w:p>
                <w:p>
                  <w:pPr>
                    <w:spacing w:beforeLines="50" w:afterLines="50" w:line="500" w:lineRule="exact"/>
                    <w:ind w:left="1200" w:hanging="1200" w:hangingChars="500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  <w:t>课程对象：企业各层级管理人员、骨干员工和营销人员必修课</w:t>
                  </w:r>
                </w:p>
                <w:p>
                  <w:pPr>
                    <w:spacing w:beforeLines="50" w:afterLines="50" w:line="500" w:lineRule="exact"/>
                    <w:ind w:left="1200" w:hanging="1200" w:hangingChars="500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29" o:spid="_x0000_s1029" o:spt="202" type="#_x0000_t202" style="position:absolute;left:0pt;margin-left:-5.15pt;margin-top:13.85pt;height:79.15pt;width:460.1pt;mso-wrap-distance-bottom:0pt;mso-wrap-distance-left:9pt;mso-wrap-distance-right:9pt;mso-wrap-distance-top:0pt;z-index: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900" w:lineRule="exact"/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AA23"/>
                      <w:sz w:val="56"/>
                      <w:szCs w:val="5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80"/>
                      <w:szCs w:val="80"/>
                    </w:rPr>
                    <w:t>结构化思维</w:t>
                  </w:r>
                </w:p>
              </w:txbxContent>
            </v:textbox>
            <w10:wrap type="square"/>
          </v:shape>
        </w:pict>
      </w: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500" w:lineRule="exact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418" w:bottom="1361" w:left="1418" w:header="851" w:footer="992" w:gutter="0"/>
          <w:cols w:equalWidth="0" w:num="2">
            <w:col w:w="4322" w:space="425"/>
            <w:col w:w="4322"/>
          </w:cols>
          <w:titlePg/>
          <w:docGrid w:type="lines" w:linePitch="312" w:charSpace="0"/>
        </w:sectPr>
      </w:pPr>
    </w:p>
    <w:p>
      <w:pPr>
        <w:spacing w:line="500" w:lineRule="exact"/>
      </w:pPr>
      <w:r>
        <w:pict>
          <v:shape id="_x0000_s1031" o:spid="_x0000_s1031" o:spt="202" type="#_x0000_t202" style="position:absolute;left:0pt;margin-left:-2.45pt;margin-top:13.4pt;height:36.55pt;width:284.05pt;z-index:251656192;mso-width-relative:page;mso-height-relative:page;" fillcolor="#1F497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思考、表达、写作和解决问题的逻辑</w:t>
                  </w:r>
                </w:p>
              </w:txbxContent>
            </v:textbox>
          </v:shape>
        </w:pict>
      </w:r>
    </w:p>
    <w:p>
      <w:pPr>
        <w:spacing w:line="500" w:lineRule="exact"/>
        <w:rPr>
          <w:rFonts w:ascii="微软雅黑" w:hAnsi="微软雅黑" w:eastAsia="微软雅黑"/>
          <w:bCs/>
          <w:szCs w:val="21"/>
        </w:rPr>
      </w:pPr>
    </w:p>
    <w:p>
      <w:pPr>
        <w:spacing w:line="5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商务场合，没逻辑的确很可怕：</w:t>
      </w:r>
    </w:p>
    <w:p>
      <w:pPr>
        <w:pStyle w:val="12"/>
        <w:numPr>
          <w:ilvl w:val="0"/>
          <w:numId w:val="1"/>
        </w:numPr>
        <w:spacing w:line="500" w:lineRule="exact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说话罗嗦了半天也不知道他想说什么，没有重点，思路混乱！</w:t>
      </w:r>
    </w:p>
    <w:p>
      <w:pPr>
        <w:pStyle w:val="12"/>
        <w:numPr>
          <w:ilvl w:val="0"/>
          <w:numId w:val="1"/>
        </w:numPr>
        <w:spacing w:line="500" w:lineRule="exact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写的文案，客户说看不懂，不愿意看！</w:t>
      </w:r>
    </w:p>
    <w:p>
      <w:pPr>
        <w:pStyle w:val="12"/>
        <w:numPr>
          <w:ilvl w:val="0"/>
          <w:numId w:val="1"/>
        </w:numPr>
        <w:spacing w:line="500" w:lineRule="exact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汇报、方案、讲话、演讲、培训时如何重点突出，逻辑清晰？怎样搭框架结构、组织语言顺序？</w:t>
      </w:r>
    </w:p>
    <w:p>
      <w:pPr>
        <w:pStyle w:val="12"/>
        <w:numPr>
          <w:ilvl w:val="0"/>
          <w:numId w:val="1"/>
        </w:numPr>
        <w:spacing w:line="500" w:lineRule="exact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如何用最短的时间讲清观点，让听众或读者有兴趣、能理解、记得住？</w:t>
      </w:r>
    </w:p>
    <w:p>
      <w:pPr>
        <w:spacing w:line="5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以上问题是不是常常碰到？那么，从现在开始你需要训练结构化思维。</w:t>
      </w:r>
    </w:p>
    <w:p>
      <w:pPr>
        <w:spacing w:line="5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本课程将以大量的实际案例和思维互动活动，横向贯穿人的听说读写答，纵向贯穿不同的场景和情境，使得结构化思维的知识和技巧能够即时与真实的情境对应，并通过大量的活动，让学员掌握结构化思维的正确理念、方法和工具，提升工作的质量，助力其获得更大成就。</w:t>
      </w: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  <w:rPr>
          <w:rFonts w:ascii="微软雅黑" w:hAnsi="微软雅黑" w:eastAsia="微软雅黑"/>
          <w:b/>
          <w:color w:val="FF0000"/>
          <w:sz w:val="30"/>
          <w:szCs w:val="30"/>
        </w:rPr>
      </w:pPr>
      <w:r>
        <w:pict>
          <v:shape id="_x0000_s1054" o:spid="_x0000_s1054" o:spt="202" type="#_x0000_t202" style="position:absolute;left:0pt;margin-left:1.3pt;margin-top:0.1pt;height:36.55pt;width:92.05pt;z-index:251661312;mso-width-relative:page;mso-height-relative:page;" fillcolor="#17365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学习收获</w:t>
                  </w:r>
                </w:p>
              </w:txbxContent>
            </v:textbox>
          </v:shape>
        </w:pict>
      </w:r>
    </w:p>
    <w:p>
      <w:pPr>
        <w:spacing w:line="360" w:lineRule="exact"/>
        <w:rPr>
          <w:rFonts w:ascii="微软雅黑" w:hAnsi="微软雅黑" w:eastAsia="微软雅黑"/>
          <w:b/>
          <w:color w:val="FF0000"/>
          <w:sz w:val="30"/>
          <w:szCs w:val="30"/>
        </w:rPr>
      </w:pPr>
    </w:p>
    <w:p>
      <w:pPr>
        <w:spacing w:beforeLines="50" w:line="4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1、提高学员解决问题的思维的清晰度及解决问题的能力；</w:t>
      </w:r>
    </w:p>
    <w:p>
      <w:pPr>
        <w:spacing w:beforeLines="50" w:line="4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2、提高学员沟通表达的能力，观点的明晰度，结构的严密性；</w:t>
      </w:r>
    </w:p>
    <w:p>
      <w:pPr>
        <w:spacing w:beforeLines="50" w:line="4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3、提高表达沟通的效率；</w:t>
      </w:r>
    </w:p>
    <w:p>
      <w:pPr>
        <w:spacing w:beforeLines="50" w:line="4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4、借助结构化思维的方法和工具，有效地分析、处理和解决各种工作和管理问题，提高团队的工作决策水平，高效工作并创造价值。</w:t>
      </w:r>
    </w:p>
    <w:p>
      <w:pPr>
        <w:spacing w:line="360" w:lineRule="exact"/>
        <w:rPr>
          <w:rFonts w:ascii="微软雅黑" w:hAnsi="微软雅黑" w:eastAsia="微软雅黑"/>
          <w:bCs/>
          <w:szCs w:val="21"/>
        </w:rPr>
      </w:pPr>
    </w:p>
    <w:p>
      <w:pPr>
        <w:spacing w:line="360" w:lineRule="exact"/>
        <w:rPr>
          <w:rFonts w:ascii="微软雅黑" w:hAnsi="微软雅黑" w:eastAsia="微软雅黑"/>
          <w:bCs/>
          <w:szCs w:val="21"/>
        </w:rPr>
      </w:pPr>
    </w:p>
    <w:p>
      <w:pPr>
        <w:tabs>
          <w:tab w:val="left" w:pos="1695"/>
        </w:tabs>
        <w:spacing w:line="360" w:lineRule="exact"/>
        <w:rPr>
          <w:rFonts w:ascii="微软雅黑" w:hAnsi="微软雅黑" w:eastAsia="微软雅黑"/>
          <w:bCs/>
          <w:szCs w:val="21"/>
        </w:rPr>
      </w:pPr>
      <w:r>
        <w:pict>
          <v:shape id="_x0000_s1055" o:spid="_x0000_s1055" o:spt="202" type="#_x0000_t202" style="position:absolute;left:0pt;margin-left:1.3pt;margin-top:17.1pt;height:36.55pt;width:92.05pt;z-index:251662336;mso-width-relative:page;mso-height-relative:page;" fillcolor="#17365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授课方式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Cs/>
          <w:szCs w:val="21"/>
        </w:rPr>
        <w:tab/>
      </w:r>
    </w:p>
    <w:p>
      <w:pPr>
        <w:spacing w:line="360" w:lineRule="exact"/>
        <w:rPr>
          <w:rFonts w:ascii="微软雅黑" w:hAnsi="微软雅黑" w:eastAsia="微软雅黑"/>
          <w:bCs/>
          <w:szCs w:val="21"/>
        </w:rPr>
      </w:pPr>
    </w:p>
    <w:p>
      <w:pPr>
        <w:spacing w:line="360" w:lineRule="exact"/>
        <w:rPr>
          <w:rFonts w:ascii="微软雅黑" w:hAnsi="微软雅黑" w:eastAsia="微软雅黑"/>
          <w:bCs/>
          <w:szCs w:val="21"/>
        </w:rPr>
      </w:pPr>
    </w:p>
    <w:p>
      <w:pPr>
        <w:spacing w:line="4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理论讲授、视频分享,案例分析、头脑风暴、工具介绍、工具演练、互动讨论、讲师点评等</w:t>
      </w:r>
    </w:p>
    <w:p>
      <w:pPr>
        <w:spacing w:line="460" w:lineRule="exact"/>
        <w:rPr>
          <w:rFonts w:ascii="微软雅黑" w:hAnsi="微软雅黑" w:eastAsia="微软雅黑"/>
          <w:bCs/>
          <w:szCs w:val="21"/>
        </w:rPr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  <w:jc w:val="left"/>
        <w:sectPr>
          <w:type w:val="continuous"/>
          <w:pgSz w:w="11906" w:h="16838"/>
          <w:pgMar w:top="1418" w:right="1418" w:bottom="1361" w:left="1418" w:header="851" w:footer="992" w:gutter="0"/>
          <w:cols w:space="425" w:num="1"/>
          <w:titlePg/>
          <w:docGrid w:type="lines" w:linePitch="312" w:charSpace="0"/>
        </w:sectPr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  <w:r>
        <w:pict>
          <v:shape id="_x0000_s1044" o:spid="_x0000_s1044" o:spt="202" type="#_x0000_t202" style="position:absolute;left:0pt;margin-left:-2.45pt;margin-top:-14.8pt;height:36.55pt;width:90.95pt;z-index:251658240;mso-width-relative:page;mso-height-relative:page;" fillcolor="#17365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课程大纲</w:t>
                  </w:r>
                </w:p>
              </w:txbxContent>
            </v:textbox>
          </v:shape>
        </w:pict>
      </w:r>
    </w:p>
    <w:p>
      <w:pPr>
        <w:spacing w:line="360" w:lineRule="exact"/>
      </w:pPr>
    </w:p>
    <w:p>
      <w:pPr>
        <w:spacing w:line="460" w:lineRule="exact"/>
        <w:rPr>
          <w:rFonts w:ascii="微软雅黑" w:hAnsi="微软雅黑" w:eastAsia="微软雅黑"/>
          <w:b/>
          <w:szCs w:val="21"/>
        </w:rPr>
        <w:sectPr>
          <w:type w:val="continuous"/>
          <w:pgSz w:w="11906" w:h="16838"/>
          <w:pgMar w:top="1418" w:right="1418" w:bottom="1361" w:left="1418" w:header="851" w:footer="992" w:gutter="0"/>
          <w:cols w:space="720" w:num="2"/>
          <w:titlePg/>
          <w:docGrid w:type="lines" w:linePitch="312" w:charSpace="0"/>
        </w:sectPr>
      </w:pPr>
    </w:p>
    <w:p>
      <w:pPr>
        <w:spacing w:line="460" w:lineRule="exact"/>
        <w:rPr>
          <w:rFonts w:hint="eastAsia" w:ascii="微软雅黑" w:hAnsi="微软雅黑" w:eastAsia="微软雅黑"/>
          <w:b/>
          <w:szCs w:val="21"/>
        </w:rPr>
      </w:pPr>
    </w:p>
    <w:p>
      <w:pPr>
        <w:spacing w:line="460" w:lineRule="exac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导入：什么是结构性思维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</w:p>
    <w:p>
      <w:pPr>
        <w:tabs>
          <w:tab w:val="left" w:pos="2130"/>
        </w:tabs>
        <w:spacing w:line="360" w:lineRule="exact"/>
        <w:rPr>
          <w:rFonts w:ascii="微软雅黑" w:hAnsi="微软雅黑" w:eastAsia="微软雅黑"/>
          <w:b/>
          <w:bCs/>
          <w:color w:val="0000FF"/>
          <w:szCs w:val="21"/>
        </w:rPr>
        <w:sectPr>
          <w:type w:val="continuous"/>
          <w:pgSz w:w="11906" w:h="16838"/>
          <w:pgMar w:top="1418" w:right="1418" w:bottom="1361" w:left="1418" w:header="851" w:footer="992" w:gutter="0"/>
          <w:cols w:space="840" w:num="2"/>
          <w:titlePg/>
          <w:docGrid w:type="lines" w:linePitch="312" w:charSpace="0"/>
        </w:sectPr>
      </w:pPr>
    </w:p>
    <w:p>
      <w:pPr>
        <w:spacing w:line="440" w:lineRule="exact"/>
        <w:rPr>
          <w:rFonts w:ascii="微软雅黑" w:hAnsi="微软雅黑" w:eastAsia="微软雅黑"/>
          <w:b/>
          <w:bCs/>
          <w:color w:val="C00000"/>
          <w:szCs w:val="21"/>
        </w:rPr>
      </w:pPr>
      <w:r>
        <w:rPr>
          <w:rFonts w:hint="eastAsia" w:ascii="微软雅黑" w:hAnsi="微软雅黑" w:eastAsia="微软雅黑"/>
          <w:b/>
          <w:bCs/>
          <w:color w:val="C00000"/>
          <w:szCs w:val="21"/>
        </w:rPr>
        <w:t>第一单元结构化思维基础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1、结构化思维的概念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2、有结构化思维和缺少结构化思维的对比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3、商业/生活规则的本质是结构化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4、启示——假设是结构化思维的基础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5、结构化思维的三个重要应用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tabs>
          <w:tab w:val="left" w:pos="2130"/>
        </w:tabs>
        <w:spacing w:line="460" w:lineRule="exact"/>
        <w:rPr>
          <w:rFonts w:ascii="微软雅黑" w:hAnsi="微软雅黑" w:eastAsia="微软雅黑"/>
          <w:b/>
          <w:bCs/>
          <w:color w:val="C00000"/>
          <w:szCs w:val="21"/>
        </w:rPr>
      </w:pPr>
      <w:r>
        <w:rPr>
          <w:rFonts w:hint="eastAsia" w:ascii="微软雅黑" w:hAnsi="微软雅黑" w:eastAsia="微软雅黑"/>
          <w:b/>
          <w:bCs/>
          <w:color w:val="C00000"/>
          <w:szCs w:val="21"/>
        </w:rPr>
        <w:t>第二单元  结构化思维的原则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1、以终为始的分析原则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2、MECE原则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3、80/20法则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</w:p>
    <w:p>
      <w:pPr>
        <w:spacing w:line="460" w:lineRule="exact"/>
        <w:rPr>
          <w:rFonts w:ascii="微软雅黑" w:hAnsi="微软雅黑" w:eastAsia="微软雅黑"/>
          <w:b/>
          <w:color w:val="C00000"/>
          <w:szCs w:val="21"/>
        </w:rPr>
      </w:pPr>
      <w:r>
        <w:rPr>
          <w:rFonts w:hint="eastAsia" w:ascii="微软雅黑" w:hAnsi="微软雅黑" w:eastAsia="微软雅黑"/>
          <w:b/>
          <w:color w:val="C00000"/>
          <w:szCs w:val="21"/>
        </w:rPr>
        <w:t>第三单元  结构化思维工具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1、鱼骨法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2、逻辑树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3、4M1E法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4、CAF法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5、5Why 法</w:t>
      </w:r>
    </w:p>
    <w:p>
      <w:pPr>
        <w:spacing w:line="460" w:lineRule="exact"/>
        <w:rPr>
          <w:rFonts w:ascii="微软雅黑" w:hAnsi="微软雅黑" w:eastAsia="微软雅黑"/>
          <w:b/>
          <w:bCs/>
          <w:color w:val="0000FF"/>
          <w:szCs w:val="21"/>
        </w:rPr>
      </w:pP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微软雅黑" w:hAnsi="微软雅黑" w:eastAsia="微软雅黑"/>
          <w:b/>
          <w:bCs/>
          <w:color w:val="C00000"/>
          <w:szCs w:val="21"/>
        </w:rPr>
        <w:t>第四单元  结构化解决问题的四个步骤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1、STEP1：界定问题—构建设问题分析框架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2、STEP2：给出假设与分类—系统化分析问题的结构化方法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3、STEP3：明晰关键—确定解决问题关键点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4、STEP4：标本兼治—明确问题解决思路</w:t>
      </w:r>
    </w:p>
    <w:p>
      <w:pPr>
        <w:spacing w:line="4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麦肯锡对策树/决策评估矩阵法</w:t>
      </w:r>
    </w:p>
    <w:p>
      <w:pPr>
        <w:spacing w:line="360" w:lineRule="auto"/>
        <w:rPr>
          <w:sz w:val="24"/>
        </w:rPr>
      </w:pPr>
    </w:p>
    <w:p>
      <w:pPr>
        <w:spacing w:line="440" w:lineRule="exact"/>
        <w:rPr>
          <w:rFonts w:ascii="微软雅黑" w:hAnsi="微软雅黑" w:eastAsia="微软雅黑"/>
          <w:b/>
          <w:bCs/>
          <w:color w:val="C00000"/>
          <w:szCs w:val="21"/>
        </w:rPr>
      </w:pPr>
      <w:r>
        <w:rPr>
          <w:rFonts w:hint="eastAsia" w:ascii="微软雅黑" w:hAnsi="微软雅黑" w:eastAsia="微软雅黑"/>
          <w:b/>
          <w:bCs/>
          <w:color w:val="C00000"/>
          <w:szCs w:val="21"/>
        </w:rPr>
        <w:t>第五单元结构化思维的表达应用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1、结构化表达的五个原则</w:t>
      </w:r>
    </w:p>
    <w:p>
      <w:pPr>
        <w:spacing w:line="4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1）自上而下</w:t>
      </w:r>
    </w:p>
    <w:p>
      <w:pPr>
        <w:spacing w:line="4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2）层次清楚</w:t>
      </w:r>
    </w:p>
    <w:p>
      <w:pPr>
        <w:spacing w:line="4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3）结构简单</w:t>
      </w:r>
    </w:p>
    <w:p>
      <w:pPr>
        <w:spacing w:line="4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4）铁三角模式的应用</w:t>
      </w:r>
    </w:p>
    <w:p>
      <w:pPr>
        <w:spacing w:line="4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5）重点突出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2、思维导图及其在结构化表达中的使用</w:t>
      </w:r>
    </w:p>
    <w:p>
      <w:pPr>
        <w:spacing w:line="4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1）如何使用思维导图进行结构性表达</w:t>
      </w:r>
    </w:p>
    <w:p>
      <w:pPr>
        <w:spacing w:line="4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2）利用思维导图进行整理与归纳</w:t>
      </w:r>
    </w:p>
    <w:p>
      <w:pPr>
        <w:spacing w:line="4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3）迅速整理思路和回应对方观点</w:t>
      </w:r>
    </w:p>
    <w:p>
      <w:pPr>
        <w:spacing w:line="4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4）归纳分类原则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3、金字塔原理及其在整理思路及表达上的应用 </w:t>
      </w:r>
    </w:p>
    <w:p>
      <w:pPr>
        <w:spacing w:line="4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1）金字塔结构的三种子结构</w:t>
      </w:r>
    </w:p>
    <w:p>
      <w:pPr>
        <w:spacing w:line="4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2）运用金字塔结构整理思路与回应</w:t>
      </w:r>
    </w:p>
    <w:p>
      <w:pPr>
        <w:spacing w:line="460" w:lineRule="exact"/>
        <w:rPr>
          <w:rFonts w:ascii="宋体" w:hAnsi="宋体"/>
          <w:bCs/>
          <w:sz w:val="24"/>
        </w:rPr>
      </w:pPr>
      <w:r>
        <w:rPr>
          <w:rFonts w:hint="eastAsia" w:ascii="微软雅黑" w:hAnsi="微软雅黑" w:eastAsia="微软雅黑"/>
          <w:bCs/>
          <w:szCs w:val="21"/>
        </w:rPr>
        <w:t>3）论证过程中的摆事实,讲道理</w:t>
      </w:r>
    </w:p>
    <w:p>
      <w:pPr>
        <w:tabs>
          <w:tab w:val="left" w:pos="2130"/>
        </w:tabs>
        <w:spacing w:line="460" w:lineRule="exact"/>
        <w:rPr>
          <w:rFonts w:ascii="微软雅黑" w:hAnsi="微软雅黑" w:eastAsia="微软雅黑"/>
          <w:bCs/>
          <w:szCs w:val="21"/>
        </w:rPr>
      </w:pP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bCs/>
          <w:color w:val="C00000"/>
          <w:szCs w:val="21"/>
        </w:rPr>
        <w:t>第六单元结构化思维的综合演练</w:t>
      </w:r>
      <w:r>
        <w:rPr>
          <w:rFonts w:hint="eastAsia" w:ascii="宋体" w:hAnsi="宋体"/>
          <w:sz w:val="24"/>
        </w:rPr>
        <w:cr/>
      </w:r>
      <w:r>
        <w:rPr>
          <w:rFonts w:hint="eastAsia" w:ascii="微软雅黑" w:hAnsi="微软雅黑" w:eastAsia="微软雅黑"/>
          <w:b/>
          <w:szCs w:val="21"/>
        </w:rPr>
        <w:t>1、综合应用之：解决问题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2、综合应用之：辅导员工和团队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  <w:sectPr>
          <w:type w:val="continuous"/>
          <w:pgSz w:w="11906" w:h="16838"/>
          <w:pgMar w:top="1418" w:right="1418" w:bottom="1361" w:left="1418" w:header="851" w:footer="992" w:gutter="0"/>
          <w:cols w:space="840" w:num="2"/>
          <w:docGrid w:type="lines" w:linePitch="312" w:charSpace="0"/>
        </w:sectPr>
      </w:pPr>
      <w:r>
        <w:rPr>
          <w:rFonts w:hint="eastAsia" w:ascii="微软雅黑" w:hAnsi="微软雅黑" w:eastAsia="微软雅黑"/>
          <w:b/>
          <w:szCs w:val="21"/>
        </w:rPr>
        <w:t>3、工作决策：点评与指导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460" w:lineRule="exact"/>
        <w:rPr>
          <w:rFonts w:ascii="微软雅黑" w:hAnsi="微软雅黑" w:eastAsia="微软雅黑" w:cs="微软雅黑"/>
          <w:sz w:val="22"/>
          <w:szCs w:val="28"/>
        </w:rPr>
      </w:pPr>
      <w:r>
        <w:pict>
          <v:shape id="_x0000_s1053" o:spid="_x0000_s1053" o:spt="202" type="#_x0000_t202" style="position:absolute;left:0pt;margin-left:144.95pt;margin-top:0.05pt;height:356.8pt;width:329.3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ascii="微软雅黑" w:hAnsi="微软雅黑" w:eastAsia="微软雅黑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8"/>
                      <w:szCs w:val="28"/>
                    </w:rPr>
                    <w:t>管理创新专家  莫勇波</w:t>
                  </w:r>
                </w:p>
                <w:p>
                  <w:pPr>
                    <w:spacing w:beforeLines="50" w:line="460" w:lineRule="exact"/>
                    <w:rPr>
                      <w:rFonts w:ascii="微软雅黑" w:hAnsi="微软雅黑" w:eastAsia="微软雅黑"/>
                      <w:bCs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实战经验：</w:t>
                  </w:r>
                  <w:r>
                    <w:rPr>
                      <w:rFonts w:hint="eastAsia" w:ascii="微软雅黑" w:hAnsi="微软雅黑" w:eastAsia="微软雅黑"/>
                      <w:bCs/>
                      <w:szCs w:val="21"/>
                    </w:rPr>
                    <w:t>多年的企业中高层管理经验，曾任广西合生集团副总经理,负责广西合生集团组织整合咨询项目、中山波信科技公司管理咨询项目、顺德镇街体制改革研究等咨询项目，有效地将西方管理理论及东方管理智慧结合起来，推进企业创新，提供有效的思维创新及先进的创新工具。</w:t>
                  </w:r>
                </w:p>
                <w:p>
                  <w:pPr>
                    <w:spacing w:beforeLines="50" w:line="460" w:lineRule="exact"/>
                    <w:rPr>
                      <w:rFonts w:ascii="微软雅黑" w:hAnsi="微软雅黑" w:eastAsia="微软雅黑"/>
                      <w:bCs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专业背景：</w:t>
                  </w:r>
                  <w:r>
                    <w:rPr>
                      <w:rFonts w:hint="eastAsia" w:ascii="微软雅黑" w:hAnsi="微软雅黑" w:eastAsia="微软雅黑"/>
                      <w:bCs/>
                      <w:szCs w:val="21"/>
                    </w:rPr>
                    <w:t>中山大学管理学博士，英国桑德兰大学工商管理硕士。著有</w:t>
                  </w:r>
                  <w:r>
                    <w:rPr>
                      <w:rFonts w:ascii="微软雅黑" w:hAnsi="微软雅黑" w:eastAsia="微软雅黑"/>
                      <w:bCs/>
                      <w:szCs w:val="21"/>
                    </w:rPr>
                    <w:t>《创新密码》</w:t>
                  </w:r>
                  <w:r>
                    <w:rPr>
                      <w:rFonts w:hint="eastAsia" w:ascii="微软雅黑" w:hAnsi="微软雅黑" w:eastAsia="微软雅黑"/>
                      <w:bCs/>
                      <w:szCs w:val="21"/>
                    </w:rPr>
                    <w:t>、</w:t>
                  </w:r>
                  <w:r>
                    <w:rPr>
                      <w:rFonts w:ascii="微软雅黑" w:hAnsi="微软雅黑" w:eastAsia="微软雅黑"/>
                      <w:bCs/>
                      <w:szCs w:val="21"/>
                    </w:rPr>
                    <w:t>《政府执行力》</w:t>
                  </w:r>
                  <w:r>
                    <w:rPr>
                      <w:rFonts w:hint="eastAsia" w:ascii="微软雅黑" w:hAnsi="微软雅黑" w:eastAsia="微软雅黑"/>
                      <w:bCs/>
                      <w:szCs w:val="21"/>
                    </w:rPr>
                    <w:t>等作品。</w:t>
                  </w:r>
                </w:p>
                <w:p>
                  <w:pPr>
                    <w:spacing w:beforeLines="50" w:line="460" w:lineRule="exact"/>
                    <w:rPr>
                      <w:rFonts w:ascii="微软雅黑" w:hAnsi="微软雅黑" w:eastAsia="微软雅黑"/>
                      <w:bCs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授课特点：</w:t>
                  </w:r>
                  <w:r>
                    <w:rPr>
                      <w:rFonts w:hint="eastAsia" w:ascii="微软雅黑" w:hAnsi="微软雅黑" w:eastAsia="微软雅黑"/>
                      <w:szCs w:val="21"/>
                    </w:rPr>
                    <w:t>通常会有35%的讲授+5%的视频+30%的案例分析+10%互动讨论+20%的提供工具及实操练习</w:t>
                  </w:r>
                  <w:r>
                    <w:rPr>
                      <w:rFonts w:hint="eastAsia" w:ascii="微软雅黑" w:hAnsi="微软雅黑" w:eastAsia="微软雅黑"/>
                      <w:bCs/>
                      <w:szCs w:val="21"/>
                    </w:rPr>
                    <w:t>擅长引用案例进行教学，贴近学员实际，强调实用性、工具性和技巧性。</w:t>
                  </w:r>
                </w:p>
                <w:p>
                  <w:pPr>
                    <w:spacing w:beforeLines="50" w:line="460" w:lineRule="exact"/>
                    <w:rPr>
                      <w:rFonts w:hint="eastAsia" w:ascii="微软雅黑" w:hAnsi="微软雅黑" w:eastAsia="微软雅黑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bCs/>
                      <w:szCs w:val="21"/>
                      <w:lang w:val="en-US" w:eastAsia="zh-CN"/>
                    </w:rPr>
                    <w:t>服务客户：</w:t>
                  </w:r>
                  <w:r>
                    <w:rPr>
                      <w:rFonts w:hint="eastAsia" w:ascii="微软雅黑" w:hAnsi="微软雅黑" w:eastAsia="微软雅黑"/>
                      <w:szCs w:val="21"/>
                      <w:lang w:val="en-US" w:eastAsia="zh-CN"/>
                    </w:rPr>
                    <w:t>三星、现代、东芝、松下、美的、欧姆龙、日立、工商银行、中国银行、建设银行、招商银行、广发银行、广州电信......</w:t>
                  </w:r>
                </w:p>
                <w:p/>
              </w:txbxContent>
            </v:textbox>
          </v:shape>
        </w:pict>
      </w:r>
      <w:r>
        <w:rPr>
          <w:rFonts w:ascii="微软雅黑" w:hAnsi="微软雅黑" w:eastAsia="微软雅黑" w:cs="微软雅黑"/>
          <w:sz w:val="22"/>
          <w:szCs w:val="28"/>
        </w:rPr>
        <w:pict>
          <v:shape id="_x0000_s1045" o:spid="_x0000_s1045" o:spt="202" type="#_x0000_t202" style="position:absolute;left:0pt;margin-left:-1.5pt;margin-top:-7.3pt;height:36.55pt;width:90.95pt;z-index:251658240;mso-width-relative:page;mso-height-relative:page;" fillcolor="#17365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讲师介绍</w:t>
                  </w:r>
                </w:p>
              </w:txbxContent>
            </v:textbox>
          </v:shape>
        </w:pict>
      </w:r>
    </w:p>
    <w:p>
      <w:pPr>
        <w:spacing w:line="460" w:lineRule="exact"/>
      </w:pPr>
    </w:p>
    <w:p>
      <w:pPr>
        <w:spacing w:line="460" w:lineRule="exact"/>
      </w:pPr>
      <w: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166370</wp:posOffset>
            </wp:positionV>
            <wp:extent cx="1403985" cy="1631950"/>
            <wp:effectExtent l="19050" t="0" r="5715" b="0"/>
            <wp:wrapSquare wrapText="bothSides"/>
            <wp:docPr id="28" name="图片 28" descr="C:\Users\Administrator\Desktop\学道\课件资料\公开课宣传资料\莫勇波.jpg莫勇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Administrator\Desktop\学道\课件资料\公开课宣传资料\莫勇波.jpg莫勇波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tbl>
      <w:tblPr>
        <w:tblStyle w:val="8"/>
        <w:tblpPr w:leftFromText="180" w:rightFromText="180" w:vertAnchor="text" w:horzAnchor="margin" w:tblpY="5276"/>
        <w:tblW w:w="9229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701"/>
        <w:gridCol w:w="2409"/>
        <w:gridCol w:w="1843"/>
        <w:gridCol w:w="163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lang w:val="zh-TW"/>
              </w:rPr>
              <w:t>公司名称</w:t>
            </w:r>
          </w:p>
        </w:tc>
        <w:tc>
          <w:tcPr>
            <w:tcW w:w="75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  <w:rPr>
                <w:b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b/>
                <w:lang w:val="zh-TW"/>
              </w:rPr>
              <w:t>学员姓名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  <w:t>工作职务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  <w:t>联系电话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  <w:t>E-mail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  <w:t>微信号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spacing w:line="440" w:lineRule="exact"/>
              <w:jc w:val="center"/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6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spacing w:line="440" w:lineRule="exact"/>
              <w:jc w:val="center"/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6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spacing w:line="440" w:lineRule="exact"/>
              <w:jc w:val="center"/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6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spacing w:line="440" w:lineRule="exact"/>
              <w:jc w:val="center"/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6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</w:tr>
    </w:tbl>
    <w:p>
      <w:pPr>
        <w:spacing w:line="440" w:lineRule="exact"/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-1540510</wp:posOffset>
            </wp:positionH>
            <wp:positionV relativeFrom="paragraph">
              <wp:posOffset>186690</wp:posOffset>
            </wp:positionV>
            <wp:extent cx="1421765" cy="1796415"/>
            <wp:effectExtent l="19050" t="0" r="6985" b="0"/>
            <wp:wrapNone/>
            <wp:docPr id="3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  <w:r>
        <w:rPr>
          <w:rFonts w:ascii="微软雅黑" w:hAnsi="微软雅黑" w:eastAsia="微软雅黑" w:cs="微软雅黑"/>
          <w:sz w:val="22"/>
          <w:szCs w:val="28"/>
        </w:rPr>
        <w:pict>
          <v:shape id="_x0000_s1047" o:spid="_x0000_s1047" o:spt="202" type="#_x0000_t202" style="position:absolute;left:0pt;margin-left:-1.55pt;margin-top:10.65pt;height:36.55pt;width:111.35pt;z-index:251659264;mso-width-relative:page;mso-height-relative:page;" fillcolor="#17365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学员报名表</w:t>
                  </w:r>
                </w:p>
              </w:txbxContent>
            </v:textbox>
          </v:shape>
        </w:pict>
      </w:r>
    </w:p>
    <w:p>
      <w:pPr>
        <w:spacing w:line="440" w:lineRule="exact"/>
      </w:pPr>
    </w:p>
    <w:p>
      <w:pPr>
        <w:tabs>
          <w:tab w:val="left" w:pos="5310"/>
        </w:tabs>
      </w:pPr>
      <w:bookmarkStart w:id="0" w:name="_GoBack"/>
      <w:bookmarkEnd w:id="0"/>
    </w:p>
    <w:sectPr>
      <w:type w:val="continuous"/>
      <w:pgSz w:w="11906" w:h="16838"/>
      <w:pgMar w:top="1418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67" o:spid="_x0000_s2067" o:spt="32" type="#_x0000_t32" style="position:absolute;left:0pt;margin-left:-21.4pt;margin-top:44.45pt;height:0.05pt;width:474.9pt;z-index:251660288;mso-width-relative:page;mso-height-relative:page;" o:connectortype="straight" filled="f" stroked="t" coordsize="21600,21600">
          <v:path arrowok="t"/>
          <v:fill on="f" focussize="0,0"/>
          <v:stroke weight="2.25pt" color="#17365D"/>
          <v:imagedata o:title=""/>
          <o:lock v:ext="edit"/>
        </v:shape>
      </w:pict>
    </w:r>
    <w: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-319405</wp:posOffset>
          </wp:positionH>
          <wp:positionV relativeFrom="paragraph">
            <wp:posOffset>-92710</wp:posOffset>
          </wp:positionV>
          <wp:extent cx="581025" cy="581025"/>
          <wp:effectExtent l="0" t="0" r="9525" b="0"/>
          <wp:wrapTight wrapText="bothSides">
            <wp:wrapPolygon>
              <wp:start x="708" y="708"/>
              <wp:lineTo x="0" y="20538"/>
              <wp:lineTo x="21246" y="20538"/>
              <wp:lineTo x="21954" y="12748"/>
              <wp:lineTo x="21954" y="12039"/>
              <wp:lineTo x="21246" y="1416"/>
              <wp:lineTo x="21246" y="708"/>
              <wp:lineTo x="708" y="708"/>
            </wp:wrapPolygon>
          </wp:wrapTight>
          <wp:docPr id="18" name="图片 18" descr="学道二维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 descr="学道二维码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shape id="_x0000_s2062" o:spid="_x0000_s2062" o:spt="202" type="#_x0000_t202" style="position:absolute;left:0pt;margin-left:18.55pt;margin-top:6.1pt;height:32.35pt;width:449.9pt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spacing w:line="280" w:lineRule="exact"/>
                  <w:rPr>
                    <w:rFonts w:ascii="微软雅黑" w:hAnsi="微软雅黑" w:eastAsia="微软雅黑" w:cs="微软雅黑"/>
                    <w:color w:val="7E7E7E"/>
                    <w:sz w:val="18"/>
                    <w:szCs w:val="21"/>
                  </w:rPr>
                </w:pPr>
                <w:r>
                  <w:rPr>
                    <w:rFonts w:hint="eastAsia" w:ascii="微软雅黑" w:hAnsi="微软雅黑" w:eastAsia="微软雅黑" w:cs="微软雅黑"/>
                    <w:color w:val="7E7E7E"/>
                    <w:sz w:val="18"/>
                    <w:szCs w:val="21"/>
                  </w:rPr>
                  <w:t>报名咨询：400 994 2300     地址：广州·海珠·中洲交易中心1811室       网址：</w:t>
                </w:r>
                <w:r>
                  <w:fldChar w:fldCharType="begin"/>
                </w:r>
                <w:r>
                  <w:instrText xml:space="preserve"> HYPERLINK "http://www.gzxuedao.com" </w:instrText>
                </w:r>
                <w:r>
                  <w:fldChar w:fldCharType="separate"/>
                </w:r>
                <w:r>
                  <w:rPr>
                    <w:rStyle w:val="7"/>
                    <w:rFonts w:hint="eastAsia" w:ascii="微软雅黑" w:hAnsi="微软雅黑" w:eastAsia="微软雅黑" w:cs="微软雅黑"/>
                    <w:sz w:val="18"/>
                    <w:szCs w:val="21"/>
                  </w:rPr>
                  <w:t>www.gzxuedao.com</w:t>
                </w:r>
                <w:r>
                  <w:rPr>
                    <w:rStyle w:val="7"/>
                    <w:rFonts w:hint="eastAsia" w:ascii="微软雅黑" w:hAnsi="微软雅黑" w:eastAsia="微软雅黑" w:cs="微软雅黑"/>
                    <w:sz w:val="18"/>
                    <w:szCs w:val="21"/>
                  </w:rPr>
                  <w:fldChar w:fldCharType="end"/>
                </w:r>
              </w:p>
            </w:txbxContent>
          </v:textbox>
        </v:shape>
      </w:pict>
    </w:r>
    <w:r>
      <w:pict>
        <v:shape id="文本框 1" o:spid="_x0000_s2060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ind w:firstLine="180" w:firstLineChars="10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微软雅黑" w:hAnsi="微软雅黑" w:eastAsia="微软雅黑" w:cs="微软雅黑"/>
        <w:color w:val="7E7E7E"/>
        <w:szCs w:val="21"/>
      </w:rPr>
      <w:t>报名咨询：400 994 2300     地址：广州·海珠·中洲交易中心1811室       网址：</w:t>
    </w:r>
    <w:r>
      <w:fldChar w:fldCharType="begin"/>
    </w:r>
    <w:r>
      <w:instrText xml:space="preserve"> HYPERLINK "http://www.gzxuedao.com" </w:instrText>
    </w:r>
    <w:r>
      <w:fldChar w:fldCharType="separate"/>
    </w:r>
    <w:r>
      <w:rPr>
        <w:rStyle w:val="7"/>
        <w:rFonts w:hint="eastAsia" w:ascii="微软雅黑" w:hAnsi="微软雅黑" w:eastAsia="微软雅黑" w:cs="微软雅黑"/>
        <w:szCs w:val="21"/>
      </w:rPr>
      <w:t>www.gzxuedao.com</w:t>
    </w:r>
    <w:r>
      <w:rPr>
        <w:rStyle w:val="7"/>
        <w:rFonts w:hint="eastAsia" w:ascii="微软雅黑" w:hAnsi="微软雅黑" w:eastAsia="微软雅黑" w:cs="微软雅黑"/>
        <w:szCs w:val="21"/>
      </w:rPr>
      <w:fldChar w:fldCharType="end"/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-288290</wp:posOffset>
          </wp:positionH>
          <wp:positionV relativeFrom="paragraph">
            <wp:posOffset>-127635</wp:posOffset>
          </wp:positionV>
          <wp:extent cx="581025" cy="581025"/>
          <wp:effectExtent l="0" t="0" r="9525" b="8890"/>
          <wp:wrapTight wrapText="bothSides">
            <wp:wrapPolygon>
              <wp:start x="0" y="1416"/>
              <wp:lineTo x="0" y="21246"/>
              <wp:lineTo x="21246" y="21246"/>
              <wp:lineTo x="21246" y="1416"/>
              <wp:lineTo x="0" y="1416"/>
            </wp:wrapPolygon>
          </wp:wrapTight>
          <wp:docPr id="2" name="图片 2" descr="学道二维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学道二维码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spacing w:line="280" w:lineRule="exact"/>
      <w:jc w:val="right"/>
      <w:rPr>
        <w:rFonts w:ascii="微软雅黑" w:hAnsi="微软雅黑" w:eastAsia="微软雅黑" w:cs="微软雅黑"/>
        <w:color w:val="7E7E7E"/>
        <w:sz w:val="18"/>
        <w:szCs w:val="21"/>
      </w:rPr>
    </w:pPr>
    <w: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-384810</wp:posOffset>
          </wp:positionV>
          <wp:extent cx="1276350" cy="552450"/>
          <wp:effectExtent l="0" t="0" r="0" b="0"/>
          <wp:wrapNone/>
          <wp:docPr id="17" name="图片 17" descr="横版logo 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 descr="横版logo 白底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3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color w:val="7E7E7E"/>
        <w:sz w:val="18"/>
        <w:szCs w:val="21"/>
      </w:rPr>
      <w:t>广州学道企业管理咨询有限公司</w:t>
    </w:r>
  </w:p>
  <w:p>
    <w:pPr>
      <w:spacing w:line="280" w:lineRule="exact"/>
      <w:jc w:val="right"/>
      <w:rPr>
        <w:rFonts w:ascii="微软雅黑" w:hAnsi="微软雅黑" w:eastAsia="微软雅黑" w:cs="微软雅黑"/>
        <w:color w:val="7E7E7E"/>
        <w:sz w:val="18"/>
        <w:szCs w:val="21"/>
      </w:rPr>
    </w:pPr>
  </w:p>
  <w:p>
    <w:pPr>
      <w:pStyle w:val="3"/>
      <w:ind w:firstLine="2160" w:firstLineChars="1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微软雅黑" w:hAnsi="微软雅黑" w:eastAsia="微软雅黑" w:cs="微软雅黑"/>
        <w:color w:val="7E7E7E"/>
        <w:szCs w:val="21"/>
      </w:rPr>
      <w:t>广州学道企业管理咨询有限公司</w:t>
    </w:r>
    <w: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-397510</wp:posOffset>
          </wp:positionV>
          <wp:extent cx="1276350" cy="552450"/>
          <wp:effectExtent l="0" t="0" r="0" b="0"/>
          <wp:wrapNone/>
          <wp:docPr id="1" name="图片 1" descr="横版logo 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横版logo 白底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3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BC1"/>
    <w:multiLevelType w:val="multilevel"/>
    <w:tmpl w:val="170F5BC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  <o:rules v:ext="edit">
        <o:r id="V:Rule1" type="connector" idref="#_x0000_s2067"/>
      </o:rules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E51CF"/>
    <w:rsid w:val="00086293"/>
    <w:rsid w:val="000D0ABD"/>
    <w:rsid w:val="000E4B77"/>
    <w:rsid w:val="000E61FA"/>
    <w:rsid w:val="000F0387"/>
    <w:rsid w:val="000F7364"/>
    <w:rsid w:val="001651E0"/>
    <w:rsid w:val="001804B0"/>
    <w:rsid w:val="00196754"/>
    <w:rsid w:val="001E0C37"/>
    <w:rsid w:val="001F47B2"/>
    <w:rsid w:val="00204754"/>
    <w:rsid w:val="00253FDC"/>
    <w:rsid w:val="002A48CC"/>
    <w:rsid w:val="002B634E"/>
    <w:rsid w:val="00311C60"/>
    <w:rsid w:val="00366227"/>
    <w:rsid w:val="00372186"/>
    <w:rsid w:val="00395BBE"/>
    <w:rsid w:val="003C1AB1"/>
    <w:rsid w:val="00410F4F"/>
    <w:rsid w:val="00467125"/>
    <w:rsid w:val="00481D80"/>
    <w:rsid w:val="004934E4"/>
    <w:rsid w:val="00510B76"/>
    <w:rsid w:val="0051275D"/>
    <w:rsid w:val="00540A7F"/>
    <w:rsid w:val="005F5B68"/>
    <w:rsid w:val="00650E06"/>
    <w:rsid w:val="006B0524"/>
    <w:rsid w:val="006B5FD9"/>
    <w:rsid w:val="006C7B34"/>
    <w:rsid w:val="006E035A"/>
    <w:rsid w:val="00710039"/>
    <w:rsid w:val="00753F14"/>
    <w:rsid w:val="00754F4B"/>
    <w:rsid w:val="00821F12"/>
    <w:rsid w:val="00844346"/>
    <w:rsid w:val="009071BB"/>
    <w:rsid w:val="00922C7F"/>
    <w:rsid w:val="009A6D36"/>
    <w:rsid w:val="009E1414"/>
    <w:rsid w:val="009F70F1"/>
    <w:rsid w:val="00A04493"/>
    <w:rsid w:val="00A32FF4"/>
    <w:rsid w:val="00A85510"/>
    <w:rsid w:val="00AB275F"/>
    <w:rsid w:val="00AC56C5"/>
    <w:rsid w:val="00B518CD"/>
    <w:rsid w:val="00B67BD4"/>
    <w:rsid w:val="00B84599"/>
    <w:rsid w:val="00BD5363"/>
    <w:rsid w:val="00BE1BA4"/>
    <w:rsid w:val="00C671D9"/>
    <w:rsid w:val="00C853C1"/>
    <w:rsid w:val="00CD5071"/>
    <w:rsid w:val="00D31AE2"/>
    <w:rsid w:val="00DE4FD1"/>
    <w:rsid w:val="00DE7EFB"/>
    <w:rsid w:val="00E235AB"/>
    <w:rsid w:val="00EA42A5"/>
    <w:rsid w:val="00EE51CF"/>
    <w:rsid w:val="00EF1B40"/>
    <w:rsid w:val="00F07205"/>
    <w:rsid w:val="01667B72"/>
    <w:rsid w:val="01EE05C4"/>
    <w:rsid w:val="0B53469C"/>
    <w:rsid w:val="1DDE17A0"/>
    <w:rsid w:val="1F713B29"/>
    <w:rsid w:val="224832D1"/>
    <w:rsid w:val="29DA2B4E"/>
    <w:rsid w:val="2E8740D4"/>
    <w:rsid w:val="43365A06"/>
    <w:rsid w:val="43C50E7A"/>
    <w:rsid w:val="4B7D03E1"/>
    <w:rsid w:val="5215210B"/>
    <w:rsid w:val="537D7285"/>
    <w:rsid w:val="56526D3B"/>
    <w:rsid w:val="59660915"/>
    <w:rsid w:val="5A666A75"/>
    <w:rsid w:val="60403275"/>
    <w:rsid w:val="6AF31345"/>
    <w:rsid w:val="6EC0518A"/>
    <w:rsid w:val="71D645C9"/>
    <w:rsid w:val="776144FA"/>
    <w:rsid w:val="78E33E1F"/>
    <w:rsid w:val="7A864293"/>
    <w:rsid w:val="7EAF48EF"/>
    <w:rsid w:val="7F6D641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pn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67"/>
    <customShpInfo spid="_x0000_s2062"/>
    <customShpInfo spid="_x0000_s2060"/>
    <customShpInfo spid="_x0000_s1036"/>
    <customShpInfo spid="_x0000_s1029"/>
    <customShpInfo spid="_x0000_s1031"/>
    <customShpInfo spid="_x0000_s1054"/>
    <customShpInfo spid="_x0000_s1055"/>
    <customShpInfo spid="_x0000_s1044"/>
    <customShpInfo spid="_x0000_s1053"/>
    <customShpInfo spid="_x0000_s1045"/>
    <customShpInfo spid="_x0000_s104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E1EAC8-D62F-4671-93E2-CB00515B42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185</Words>
  <Characters>1057</Characters>
  <Lines>8</Lines>
  <Paragraphs>2</Paragraphs>
  <TotalTime>0</TotalTime>
  <ScaleCrop>false</ScaleCrop>
  <LinksUpToDate>false</LinksUpToDate>
  <CharactersWithSpaces>1240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2016-10-10T09:08:00Z</dcterms:created>
  <dc:creator>Administrator</dc:creator>
  <cp:lastModifiedBy>Administrator</cp:lastModifiedBy>
  <dcterms:modified xsi:type="dcterms:W3CDTF">2016-10-20T03:00:57Z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