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-1448435</wp:posOffset>
            </wp:positionV>
            <wp:extent cx="7636510" cy="4157980"/>
            <wp:effectExtent l="0" t="0" r="2540" b="13970"/>
            <wp:wrapNone/>
            <wp:docPr id="6" name="图片 6" descr="xin_0930108051554812195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xin_093010805155481219535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r>
        <w:pict>
          <v:rect id="_x0000_s1026" o:spid="_x0000_s1026" o:spt="1" style="position:absolute;left:0pt;margin-left:-116.1pt;margin-top:8.05pt;height:78.5pt;width:641.25pt;z-index:251659264;v-text-anchor:middle;mso-width-relative:page;mso-height-relative:page;" filled="f" stroked="f" coordsize="21600,21600" o:gfxdata="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1FFvHZAAAADAEAAA8AAAAAAAAAAQAgAAAAIgAA&#10;AGRycy9kb3ducmV2LnhtbFBLAQIUABQAAAAIAIdO4kCxDiiVsgIAADcFAAAOAAAAAAAAAAEAIAAA&#10;ACgBAABkcnMvZTJvRG9jLnhtbFBLBQYAAAAABgAGAFkBAABMBgAAAAA=&#10;">
            <v:path/>
            <v:fill on="f" focussize="0,0"/>
            <v:stroke on="f"/>
            <v:imagedata o:title=""/>
            <o:lock v:ext="edit"/>
            <v:shadow on="t" color="#555555" opacity="31457f" offset="0pt,3p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  <w:t>《</w:t>
                  </w:r>
                  <w:r>
                    <w:rPr>
                      <w:rFonts w:hint="eastAsia" w:ascii="隶书" w:hAnsi="隶书" w:eastAsia="隶书" w:cs="隶书"/>
                      <w:b/>
                      <w:bCs/>
                      <w:color w:val="0F6FC6"/>
                      <w:sz w:val="78"/>
                      <w:szCs w:val="78"/>
                    </w:rPr>
                    <w:t>企业培训规划与管理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  <w:t>》</w:t>
                  </w:r>
                </w:p>
              </w:txbxContent>
            </v:textbox>
          </v:rect>
        </w:pict>
      </w:r>
    </w:p>
    <w:p/>
    <w:p/>
    <w:p/>
    <w:p/>
    <w:p/>
    <w:p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469900</wp:posOffset>
            </wp:positionH>
            <wp:positionV relativeFrom="margin">
              <wp:posOffset>4195445</wp:posOffset>
            </wp:positionV>
            <wp:extent cx="4511040" cy="4374515"/>
            <wp:effectExtent l="0" t="0" r="3810" b="6985"/>
            <wp:wrapNone/>
            <wp:docPr id="3" name="WordPictureWatermark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PictureWatermark3" descr="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1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105964" w:themeColor="background2" w:themeShade="40"/>
          <w:sz w:val="44"/>
          <w:szCs w:val="44"/>
        </w:rPr>
      </w:pPr>
      <w:r>
        <w:rPr>
          <w:rFonts w:hint="eastAsia"/>
          <w:b/>
          <w:bCs/>
          <w:color w:val="105964" w:themeColor="background2" w:themeShade="40"/>
          <w:sz w:val="44"/>
          <w:szCs w:val="44"/>
        </w:rPr>
        <w:t>主办单位：苏州许氏企业管理顾问有限公司</w:t>
      </w:r>
    </w:p>
    <w:p>
      <w:pPr>
        <w:rPr>
          <w:b/>
          <w:bCs/>
          <w:color w:val="105964" w:themeColor="background2" w:themeShade="40"/>
          <w:sz w:val="44"/>
          <w:szCs w:val="44"/>
        </w:rPr>
      </w:pPr>
      <w:r>
        <w:rPr>
          <w:rFonts w:hint="eastAsia"/>
          <w:b/>
          <w:bCs/>
          <w:color w:val="105964" w:themeColor="background2" w:themeShade="40"/>
          <w:sz w:val="44"/>
          <w:szCs w:val="44"/>
        </w:rPr>
        <w:t xml:space="preserve">        </w:t>
      </w:r>
      <w:r>
        <w:rPr>
          <w:rFonts w:hint="eastAsia"/>
          <w:b/>
          <w:bCs/>
          <w:color w:val="105964" w:themeColor="background2" w:themeShade="40"/>
          <w:sz w:val="32"/>
          <w:szCs w:val="32"/>
        </w:rPr>
        <w:t>网址：www.cnxushi.com.cn</w:t>
      </w:r>
    </w:p>
    <w:p>
      <w:pPr>
        <w:rPr>
          <w:rFonts w:ascii="华文行楷" w:hAnsi="华文行楷" w:eastAsia="华文行楷" w:cs="华文行楷"/>
          <w:color w:val="105964" w:themeColor="background2" w:themeShade="40"/>
          <w:sz w:val="24"/>
        </w:rPr>
      </w:pPr>
    </w:p>
    <w:p>
      <w:pPr>
        <w:rPr>
          <w:sz w:val="24"/>
        </w:rPr>
      </w:pPr>
      <w:bookmarkStart w:id="0" w:name="_GoBack"/>
      <w:bookmarkEnd w:id="0"/>
      <w:r>
        <w:rPr>
          <w:rFonts w:ascii="华文行楷" w:hAnsi="华文行楷" w:eastAsia="华文行楷" w:cs="华文行楷"/>
          <w:color w:val="105964" w:themeColor="background2" w:themeShade="40"/>
          <w:sz w:val="24"/>
        </w:rPr>
        <w:pict>
          <v:shape id="_x0000_s1030" o:spid="_x0000_s1030" o:spt="202" type="#_x0000_t202" style="position:absolute;left:0pt;margin-left:-21.25pt;margin-top:6.8pt;height:195.85pt;width:440.35pt;z-index:251660288;mso-width-relative:page;mso-height-relative:page;" fillcolor="#C8E3FB" filled="t" stroked="f" coordsize="21600,21600" o:gfxdata="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ORqaNgAAAAKAQAADwAAAAAAAAABACAAAAAiAAAAZHJzL2Rvd25yZXYueG1sUEsBAhQA&#10;FAAAAAgAh07iQIhiT+hkAgAAnQQAAA4AAAAAAAAAAQAgAAAAJwEAAGRycy9lMm9Eb2MueG1sUEsF&#10;BgAAAAAGAAYAWQEAAP0FAAAAAA==&#10;">
            <v:path/>
            <v:fill on="t" opacity="40632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课程名称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：《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企业培训规划与管理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》</w:t>
                  </w:r>
                </w:p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参加对象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cs="宋体"/>
                      <w:bCs/>
                      <w:sz w:val="22"/>
                      <w:szCs w:val="22"/>
                    </w:rPr>
                    <w:t>培训部经理、培训部专员、人力资源部经理、企业内部讲师、职业培训师。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授课方式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：讲师讲授 + 视频演绎 + 案例研讨 +角色扮演 + 讲师点评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课程时间：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2016年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</w:rPr>
                    <w:t>日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  AM09：00—PM16：00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  6HR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课程费用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2130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元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/人（含税金、教材、茶水、点心、商务套餐、证书和场地）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课程地点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：苏州姑苏区彩香路六号金阊科技产业园许氏培训基地第一教室。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咨询热线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>：0512-68363352  68363351  68363328  68363318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联系人  ：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电子邮箱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>：</w:t>
                  </w:r>
                </w:p>
              </w:txbxContent>
            </v:textbox>
          </v:shape>
        </w:pic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2"/>
        </w:rPr>
        <w:pict>
          <v:shape id="叶子 2" o:spid="_x0000_s1029" o:spt="100" style="position:absolute;left:0pt;margin-left:58.8pt;margin-top:477.2pt;height:15pt;width:15pt;rotation:720896f;z-index:251720704;mso-width-relative:page;mso-height-relative:page;" fillcolor="#99CC00" filled="t" stroked="f" coordsize="63,57" o:gfxdata="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zNU6E2QAAAAsBAAAPAAAAAAAAAAEAIAAAACIAAABkcnMvZG93bnJldi54&#10;bWxQSwECFAAUAAAACACHTuJAWN2DBaQCAAD1BwAADgAAAAAAAAABACAAAAAoAQAAZHJzL2Uyb0Rv&#10;Yy54bWxQSwUGAAAAAAYABgBZAQAAPgYAAAAA&#10;" adj=",," path="m0,55c0,55,0,57,4,57c3,54,11,45,11,45c11,45,25,54,40,39c54,23,44,11,63,0c17,10,7,24,8,43c12,34,24,22,34,17c17,29,5,47,0,55xe">
            <v:path o:connecttype="segments" o:connectlocs="0,2147483646;2147483646,2147483646;2147483646,2147483646;2147483646,2147483646;2147483646,0;2147483646,2147483646;2147483646,2147483646;0,2147483646" o:connectangles="0,0,0,0,0,0,0,0"/>
            <v:fill on="t" focussize="0,0"/>
            <v:stroke on="f" joinstyle="round"/>
            <v:imagedata o:title=""/>
            <o:lock v:ext="edit"/>
          </v:shape>
        </w:pict>
      </w:r>
    </w:p>
    <w:p>
      <w:pPr>
        <w:rPr>
          <w:sz w:val="24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kern w:val="0"/>
          <w:sz w:val="22"/>
          <w:szCs w:val="22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5019040</wp:posOffset>
            </wp:positionH>
            <wp:positionV relativeFrom="page">
              <wp:posOffset>8547100</wp:posOffset>
            </wp:positionV>
            <wp:extent cx="1337310" cy="1674495"/>
            <wp:effectExtent l="0" t="0" r="15240" b="1905"/>
            <wp:wrapNone/>
            <wp:docPr id="5" name="图片 5" descr="office6\wpsassist\cache\A000220150821A50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ffice6\wpsassist\cache\A000220150821A50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/>
    <w:p/>
    <w:p/>
    <w:p/>
    <w:p/>
    <w:p/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0"/>
          <w:szCs w:val="20"/>
        </w:rPr>
      </w:pPr>
    </w:p>
    <w:p>
      <w:pPr>
        <w:widowControl/>
        <w:adjustRightInd w:val="0"/>
        <w:snapToGrid w:val="0"/>
        <w:jc w:val="left"/>
        <w:rPr>
          <w:rFonts w:ascii="宋体" w:hAnsi="宋体" w:eastAsia="宋体" w:cs="宋体"/>
          <w:b/>
          <w:color w:val="0F6FC6" w:themeColor="accent1"/>
          <w:sz w:val="20"/>
          <w:szCs w:val="20"/>
          <w:lang w:val="zh-CN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>课程目标：</w:t>
      </w:r>
      <w:r>
        <w:rPr>
          <w:rFonts w:hint="eastAsia" w:asciiTheme="minorEastAsia" w:hAnsiTheme="minorEastAsia" w:cstheme="minorEastAsia"/>
          <w:b/>
          <w:color w:val="0F6FC6" w:themeColor="accent1"/>
          <w:sz w:val="24"/>
          <w:u w:val="dotted"/>
        </w:rPr>
        <w:t xml:space="preserve"> </w:t>
      </w:r>
      <w:r>
        <w:rPr>
          <w:rFonts w:hint="eastAsia" w:asciiTheme="minorEastAsia" w:hAnsiTheme="minorEastAsia" w:cstheme="minorEastAsia"/>
          <w:b/>
          <w:color w:val="0F6FC6" w:themeColor="accent1"/>
          <w:szCs w:val="21"/>
          <w:u w:val="dotted"/>
        </w:rPr>
        <w:t xml:space="preserve">                                                                        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通过培训能够提升掌握年度培训计划制定的基本方法、工作重点、主要步骤；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通过培训能够提升培训管理实务操作能力，落实好一年的培训计划；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通过培训能够掌握培训需求分析、培训效果评估与跟踪等关键环节的方法与技巧；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通过培训能够提升构建适合本公司实际的企业培训体系的能力，从而为年度培训计划的制定与落实提供环境保障和基本前提。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0"/>
          <w:szCs w:val="20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 w:val="28"/>
          <w:szCs w:val="28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 xml:space="preserve">课程大纲设计：                                                                      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一、认识培训管理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从企业战略的视角看待企业的培训管理 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企业培训战略的基本内容；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您的培训管理工作常遇到哪些问题？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教育与培训的差别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培训管理工作主要内容与框架；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案例：从几个案例中初步感受培训体系、感受培训管理。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制定年度培训计划常遇哪些问题？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如何获得来自领导、部门经理、员工的参与和支持？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年度培训计划制定过程中需要哪些基本的管理环境的配套支持？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宋体" w:hAnsi="宋体"/>
          <w:b/>
          <w:sz w:val="20"/>
          <w:szCs w:val="21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3996690</wp:posOffset>
            </wp:positionH>
            <wp:positionV relativeFrom="page">
              <wp:posOffset>4605655</wp:posOffset>
            </wp:positionV>
            <wp:extent cx="1583690" cy="2193925"/>
            <wp:effectExtent l="0" t="0" r="16510" b="15875"/>
            <wp:wrapNone/>
            <wp:docPr id="25" name="图片 25" descr="office6\wpsassist\cache\A000220150821A90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office6\wpsassist\cache\A000220150821A90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0"/>
          <w:szCs w:val="20"/>
        </w:rPr>
        <w:t xml:space="preserve">二、构建培训体系 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认识培训体系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企业培训体系包含什么内容？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企业培训目标体系的设计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企业培训管理组织体系的建设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不同层级的培训管理机构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不同层级的培训管理机构的分工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培训课程体系设计 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不同类型企业培训课程体系案例分析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全面完善企业培训的支撑保障体系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三、制定年度计划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年度培训计划包含的内容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影响培训计划制定的几类培训需求的分析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以上各类培训需求信息收集分析的基本方法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培训需求信息收集与分析的各种方法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不同类型信息的分析工具选择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年度培训计划制定的基本步骤和方法 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年度培训计划制定的主要步骤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四、推进计划落实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认识企业培训的规划、计划、策划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企业培训管理的几项主要工作和基本循环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培训需求分析系统思路与常用方法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培训需求分析的不同层面与方法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培训需求分析的实用表格设计 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培训课程设计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培训经理如何与培训师做好协调与配合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培训资源的选择与组合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如何选择合适的讲师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如何获得各方参与和内部支持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培训相关资源的筹备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五、培训预算的制作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制定有效的培训目标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如何将有限的预算与培训需求及公司的目标及策略进行有机的联系。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哪些培训的KPI指标可以帮助衡量及追踪培训进度及效果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六、收获培训成果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培训评估的四个阶段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培训前评估的基本方法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培训中评估的内容与评估方法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培训后评估的内容与方法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训后跟踪与促进的基本方法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培训效果转化的几个关键环节</w:t>
      </w:r>
    </w:p>
    <w:p>
      <w:pPr>
        <w:widowControl/>
        <w:numPr>
          <w:ilvl w:val="0"/>
          <w:numId w:val="1"/>
        </w:numPr>
        <w:adjustRightInd w:val="0"/>
        <w:snapToGrid w:val="0"/>
        <w:ind w:left="0" w:firstLine="0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促进培训效果转化的十八种方法</w:t>
      </w:r>
    </w:p>
    <w:p>
      <w:pPr>
        <w:spacing w:line="280" w:lineRule="exact"/>
        <w:rPr>
          <w:rFonts w:ascii="宋体" w:hAnsi="宋体"/>
          <w:sz w:val="20"/>
          <w:szCs w:val="21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 w:val="28"/>
          <w:szCs w:val="28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 xml:space="preserve">课程讲师：                                                                                 </w:t>
      </w:r>
    </w:p>
    <w:p>
      <w:r>
        <w:pict>
          <v:shape id="_x0000_s1028" o:spid="_x0000_s1028" o:spt="100" style="position:absolute;left:0pt;margin-left:-18.1pt;margin-top:8.85pt;height:354.9pt;width:479.15pt;z-index:251665408;v-text-anchor:middle;mso-width-relative:page;mso-height-relative:page;" fillcolor="#C8E3FB" filled="t" stroked="t" coordsize="6085205,4507230" o:gfxdata="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mRMrZ2AAAAAoBAAAPAAAAAAAAAAEAIAAAACIAAABkcnMvZG93bnJl&#10;di54bWxQSwECFAAUAAAACACHTuJAEof63KgCAAAhBQAADgAAAAAAAAABACAAAAAnAQAAZHJzL2Uy&#10;b0RvYy54bWxQSwUGAAAAAAYABgBZAQAAQQYAAAAA&#10;" adj=",," path="m751220,0l6085205,0,6085205,0,6085205,3756009c6085205,4170896,5748872,4507229,5333985,4507229l0,4507230,0,4507230,0,751220c0,336333,336333,0,751220,0xe">
            <v:path textboxrect="0,0,6085205,4507230" o:connecttype="segments" o:connectlocs="6085205,2253615;3042602,4507230;0,2253615;3042602,0" o:connectangles="0,32767,32767,32767"/>
            <v:fill on="t" focussize="0,0"/>
            <v:stroke weight="3.25pt" color="#55A839" linestyle="thickThin" joinstyle="round" dashstyle="1 1"/>
            <v:imagedata o:title=""/>
            <o:lock v:ext="edit"/>
            <v:textbox>
              <w:txbxContent>
                <w:p>
                  <w:pPr>
                    <w:jc w:val="lef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周老师</w:t>
                  </w:r>
                </w:p>
                <w:p>
                  <w:pPr>
                    <w:rPr>
                      <w:rFonts w:ascii="宋体" w:hAnsi="宋体"/>
                      <w:sz w:val="2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20"/>
                      <w:szCs w:val="21"/>
                      <w:lang w:val="zh-CN"/>
                    </w:rPr>
                    <w:t>上海交通大学战略研究中心培训师；中国职业经理人培训学院，中国训练研究发展中心专任讲师</w:t>
                  </w:r>
                </w:p>
                <w:p>
                  <w:pPr>
                    <w:rPr>
                      <w:rFonts w:ascii="宋体" w:hAnsi="宋体"/>
                      <w:sz w:val="2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1"/>
                      <w:lang w:val="zh-CN"/>
                    </w:rPr>
                    <w:t>国际职业培训师协会专业讲师，许氏企管金牌讲师。</w:t>
                  </w:r>
                </w:p>
                <w:p>
                  <w:pPr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</w:rPr>
                    <w:t>周老师是一位资深的职业经理人和企管顾问，曾在制造业工作超过6年，3年服务行业管理经验，对企业中层管理有独到的见解，拥有多年的培训咨询经验，涉及生产制造业、餐饮业、房地产、通讯业、快速消费品行业等多个领域，有着丰富的行业培训经验。周老师先后为众多企业进行过企业内部培训、管理咨询和策划，实战经验丰富，思路清晰，课程简洁，生动、有趣、有序，深入浅出，通俗易懂，案例丰富，能与学员现场进行充分的互动，课程和实践结合紧密，课程实用、实效性强，极具亲和力。主要领域:员工职业化、中层领导管理、团队建设和管理、综合管理</w:t>
                  </w:r>
                </w:p>
                <w:p>
                  <w:pPr>
                    <w:rPr>
                      <w:rFonts w:ascii="宋体" w:hAnsi="宋体"/>
                      <w:sz w:val="20"/>
                      <w:szCs w:val="20"/>
                    </w:rPr>
                  </w:pPr>
                </w:p>
                <w:p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周老师课程特色：</w:t>
                  </w:r>
                </w:p>
                <w:p>
                  <w:pPr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    </w:t>
                  </w:r>
                  <w:r>
                    <w:rPr>
                      <w:rFonts w:hint="eastAsia" w:ascii="宋体" w:hAnsi="宋体"/>
                      <w:sz w:val="20"/>
                      <w:szCs w:val="20"/>
                    </w:rPr>
                    <w:t>授课风格亲和力强、风趣幽默、能够吸引学员的注意力，引发学员兴趣，引导学员进行思考，注重课堂的互动效果，使学员在轻松的环境中学到知识和技能。</w:t>
                  </w:r>
                </w:p>
                <w:p>
                  <w:pPr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</w:rPr>
                    <w:t xml:space="preserve">    曾服务过客户：德立西集团、南车集团、超人集团、洋河酒业、波司登集团、通用电气、中脉科技、华东电子、中国银行、建设银行、旭电科技、西门子、金蝶软件、用友软件、方正电脑、卡夫食品、南方电网、中国电信、天马医药、江苏江海电容、新宏基化纤、海润科技、中国移动、法泰电器、平安保险、伟泰电子、山西电建、江苏中联科技、南风集团、华润雪花、远东铝业、三九集团、蒂花之秀、欧莱雅、有则科技、住友、华冶恒基轧辊、金陵石化、爱普液压、中国电信、山东潍柴动力、国美、江苏阳光集团、明景电子、林洋电子、摩根集团、长青集团等企业；并同时担任数家企业常年顾问。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宋体" w:hAnsi="宋体"/>
          <w:sz w:val="20"/>
          <w:szCs w:val="2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-463550</wp:posOffset>
            </wp:positionH>
            <wp:positionV relativeFrom="page">
              <wp:posOffset>7892415</wp:posOffset>
            </wp:positionV>
            <wp:extent cx="1703705" cy="1922145"/>
            <wp:effectExtent l="0" t="0" r="10795" b="1905"/>
            <wp:wrapNone/>
            <wp:docPr id="19" name="图片 1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pict>
          <v:shape id="_x0000_s1027" o:spid="_x0000_s1027" o:spt="100" style="position:absolute;left:0pt;margin-left:-64.1pt;margin-top:4.1pt;height:522.75pt;width:555.5pt;z-index:-251659264;v-text-anchor:middle;mso-width-relative:page;mso-height-relative:page;" filled="f" stroked="t" coordsize="7054850,6638925" o:gfxdata="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SBfXx1AAAAAsBAAAP&#10;AAAAAAAAAAEAIAAAACIAAABkcnMvZG93bnJldi54bWxQSwECFAAUAAAACACHTuJA11rYfo4CAAC/&#10;BAAADgAAAAAAAAABACAAAAAjAQAAZHJzL2Uyb0RvYy54bWxQSwUGAAAAAAYABgBZAQAAIwYAAAAA&#10;" adj=",," path="m1106509,0l7054850,0,7054850,0,7054850,5532415c7054850,6143523,6559449,6638924,5948341,6638924l0,6638925,0,6638925,0,1106509c0,495401,495401,0,1106509,0xe">
            <v:path textboxrect="0,0,7054850,6638925" o:connecttype="segments" o:connectlocs="7054850,3319462;3527425,6638925;0,3319462;3527425,0" o:connectangles="0,32767,32767,32767"/>
            <v:fill on="f" focussize="0,0"/>
            <v:stroke weight="3.25pt" color="#55A839" linestyle="thickThin" joinstyle="round" dashstyle="1 1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/>
    <w:p/>
    <w:p/>
    <w:p/>
    <w:p/>
    <w:p/>
    <w:p>
      <w:pPr>
        <w:rPr>
          <w:color w:val="04617B" w:themeColor="text2"/>
          <w:u w:val="dotted"/>
        </w:rPr>
      </w:pPr>
      <w:r>
        <w:rPr>
          <w:rFonts w:hint="eastAsia"/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color w:val="04617B" w:themeColor="text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4617B" w:themeColor="text2"/>
          <w:sz w:val="28"/>
          <w:szCs w:val="28"/>
          <w:u w:val="dotted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4617B" w:themeColor="text2"/>
          <w:sz w:val="36"/>
          <w:szCs w:val="36"/>
          <w:u w:val="dotted"/>
        </w:rPr>
        <w:t>培 训 报 名 回 执 表</w:t>
      </w:r>
    </w:p>
    <w:tbl>
      <w:tblPr>
        <w:tblStyle w:val="7"/>
        <w:tblW w:w="9496" w:type="dxa"/>
        <w:jc w:val="center"/>
        <w:tblInd w:w="-434" w:type="dxa"/>
        <w:tblBorders>
          <w:top w:val="double" w:color="7D9532" w:sz="4" w:space="0"/>
          <w:left w:val="double" w:color="7D9532" w:sz="4" w:space="0"/>
          <w:bottom w:val="double" w:color="7D9532" w:sz="4" w:space="0"/>
          <w:right w:val="double" w:color="7D9532" w:sz="4" w:space="0"/>
          <w:insideH w:val="single" w:color="7D9532" w:sz="4" w:space="0"/>
          <w:insideV w:val="single" w:color="7D953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455"/>
        <w:gridCol w:w="1451"/>
        <w:gridCol w:w="177"/>
        <w:gridCol w:w="1935"/>
        <w:gridCol w:w="2821"/>
      </w:tblGrid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公司名称：</w:t>
            </w:r>
          </w:p>
        </w:tc>
        <w:tc>
          <w:tcPr>
            <w:tcW w:w="290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21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公司地址：</w:t>
            </w:r>
          </w:p>
        </w:tc>
        <w:tc>
          <w:tcPr>
            <w:tcW w:w="2821" w:type="dxa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7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联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系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人：</w:t>
            </w:r>
          </w:p>
        </w:tc>
        <w:tc>
          <w:tcPr>
            <w:tcW w:w="1455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de-DE"/>
              </w:rPr>
              <w:t>联系手机：</w:t>
            </w:r>
          </w:p>
        </w:tc>
        <w:tc>
          <w:tcPr>
            <w:tcW w:w="2112" w:type="dxa"/>
            <w:gridSpan w:val="2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ind w:firstLine="240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82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费用总计：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邮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箱：</w:t>
            </w: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6384" w:type="dxa"/>
            <w:gridSpan w:val="4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缴费方式：现金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de-DE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转账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支付宝□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是否安排住宿</w:t>
            </w:r>
          </w:p>
        </w:tc>
        <w:tc>
          <w:tcPr>
            <w:tcW w:w="7839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标间（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大床房（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日期：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日入住，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日离店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96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参训人员信息：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姓名</w:t>
            </w: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职务</w:t>
            </w: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联系手机</w:t>
            </w: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邮箱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96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jc w:val="left"/>
              <w:rPr>
                <w:rFonts w:ascii="宋体" w:cs="宋体"/>
                <w:b/>
                <w:bCs/>
                <w:color w:val="04617B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4617B"/>
                <w:sz w:val="22"/>
                <w:szCs w:val="22"/>
              </w:rPr>
              <w:t>转账资料：</w:t>
            </w:r>
          </w:p>
          <w:p>
            <w:pPr>
              <w:jc w:val="left"/>
              <w:rPr>
                <w:rFonts w:ascii="宋体" w:cs="宋体"/>
                <w:b/>
                <w:bCs/>
                <w:color w:val="04617B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开户名：苏州许氏企业管理顾问有限公司</w:t>
            </w:r>
          </w:p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开户行：农业银行苏州国贸支行</w:t>
            </w:r>
          </w:p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号：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5539 0104 0006 835</w:t>
            </w:r>
          </w:p>
        </w:tc>
      </w:tr>
    </w:tbl>
    <w:p/>
    <w:p>
      <w:pPr>
        <w:jc w:val="left"/>
      </w:pPr>
      <w:r>
        <w:rPr>
          <w:rFonts w:hint="eastAsia"/>
          <w:b/>
          <w:bCs/>
        </w:rPr>
        <w:t>备注：</w:t>
      </w:r>
      <w:r>
        <w:rPr>
          <w:rFonts w:hint="eastAsia"/>
          <w:sz w:val="20"/>
          <w:szCs w:val="20"/>
        </w:rPr>
        <w:t>本表复印，打印均有效！我司工作人员会在收到您的报名表后第一时间与您确认。</w:t>
      </w:r>
    </w:p>
    <w:sectPr>
      <w:headerReference r:id="rId3" w:type="default"/>
      <w:footerReference r:id="rId4" w:type="default"/>
      <w:pgSz w:w="11906" w:h="16838"/>
      <w:pgMar w:top="1440" w:right="1066" w:bottom="698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行楷" w:hAnsi="华文行楷" w:eastAsia="华文行楷" w:cs="华文行楷"/>
        <w:color w:val="FF0000"/>
        <w:szCs w:val="21"/>
      </w:rPr>
    </w:pPr>
    <w:r>
      <w:rPr>
        <w:rFonts w:hint="eastAsia" w:ascii="华文行楷" w:hAnsi="华文行楷" w:eastAsia="华文行楷" w:cs="华文行楷"/>
        <w:color w:val="FF0000"/>
        <w:szCs w:val="21"/>
      </w:rPr>
      <w:t xml:space="preserve">                许氏企管——长三角地区最具影响力的培训机构！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400" w:hanging="839" w:hangingChars="4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0827"/>
    <w:multiLevelType w:val="singleLevel"/>
    <w:tmpl w:val="553A082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036FED"/>
    <w:rsid w:val="004B1326"/>
    <w:rsid w:val="005D0275"/>
    <w:rsid w:val="00D83332"/>
    <w:rsid w:val="04BD5452"/>
    <w:rsid w:val="059B1D3B"/>
    <w:rsid w:val="06794854"/>
    <w:rsid w:val="09FE75F3"/>
    <w:rsid w:val="0B26152B"/>
    <w:rsid w:val="0D01680C"/>
    <w:rsid w:val="0DFE17C1"/>
    <w:rsid w:val="0E064F10"/>
    <w:rsid w:val="0E3015D7"/>
    <w:rsid w:val="0F5613B9"/>
    <w:rsid w:val="10453240"/>
    <w:rsid w:val="108C1EAE"/>
    <w:rsid w:val="134872A1"/>
    <w:rsid w:val="13E728D9"/>
    <w:rsid w:val="14A35CE8"/>
    <w:rsid w:val="18C060F0"/>
    <w:rsid w:val="1998580B"/>
    <w:rsid w:val="1A2608F3"/>
    <w:rsid w:val="1F3D1C74"/>
    <w:rsid w:val="21862A8E"/>
    <w:rsid w:val="225F01F3"/>
    <w:rsid w:val="22C16F92"/>
    <w:rsid w:val="2FBB395D"/>
    <w:rsid w:val="305D3167"/>
    <w:rsid w:val="30B43B75"/>
    <w:rsid w:val="33402C46"/>
    <w:rsid w:val="33814F8D"/>
    <w:rsid w:val="361B323F"/>
    <w:rsid w:val="3856677A"/>
    <w:rsid w:val="388C0E52"/>
    <w:rsid w:val="3A332488"/>
    <w:rsid w:val="3B4D4259"/>
    <w:rsid w:val="3CEB717E"/>
    <w:rsid w:val="40E63206"/>
    <w:rsid w:val="43B3461E"/>
    <w:rsid w:val="454F3145"/>
    <w:rsid w:val="45A92DF5"/>
    <w:rsid w:val="46336C3B"/>
    <w:rsid w:val="48B25D55"/>
    <w:rsid w:val="492B471A"/>
    <w:rsid w:val="4AF30483"/>
    <w:rsid w:val="4E9040B9"/>
    <w:rsid w:val="4FFF7BCB"/>
    <w:rsid w:val="5253261E"/>
    <w:rsid w:val="5305736F"/>
    <w:rsid w:val="54103BF9"/>
    <w:rsid w:val="54DF2FCC"/>
    <w:rsid w:val="573F3A30"/>
    <w:rsid w:val="5AD9663A"/>
    <w:rsid w:val="5C9522F3"/>
    <w:rsid w:val="5DB91059"/>
    <w:rsid w:val="5E1E3C63"/>
    <w:rsid w:val="5F387044"/>
    <w:rsid w:val="5FA479F8"/>
    <w:rsid w:val="5FAE2505"/>
    <w:rsid w:val="61351088"/>
    <w:rsid w:val="64BA1C4E"/>
    <w:rsid w:val="675A6D1E"/>
    <w:rsid w:val="6A935267"/>
    <w:rsid w:val="6B161FBD"/>
    <w:rsid w:val="6BB9504A"/>
    <w:rsid w:val="6D0914F3"/>
    <w:rsid w:val="6D095C70"/>
    <w:rsid w:val="6D400349"/>
    <w:rsid w:val="6F06327A"/>
    <w:rsid w:val="71066082"/>
    <w:rsid w:val="71267CAF"/>
    <w:rsid w:val="71BE49AA"/>
    <w:rsid w:val="72C22F53"/>
    <w:rsid w:val="7443172F"/>
    <w:rsid w:val="774B5945"/>
    <w:rsid w:val="7A905722"/>
    <w:rsid w:val="7C3670FD"/>
    <w:rsid w:val="7C63309F"/>
    <w:rsid w:val="7D5052A6"/>
    <w:rsid w:val="7E036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流畅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苏州许氏企业管理顾问有限公司</Company>
  <Pages>4</Pages>
  <Words>247</Words>
  <Characters>1414</Characters>
  <Lines>11</Lines>
  <Paragraphs>3</Paragraphs>
  <ScaleCrop>false</ScaleCrop>
  <LinksUpToDate>false</LinksUpToDate>
  <CharactersWithSpaces>1658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2016-01-08T08:27:00Z</dcterms:created>
  <dc:creator>许氏 </dc:creator>
  <cp:lastModifiedBy>Administrator</cp:lastModifiedBy>
  <dcterms:modified xsi:type="dcterms:W3CDTF">2016-09-30T05:46:18Z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