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-1243330</wp:posOffset>
            </wp:positionH>
            <wp:positionV relativeFrom="paragraph">
              <wp:posOffset>-1503045</wp:posOffset>
            </wp:positionV>
            <wp:extent cx="7665085" cy="4133215"/>
            <wp:effectExtent l="0" t="0" r="12065" b="635"/>
            <wp:wrapNone/>
            <wp:docPr id="6" name="图片 6" descr="462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6295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13729"/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413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>
      <w:r>
        <w:pict>
          <v:rect id="_x0000_s1026" o:spid="_x0000_s1026" o:spt="1" style="position:absolute;left:0pt;margin-left:-116.1pt;margin-top:8.05pt;height:78.5pt;width:641.25pt;z-index:251659264;v-text-anchor:middle;mso-width-relative:page;mso-height-relative:page;" filled="f" stroked="f" coordsize="21600,21600" o:gfxdata="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I1FFvHZAAAADAEAAA8AAAAAAAAAAQAgAAAAIgAA&#10;AGRycy9kb3ducmV2LnhtbFBLAQIUABQAAAAIAIdO4kCxDiiVsgIAADcFAAAOAAAAAAAAAAEAIAAA&#10;ACgBAABkcnMvZTJvRG9jLnhtbFBLBQYAAAAABgAGAFkBAABMBgAAAAA=&#10;">
            <v:path/>
            <v:fill on="f" focussize="0,0"/>
            <v:stroke on="f"/>
            <v:imagedata o:title=""/>
            <o:lock v:ext="edit"/>
            <v:shadow on="t" color="#555555" opacity="31457f" offset="0pt,3pt"/>
            <v:textbox>
              <w:txbxContent>
                <w:p>
                  <w:pPr>
                    <w:jc w:val="center"/>
                    <w:rPr>
                      <w:rFonts w:asciiTheme="majorEastAsia" w:hAnsiTheme="majorEastAsia" w:eastAsiaTheme="majorEastAsia" w:cstheme="majorEastAsia"/>
                      <w:b/>
                      <w:bCs/>
                      <w:color w:val="0F6FC6" w:themeColor="accent1"/>
                      <w:sz w:val="78"/>
                      <w:szCs w:val="7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0F6FC6" w:themeColor="accent1"/>
                      <w:sz w:val="78"/>
                      <w:szCs w:val="78"/>
                    </w:rPr>
                    <w:t>《现场问题发掘与解决之道》</w:t>
                  </w:r>
                </w:p>
              </w:txbxContent>
            </v:textbox>
          </v:rect>
        </w:pict>
      </w:r>
    </w:p>
    <w:p/>
    <w:p/>
    <w:p/>
    <w:p/>
    <w:p/>
    <w:p>
      <w:r>
        <w:drawing>
          <wp:anchor distT="0" distB="0" distL="114300" distR="114300" simplePos="0" relativeHeight="251662336" behindDoc="1" locked="0" layoutInCell="0" allowOverlap="1">
            <wp:simplePos x="0" y="0"/>
            <wp:positionH relativeFrom="margin">
              <wp:posOffset>469900</wp:posOffset>
            </wp:positionH>
            <wp:positionV relativeFrom="margin">
              <wp:posOffset>4195445</wp:posOffset>
            </wp:positionV>
            <wp:extent cx="4511040" cy="4374515"/>
            <wp:effectExtent l="0" t="0" r="3810" b="6985"/>
            <wp:wrapNone/>
            <wp:docPr id="3" name="WordPictureWatermark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rdPictureWatermark3" descr="LOGO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lum bright="70001" contrast="-7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437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  <w:color w:val="105964" w:themeColor="background2" w:themeShade="40"/>
          <w:sz w:val="44"/>
          <w:szCs w:val="44"/>
        </w:rPr>
      </w:pPr>
      <w:r>
        <w:rPr>
          <w:rFonts w:hint="eastAsia"/>
          <w:b/>
          <w:bCs/>
          <w:color w:val="105964" w:themeColor="background2" w:themeShade="40"/>
          <w:sz w:val="44"/>
          <w:szCs w:val="44"/>
        </w:rPr>
        <w:t>主办单位：苏州许氏企业管理顾问有限公司</w:t>
      </w:r>
    </w:p>
    <w:p>
      <w:pPr>
        <w:rPr>
          <w:b/>
          <w:bCs/>
          <w:color w:val="105964" w:themeColor="background2" w:themeShade="40"/>
          <w:sz w:val="44"/>
          <w:szCs w:val="44"/>
        </w:rPr>
      </w:pPr>
      <w:r>
        <w:rPr>
          <w:rFonts w:hint="eastAsia"/>
          <w:b/>
          <w:bCs/>
          <w:color w:val="105964" w:themeColor="background2" w:themeShade="40"/>
          <w:sz w:val="44"/>
          <w:szCs w:val="44"/>
        </w:rPr>
        <w:t xml:space="preserve">        </w:t>
      </w:r>
      <w:r>
        <w:rPr>
          <w:rFonts w:hint="eastAsia"/>
          <w:b/>
          <w:bCs/>
          <w:color w:val="105964" w:themeColor="background2" w:themeShade="40"/>
          <w:sz w:val="32"/>
          <w:szCs w:val="32"/>
        </w:rPr>
        <w:t>网址：www.cnxushi.com.cn</w:t>
      </w:r>
    </w:p>
    <w:p>
      <w:pPr>
        <w:rPr>
          <w:rFonts w:ascii="华文行楷" w:hAnsi="华文行楷" w:eastAsia="华文行楷" w:cs="华文行楷"/>
          <w:color w:val="105964" w:themeColor="background2" w:themeShade="40"/>
          <w:sz w:val="24"/>
        </w:rPr>
      </w:pPr>
    </w:p>
    <w:p>
      <w:pPr>
        <w:rPr>
          <w:sz w:val="24"/>
        </w:rPr>
      </w:pPr>
      <w:r>
        <w:rPr>
          <w:rFonts w:ascii="华文行楷" w:hAnsi="华文行楷" w:eastAsia="华文行楷" w:cs="华文行楷"/>
          <w:color w:val="105964" w:themeColor="background2" w:themeShade="40"/>
          <w:sz w:val="24"/>
        </w:rPr>
        <w:pict>
          <v:shape id="_x0000_s1030" o:spid="_x0000_s1030" o:spt="202" type="#_x0000_t202" style="position:absolute;left:0pt;margin-left:-21.2pt;margin-top:6.85pt;height:209.35pt;width:440.35pt;z-index:251660288;mso-width-relative:page;mso-height-relative:page;" fillcolor="#C8E3FB" filled="t" stroked="f" coordsize="21600,21600" o:gfxdata="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YndmtgAAAAKAQAADwAAAAAAAAABACAAAAAiAAAAZHJzL2Rvd25yZXYueG1sUEsBAhQA&#10;FAAAAAgAh07iQP7F/NdkAgAAnQQAAA4AAAAAAAAAAQAgAAAAJwEAAGRycy9lMm9Eb2MueG1sUEsF&#10;BgAAAAAGAAYAWQEAAP0FAAAAAA==&#10;">
            <v:path/>
            <v:fill on="t" opacity="40632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rPr>
                      <w:rFonts w:asciiTheme="minorEastAsia" w:hAnsiTheme="minorEastAsia" w:cstheme="minorEastAsia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  <w:kern w:val="0"/>
                      <w:sz w:val="22"/>
                      <w:szCs w:val="22"/>
                    </w:rPr>
                    <w:t>课程名称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</w:rPr>
                    <w:t>：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《现场问题发掘与解决之道》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  <w:kern w:val="0"/>
                      <w:sz w:val="22"/>
                      <w:szCs w:val="22"/>
                    </w:rPr>
                    <w:t>参加对象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</w:rPr>
                    <w:t>：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厂长级主管及高阶幕僚；生管 / 物管 / IE 部门主管与执行幕僚等。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rPr>
                      <w:rFonts w:asciiTheme="minorEastAsia" w:hAnsiTheme="minorEastAsia" w:cstheme="minorEastAsia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  <w:kern w:val="0"/>
                      <w:sz w:val="22"/>
                      <w:szCs w:val="22"/>
                    </w:rPr>
                    <w:t>授课方式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</w:rPr>
                    <w:t>：讲师讲授 + 视频演绎 + 案例研讨 +角色扮演 + 讲师点评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rPr>
                      <w:rFonts w:asciiTheme="minorEastAsia" w:hAnsiTheme="minorEastAsia" w:cstheme="minorEastAsia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  <w:kern w:val="0"/>
                      <w:sz w:val="22"/>
                      <w:szCs w:val="22"/>
                    </w:rPr>
                    <w:t>课程时间：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</w:rPr>
                    <w:t>2016年</w:t>
                  </w:r>
                  <w:r>
                    <w:rPr>
                      <w:rFonts w:hint="eastAsia" w:asciiTheme="minorEastAsia" w:hAnsiTheme="minorEastAsia" w:cstheme="minorEastAsia"/>
                      <w:b/>
                      <w:bCs/>
                      <w:color w:val="0F6FC6" w:themeColor="accent1"/>
                      <w:kern w:val="0"/>
                      <w:sz w:val="22"/>
                      <w:szCs w:val="22"/>
                      <w:lang w:val="en-US" w:eastAsia="zh-CN"/>
                    </w:rPr>
                    <w:t>12</w:t>
                  </w:r>
                  <w:r>
                    <w:rPr>
                      <w:rFonts w:hint="eastAsia" w:asciiTheme="minorEastAsia" w:hAnsiTheme="minorEastAsia" w:cstheme="minorEastAsia"/>
                      <w:b/>
                      <w:bCs/>
                      <w:color w:val="0F6FC6" w:themeColor="accent1"/>
                      <w:kern w:val="0"/>
                      <w:sz w:val="22"/>
                      <w:szCs w:val="22"/>
                    </w:rPr>
                    <w:t>月</w:t>
                  </w:r>
                  <w:r>
                    <w:rPr>
                      <w:rFonts w:hint="eastAsia" w:asciiTheme="minorEastAsia" w:hAnsiTheme="minorEastAsia" w:cstheme="minorEastAsia"/>
                      <w:b/>
                      <w:bCs/>
                      <w:color w:val="0F6FC6" w:themeColor="accent1"/>
                      <w:kern w:val="0"/>
                      <w:sz w:val="22"/>
                      <w:szCs w:val="22"/>
                      <w:lang w:val="en-US" w:eastAsia="zh-CN"/>
                    </w:rPr>
                    <w:t>23</w:t>
                  </w:r>
                  <w:r>
                    <w:rPr>
                      <w:rFonts w:hint="eastAsia" w:asciiTheme="minorEastAsia" w:hAnsiTheme="minorEastAsia" w:cstheme="minorEastAsia"/>
                      <w:b/>
                      <w:bCs/>
                      <w:color w:val="0F6FC6" w:themeColor="accent1"/>
                      <w:kern w:val="0"/>
                      <w:sz w:val="22"/>
                      <w:szCs w:val="22"/>
                    </w:rPr>
                    <w:t>日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</w:rPr>
                    <w:t xml:space="preserve"> AM09：00—PM16：00  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</w:rPr>
                    <w:t>6HR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rPr>
                      <w:rFonts w:asciiTheme="minorEastAsia" w:hAnsiTheme="minorEastAsia" w:cstheme="minorEastAsia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  <w:kern w:val="0"/>
                      <w:sz w:val="22"/>
                      <w:szCs w:val="22"/>
                    </w:rPr>
                    <w:t>课程费用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</w:rPr>
                    <w:t>：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2180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元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</w:rPr>
                    <w:t>/人（含税金、教材、茶水、点心、商务套餐、证书和场地）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rPr>
                      <w:rFonts w:asciiTheme="minorEastAsia" w:hAnsiTheme="minorEastAsia" w:cstheme="minor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  <w:kern w:val="0"/>
                      <w:sz w:val="22"/>
                      <w:szCs w:val="22"/>
                    </w:rPr>
                    <w:t>课程地点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2"/>
                      <w:szCs w:val="22"/>
                    </w:rPr>
                    <w:t>：苏州姑苏区彩香路六号金阊科技产业园许氏培训基地第一教室。</w:t>
                  </w:r>
                  <w:r>
                    <w:rPr>
                      <w:rFonts w:hint="eastAsia" w:asciiTheme="minorEastAsia" w:hAnsiTheme="minorEastAsia" w:cstheme="minorEastAsia"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rPr>
                      <w:rFonts w:asciiTheme="minorEastAsia" w:hAnsiTheme="minorEastAsia" w:cstheme="minor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  <w:color w:val="000000"/>
                      <w:sz w:val="22"/>
                      <w:szCs w:val="22"/>
                    </w:rPr>
                    <w:t>咨询热线</w:t>
                  </w:r>
                  <w:r>
                    <w:rPr>
                      <w:rFonts w:hint="eastAsia" w:asciiTheme="minorEastAsia" w:hAnsiTheme="minorEastAsia" w:cstheme="minorEastAsia"/>
                      <w:color w:val="000000"/>
                      <w:sz w:val="22"/>
                      <w:szCs w:val="22"/>
                    </w:rPr>
                    <w:t>：0512-68363352  68363351  68363328  68363318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rPr>
                      <w:rFonts w:asciiTheme="minorEastAsia" w:hAnsiTheme="minorEastAsia" w:cstheme="minorEastAsia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  <w:color w:val="000000"/>
                      <w:sz w:val="22"/>
                      <w:szCs w:val="22"/>
                    </w:rPr>
                    <w:t>联系人  ：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  <w:color w:val="000000"/>
                      <w:sz w:val="22"/>
                      <w:szCs w:val="22"/>
                    </w:rPr>
                    <w:t>电子邮箱</w:t>
                  </w:r>
                  <w:r>
                    <w:rPr>
                      <w:rFonts w:hint="eastAsia" w:asciiTheme="minorEastAsia" w:hAnsiTheme="minorEastAsia" w:cstheme="minorEastAsia"/>
                      <w:color w:val="000000"/>
                      <w:sz w:val="22"/>
                      <w:szCs w:val="22"/>
                    </w:rPr>
                    <w:t>：</w:t>
                  </w:r>
                </w:p>
              </w:txbxContent>
            </v:textbox>
          </v:shape>
        </w:pic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2"/>
        </w:rPr>
        <w:pict>
          <v:shape id="叶子 2" o:spid="_x0000_s1029" o:spt="100" style="position:absolute;left:0pt;margin-left:58.8pt;margin-top:477.2pt;height:15pt;width:15pt;rotation:720896f;z-index:251720704;mso-width-relative:page;mso-height-relative:page;" fillcolor="#99CC00" filled="t" stroked="f" coordsize="63,57" o:gfxdata="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zNU6E2QAAAAsBAAAPAAAAAAAAAAEAIAAAACIAAABkcnMvZG93bnJldi54&#10;bWxQSwECFAAUAAAACACHTuJAWN2DBaQCAAD1BwAADgAAAAAAAAABACAAAAAoAQAAZHJzL2Uyb0Rv&#10;Yy54bWxQSwUGAAAAAAYABgBZAQAAPgYAAAAA&#10;" adj=",," path="m0,55c0,55,0,57,4,57c3,54,11,45,11,45c11,45,25,54,40,39c54,23,44,11,63,0c17,10,7,24,8,43c12,34,24,22,34,17c17,29,5,47,0,55xe">
            <v:path o:connecttype="segments" o:connectlocs="0,2147483646;2147483646,2147483646;2147483646,2147483646;2147483646,2147483646;2147483646,0;2147483646,2147483646;2147483646,2147483646;0,2147483646" o:connectangles="0,0,0,0,0,0,0,0"/>
            <v:fill on="t" focussize="0,0"/>
            <v:stroke on="f" joinstyle="round"/>
            <v:imagedata o:title=""/>
            <o:lock v:ext="edit"/>
          </v:shape>
        </w:pict>
      </w:r>
    </w:p>
    <w:p>
      <w:pPr>
        <w:rPr>
          <w:sz w:val="24"/>
        </w:rPr>
      </w:pPr>
    </w:p>
    <w:p>
      <w:pPr>
        <w:adjustRightInd w:val="0"/>
        <w:snapToGrid w:val="0"/>
        <w:rPr>
          <w:rFonts w:ascii="微软雅黑" w:hAnsi="微软雅黑" w:eastAsia="微软雅黑" w:cs="微软雅黑"/>
          <w:kern w:val="0"/>
          <w:sz w:val="22"/>
          <w:szCs w:val="22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5019040</wp:posOffset>
            </wp:positionH>
            <wp:positionV relativeFrom="page">
              <wp:posOffset>8547100</wp:posOffset>
            </wp:positionV>
            <wp:extent cx="1337310" cy="1674495"/>
            <wp:effectExtent l="0" t="0" r="15240" b="1905"/>
            <wp:wrapNone/>
            <wp:docPr id="5" name="图片 5" descr="office6\wpsassist\cache\A000220150821A50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office6\wpsassist\cache\A000220150821A50PPIC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24"/>
        </w:rPr>
      </w:pPr>
    </w:p>
    <w:p/>
    <w:p/>
    <w:p/>
    <w:p/>
    <w:p/>
    <w:p/>
    <w:p>
      <w:pPr>
        <w:widowControl/>
        <w:adjustRightInd w:val="0"/>
        <w:snapToGrid w:val="0"/>
        <w:jc w:val="left"/>
        <w:rPr>
          <w:rFonts w:asciiTheme="minorEastAsia" w:hAnsiTheme="minorEastAsia" w:cstheme="minorEastAsia"/>
          <w:b/>
          <w:color w:val="0F6FC6" w:themeColor="accent1"/>
          <w:szCs w:val="21"/>
          <w:u w:val="dotted"/>
        </w:rPr>
      </w:pPr>
      <w:r>
        <w:rPr>
          <w:rFonts w:hint="eastAsia" w:asciiTheme="minorEastAsia" w:hAnsiTheme="minorEastAsia" w:cstheme="minorEastAsia"/>
          <w:b/>
          <w:color w:val="0F6FC6" w:themeColor="accent1"/>
          <w:sz w:val="28"/>
          <w:szCs w:val="28"/>
          <w:u w:val="dotted"/>
        </w:rPr>
        <w:t>课程目标及收益：</w:t>
      </w:r>
      <w:r>
        <w:rPr>
          <w:rFonts w:hint="eastAsia" w:asciiTheme="minorEastAsia" w:hAnsiTheme="minorEastAsia" w:cstheme="minorEastAsia"/>
          <w:b/>
          <w:color w:val="0F6FC6" w:themeColor="accent1"/>
          <w:sz w:val="24"/>
          <w:u w:val="dotted"/>
        </w:rPr>
        <w:t xml:space="preserve"> </w:t>
      </w:r>
      <w:r>
        <w:rPr>
          <w:rFonts w:hint="eastAsia" w:asciiTheme="minorEastAsia" w:hAnsiTheme="minorEastAsia" w:cstheme="minorEastAsia"/>
          <w:b/>
          <w:color w:val="0F6FC6" w:themeColor="accent1"/>
          <w:szCs w:val="21"/>
          <w:u w:val="dotted"/>
        </w:rPr>
        <w:t xml:space="preserve">                                                                        </w:t>
      </w:r>
    </w:p>
    <w:p>
      <w:pPr>
        <w:pStyle w:val="2"/>
        <w:rPr>
          <w:sz w:val="20"/>
          <w:szCs w:val="20"/>
        </w:rPr>
      </w:pPr>
      <w:bookmarkStart w:id="0" w:name="_GoBack"/>
      <w:r>
        <w:rPr>
          <w:rFonts w:hint="eastAsia" w:ascii="宋体" w:hAnsi="宋体"/>
          <w:b/>
          <w:sz w:val="20"/>
          <w:szCs w:val="21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2586990</wp:posOffset>
            </wp:positionH>
            <wp:positionV relativeFrom="page">
              <wp:posOffset>2235200</wp:posOffset>
            </wp:positionV>
            <wp:extent cx="1583690" cy="2193925"/>
            <wp:effectExtent l="0" t="0" r="16510" b="15875"/>
            <wp:wrapNone/>
            <wp:docPr id="10" name="图片 10" descr="office6\wpsassist\cache\A000220150821A90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office6\wpsassist\cache\A000220150821A90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sz w:val="20"/>
          <w:szCs w:val="20"/>
        </w:rPr>
        <w:t xml:space="preserve">    </w:t>
      </w:r>
      <w:r>
        <w:rPr>
          <w:rFonts w:hint="eastAsia" w:hAnsi="宋体"/>
          <w:sz w:val="20"/>
          <w:szCs w:val="20"/>
        </w:rPr>
        <w:t>生产质量管理是制造业的特色范围，也是困扰最多的问题所在，很少有企业中高阶主管对生产管理满意过。然而生产管理却是对生产力、经营风险、成本利润，以及产销竞争力最关键的环节，无人敢忽视它。身为工厂经营管理阶层，必须面对现实，以细腻方式，层层剥出各项困扰肇因，一一运用正确有效的技巧去解决，而且同时还要运用科学管理方式，建立良好可行的机制，而不是依赖超人去执行。本课程讲师担任制造业生产管理、IE顾问工作与课程主讲已逾30年，极富经验，相信在他带领之下，必能学到很多有效的方式，现学现用。</w:t>
      </w:r>
    </w:p>
    <w:p/>
    <w:p>
      <w:pPr>
        <w:widowControl/>
        <w:adjustRightInd w:val="0"/>
        <w:snapToGrid w:val="0"/>
        <w:jc w:val="left"/>
        <w:rPr>
          <w:rFonts w:asciiTheme="minorEastAsia" w:hAnsiTheme="minorEastAsia" w:cstheme="minorEastAsia"/>
          <w:b/>
          <w:color w:val="0F6FC6" w:themeColor="accent1"/>
          <w:sz w:val="28"/>
          <w:szCs w:val="28"/>
          <w:u w:val="dotted"/>
        </w:rPr>
      </w:pPr>
      <w:r>
        <w:rPr>
          <w:rFonts w:hint="eastAsia" w:asciiTheme="minorEastAsia" w:hAnsiTheme="minorEastAsia" w:cstheme="minorEastAsia"/>
          <w:b/>
          <w:color w:val="0F6FC6" w:themeColor="accent1"/>
          <w:sz w:val="28"/>
          <w:szCs w:val="28"/>
          <w:u w:val="dotted"/>
        </w:rPr>
        <w:t xml:space="preserve">课程大纲设计：                                                                       </w:t>
      </w:r>
    </w:p>
    <w:p>
      <w:pPr>
        <w:widowControl/>
        <w:jc w:val="left"/>
        <w:rPr>
          <w:rFonts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1.解决不良的概念和特征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什么是不良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什么是解决不良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有效/无效解决不良的特征是什么</w:t>
      </w:r>
    </w:p>
    <w:p>
      <w:pPr>
        <w:widowControl/>
        <w:jc w:val="left"/>
        <w:rPr>
          <w:rFonts w:ascii="宋体" w:hAnsi="宋体" w:eastAsia="宋体" w:cs="宋体"/>
          <w:sz w:val="20"/>
          <w:szCs w:val="20"/>
        </w:rPr>
      </w:pPr>
    </w:p>
    <w:p>
      <w:pPr>
        <w:widowControl/>
        <w:jc w:val="left"/>
        <w:rPr>
          <w:rFonts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2.不良解决团队建设简介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解决不良的团队建设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不良解决小组的活动特点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如何确保小组的成功</w:t>
      </w:r>
    </w:p>
    <w:p>
      <w:pPr>
        <w:widowControl/>
        <w:jc w:val="left"/>
        <w:rPr>
          <w:rFonts w:ascii="宋体" w:hAnsi="宋体" w:eastAsia="宋体" w:cs="宋体"/>
          <w:sz w:val="20"/>
          <w:szCs w:val="20"/>
        </w:rPr>
      </w:pPr>
    </w:p>
    <w:p>
      <w:pPr>
        <w:widowControl/>
        <w:jc w:val="left"/>
        <w:rPr>
          <w:rFonts w:ascii="宋体" w:hAnsi="宋体" w:eastAsia="宋体" w:cs="宋体"/>
          <w:b/>
          <w:sz w:val="20"/>
          <w:szCs w:val="20"/>
        </w:rPr>
      </w:pPr>
      <w:r>
        <w:rPr>
          <w:rFonts w:hint="eastAsia" w:ascii="方正北魏楷书简体" w:hAnsi="方正北魏楷书简体" w:eastAsia="方正北魏楷书简体" w:cs="方正北魏楷书简体"/>
          <w:color w:val="0000FF"/>
          <w:sz w:val="30"/>
          <w:szCs w:val="30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page">
              <wp:posOffset>5151120</wp:posOffset>
            </wp:positionH>
            <wp:positionV relativeFrom="page">
              <wp:posOffset>4997450</wp:posOffset>
            </wp:positionV>
            <wp:extent cx="1537335" cy="1138555"/>
            <wp:effectExtent l="0" t="0" r="5715" b="4445"/>
            <wp:wrapNone/>
            <wp:docPr id="9" name="图片 99" descr="53675f6d6d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9" descr="53675f6d6d06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z w:val="20"/>
          <w:szCs w:val="20"/>
        </w:rPr>
        <w:t>3.解决不良的结构化模式及工具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鉴别和选择不良---鉴别不良区域，明确定义不良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课题的三个来源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如何自选课题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如何定义不良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头脑风暴法---广泛的收集创新观念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把握现状---找出不良症结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为什么要把握现状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如何把握现状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找出不良症结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层别法---找出不良症结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柏拉图---找出不良症结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以客户的实际问题来进行层别法和柏拉图练习与评点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鉴别根本原因---鉴别和评估各种可能的原因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鱼骨图---鉴别问题潜在的各种原因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以客户的实际问题来进行鱼骨图练习与评点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如何找到不良的根源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练习与评点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发展多种解决方案---寻找并鉴别多种不良解决方案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系统图---复杂原因和措施的探究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以客户的实际问题来进行系统图练习与评点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筛选方案，制订行动计划---根据确定的标准筛选方案，制订详细的行动计划（预计的效果和可测量的监控措施等）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决定矩阵---比较和评估可选择方案的工具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以客户的实际问题来进行决定矩阵联习与评点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目标设定的原则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甘特图（行动计划表）---规范工作安排的工具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以客户的实际问题来进行甘特图练习与评点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执行解决方案---严格按照计划执行方案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控制图 ---监控过程的变异波动是否稳定的工具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控制图的画法与判异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以客户的实际问题来进行控制图的练习与评点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效果评估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标准化---评估结果，确保有效；标准化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小组活动发表---泛化，效果最大化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过程文件化――FMEA简介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小组发表的活动形势</w:t>
      </w:r>
    </w:p>
    <w:p>
      <w:pPr>
        <w:widowControl/>
        <w:numPr>
          <w:ilvl w:val="0"/>
          <w:numId w:val="2"/>
        </w:numPr>
        <w:ind w:left="84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成功的案例</w:t>
      </w:r>
    </w:p>
    <w:p>
      <w:pPr>
        <w:pStyle w:val="2"/>
        <w:rPr>
          <w:rFonts w:hAnsi="宋体" w:eastAsia="宋体" w:cs="宋体"/>
          <w:sz w:val="20"/>
          <w:szCs w:val="20"/>
        </w:rPr>
      </w:pPr>
    </w:p>
    <w:p>
      <w:pPr>
        <w:pStyle w:val="2"/>
        <w:rPr>
          <w:rFonts w:hAnsi="宋体" w:eastAsia="宋体" w:cs="宋体"/>
          <w:sz w:val="20"/>
          <w:szCs w:val="20"/>
        </w:rPr>
      </w:pPr>
    </w:p>
    <w:p>
      <w:pPr>
        <w:widowControl/>
        <w:adjustRightInd w:val="0"/>
        <w:snapToGrid w:val="0"/>
        <w:jc w:val="left"/>
        <w:rPr>
          <w:rFonts w:asciiTheme="minorEastAsia" w:hAnsiTheme="minorEastAsia" w:cstheme="minorEastAsia"/>
          <w:b/>
          <w:color w:val="0F6FC6" w:themeColor="accent1"/>
          <w:sz w:val="28"/>
          <w:szCs w:val="28"/>
          <w:u w:val="dotted"/>
        </w:rPr>
      </w:pPr>
      <w:r>
        <w:rPr>
          <w:rFonts w:hint="eastAsia" w:asciiTheme="minorEastAsia" w:hAnsiTheme="minorEastAsia" w:cstheme="minorEastAsia"/>
          <w:b/>
          <w:color w:val="0F6FC6" w:themeColor="accent1"/>
          <w:sz w:val="28"/>
          <w:szCs w:val="28"/>
          <w:u w:val="dotted"/>
        </w:rPr>
        <w:t xml:space="preserve">课程讲师：                                                                                 </w:t>
      </w:r>
    </w:p>
    <w:p>
      <w:r>
        <w:pict>
          <v:shape id="_x0000_s1028" o:spid="_x0000_s1028" o:spt="100" style="position:absolute;left:0pt;margin-left:-18.35pt;margin-top:8.65pt;height:308.15pt;width:479.15pt;z-index:251665408;v-text-anchor:middle;mso-width-relative:page;mso-height-relative:page;" fillcolor="#C8E3FB" filled="t" stroked="t" coordsize="6085205,3602990" o:gfxdata="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HZDQqfbAAAACgEAAA8AAAAAAAAAAQAgAAAAIgAAAGRycy9k&#10;b3ducmV2LnhtbFBLAQIUABQAAAAIAIdO4kDD+ioIqgIAACEFAAAOAAAAAAAAAAEAIAAAACoBAABk&#10;cnMvZTJvRG9jLnhtbFBLBQYAAAAABgAGAFkBAABGBgAAAAA=&#10;" adj=",," path="m600510,0l6085205,0,6085205,0,6085205,3002479c6085205,3334132,5816348,3602989,5484695,3602989l0,3602990,0,3602990,0,600510c0,268857,268857,0,600510,0xe">
            <v:path textboxrect="0,0,6085205,3602990" o:connecttype="segments" o:connectlocs="6085205,1801495;3042602,3602990;0,1801495;3042602,0" o:connectangles="0,32767,32767,32767"/>
            <v:fill on="t" focussize="0,0"/>
            <v:stroke weight="3.25pt" color="#55A839" linestyle="thickThin" joinstyle="round" dashstyle="1 1"/>
            <v:imagedata o:title=""/>
            <o:lock v:ext="edit"/>
            <v:textbox>
              <w:txbxContent>
                <w:p>
                  <w:pPr>
                    <w:widowControl/>
                    <w:jc w:val="left"/>
                    <w:rPr>
                      <w:rFonts w:hint="eastAsia"/>
                      <w:b/>
                      <w:sz w:val="20"/>
                      <w:szCs w:val="20"/>
                    </w:rPr>
                  </w:pPr>
                </w:p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>姚老师：</w:t>
                  </w: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 xml:space="preserve">    </w:t>
                  </w:r>
                </w:p>
                <w:p>
                  <w:pPr>
                    <w:widowControl/>
                    <w:ind w:firstLine="400" w:firstLineChars="200"/>
                    <w:jc w:val="lef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工商管理硕士、生产品质管理训练专家、国家高级注册管理咨询师、企业创新盈利管理专家、中国制造业精益思想实践的探索者、制造业成本控制及系统改善的实践者、时代光华、前沿讲座等全国上百家机构合作讲师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 xml:space="preserve">    姚老师曾先后在财富500强企业担任生产经理、物料经理、生产计划经理、物流经理等职，具有丰富的生产品质和物料管理经验。全面负责生产运营管理，为采购成本的降低、物料管理系统的搭建、</w:t>
                  </w:r>
                  <w:r>
                    <w:rPr>
                      <w:rFonts w:hint="eastAsia" w:ascii="宋体" w:hAnsi="宋体" w:eastAsia="宋体" w:cs="宋体"/>
                      <w:sz w:val="20"/>
                    </w:rPr>
                    <w:t>生产运营系统的改善作出了巨大贡献，同时也为企业推进精益项目近50个，为企业带来巨大的财务收益，取得显著成效，深受客户一致好评。</w:t>
                  </w:r>
                </w:p>
                <w:p>
                  <w:pPr>
                    <w:widowControl/>
                    <w:ind w:firstLine="400" w:firstLineChars="200"/>
                    <w:jc w:val="left"/>
                    <w:rPr>
                      <w:rFonts w:ascii="宋体" w:hAnsi="宋体" w:eastAsia="宋体" w:cs="宋体"/>
                      <w:sz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</w:rPr>
                    <w:t>精通ERP系统，熟识采购、计划、物料和库存控制系统，擅长根据企业问题直指隐藏背后的原因，主张少讲理论多讲实践经验，课堂上要求学员结合本公司实际情况量身订做提出问题，让学员体验执行过程，关注现实事例。针对性的协助企业进行流程优化和工具导入，咨询式的培训往往带给学员以震动性反应和实际的收获。</w:t>
                  </w:r>
                </w:p>
                <w:p>
                  <w:pPr>
                    <w:widowControl/>
                    <w:ind w:firstLine="400" w:firstLineChars="200"/>
                    <w:jc w:val="left"/>
                    <w:rPr>
                      <w:rFonts w:ascii="宋体" w:hAnsi="宋体" w:eastAsia="宋体" w:cs="宋体"/>
                      <w:sz w:val="20"/>
                      <w:lang w:val="zh-CN"/>
                    </w:rPr>
                  </w:pPr>
                </w:p>
                <w:p>
                  <w:pPr>
                    <w:rPr>
                      <w:rFonts w:hint="eastAsia"/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>姚老师课程特色：</w:t>
                  </w:r>
                </w:p>
                <w:p>
                  <w:pPr>
                    <w:ind w:firstLine="400" w:firstLineChars="200"/>
                    <w:rPr>
                      <w:rFonts w:ascii="宋体" w:hAnsi="宋体" w:eastAsia="宋体" w:cs="宋体"/>
                      <w:sz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</w:rPr>
                    <w:t>培训内容丰富,，语言生动幽默、互动性强、通过展示大量实战案例讲解、案例分析、角色扮演并现场反馈等形式提高学员对课程的理解，便于在实际工作中的运用，达到培训目的。并且以最职业的视角,最专业的知识,最实战案例,最具快速思维带给学员最具前瞻的讲解，他崇尚“实效，综合，细节，解惑，指点，前瞻”。</w:t>
                  </w:r>
                </w:p>
                <w:p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rPr>
          <w:rFonts w:ascii="微软雅黑" w:hAnsi="微软雅黑" w:eastAsia="微软雅黑" w:cs="微软雅黑"/>
          <w:b/>
          <w:bCs/>
          <w:color w:val="04617B" w:themeColor="text2"/>
          <w:sz w:val="28"/>
          <w:szCs w:val="28"/>
        </w:rPr>
      </w:pPr>
      <w:r>
        <w:pict>
          <v:shape id="_x0000_s1027" o:spid="_x0000_s1027" o:spt="100" style="position:absolute;left:0pt;margin-left:-68.6pt;margin-top:-9.9pt;height:501.05pt;width:555.5pt;z-index:-251659264;v-text-anchor:middle;mso-width-relative:page;mso-height-relative:page;" filled="f" stroked="t" coordsize="7054850,6363335" o:gfxdata="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GnEoc9UAAAAMAQAA&#10;DwAAAAAAAAABACAAAAAiAAAAZHJzL2Rvd25yZXYueG1sUEsBAhQAFAAAAAgAh07iQNda2H6OAgAA&#10;vwQAAA4AAAAAAAAAAQAgAAAAJAEAAGRycy9lMm9Eb2MueG1sUEsFBgAAAAAGAAYAWQEAACQGAAAA&#10;AA==&#10;" adj=",," path="m1060577,0l7054850,0,7054850,0,7054850,5302757c7054850,5888498,6580014,6363334,5994273,6363334l0,6363335,0,6363335,0,1060577c0,474836,474836,0,1060577,0xe">
            <v:path textboxrect="0,0,7054850,6363335" o:connecttype="segments" o:connectlocs="7054850,3181667;3527425,6363335;0,3181667;3527425,0" o:connectangles="0,32767,32767,32767"/>
            <v:fill on="f" focussize="0,0"/>
            <v:stroke weight="3.25pt" color="#55A839" linestyle="thickThin" joinstyle="round" dashstyle="1 1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>
        <w:rPr>
          <w:rFonts w:hint="eastAsia"/>
        </w:rPr>
        <w:t xml:space="preserve">                      </w:t>
      </w:r>
      <w:r>
        <w:rPr>
          <w:rFonts w:hint="eastAsia" w:ascii="微软雅黑" w:hAnsi="微软雅黑" w:eastAsia="微软雅黑" w:cs="微软雅黑"/>
          <w:b/>
          <w:bCs/>
          <w:color w:val="04617B" w:themeColor="text2"/>
          <w:sz w:val="28"/>
          <w:szCs w:val="28"/>
        </w:rPr>
        <w:t xml:space="preserve"> </w:t>
      </w:r>
    </w:p>
    <w:p>
      <w:pPr>
        <w:rPr>
          <w:rFonts w:ascii="微软雅黑" w:hAnsi="微软雅黑" w:eastAsia="微软雅黑" w:cs="微软雅黑"/>
          <w:b/>
          <w:bCs/>
          <w:color w:val="04617B" w:themeColor="text2"/>
          <w:sz w:val="28"/>
          <w:szCs w:val="28"/>
        </w:rPr>
      </w:pPr>
    </w:p>
    <w:p>
      <w:pPr>
        <w:jc w:val="center"/>
        <w:rPr>
          <w:color w:val="04617B" w:themeColor="text2"/>
          <w:u w:val="dotted"/>
        </w:rPr>
      </w:pPr>
      <w:r>
        <w:rPr>
          <w:rFonts w:hint="eastAsia" w:ascii="微软雅黑" w:hAnsi="微软雅黑" w:eastAsia="微软雅黑" w:cs="微软雅黑"/>
          <w:b/>
          <w:bCs/>
          <w:color w:val="04617B" w:themeColor="text2"/>
          <w:sz w:val="36"/>
          <w:szCs w:val="36"/>
          <w:u w:val="dotted"/>
        </w:rPr>
        <w:t>培 训 报 名 回 执 表</w:t>
      </w:r>
    </w:p>
    <w:tbl>
      <w:tblPr>
        <w:tblStyle w:val="8"/>
        <w:tblW w:w="9496" w:type="dxa"/>
        <w:jc w:val="center"/>
        <w:tblInd w:w="-434" w:type="dxa"/>
        <w:tblBorders>
          <w:top w:val="double" w:color="7D9532" w:sz="4" w:space="0"/>
          <w:left w:val="double" w:color="7D9532" w:sz="4" w:space="0"/>
          <w:bottom w:val="double" w:color="7D9532" w:sz="4" w:space="0"/>
          <w:right w:val="double" w:color="7D9532" w:sz="4" w:space="0"/>
          <w:insideH w:val="single" w:color="7D9532" w:sz="4" w:space="0"/>
          <w:insideV w:val="single" w:color="7D9532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455"/>
        <w:gridCol w:w="1451"/>
        <w:gridCol w:w="177"/>
        <w:gridCol w:w="1935"/>
        <w:gridCol w:w="2821"/>
      </w:tblGrid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57" w:type="dxa"/>
            <w:tcBorders>
              <w:top w:val="single" w:color="9BBB59" w:sz="8" w:space="0"/>
              <w:left w:val="single" w:color="9BBB59" w:sz="8" w:space="0"/>
              <w:bottom w:val="single" w:color="9BBB59" w:sz="12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公司名称：</w:t>
            </w:r>
          </w:p>
        </w:tc>
        <w:tc>
          <w:tcPr>
            <w:tcW w:w="2906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12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2112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12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公司地址：</w:t>
            </w:r>
          </w:p>
        </w:tc>
        <w:tc>
          <w:tcPr>
            <w:tcW w:w="2821" w:type="dxa"/>
            <w:tcBorders>
              <w:top w:val="single" w:color="9BBB59" w:sz="8" w:space="0"/>
              <w:left w:val="single" w:color="9BBB59" w:sz="8" w:space="0"/>
              <w:bottom w:val="single" w:color="9BBB59" w:sz="12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</w:tr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57" w:type="dxa"/>
            <w:tcBorders>
              <w:top w:val="single" w:color="9BBB59" w:sz="12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联</w:t>
            </w:r>
            <w:r>
              <w:rPr>
                <w:rFonts w:ascii="Arial" w:hAnsi="Arial" w:cs="Arial"/>
                <w:b/>
                <w:bCs/>
                <w:color w:val="000000"/>
                <w:lang w:val="de-DE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系</w:t>
            </w:r>
            <w:r>
              <w:rPr>
                <w:rFonts w:ascii="Arial" w:hAnsi="Arial" w:cs="Arial"/>
                <w:b/>
                <w:bCs/>
                <w:color w:val="000000"/>
                <w:lang w:val="de-DE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人：</w:t>
            </w:r>
          </w:p>
        </w:tc>
        <w:tc>
          <w:tcPr>
            <w:tcW w:w="1455" w:type="dxa"/>
            <w:tcBorders>
              <w:top w:val="single" w:color="9BBB59" w:sz="12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451" w:type="dxa"/>
            <w:tcBorders>
              <w:top w:val="single" w:color="9BBB59" w:sz="12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szCs w:val="21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val="de-DE"/>
              </w:rPr>
              <w:t>联系手机：</w:t>
            </w:r>
          </w:p>
        </w:tc>
        <w:tc>
          <w:tcPr>
            <w:tcW w:w="2112" w:type="dxa"/>
            <w:gridSpan w:val="2"/>
            <w:tcBorders>
              <w:top w:val="single" w:color="9BBB59" w:sz="12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ind w:firstLine="240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de-DE"/>
              </w:rPr>
              <w:t xml:space="preserve">               </w:t>
            </w:r>
          </w:p>
        </w:tc>
        <w:tc>
          <w:tcPr>
            <w:tcW w:w="2821" w:type="dxa"/>
            <w:tcBorders>
              <w:top w:val="single" w:color="9BBB59" w:sz="12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费用总计：</w:t>
            </w:r>
            <w:r>
              <w:rPr>
                <w:rFonts w:ascii="Arial" w:hAnsi="Arial" w:cs="Arial"/>
                <w:b/>
                <w:bCs/>
                <w:color w:val="000000"/>
              </w:rPr>
              <w:t>____________</w:t>
            </w:r>
          </w:p>
        </w:tc>
      </w:tr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5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邮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箱：</w:t>
            </w:r>
          </w:p>
        </w:tc>
        <w:tc>
          <w:tcPr>
            <w:tcW w:w="14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6384" w:type="dxa"/>
            <w:gridSpan w:val="4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缴费方式：现金</w:t>
            </w:r>
            <w:r>
              <w:rPr>
                <w:rFonts w:hint="eastAsia" w:ascii="宋体" w:hAnsi="宋体" w:cs="宋体"/>
                <w:b/>
                <w:bCs/>
                <w:color w:val="000000"/>
                <w:lang w:val="de-DE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  </w:t>
            </w: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转账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支付宝□</w:t>
            </w:r>
          </w:p>
        </w:tc>
      </w:tr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5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是否安排住宿</w:t>
            </w:r>
          </w:p>
        </w:tc>
        <w:tc>
          <w:tcPr>
            <w:tcW w:w="7839" w:type="dxa"/>
            <w:gridSpan w:val="5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标间（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）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color w:val="000000"/>
              </w:rPr>
              <w:t>大床房（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>
              <w:rPr>
                <w:rFonts w:hint="eastAsia" w:ascii="Arial" w:hAnsi="Arial" w:cs="Arial"/>
                <w:b/>
                <w:bCs/>
                <w:color w:val="000000"/>
              </w:rPr>
              <w:t>）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>
              <w:rPr>
                <w:rFonts w:hint="eastAsia" w:ascii="Arial" w:hAnsi="Arial" w:cs="Arial"/>
                <w:b/>
                <w:bCs/>
                <w:color w:val="000000"/>
              </w:rPr>
              <w:t>日期：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   </w:t>
            </w:r>
            <w:r>
              <w:rPr>
                <w:rFonts w:hint="eastAsia" w:ascii="Arial" w:hAnsi="Arial" w:cs="Arial"/>
                <w:b/>
                <w:bCs/>
                <w:color w:val="000000"/>
              </w:rPr>
              <w:t>月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   </w:t>
            </w:r>
            <w:r>
              <w:rPr>
                <w:rFonts w:hint="eastAsia" w:ascii="Arial" w:hAnsi="Arial" w:cs="Arial"/>
                <w:b/>
                <w:bCs/>
                <w:color w:val="000000"/>
              </w:rPr>
              <w:t>日入住，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   </w:t>
            </w:r>
            <w:r>
              <w:rPr>
                <w:rFonts w:hint="eastAsia" w:ascii="Arial" w:hAnsi="Arial" w:cs="Arial"/>
                <w:b/>
                <w:bCs/>
                <w:color w:val="000000"/>
              </w:rPr>
              <w:t>月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   </w:t>
            </w:r>
            <w:r>
              <w:rPr>
                <w:rFonts w:hint="eastAsia" w:ascii="Arial" w:hAnsi="Arial" w:cs="Arial"/>
                <w:b/>
                <w:bCs/>
                <w:color w:val="000000"/>
              </w:rPr>
              <w:t>日离店</w:t>
            </w:r>
          </w:p>
        </w:tc>
      </w:tr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496" w:type="dxa"/>
            <w:gridSpan w:val="6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参训人员信息：</w:t>
            </w:r>
          </w:p>
        </w:tc>
      </w:tr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65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姓名</w:t>
            </w:r>
          </w:p>
        </w:tc>
        <w:tc>
          <w:tcPr>
            <w:tcW w:w="14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职务</w:t>
            </w:r>
          </w:p>
        </w:tc>
        <w:tc>
          <w:tcPr>
            <w:tcW w:w="1628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联系手机</w:t>
            </w:r>
          </w:p>
        </w:tc>
        <w:tc>
          <w:tcPr>
            <w:tcW w:w="4756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lang w:val="de-DE"/>
              </w:rPr>
              <w:t>邮箱</w:t>
            </w:r>
          </w:p>
        </w:tc>
      </w:tr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5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4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628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4756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</w:tr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5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4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628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4756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  <w:vAlign w:val="center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</w:tr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5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4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628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4756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</w:tr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5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4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628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4756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D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</w:tr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5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4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628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4756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</w:tr>
      <w:tr>
        <w:tblPrEx>
          <w:tblBorders>
            <w:top w:val="double" w:color="7D9532" w:sz="4" w:space="0"/>
            <w:left w:val="double" w:color="7D9532" w:sz="4" w:space="0"/>
            <w:bottom w:val="double" w:color="7D9532" w:sz="4" w:space="0"/>
            <w:right w:val="double" w:color="7D9532" w:sz="4" w:space="0"/>
            <w:insideH w:val="single" w:color="7D9532" w:sz="4" w:space="0"/>
            <w:insideV w:val="single" w:color="7D953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496" w:type="dxa"/>
            <w:gridSpan w:val="6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jc w:val="left"/>
              <w:rPr>
                <w:rFonts w:ascii="宋体" w:cs="宋体"/>
                <w:b/>
                <w:bCs/>
                <w:color w:val="04617B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4617B"/>
                <w:sz w:val="22"/>
                <w:szCs w:val="22"/>
              </w:rPr>
              <w:t>转账资料：</w:t>
            </w:r>
          </w:p>
          <w:p>
            <w:pPr>
              <w:jc w:val="left"/>
              <w:rPr>
                <w:rFonts w:ascii="宋体" w:cs="宋体"/>
                <w:b/>
                <w:bCs/>
                <w:color w:val="04617B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开户名：苏州许氏企业管理顾问有限公司</w:t>
            </w:r>
          </w:p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开户行：农业银行苏州国贸支行</w:t>
            </w:r>
          </w:p>
          <w:p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帐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号：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5539 0104 0006 835</w:t>
            </w:r>
          </w:p>
        </w:tc>
      </w:tr>
    </w:tbl>
    <w:p/>
    <w:p>
      <w:pPr>
        <w:jc w:val="left"/>
        <w:rPr>
          <w:sz w:val="20"/>
          <w:szCs w:val="20"/>
        </w:rPr>
      </w:pPr>
      <w:r>
        <w:rPr>
          <w:rFonts w:hint="eastAsia"/>
          <w:b/>
          <w:bCs/>
        </w:rPr>
        <w:t>备注：</w:t>
      </w:r>
      <w:r>
        <w:rPr>
          <w:rFonts w:hint="eastAsia"/>
          <w:sz w:val="20"/>
          <w:szCs w:val="20"/>
        </w:rPr>
        <w:t>本表复印，打印均有效！我司工作人员会在收到您的报名表后第一时间与您确认。</w:t>
      </w:r>
    </w:p>
    <w:p/>
    <w:p/>
    <w:p/>
    <w:sectPr>
      <w:headerReference r:id="rId3" w:type="default"/>
      <w:footerReference r:id="rId4" w:type="default"/>
      <w:pgSz w:w="11906" w:h="16838"/>
      <w:pgMar w:top="1440" w:right="1066" w:bottom="698" w:left="1800" w:header="851" w:footer="3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北魏楷书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华文行楷" w:hAnsi="华文行楷" w:eastAsia="华文行楷" w:cs="华文行楷"/>
        <w:color w:val="FF0000"/>
        <w:szCs w:val="21"/>
      </w:rPr>
    </w:pPr>
    <w:r>
      <w:rPr>
        <w:rFonts w:hint="eastAsia" w:ascii="华文行楷" w:hAnsi="华文行楷" w:eastAsia="华文行楷" w:cs="华文行楷"/>
        <w:color w:val="FF0000"/>
        <w:szCs w:val="21"/>
      </w:rPr>
      <w:t xml:space="preserve">                许氏企管——长三角地区最具影响力的培训机构！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-1" w:leftChars="-400" w:hanging="839" w:hangingChars="46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67D06"/>
    <w:multiLevelType w:val="singleLevel"/>
    <w:tmpl w:val="55667D06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55667D20"/>
    <w:multiLevelType w:val="singleLevel"/>
    <w:tmpl w:val="55667D2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E036FED"/>
    <w:rsid w:val="000520A9"/>
    <w:rsid w:val="003057BC"/>
    <w:rsid w:val="00973D10"/>
    <w:rsid w:val="01C835C4"/>
    <w:rsid w:val="04BD5452"/>
    <w:rsid w:val="06794854"/>
    <w:rsid w:val="09FE75F3"/>
    <w:rsid w:val="0B26152B"/>
    <w:rsid w:val="0D01680C"/>
    <w:rsid w:val="0E064F10"/>
    <w:rsid w:val="0E3015D7"/>
    <w:rsid w:val="0F5613B9"/>
    <w:rsid w:val="10453240"/>
    <w:rsid w:val="108C1EAE"/>
    <w:rsid w:val="13325EE7"/>
    <w:rsid w:val="133C549C"/>
    <w:rsid w:val="134872A1"/>
    <w:rsid w:val="14A35CE8"/>
    <w:rsid w:val="18C060F0"/>
    <w:rsid w:val="1998580B"/>
    <w:rsid w:val="1A2608F3"/>
    <w:rsid w:val="1F3D1C74"/>
    <w:rsid w:val="1F901982"/>
    <w:rsid w:val="21862A8E"/>
    <w:rsid w:val="225F01F3"/>
    <w:rsid w:val="22667EFD"/>
    <w:rsid w:val="22957B46"/>
    <w:rsid w:val="22C16F92"/>
    <w:rsid w:val="251B07E9"/>
    <w:rsid w:val="2A3F21BA"/>
    <w:rsid w:val="2CB7393F"/>
    <w:rsid w:val="2FBB395D"/>
    <w:rsid w:val="305D3167"/>
    <w:rsid w:val="30B43B75"/>
    <w:rsid w:val="3326265B"/>
    <w:rsid w:val="33402C46"/>
    <w:rsid w:val="335D4044"/>
    <w:rsid w:val="33814F8D"/>
    <w:rsid w:val="35C44057"/>
    <w:rsid w:val="3856677A"/>
    <w:rsid w:val="388C0E52"/>
    <w:rsid w:val="3A332488"/>
    <w:rsid w:val="3B4D4259"/>
    <w:rsid w:val="3CEB717E"/>
    <w:rsid w:val="3EC20F60"/>
    <w:rsid w:val="3EDA2A0D"/>
    <w:rsid w:val="40E63206"/>
    <w:rsid w:val="43B3461E"/>
    <w:rsid w:val="454F3145"/>
    <w:rsid w:val="46336C3B"/>
    <w:rsid w:val="48B25D55"/>
    <w:rsid w:val="492B471A"/>
    <w:rsid w:val="4AF30483"/>
    <w:rsid w:val="4E3A288E"/>
    <w:rsid w:val="4E9040B9"/>
    <w:rsid w:val="4FFF7BCB"/>
    <w:rsid w:val="523108A4"/>
    <w:rsid w:val="5253261E"/>
    <w:rsid w:val="5305736F"/>
    <w:rsid w:val="54103BF9"/>
    <w:rsid w:val="54DF2FCC"/>
    <w:rsid w:val="573F3A30"/>
    <w:rsid w:val="5AD9663A"/>
    <w:rsid w:val="5C9522F3"/>
    <w:rsid w:val="5E1E3C63"/>
    <w:rsid w:val="5F387044"/>
    <w:rsid w:val="5FA479F8"/>
    <w:rsid w:val="5FAE2505"/>
    <w:rsid w:val="61351088"/>
    <w:rsid w:val="64BA1C4E"/>
    <w:rsid w:val="675A6D1E"/>
    <w:rsid w:val="6A935267"/>
    <w:rsid w:val="6B161FBD"/>
    <w:rsid w:val="6BB9504A"/>
    <w:rsid w:val="6D0914F3"/>
    <w:rsid w:val="6D095C70"/>
    <w:rsid w:val="6D400349"/>
    <w:rsid w:val="6E9C0E0F"/>
    <w:rsid w:val="6F06327A"/>
    <w:rsid w:val="71267CAF"/>
    <w:rsid w:val="71BE49AA"/>
    <w:rsid w:val="720D7458"/>
    <w:rsid w:val="72C22F53"/>
    <w:rsid w:val="7443172F"/>
    <w:rsid w:val="774B5945"/>
    <w:rsid w:val="7A905722"/>
    <w:rsid w:val="7C3670FD"/>
    <w:rsid w:val="7C63309F"/>
    <w:rsid w:val="7D5052A6"/>
    <w:rsid w:val="7D9303C2"/>
    <w:rsid w:val="7E036FED"/>
    <w:rsid w:val="7FCC0A3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流畅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苏州许氏企业管理顾问有限公司</Company>
  <Pages>4</Pages>
  <Words>248</Words>
  <Characters>1418</Characters>
  <Lines>11</Lines>
  <Paragraphs>3</Paragraphs>
  <TotalTime>0</TotalTime>
  <ScaleCrop>false</ScaleCrop>
  <LinksUpToDate>false</LinksUpToDate>
  <CharactersWithSpaces>1663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2016-01-08T08:27:00Z</dcterms:created>
  <dc:creator>许氏 </dc:creator>
  <cp:lastModifiedBy>Administrator</cp:lastModifiedBy>
  <dcterms:modified xsi:type="dcterms:W3CDTF">2016-09-30T05:31:14Z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