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0" w:type="dxa"/>
        <w:tblInd w:w="104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754121" w:rsidRPr="00754121" w:rsidTr="00937B49">
        <w:trPr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754121" w:rsidRPr="00754121" w:rsidRDefault="00754121" w:rsidP="0075412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54121" w:rsidRPr="00754121" w:rsidTr="00937B49">
        <w:trPr>
          <w:trHeight w:val="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754121" w:rsidRPr="00754121" w:rsidRDefault="00754121" w:rsidP="00754121">
            <w:pPr>
              <w:widowControl/>
              <w:jc w:val="left"/>
              <w:rPr>
                <w:rFonts w:ascii="Calibri" w:eastAsia="宋体" w:hAnsi="Calibri" w:cs="Calibri"/>
                <w:kern w:val="0"/>
                <w:sz w:val="8"/>
                <w:szCs w:val="21"/>
              </w:rPr>
            </w:pPr>
          </w:p>
        </w:tc>
      </w:tr>
      <w:tr w:rsidR="00754121" w:rsidRPr="00754121" w:rsidTr="00937B49">
        <w:trPr>
          <w:trHeight w:val="900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7E7C8F" w:rsidRPr="007E7C8F" w:rsidRDefault="007E7C8F" w:rsidP="009B686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7C8F">
              <w:rPr>
                <w:rFonts w:ascii="微软雅黑" w:eastAsia="微软雅黑" w:hAnsi="微软雅黑" w:cs="宋体" w:hint="eastAsia"/>
                <w:b/>
                <w:bCs/>
                <w:color w:val="0066CC"/>
                <w:kern w:val="0"/>
                <w:sz w:val="36"/>
                <w:szCs w:val="35"/>
              </w:rPr>
              <w:t>员工关系管理20大法律风险点揭示及应对技巧</w:t>
            </w:r>
          </w:p>
        </w:tc>
      </w:tr>
      <w:tr w:rsidR="00754121" w:rsidRPr="00754121" w:rsidTr="00937B49">
        <w:trPr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tbl>
            <w:tblPr>
              <w:tblW w:w="10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50"/>
              <w:gridCol w:w="105"/>
              <w:gridCol w:w="9045"/>
            </w:tblGrid>
            <w:tr w:rsidR="00754121" w:rsidRPr="00754121">
              <w:trPr>
                <w:tblCellSpacing w:w="0" w:type="dxa"/>
                <w:jc w:val="center"/>
              </w:trPr>
              <w:tc>
                <w:tcPr>
                  <w:tcW w:w="1350" w:type="dxa"/>
                  <w:tcBorders>
                    <w:top w:val="nil"/>
                    <w:left w:val="nil"/>
                    <w:bottom w:val="dashed" w:sz="8" w:space="0" w:color="999999"/>
                    <w:right w:val="nil"/>
                  </w:tcBorders>
                  <w:shd w:val="clear" w:color="auto" w:fill="ECEBE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主办机构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dashed" w:sz="8" w:space="0" w:color="999999"/>
                    <w:right w:val="nil"/>
                  </w:tcBorders>
                  <w:shd w:val="clear" w:color="auto" w:fill="ECEBE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ashed" w:sz="8" w:space="0" w:color="999999"/>
                    <w:right w:val="nil"/>
                  </w:tcBorders>
                  <w:shd w:val="clear" w:color="auto" w:fill="ECEBE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劳达企业管理咨询公司</w:t>
                  </w:r>
                  <w:r w:rsidR="009B686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/</w:t>
                  </w: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劳达律师事务所</w:t>
                  </w:r>
                </w:p>
              </w:tc>
            </w:tr>
            <w:tr w:rsidR="00754121" w:rsidRPr="00754121">
              <w:trPr>
                <w:tblCellSpacing w:w="0" w:type="dxa"/>
                <w:jc w:val="center"/>
              </w:trPr>
              <w:tc>
                <w:tcPr>
                  <w:tcW w:w="1350" w:type="dxa"/>
                  <w:tcBorders>
                    <w:top w:val="nil"/>
                    <w:left w:val="nil"/>
                    <w:bottom w:val="dashed" w:sz="8" w:space="0" w:color="999999"/>
                    <w:right w:val="nil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参会费用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dashed" w:sz="8" w:space="0" w:color="999999"/>
                    <w:right w:val="nil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ashed" w:sz="8" w:space="0" w:color="999999"/>
                    <w:right w:val="nil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9B68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¥</w:t>
                  </w:r>
                  <w:r w:rsidR="009B686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2480元/</w:t>
                  </w: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人</w:t>
                  </w:r>
                  <w:r w:rsidR="009B6869" w:rsidRPr="00754121">
                    <w:rPr>
                      <w:rFonts w:ascii="宋体" w:eastAsia="宋体" w:hAnsi="宋体" w:cs="宋体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54121" w:rsidRPr="00754121">
              <w:trPr>
                <w:tblCellSpacing w:w="0" w:type="dxa"/>
                <w:jc w:val="center"/>
              </w:trPr>
              <w:tc>
                <w:tcPr>
                  <w:tcW w:w="1350" w:type="dxa"/>
                  <w:tcBorders>
                    <w:top w:val="nil"/>
                    <w:left w:val="nil"/>
                    <w:bottom w:val="dashed" w:sz="8" w:space="0" w:color="999999"/>
                    <w:right w:val="nil"/>
                  </w:tcBorders>
                  <w:shd w:val="clear" w:color="auto" w:fill="ECEBE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时间地点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dashed" w:sz="8" w:space="0" w:color="999999"/>
                    <w:right w:val="nil"/>
                  </w:tcBorders>
                  <w:shd w:val="clear" w:color="auto" w:fill="ECEBE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ashed" w:sz="8" w:space="0" w:color="999999"/>
                    <w:right w:val="nil"/>
                  </w:tcBorders>
                  <w:shd w:val="clear" w:color="auto" w:fill="ECEBE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E7C8F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2016年</w:t>
                  </w:r>
                  <w:r w:rsidR="000A0205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7E7C8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7E7C8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21</w:t>
                  </w: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日·</w:t>
                  </w:r>
                  <w:r w:rsidR="00937B4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上海</w:t>
                  </w:r>
                </w:p>
              </w:tc>
            </w:tr>
            <w:tr w:rsidR="00754121" w:rsidRPr="00754121">
              <w:trPr>
                <w:tblCellSpacing w:w="0" w:type="dxa"/>
                <w:jc w:val="center"/>
              </w:trPr>
              <w:tc>
                <w:tcPr>
                  <w:tcW w:w="1350" w:type="dx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参会对象</w:t>
                  </w:r>
                </w:p>
              </w:tc>
              <w:tc>
                <w:tcPr>
                  <w:tcW w:w="105" w:type="dx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总裁、人事总监、法</w:t>
                  </w:r>
                  <w:proofErr w:type="gramStart"/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务</w:t>
                  </w:r>
                  <w:proofErr w:type="gramEnd"/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总监、人事经理等企业中高管</w:t>
                  </w:r>
                </w:p>
              </w:tc>
            </w:tr>
          </w:tbl>
          <w:p w:rsidR="00754121" w:rsidRPr="00754121" w:rsidRDefault="00754121" w:rsidP="0075412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Pr="00754121" w:rsidRDefault="002017A4" w:rsidP="00754121">
            <w:pPr>
              <w:widowControl/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</w:pPr>
            <w:r w:rsidRPr="002017A4"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  <w:pict>
                <v:rect id="_x0000_i1025" style="width:525pt;height:.75pt" o:hrpct="0" o:hralign="center" o:hrstd="t" o:hrnoshade="t" o:hr="t" fillcolor="#a0a0a0" stroked="f"/>
              </w:pict>
            </w: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Pr="007E7C8F" w:rsidRDefault="00754121" w:rsidP="007E7C8F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54121">
              <w:rPr>
                <w:rFonts w:ascii="微软雅黑" w:eastAsia="微软雅黑" w:hAnsi="微软雅黑" w:cs="宋体" w:hint="eastAsia"/>
                <w:color w:val="0066CC"/>
                <w:kern w:val="0"/>
                <w:sz w:val="18"/>
                <w:szCs w:val="18"/>
              </w:rPr>
              <w:t>【课程背景】</w:t>
            </w: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="007E7C8F" w:rsidRPr="007E7C8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防风险，降成本！——这是目前企业人力资源管理者追求的两大目标。然而，似乎劳动争议案件并没少见，问题员工依然越来越多。 </w:t>
            </w:r>
            <w:r w:rsidR="007E7C8F" w:rsidRPr="007E7C8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那么，问题到底出在哪里呢？经过我们的长期观察后发现，问题的关键在于：没能管到点子上！  </w:t>
            </w:r>
            <w:r w:rsidR="007E7C8F" w:rsidRPr="007E7C8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其实，员工关系管理过程中的风险节点就那么一些，把这些关键</w:t>
            </w:r>
            <w:proofErr w:type="gramStart"/>
            <w:r w:rsidR="007E7C8F" w:rsidRPr="007E7C8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点把握</w:t>
            </w:r>
            <w:proofErr w:type="gramEnd"/>
            <w:r w:rsidR="007E7C8F" w:rsidRPr="007E7C8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好，就不会出现特别大的问题了。 </w:t>
            </w:r>
            <w:r w:rsidR="007E7C8F" w:rsidRPr="007E7C8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把握好风险节点，事半功倍；反之，事倍功半！ </w:t>
            </w: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040"/>
        <w:gridCol w:w="5460"/>
      </w:tblGrid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Default="00754121" w:rsidP="00754121">
            <w:pPr>
              <w:widowControl/>
              <w:spacing w:line="300" w:lineRule="atLeast"/>
              <w:rPr>
                <w:rFonts w:ascii="微软雅黑" w:eastAsia="微软雅黑" w:hAnsi="微软雅黑" w:cs="宋体" w:hint="eastAsia"/>
                <w:color w:val="0066CC"/>
                <w:kern w:val="0"/>
                <w:sz w:val="18"/>
                <w:szCs w:val="18"/>
              </w:rPr>
            </w:pPr>
            <w:r w:rsidRPr="00754121">
              <w:rPr>
                <w:rFonts w:ascii="微软雅黑" w:eastAsia="微软雅黑" w:hAnsi="微软雅黑" w:cs="宋体" w:hint="eastAsia"/>
                <w:color w:val="0066CC"/>
                <w:kern w:val="0"/>
                <w:sz w:val="18"/>
                <w:szCs w:val="18"/>
              </w:rPr>
              <w:t>【课程内容】</w:t>
            </w:r>
          </w:p>
          <w:p w:rsidR="007E7C8F" w:rsidRPr="007E7C8F" w:rsidRDefault="007E7C8F" w:rsidP="007E7C8F">
            <w:pPr>
              <w:pStyle w:val="a6"/>
              <w:shd w:val="clear" w:color="auto" w:fill="FFFFFF"/>
              <w:spacing w:before="0" w:beforeAutospacing="0" w:after="0" w:afterAutospacing="0" w:line="345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7E7C8F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一、从热点事件</w:t>
            </w:r>
            <w:proofErr w:type="gramStart"/>
            <w:r w:rsidRPr="007E7C8F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看员工</w:t>
            </w:r>
            <w:proofErr w:type="gramEnd"/>
            <w:r w:rsidRPr="007E7C8F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关系管理新挑战 </w:t>
            </w:r>
            <w:r w:rsidRPr="007E7C8F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br/>
            </w:r>
            <w:r w:rsidRPr="007E7C8F">
              <w:rPr>
                <w:rFonts w:ascii="微软雅黑" w:eastAsia="微软雅黑" w:hAnsi="微软雅黑" w:hint="eastAsia"/>
                <w:sz w:val="18"/>
                <w:szCs w:val="18"/>
              </w:rPr>
              <w:t>1. 阿里巴巴月饼门 </w:t>
            </w:r>
            <w:r w:rsidRPr="007E7C8F">
              <w:rPr>
                <w:rFonts w:ascii="微软雅黑" w:eastAsia="微软雅黑" w:hAnsi="微软雅黑" w:hint="eastAsia"/>
                <w:sz w:val="18"/>
                <w:szCs w:val="18"/>
              </w:rPr>
              <w:br/>
              <w:t>2.</w:t>
            </w:r>
            <w:proofErr w:type="gramStart"/>
            <w:r w:rsidRPr="007E7C8F">
              <w:rPr>
                <w:rFonts w:ascii="微软雅黑" w:eastAsia="微软雅黑" w:hAnsi="微软雅黑" w:hint="eastAsia"/>
                <w:sz w:val="18"/>
                <w:szCs w:val="18"/>
              </w:rPr>
              <w:t>前华为</w:t>
            </w:r>
            <w:proofErr w:type="gramEnd"/>
            <w:r w:rsidRPr="007E7C8F">
              <w:rPr>
                <w:rFonts w:ascii="微软雅黑" w:eastAsia="微软雅黑" w:hAnsi="微软雅黑" w:hint="eastAsia"/>
                <w:sz w:val="18"/>
                <w:szCs w:val="18"/>
              </w:rPr>
              <w:t>员工</w:t>
            </w:r>
            <w:proofErr w:type="gramStart"/>
            <w:r w:rsidRPr="007E7C8F">
              <w:rPr>
                <w:rFonts w:ascii="微软雅黑" w:eastAsia="微软雅黑" w:hAnsi="微软雅黑" w:hint="eastAsia"/>
                <w:sz w:val="18"/>
                <w:szCs w:val="18"/>
              </w:rPr>
              <w:t>魏延政患病</w:t>
            </w:r>
            <w:proofErr w:type="gramEnd"/>
            <w:r w:rsidRPr="007E7C8F">
              <w:rPr>
                <w:rFonts w:ascii="微软雅黑" w:eastAsia="微软雅黑" w:hAnsi="微软雅黑" w:hint="eastAsia"/>
                <w:sz w:val="18"/>
                <w:szCs w:val="18"/>
              </w:rPr>
              <w:t>去世引起的争议 </w:t>
            </w:r>
            <w:r w:rsidRPr="007E7C8F">
              <w:rPr>
                <w:rFonts w:ascii="微软雅黑" w:eastAsia="微软雅黑" w:hAnsi="微软雅黑" w:hint="eastAsia"/>
                <w:sz w:val="18"/>
                <w:szCs w:val="18"/>
              </w:rPr>
              <w:br/>
              <w:t>3.食堂员工用菜盆洗内裤事件 </w:t>
            </w:r>
            <w:r w:rsidRPr="007E7C8F">
              <w:rPr>
                <w:rFonts w:ascii="微软雅黑" w:eastAsia="微软雅黑" w:hAnsi="微软雅黑" w:hint="eastAsia"/>
                <w:sz w:val="18"/>
                <w:szCs w:val="18"/>
              </w:rPr>
              <w:br/>
              <w:t>4.近期典型劳动纠纷争议事件  </w:t>
            </w:r>
            <w:r w:rsidRPr="007E7C8F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br/>
              <w:t>二、如何识别与应对招聘的风险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 w:rsidRPr="007E7C8F">
              <w:rPr>
                <w:rFonts w:ascii="微软雅黑" w:eastAsia="微软雅黑" w:hAnsi="微软雅黑" w:hint="eastAsia"/>
                <w:sz w:val="18"/>
                <w:szCs w:val="18"/>
              </w:rPr>
              <w:t>1.这样的面试要不得！ </w:t>
            </w:r>
            <w:r w:rsidRPr="007E7C8F">
              <w:rPr>
                <w:rFonts w:ascii="微软雅黑" w:eastAsia="微软雅黑" w:hAnsi="微软雅黑" w:hint="eastAsia"/>
                <w:sz w:val="18"/>
                <w:szCs w:val="18"/>
              </w:rPr>
              <w:br/>
              <w:t>（1）这些都属于“就业歧视” </w:t>
            </w:r>
            <w:r w:rsidRPr="007E7C8F">
              <w:rPr>
                <w:rFonts w:ascii="微软雅黑" w:eastAsia="微软雅黑" w:hAnsi="微软雅黑" w:hint="eastAsia"/>
                <w:sz w:val="18"/>
                <w:szCs w:val="18"/>
              </w:rPr>
              <w:br/>
              <w:t>（2）如何避免“就业歧视”？  </w:t>
            </w:r>
            <w:r w:rsidRPr="007E7C8F">
              <w:rPr>
                <w:rFonts w:ascii="微软雅黑" w:eastAsia="微软雅黑" w:hAnsi="微软雅黑" w:hint="eastAsia"/>
                <w:sz w:val="18"/>
                <w:szCs w:val="18"/>
              </w:rPr>
              <w:br/>
              <w:t>（3）面试中必备的劳动法问题  </w:t>
            </w:r>
            <w:r w:rsidRPr="007E7C8F">
              <w:rPr>
                <w:rFonts w:ascii="微软雅黑" w:eastAsia="微软雅黑" w:hAnsi="微软雅黑" w:hint="eastAsia"/>
                <w:sz w:val="18"/>
                <w:szCs w:val="18"/>
              </w:rPr>
              <w:br/>
              <w:t>2.如何破解应聘虚假资料？  </w:t>
            </w:r>
            <w:r w:rsidRPr="007E7C8F">
              <w:rPr>
                <w:rFonts w:ascii="微软雅黑" w:eastAsia="微软雅黑" w:hAnsi="微软雅黑" w:hint="eastAsia"/>
                <w:sz w:val="18"/>
                <w:szCs w:val="18"/>
              </w:rPr>
              <w:br/>
              <w:t>（1）虚假资料有哪些风险？ </w:t>
            </w:r>
            <w:r w:rsidRPr="007E7C8F">
              <w:rPr>
                <w:rFonts w:ascii="微软雅黑" w:eastAsia="微软雅黑" w:hAnsi="微软雅黑" w:hint="eastAsia"/>
                <w:sz w:val="18"/>
                <w:szCs w:val="18"/>
              </w:rPr>
              <w:br/>
              <w:t>（2）虚假资料劳动合同就无效吗？ </w:t>
            </w:r>
            <w:r w:rsidRPr="007E7C8F">
              <w:rPr>
                <w:rFonts w:ascii="微软雅黑" w:eastAsia="微软雅黑" w:hAnsi="微软雅黑" w:hint="eastAsia"/>
                <w:sz w:val="18"/>
                <w:szCs w:val="18"/>
              </w:rPr>
              <w:br/>
              <w:t>（3）背景调查应该这样做！ </w:t>
            </w:r>
            <w:r w:rsidRPr="007E7C8F">
              <w:rPr>
                <w:rFonts w:ascii="微软雅黑" w:eastAsia="微软雅黑" w:hAnsi="微软雅黑" w:hint="eastAsia"/>
                <w:sz w:val="18"/>
                <w:szCs w:val="18"/>
              </w:rPr>
              <w:br/>
              <w:t>3.offer管理学问知多少？ </w:t>
            </w:r>
            <w:r w:rsidRPr="007E7C8F">
              <w:rPr>
                <w:rFonts w:ascii="微软雅黑" w:eastAsia="微软雅黑" w:hAnsi="微软雅黑" w:hint="eastAsia"/>
                <w:sz w:val="18"/>
                <w:szCs w:val="18"/>
              </w:rPr>
              <w:br/>
              <w:t>（1）如何设计offer？ </w:t>
            </w:r>
            <w:r w:rsidRPr="007E7C8F">
              <w:rPr>
                <w:rFonts w:ascii="微软雅黑" w:eastAsia="微软雅黑" w:hAnsi="微软雅黑" w:hint="eastAsia"/>
                <w:sz w:val="18"/>
                <w:szCs w:val="18"/>
              </w:rPr>
              <w:br/>
              <w:t>（2）offer违约金 </w:t>
            </w:r>
            <w:r w:rsidRPr="007E7C8F">
              <w:rPr>
                <w:rFonts w:ascii="微软雅黑" w:eastAsia="微软雅黑" w:hAnsi="微软雅黑" w:hint="eastAsia"/>
                <w:sz w:val="18"/>
                <w:szCs w:val="18"/>
              </w:rPr>
              <w:br/>
              <w:t>（3）体检与offer  </w:t>
            </w:r>
            <w:r w:rsidRPr="007E7C8F">
              <w:rPr>
                <w:rFonts w:ascii="微软雅黑" w:eastAsia="微软雅黑" w:hAnsi="微软雅黑" w:hint="eastAsia"/>
                <w:sz w:val="18"/>
                <w:szCs w:val="18"/>
              </w:rPr>
              <w:br/>
              <w:t>4.其他法律风险点与应对建议 </w:t>
            </w:r>
          </w:p>
          <w:p w:rsidR="007E7C8F" w:rsidRPr="007E7C8F" w:rsidRDefault="007E7C8F" w:rsidP="007E7C8F">
            <w:pPr>
              <w:pStyle w:val="a6"/>
              <w:shd w:val="clear" w:color="auto" w:fill="FFFFFF"/>
              <w:spacing w:before="0" w:beforeAutospacing="0" w:after="0" w:afterAutospacing="0" w:line="345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E7C8F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三、如何识别与应对入职的风险 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  <w:t>1.“临时员工”怎么变成了“正式员工”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  <w:t>（1）用工模式分析与风险控制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  <w:t>（2）如何设计劳动合同条款？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  <w:t>（3）劳动合同签订时的“陷阱”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  <w:t>2.试用期管理的学问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lastRenderedPageBreak/>
              <w:t>（1）如何约定试用期？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  <w:t>（2）如何合法的延长试用期？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  <w:t>（3）试用期遇到医疗期、三期怎么处理？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  <w:t>3.典型疑难问题与应对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C8F" w:rsidRDefault="00754121" w:rsidP="00754121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54121">
              <w:rPr>
                <w:rFonts w:ascii="宋体" w:eastAsia="宋体" w:hAnsi="宋体" w:cs="宋体"/>
                <w:kern w:val="0"/>
                <w:szCs w:val="21"/>
              </w:rPr>
              <w:lastRenderedPageBreak/>
              <w:t> </w:t>
            </w:r>
          </w:p>
          <w:p w:rsidR="007E7C8F" w:rsidRPr="007E7C8F" w:rsidRDefault="007E7C8F" w:rsidP="00754121">
            <w:pPr>
              <w:widowControl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E7C8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（1）员工无法提供入</w:t>
            </w:r>
            <w:proofErr w:type="gramStart"/>
            <w:r w:rsidRPr="007E7C8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职资料</w:t>
            </w:r>
            <w:proofErr w:type="gramEnd"/>
            <w:r w:rsidRPr="007E7C8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怎么办？ </w:t>
            </w:r>
            <w:r w:rsidRPr="007E7C8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（2）员工签有保密协议、竞业限制协议怎么办？ </w:t>
            </w:r>
          </w:p>
          <w:p w:rsidR="007E7C8F" w:rsidRDefault="007E7C8F" w:rsidP="00754121">
            <w:pPr>
              <w:widowControl/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</w:pPr>
            <w:r w:rsidRPr="007E7C8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（3）法律允许双重劳动关系吗？ </w:t>
            </w:r>
            <w:r w:rsidRPr="007E7C8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 4. 其他法律风险点与应对建议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 w:rsidRPr="007E7C8F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四、如何识别与应对在职的风险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1.假期管理的疑难问题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（1）不提供病假证明能按照旷工处理吗？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（2）病假遇到“三期”该如何处理？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（3）年休假、婚假等假期的困惑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2.不胜任、调岗、降薪疑难问题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（1）调岗必须员工同意吗？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（2）客观情况变化怎么用？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（3）凭什么说员工不胜任？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3.加班、社保的疑难问题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（1）出差途中、培训、拓展活动算作加班吗？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（2）加班工资计算基数怎么确定？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（3）社保、工伤需要注意的问题 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4.盘点在职的法律风险与应对建议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 w:rsidRPr="007E7C8F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五、如何识别与应对离职的风险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1.如何合法辞退员工？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（1）员工兼职、代购、开网店能解除劳动合同吗？ </w:t>
            </w:r>
          </w:p>
          <w:p w:rsidR="00754121" w:rsidRPr="00754121" w:rsidRDefault="007E7C8F" w:rsidP="0075412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（2）违纪员工拒绝签字、签收怎么？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（3）合法辞退的几个步骤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2.解除、终止劳动合同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（1）这几种情况不能解除、终止劳动合同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（2）员工拒绝交接工作怎么办？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（3）解除、终止劳动合同前必须要做的事情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3.签字确认的离职资料有法律效力吗？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lastRenderedPageBreak/>
              <w:t>（1）辞职申请提交以后能反悔吗？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（2）签字确认的解除协议能撤回吗？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4.盘点离职的法律风险与应对建议  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 w:rsidRPr="007E7C8F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六、典型案例分享及互动交流</w:t>
            </w: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Pr="00754121" w:rsidRDefault="002017A4" w:rsidP="00754121">
            <w:pPr>
              <w:widowControl/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</w:pPr>
            <w:r w:rsidRPr="002017A4"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  <w:pict>
                <v:rect id="_x0000_i1028" style="width:525pt;height:.75pt" o:hrpct="0" o:hralign="center" o:hrstd="t" o:hrnoshade="t" o:hr="t" fillcolor="#a0a0a0" stroked="f"/>
              </w:pict>
            </w: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754121" w:rsidRPr="00754121" w:rsidTr="00754121">
        <w:trPr>
          <w:trHeight w:val="4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Pr="00754121" w:rsidRDefault="00754121" w:rsidP="00754121">
            <w:pPr>
              <w:widowControl/>
              <w:jc w:val="left"/>
              <w:rPr>
                <w:rFonts w:ascii="Calibri" w:eastAsia="宋体" w:hAnsi="Calibri" w:cs="Calibri"/>
                <w:kern w:val="0"/>
                <w:sz w:val="4"/>
                <w:szCs w:val="21"/>
              </w:rPr>
            </w:pPr>
          </w:p>
        </w:tc>
      </w:tr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hideMark/>
          </w:tcPr>
          <w:p w:rsidR="007E7C8F" w:rsidRPr="007E7C8F" w:rsidRDefault="007E7C8F" w:rsidP="007E7C8F">
            <w:pPr>
              <w:rPr>
                <w:rFonts w:ascii="微软雅黑" w:eastAsia="微软雅黑" w:hAnsi="微软雅黑" w:cs="Calibri" w:hint="eastAsia"/>
                <w:b/>
                <w:bCs/>
                <w:kern w:val="0"/>
                <w:sz w:val="18"/>
                <w:szCs w:val="18"/>
              </w:rPr>
            </w:pPr>
            <w:r w:rsidRPr="007E7C8F">
              <w:rPr>
                <w:rFonts w:ascii="微软雅黑" w:eastAsia="微软雅黑" w:hAnsi="微软雅黑" w:cs="Calibri" w:hint="eastAsia"/>
                <w:b/>
                <w:bCs/>
                <w:kern w:val="0"/>
                <w:sz w:val="18"/>
                <w:szCs w:val="18"/>
              </w:rPr>
              <w:t>李永超 先生 高级咨询顾问，合伙人</w:t>
            </w:r>
          </w:p>
          <w:p w:rsidR="007E7C8F" w:rsidRPr="007E7C8F" w:rsidRDefault="007E7C8F" w:rsidP="007E7C8F">
            <w:pPr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</w:pPr>
            <w:r w:rsidRPr="007E7C8F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•中国第一家专注雇主</w:t>
            </w:r>
            <w:proofErr w:type="gramStart"/>
            <w:r w:rsidRPr="007E7C8F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方服务</w:t>
            </w:r>
            <w:proofErr w:type="gramEnd"/>
            <w:r w:rsidRPr="007E7C8F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的劳动法与员工关系解决方案提供商、2014-2015大中华区最佳劳动法咨询与服务机构——劳达咨询公司/劳达律师事务所高级咨询顾问、合伙人。</w:t>
            </w:r>
          </w:p>
          <w:p w:rsidR="007E7C8F" w:rsidRPr="007E7C8F" w:rsidRDefault="007E7C8F" w:rsidP="007E7C8F">
            <w:pPr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</w:pPr>
            <w:r w:rsidRPr="007E7C8F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•李先生毕业于西安交通大学，硕士研究生，长期致力于《劳动法》、《劳动合同法》理论和实务研究。曾在某全国性企业从事用工政策研究及劳资风险管理工作。在人事规章制度拟定、员工纪律管理、工伤事故管理、劳资争议预防及处理方面实战经验丰富，参与多起企业用工转型、裁员、搬迁、关闭项目。</w:t>
            </w:r>
          </w:p>
          <w:p w:rsidR="007E7C8F" w:rsidRPr="007E7C8F" w:rsidRDefault="007E7C8F" w:rsidP="007E7C8F">
            <w:pPr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Calibri" w:hint="eastAsia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-1186815</wp:posOffset>
                  </wp:positionV>
                  <wp:extent cx="1200150" cy="1684020"/>
                  <wp:effectExtent l="19050" t="0" r="0" b="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68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7C8F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•李先生讲授过的课程主题涵盖劳动法与员工关系管理各方面，比如，劳动关系风险、劳动合同管理、入职的风险管理、规章制度修订与风险管理、互联时代的新型劳动争议及证据管理、员工争议典型案件剖析及风险预防等。</w:t>
            </w:r>
          </w:p>
          <w:p w:rsidR="007E7C8F" w:rsidRPr="007E7C8F" w:rsidRDefault="007E7C8F" w:rsidP="007E7C8F">
            <w:pPr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</w:pPr>
            <w:r w:rsidRPr="007E7C8F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•曾为奥托立夫、NEC、</w:t>
            </w:r>
            <w:proofErr w:type="gramStart"/>
            <w:r w:rsidRPr="007E7C8F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世</w:t>
            </w:r>
            <w:proofErr w:type="gramEnd"/>
            <w:r w:rsidRPr="007E7C8F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茂集团、洲际酒店、罗莱家纺、宅急送、嘉里大通、博西（中国）、如新（中国）、三樱（中国）、伟尔（中国）、时代集团、太极计算机、丰诚物业、乐普医疗、</w:t>
            </w:r>
            <w:proofErr w:type="gramStart"/>
            <w:r w:rsidRPr="007E7C8F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埃提斯</w:t>
            </w:r>
            <w:proofErr w:type="gramEnd"/>
            <w:r w:rsidRPr="007E7C8F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生物技术、云南中烟再造、DDI、科之锐、艾杰飞、永旺</w:t>
            </w:r>
            <w:proofErr w:type="gramStart"/>
            <w:r w:rsidRPr="007E7C8F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特</w:t>
            </w:r>
            <w:proofErr w:type="gramEnd"/>
            <w:r w:rsidRPr="007E7C8F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慧优等数十家知名企业提供劳动法与员工关系管理咨询、顾问服务。</w:t>
            </w:r>
          </w:p>
          <w:p w:rsidR="009B6869" w:rsidRPr="009B6869" w:rsidRDefault="007E7C8F" w:rsidP="009B6869">
            <w:pPr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</w:pPr>
            <w:r w:rsidRPr="007E7C8F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•曾在《人力资源》、《员工关系》等刊物上发表多篇劳动法与人力资源专业文章，《经历3+1》联合作者。</w:t>
            </w: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Pr="00754121" w:rsidRDefault="002017A4" w:rsidP="00754121">
            <w:pPr>
              <w:widowControl/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</w:pPr>
            <w:r w:rsidRPr="002017A4"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  <w:pict>
                <v:rect id="_x0000_i1026" style="width:525pt;height:.75pt" o:hrpct="0" o:hralign="center" o:hrstd="t" o:hrnoshade="t" o:hr="t" fillcolor="#a0a0a0" stroked="f"/>
              </w:pict>
            </w: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16"/>
      </w:tblGrid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shd w:val="clear" w:color="auto" w:fill="09426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754121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Registration / 预订席位</w:t>
            </w:r>
          </w:p>
        </w:tc>
      </w:tr>
      <w:tr w:rsidR="00754121" w:rsidRPr="00754121" w:rsidTr="00754121">
        <w:trPr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参会人员信息</w:t>
            </w:r>
          </w:p>
        </w:tc>
      </w:tr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50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38"/>
              <w:gridCol w:w="1838"/>
              <w:gridCol w:w="3412"/>
              <w:gridCol w:w="3412"/>
            </w:tblGrid>
            <w:tr w:rsidR="00754121" w:rsidRPr="00754121">
              <w:trPr>
                <w:jc w:val="center"/>
              </w:trPr>
              <w:tc>
                <w:tcPr>
                  <w:tcW w:w="17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公司名称：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公司地址：</w:t>
                  </w:r>
                </w:p>
              </w:tc>
            </w:tr>
            <w:tr w:rsidR="00754121" w:rsidRPr="0075412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职位：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电话：</w:t>
                  </w:r>
                </w:p>
              </w:tc>
            </w:tr>
            <w:tr w:rsidR="00754121" w:rsidRPr="00754121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邮箱：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手机：</w:t>
                  </w:r>
                </w:p>
              </w:tc>
            </w:tr>
            <w:tr w:rsidR="00754121" w:rsidRPr="00754121">
              <w:trPr>
                <w:jc w:val="center"/>
              </w:trPr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 w:val="1"/>
                      <w:szCs w:val="21"/>
                    </w:rPr>
                  </w:pP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 w:val="1"/>
                      <w:szCs w:val="21"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 w:val="1"/>
                      <w:szCs w:val="21"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 w:val="1"/>
                      <w:szCs w:val="21"/>
                    </w:rPr>
                  </w:pPr>
                </w:p>
              </w:tc>
            </w:tr>
          </w:tbl>
          <w:p w:rsidR="00754121" w:rsidRPr="00754121" w:rsidRDefault="00754121" w:rsidP="0075412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Pr="00754121" w:rsidRDefault="00754121" w:rsidP="007541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675"/>
        <w:gridCol w:w="3045"/>
        <w:gridCol w:w="1575"/>
        <w:gridCol w:w="1260"/>
        <w:gridCol w:w="945"/>
      </w:tblGrid>
      <w:tr w:rsidR="00754121" w:rsidRPr="00754121" w:rsidTr="00754121">
        <w:trPr>
          <w:tblCellSpacing w:w="0" w:type="dxa"/>
          <w:jc w:val="center"/>
        </w:trPr>
        <w:tc>
          <w:tcPr>
            <w:tcW w:w="1750" w:type="pct"/>
            <w:vAlign w:val="center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75412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参会城市： (请在选择处打“√”）</w:t>
            </w:r>
          </w:p>
        </w:tc>
        <w:tc>
          <w:tcPr>
            <w:tcW w:w="0" w:type="auto"/>
            <w:gridSpan w:val="4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07"/>
              <w:gridCol w:w="1706"/>
              <w:gridCol w:w="1706"/>
              <w:gridCol w:w="1706"/>
            </w:tblGrid>
            <w:tr w:rsidR="00754121" w:rsidRPr="00754121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E7C8F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[ ] </w:t>
                  </w:r>
                  <w:r w:rsidR="0058685A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上海</w:t>
                  </w:r>
                  <w:r w:rsidR="009B6869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1</w:t>
                  </w:r>
                  <w:r w:rsidR="007E7C8F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2</w:t>
                  </w:r>
                  <w:r w:rsidRPr="00754121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月2</w:t>
                  </w:r>
                  <w:r w:rsidR="007E7C8F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1</w:t>
                  </w:r>
                  <w:r w:rsidRPr="00754121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</w:tr>
          </w:tbl>
          <w:p w:rsidR="00754121" w:rsidRPr="00754121" w:rsidRDefault="00754121" w:rsidP="007541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公司抬头：</w:t>
            </w:r>
          </w:p>
        </w:tc>
        <w:tc>
          <w:tcPr>
            <w:tcW w:w="1450" w:type="pct"/>
            <w:vAlign w:val="center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50" w:type="pct"/>
            <w:vAlign w:val="center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pct"/>
            <w:vAlign w:val="center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项目明细： (请在选择处打“√”）</w:t>
            </w:r>
          </w:p>
        </w:tc>
        <w:tc>
          <w:tcPr>
            <w:tcW w:w="0" w:type="auto"/>
            <w:gridSpan w:val="4"/>
            <w:vMerge w:val="restart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07"/>
              <w:gridCol w:w="1706"/>
              <w:gridCol w:w="1706"/>
              <w:gridCol w:w="1706"/>
            </w:tblGrid>
            <w:tr w:rsidR="00754121" w:rsidRPr="00754121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[ ] 培训服务费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[ ] 会务费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[ ] 咨询费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[ ] 服务费</w:t>
                  </w:r>
                </w:p>
              </w:tc>
            </w:tr>
            <w:tr w:rsidR="00754121" w:rsidRPr="00754121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[ ] 转账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[ ] 现场现金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[ ] 现场刷卡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</w:tr>
          </w:tbl>
          <w:p w:rsidR="00754121" w:rsidRPr="00754121" w:rsidRDefault="00754121" w:rsidP="007541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付款方式： (请在选择处打“√”）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754121" w:rsidRPr="00754121" w:rsidRDefault="00754121" w:rsidP="007541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Pr="00754121" w:rsidRDefault="002017A4" w:rsidP="00754121">
            <w:pPr>
              <w:widowControl/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</w:pPr>
            <w:r w:rsidRPr="002017A4"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  <w:pict>
                <v:rect id="_x0000_i1027" style="width:525pt;height:.75pt" o:hrpct="0" o:hralign="center" o:hrstd="t" o:hrnoshade="t" o:hr="t" fillcolor="#a0a0a0" stroked="f"/>
              </w:pict>
            </w: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Pr="00754121" w:rsidRDefault="00754121" w:rsidP="00754121">
            <w:pPr>
              <w:widowControl/>
              <w:spacing w:line="33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28750" cy="352425"/>
                  <wp:effectExtent l="19050" t="0" r="0" b="0"/>
                  <wp:docPr id="7" name="图片 7" descr="说明: http://www.laboroot.com/laboroot/edm/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说明: http://www.laboroot.com/laboroot/edm/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劳达</w:t>
            </w:r>
            <w:proofErr w:type="spellStart"/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laboroot</w:t>
            </w:r>
            <w:proofErr w:type="spellEnd"/>
            <w:r w:rsidRPr="007E7C8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®</w:t>
            </w: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成立于2005年，由国内顶尖劳动法与员工关系专家魏浩征先生创办并领衔，是中国第一家专注为雇主方提供劳动法与员工关系咨询、培训、外包及法律服务的咨询公司和律师事务所，2014-2015大中华区最佳劳动法咨询与服务机构，2015大中华区人力资源服务机构品牌100强。</w:t>
            </w: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劳达</w:t>
            </w:r>
            <w:proofErr w:type="spellStart"/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laboroot</w:t>
            </w:r>
            <w:proofErr w:type="spellEnd"/>
            <w:r w:rsidRPr="007E7C8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®</w:t>
            </w: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总部设于上海，并在北上广深等地设有十家分支机构。</w:t>
            </w: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劳达</w:t>
            </w:r>
            <w:proofErr w:type="spellStart"/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laboroot</w:t>
            </w:r>
            <w:proofErr w:type="spellEnd"/>
            <w:r w:rsidRPr="007E7C8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®</w:t>
            </w: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一直致力于综合运用中国本土的劳动法规政策，解决企业人力资源管理过程中的员工关系问题，帮助企业降低人力成本，控制法律风险，实现卓越员工关系管理。</w:t>
            </w: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劳达</w:t>
            </w:r>
            <w:proofErr w:type="spellStart"/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laboroot</w:t>
            </w:r>
            <w:proofErr w:type="spellEnd"/>
            <w:r w:rsidRPr="007E7C8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®</w:t>
            </w: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已与数百家知名企业（包括百余家500强）建立劳动法与员工关系顾问、培训、裁员/并购/用工模式调整/劳动争议处理、外包等项目的常年合作关系。</w:t>
            </w: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270"/>
        <w:gridCol w:w="7320"/>
      </w:tblGrid>
      <w:tr w:rsidR="00754121" w:rsidRPr="00754121" w:rsidTr="00754121">
        <w:trPr>
          <w:trHeight w:val="1500"/>
          <w:tblCellSpacing w:w="0" w:type="dxa"/>
          <w:jc w:val="center"/>
        </w:trPr>
        <w:tc>
          <w:tcPr>
            <w:tcW w:w="3225" w:type="dxa"/>
            <w:vMerge w:val="restart"/>
            <w:vAlign w:val="bottom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  <w:lastRenderedPageBreak/>
              <w:drawing>
                <wp:inline distT="0" distB="0" distL="0" distR="0">
                  <wp:extent cx="2047875" cy="1714500"/>
                  <wp:effectExtent l="19050" t="0" r="9525" b="0"/>
                  <wp:docPr id="8" name="图片 8" descr="说明: http://www.laboroot.com/laboroot/edm/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说明: http://www.laboroot.com/laboroot/edm/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94"/>
              <w:gridCol w:w="366"/>
              <w:gridCol w:w="3660"/>
            </w:tblGrid>
            <w:tr w:rsidR="00754121" w:rsidRPr="00754121">
              <w:trPr>
                <w:tblCellSpacing w:w="0" w:type="dxa"/>
              </w:trPr>
              <w:tc>
                <w:tcPr>
                  <w:tcW w:w="2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联系我们：</w:t>
                  </w:r>
                </w:p>
              </w:tc>
              <w:tc>
                <w:tcPr>
                  <w:tcW w:w="105" w:type="dxa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54121" w:rsidRPr="007541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联系人：</w:t>
                  </w:r>
                  <w:proofErr w:type="spellStart"/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Ada</w:t>
                  </w:r>
                  <w:proofErr w:type="spellEnd"/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蒋</w:t>
                  </w: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传真：021-51685239</w:t>
                  </w:r>
                </w:p>
              </w:tc>
            </w:tr>
            <w:tr w:rsidR="00754121" w:rsidRPr="007541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电话：021-51696196-8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05" w:type="dxa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邮件：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ada.jiang</w:t>
                  </w: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@laboroot.com</w:t>
                  </w:r>
                </w:p>
              </w:tc>
            </w:tr>
            <w:tr w:rsidR="00754121" w:rsidRPr="007541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手机：13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816194427</w:t>
                  </w:r>
                </w:p>
              </w:tc>
              <w:tc>
                <w:tcPr>
                  <w:tcW w:w="105" w:type="dxa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754121" w:rsidRPr="00754121" w:rsidRDefault="00754121" w:rsidP="007541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754121" w:rsidRPr="00754121" w:rsidTr="00754121">
        <w:trPr>
          <w:trHeight w:val="115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54121" w:rsidRPr="00754121" w:rsidRDefault="00754121" w:rsidP="0075412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bottom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"/>
                <w:szCs w:val="2"/>
              </w:rPr>
              <w:drawing>
                <wp:inline distT="0" distB="0" distL="0" distR="0">
                  <wp:extent cx="4619625" cy="733425"/>
                  <wp:effectExtent l="19050" t="0" r="9525" b="0"/>
                  <wp:docPr id="9" name="图片 9" descr="说明: http://www.laboroot.com/laboroot/edm/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说明: http://www.laboroot.com/laboroot/edm/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115B" w:rsidRDefault="0098115B"/>
    <w:sectPr w:rsidR="0098115B" w:rsidSect="00981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FF0" w:rsidRDefault="00FD5FF0" w:rsidP="00754121">
      <w:r>
        <w:separator/>
      </w:r>
    </w:p>
  </w:endnote>
  <w:endnote w:type="continuationSeparator" w:id="0">
    <w:p w:rsidR="00FD5FF0" w:rsidRDefault="00FD5FF0" w:rsidP="00754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FF0" w:rsidRDefault="00FD5FF0" w:rsidP="00754121">
      <w:r>
        <w:separator/>
      </w:r>
    </w:p>
  </w:footnote>
  <w:footnote w:type="continuationSeparator" w:id="0">
    <w:p w:rsidR="00FD5FF0" w:rsidRDefault="00FD5FF0" w:rsidP="00754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121"/>
    <w:rsid w:val="00030D92"/>
    <w:rsid w:val="000A0205"/>
    <w:rsid w:val="00103AA0"/>
    <w:rsid w:val="001D735A"/>
    <w:rsid w:val="001E025E"/>
    <w:rsid w:val="002017A4"/>
    <w:rsid w:val="00303A75"/>
    <w:rsid w:val="004A437B"/>
    <w:rsid w:val="0058685A"/>
    <w:rsid w:val="00754121"/>
    <w:rsid w:val="007E7C8F"/>
    <w:rsid w:val="00937B49"/>
    <w:rsid w:val="00956FC6"/>
    <w:rsid w:val="0098115B"/>
    <w:rsid w:val="009B6869"/>
    <w:rsid w:val="00C458CC"/>
    <w:rsid w:val="00EB0C86"/>
    <w:rsid w:val="00EE700B"/>
    <w:rsid w:val="00FD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4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41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4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41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41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4121"/>
    <w:rPr>
      <w:sz w:val="18"/>
      <w:szCs w:val="18"/>
    </w:rPr>
  </w:style>
  <w:style w:type="paragraph" w:styleId="a6">
    <w:name w:val="Normal (Web)"/>
    <w:basedOn w:val="a"/>
    <w:uiPriority w:val="99"/>
    <w:unhideWhenUsed/>
    <w:rsid w:val="007E7C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2224</Characters>
  <Application>Microsoft Office Word</Application>
  <DocSecurity>0</DocSecurity>
  <Lines>18</Lines>
  <Paragraphs>5</Paragraphs>
  <ScaleCrop>false</ScaleCrop>
  <Company>微软中国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2016-10-13T09:08:00Z</dcterms:created>
  <dcterms:modified xsi:type="dcterms:W3CDTF">2016-10-13T09:08:00Z</dcterms:modified>
</cp:coreProperties>
</file>