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Lines="50" w:line="440" w:lineRule="exact"/>
        <w:ind w:left="-11" w:firstLine="11"/>
        <w:jc w:val="center"/>
        <w:rPr>
          <w:rFonts w:ascii="微软雅黑" w:hAnsi="微软雅黑" w:eastAsia="微软雅黑"/>
          <w:b/>
          <w:sz w:val="46"/>
          <w:szCs w:val="46"/>
        </w:rPr>
      </w:pPr>
      <w:bookmarkStart w:id="1" w:name="_GoBack"/>
      <w:bookmarkEnd w:id="1"/>
      <w:bookmarkStart w:id="0" w:name="OLE_LINK1"/>
      <w:r>
        <w:rPr>
          <w:rFonts w:hint="eastAsia" w:ascii="微软雅黑" w:hAnsi="微软雅黑" w:eastAsia="微软雅黑"/>
          <w:b/>
          <w:sz w:val="46"/>
          <w:szCs w:val="46"/>
        </w:rPr>
        <w:t>《决策者的财务管理》</w:t>
      </w:r>
    </w:p>
    <w:p>
      <w:pPr>
        <w:spacing w:beforeLines="50" w:afterLines="100" w:line="440" w:lineRule="exact"/>
        <w:rPr>
          <w:rFonts w:hint="eastAsia" w:ascii="宋体" w:hAnsi="宋体" w:eastAsia="微软雅黑"/>
          <w:sz w:val="24"/>
          <w:lang w:val="en-US" w:eastAsia="zh-CN"/>
        </w:rPr>
      </w:pPr>
      <w:r>
        <w:rPr>
          <w:rFonts w:hint="eastAsia" w:ascii="微软雅黑" w:hAnsi="微软雅黑" w:eastAsia="微软雅黑"/>
          <w:b/>
          <w:sz w:val="30"/>
          <w:szCs w:val="30"/>
        </w:rPr>
        <w:t>上课时间：</w:t>
      </w:r>
      <w:r>
        <w:rPr>
          <w:rFonts w:hint="eastAsia" w:ascii="宋体" w:hAnsi="宋体"/>
          <w:sz w:val="24"/>
        </w:rPr>
        <w:t>2016年</w:t>
      </w:r>
      <w:r>
        <w:rPr>
          <w:rFonts w:hint="eastAsia" w:ascii="宋体" w:hAnsi="宋体"/>
          <w:sz w:val="24"/>
          <w:lang w:val="en-US" w:eastAsia="zh-CN"/>
        </w:rPr>
        <w:t>12月24-25</w:t>
      </w:r>
      <w:r>
        <w:rPr>
          <w:rFonts w:hint="eastAsia" w:ascii="宋体" w:hAnsi="宋体"/>
          <w:sz w:val="24"/>
        </w:rPr>
        <w:t xml:space="preserve">日                   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微软雅黑" w:hAnsi="微软雅黑" w:eastAsia="微软雅黑"/>
          <w:b/>
          <w:sz w:val="30"/>
          <w:szCs w:val="30"/>
          <w:lang w:eastAsia="zh-CN"/>
        </w:rPr>
        <w:t>课程费用</w:t>
      </w:r>
      <w:r>
        <w:rPr>
          <w:rFonts w:hint="eastAsia" w:ascii="微软雅黑" w:hAnsi="微软雅黑" w:eastAsia="微软雅黑"/>
          <w:b/>
          <w:sz w:val="30"/>
          <w:szCs w:val="30"/>
        </w:rPr>
        <w:t>：</w:t>
      </w:r>
      <w:r>
        <w:rPr>
          <w:rFonts w:hint="eastAsia" w:ascii="宋体" w:hAnsi="宋体" w:eastAsia="微软雅黑"/>
          <w:sz w:val="24"/>
          <w:lang w:val="en-US" w:eastAsia="zh-CN"/>
        </w:rPr>
        <w:t>3200元/人</w:t>
      </w:r>
    </w:p>
    <w:p>
      <w:pPr>
        <w:spacing w:beforeLines="50" w:afterLines="100" w:line="440" w:lineRule="exac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微软雅黑"/>
          <w:b/>
          <w:bCs/>
          <w:sz w:val="30"/>
          <w:szCs w:val="30"/>
          <w:lang w:val="en-US" w:eastAsia="zh-CN"/>
        </w:rPr>
        <w:t>课程对象：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董事长、总裁、总经理、决策层高管、首席执行官、等参与公司战略制定的高层领导。</w:t>
      </w:r>
    </w:p>
    <w:bookmarkEnd w:id="0"/>
    <w:p>
      <w:pPr>
        <w:shd w:val="clear" w:color="auto" w:fill="D7D7D7"/>
        <w:jc w:val="center"/>
        <w:rPr>
          <w:rFonts w:ascii="微软雅黑" w:hAnsi="微软雅黑" w:eastAsia="微软雅黑"/>
          <w:b/>
          <w:sz w:val="30"/>
          <w:szCs w:val="30"/>
        </w:rPr>
      </w:pPr>
      <w:r>
        <w:rPr>
          <w:rFonts w:hint="eastAsia" w:ascii="微软雅黑" w:hAnsi="微软雅黑" w:eastAsia="微软雅黑"/>
          <w:b/>
          <w:sz w:val="30"/>
          <w:szCs w:val="30"/>
        </w:rPr>
        <w:t>主讲老师：</w:t>
      </w:r>
      <w:r>
        <w:rPr>
          <w:rFonts w:hint="eastAsia" w:ascii="微软雅黑" w:hAnsi="微软雅黑" w:eastAsia="微软雅黑"/>
          <w:b/>
          <w:sz w:val="30"/>
          <w:szCs w:val="30"/>
          <w:lang w:val="en-US" w:eastAsia="zh-CN"/>
        </w:rPr>
        <w:t>霍老师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Theme="minorEastAsia" w:hAnsiTheme="minorEastAsia"/>
          <w:sz w:val="24"/>
        </w:rPr>
      </w:pPr>
      <w:r>
        <w:rPr>
          <w:rFonts w:hint="eastAsia" w:ascii="宋体" w:hAnsi="宋体" w:cs="宋体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18415</wp:posOffset>
            </wp:positionV>
            <wp:extent cx="1703705" cy="1657350"/>
            <wp:effectExtent l="0" t="0" r="10795" b="0"/>
            <wp:wrapSquare wrapText="bothSides"/>
            <wp:docPr id="8" name="图片 2" descr="霍振先老师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霍振先老师_副本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370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/>
          <w:sz w:val="24"/>
        </w:rPr>
        <w:t>国际职业训练协会认证讲师</w:t>
      </w:r>
      <w:r>
        <w:rPr>
          <w:rFonts w:hint="eastAsia" w:asciiTheme="minorEastAsia" w:hAnsiTheme="minorEastAsia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中国注册会计师协会会员</w:t>
      </w:r>
      <w:r>
        <w:rPr>
          <w:rFonts w:hint="eastAsia" w:asciiTheme="minorEastAsia" w:hAnsiTheme="minorEastAsia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北京&lt;&lt;赢家大讲堂&gt;&gt;特聘财务专家</w:t>
      </w:r>
      <w:r>
        <w:rPr>
          <w:rFonts w:hint="eastAsia" w:asciiTheme="minorEastAsia" w:hAnsiTheme="minorEastAsia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多家企业管理高级顾问</w:t>
      </w:r>
      <w:r>
        <w:rPr>
          <w:rFonts w:hint="eastAsia" w:asciiTheme="minorEastAsia" w:hAnsiTheme="minorEastAsia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北京、上海等多家知名企业管理咨询公司财务培训师</w:t>
      </w:r>
      <w:r>
        <w:rPr>
          <w:rFonts w:hint="eastAsia" w:asciiTheme="minorEastAsia" w:hAnsiTheme="minorEastAsia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曾任上海某集团有限公司副总经理、上海某科技发展有限公司副总裁</w:t>
      </w:r>
      <w:r>
        <w:rPr>
          <w:rFonts w:hint="eastAsia" w:asciiTheme="minorEastAsia" w:hAnsiTheme="minorEastAsia"/>
          <w:sz w:val="24"/>
          <w:lang w:eastAsia="zh-CN"/>
        </w:rPr>
        <w:t>。</w:t>
      </w:r>
    </w:p>
    <w:p>
      <w:pPr>
        <w:shd w:val="clear" w:color="auto" w:fill="D7D7D7"/>
        <w:jc w:val="center"/>
        <w:rPr>
          <w:rFonts w:hint="eastAsia" w:ascii="微软雅黑" w:hAnsi="微软雅黑" w:eastAsia="微软雅黑"/>
          <w:b/>
          <w:sz w:val="30"/>
          <w:szCs w:val="30"/>
        </w:rPr>
      </w:pPr>
      <w:r>
        <w:rPr>
          <w:rFonts w:hint="eastAsia" w:ascii="微软雅黑" w:hAnsi="微软雅黑" w:eastAsia="微软雅黑"/>
          <w:b/>
          <w:sz w:val="30"/>
          <w:szCs w:val="30"/>
        </w:rPr>
        <w:t>课程大纲</w:t>
      </w:r>
    </w:p>
    <w:p>
      <w:pPr>
        <w:shd w:val="clear" w:color="auto" w:fill="D7D7D7"/>
        <w:jc w:val="center"/>
        <w:rPr>
          <w:rFonts w:hint="eastAsia" w:ascii="微软雅黑" w:hAnsi="微软雅黑" w:eastAsia="微软雅黑"/>
          <w:b/>
          <w:sz w:val="30"/>
          <w:szCs w:val="30"/>
        </w:rPr>
        <w:sectPr>
          <w:headerReference r:id="rId3" w:type="default"/>
          <w:footerReference r:id="rId4" w:type="default"/>
          <w:pgSz w:w="11906" w:h="16838"/>
          <w:pgMar w:top="1440" w:right="1134" w:bottom="1440" w:left="1134" w:header="851" w:footer="992" w:gutter="0"/>
          <w:cols w:space="0" w:num="1"/>
          <w:docGrid w:type="lines" w:linePitch="312" w:charSpace="0"/>
        </w:sectPr>
      </w:pPr>
    </w:p>
    <w:p>
      <w:pPr>
        <w:spacing w:line="400" w:lineRule="exact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第一部分</w:t>
      </w:r>
      <w:r>
        <w:rPr>
          <w:rFonts w:hint="eastAsia" w:asciiTheme="minorEastAsia" w:hAnsiTheme="minorEastAsia" w:cstheme="minorEastAsia"/>
          <w:b/>
          <w:bCs w:val="0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财务管理基础知识简介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sectPr>
          <w:type w:val="continuous"/>
          <w:pgSz w:w="11906" w:h="16838"/>
          <w:pgMar w:top="1440" w:right="1134" w:bottom="1440" w:left="1134" w:header="851" w:footer="992" w:gutter="0"/>
          <w:cols w:space="0" w:num="1"/>
          <w:docGrid w:type="lines" w:linePitch="312" w:charSpace="0"/>
        </w:sectPr>
      </w:pPr>
    </w:p>
    <w:p>
      <w:pPr>
        <w:spacing w:line="400" w:lineRule="exac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一、财务与会计的区别和联系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二、非财务人员必须了解的财务管理内容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sectPr>
          <w:type w:val="continuous"/>
          <w:pgSz w:w="11906" w:h="16838"/>
          <w:pgMar w:top="1440" w:right="1134" w:bottom="1440" w:left="1134" w:header="851" w:footer="992" w:gutter="0"/>
          <w:cols w:equalWidth="0" w:num="2">
            <w:col w:w="4606" w:space="425"/>
            <w:col w:w="4606"/>
          </w:cols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第二部分</w:t>
      </w:r>
      <w:r>
        <w:rPr>
          <w:rFonts w:hint="eastAsia" w:asciiTheme="minorEastAsia" w:hAnsiTheme="minorEastAsia" w:cstheme="minorEastAsia"/>
          <w:b/>
          <w:bCs w:val="0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快速看懂财务报表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sectPr>
          <w:type w:val="continuous"/>
          <w:pgSz w:w="11906" w:h="16838"/>
          <w:pgMar w:top="1440" w:right="1134" w:bottom="1440" w:left="1134" w:header="851" w:footer="992" w:gutter="0"/>
          <w:cols w:space="0" w:num="1"/>
          <w:docGrid w:type="lines" w:linePitch="312" w:charSpace="0"/>
        </w:sectPr>
      </w:pPr>
    </w:p>
    <w:p>
      <w:pPr>
        <w:spacing w:line="400" w:lineRule="exac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一、资产负债表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二、利润表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三、现金流量表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sectPr>
          <w:type w:val="continuous"/>
          <w:pgSz w:w="11906" w:h="16838"/>
          <w:pgMar w:top="1440" w:right="1134" w:bottom="1440" w:left="1134" w:header="851" w:footer="992" w:gutter="0"/>
          <w:cols w:equalWidth="0" w:num="2">
            <w:col w:w="4606" w:space="425"/>
            <w:col w:w="4606"/>
          </w:cols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第三部分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财务报表分析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sectPr>
          <w:type w:val="continuous"/>
          <w:pgSz w:w="11906" w:h="16838"/>
          <w:pgMar w:top="1440" w:right="1134" w:bottom="1440" w:left="1134" w:header="851" w:footer="992" w:gutter="0"/>
          <w:cols w:space="0" w:num="1"/>
          <w:docGrid w:type="lines" w:linePitch="312" w:charSpace="0"/>
        </w:sectPr>
      </w:pPr>
    </w:p>
    <w:p>
      <w:pPr>
        <w:spacing w:line="400" w:lineRule="exac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一、盈利能力分析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二、偿债能力分析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三、资金周转能力分析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四、企业发展能力分析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五、企业综合能力分析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sectPr>
          <w:type w:val="continuous"/>
          <w:pgSz w:w="11906" w:h="16838"/>
          <w:pgMar w:top="1440" w:right="1134" w:bottom="1440" w:left="1134" w:header="851" w:footer="992" w:gutter="0"/>
          <w:cols w:equalWidth="0" w:num="2">
            <w:col w:w="4606" w:space="425"/>
            <w:col w:w="4606"/>
          </w:cols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第四部分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做好预算工作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sectPr>
          <w:type w:val="continuous"/>
          <w:pgSz w:w="11906" w:h="16838"/>
          <w:pgMar w:top="1440" w:right="1134" w:bottom="1440" w:left="1134" w:header="851" w:footer="992" w:gutter="0"/>
          <w:cols w:space="0" w:num="1"/>
          <w:docGrid w:type="lines" w:linePitch="312" w:charSpace="0"/>
        </w:sectPr>
      </w:pPr>
    </w:p>
    <w:p>
      <w:pPr>
        <w:spacing w:line="400" w:lineRule="exac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一、预算管理概述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二、预算编制程序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三、预算编制的具体步骤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四、预算执行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五、变化中的恒定：预算调整规则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六、预算考评：业绩评估的基点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sectPr>
          <w:type w:val="continuous"/>
          <w:pgSz w:w="11906" w:h="16838"/>
          <w:pgMar w:top="1440" w:right="1134" w:bottom="1440" w:left="1134" w:header="851" w:footer="992" w:gutter="0"/>
          <w:cols w:equalWidth="0" w:num="2">
            <w:col w:w="4606" w:space="425"/>
            <w:col w:w="4606"/>
          </w:cols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第五部分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t>有效实施财务成本控制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 w:val="0"/>
          <w:sz w:val="24"/>
          <w:szCs w:val="24"/>
        </w:rPr>
        <w:sectPr>
          <w:type w:val="continuous"/>
          <w:pgSz w:w="11906" w:h="16838"/>
          <w:pgMar w:top="1440" w:right="1134" w:bottom="1440" w:left="1134" w:header="851" w:footer="992" w:gutter="0"/>
          <w:cols w:space="0" w:num="1"/>
          <w:docGrid w:type="lines" w:linePitch="312" w:charSpace="0"/>
        </w:sectPr>
      </w:pPr>
    </w:p>
    <w:p>
      <w:pPr>
        <w:spacing w:line="400" w:lineRule="exac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一、何为成本控制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二、成本控制原则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三、成本控制的程序</w:t>
      </w: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ab/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四、成本的作用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五、功能成本管理模式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六、目标成本管理模式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sectPr>
          <w:type w:val="continuous"/>
          <w:pgSz w:w="11906" w:h="16838"/>
          <w:pgMar w:top="1440" w:right="1134" w:bottom="1440" w:left="1134" w:header="851" w:footer="992" w:gutter="0"/>
          <w:cols w:equalWidth="0" w:num="2">
            <w:col w:w="4606" w:space="425"/>
            <w:col w:w="4606"/>
          </w:cols>
          <w:docGrid w:type="lines" w:linePitch="312" w:charSpace="0"/>
        </w:sectPr>
      </w:pPr>
    </w:p>
    <w:p>
      <w:pPr>
        <w:spacing w:line="400" w:lineRule="exac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七、战略成本管理模式</w:t>
      </w:r>
    </w:p>
    <w:p>
      <w:pPr>
        <w:spacing w:line="400" w:lineRule="exact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sectPr>
          <w:type w:val="continuous"/>
          <w:pgSz w:w="11906" w:h="16838"/>
          <w:pgMar w:top="1440" w:right="1134" w:bottom="1440" w:left="1134" w:header="851" w:footer="992" w:gutter="0"/>
          <w:cols w:equalWidth="0" w:num="2">
            <w:col w:w="4606" w:space="425"/>
            <w:col w:w="4606"/>
          </w:cols>
          <w:docGrid w:type="lines" w:linePitch="312" w:charSpace="0"/>
        </w:sect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  <w:t>八、管理信息化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4"/>
          <w:szCs w:val="24"/>
        </w:rPr>
      </w:pPr>
    </w:p>
    <w:sectPr>
      <w:type w:val="continuous"/>
      <w:pgSz w:w="11906" w:h="16838"/>
      <w:pgMar w:top="1440" w:right="1134" w:bottom="1440" w:left="1134" w:header="851" w:footer="992" w:gutter="0"/>
      <w:cols w:space="0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Calibri Light">
    <w:altName w:val="PMingLiU"/>
    <w:panose1 w:val="020F0302020204030204"/>
    <w:charset w:val="00"/>
    <w:family w:val="decorative"/>
    <w:pitch w:val="default"/>
    <w:sig w:usb0="00000000" w:usb1="00000000" w:usb2="00000000" w:usb3="00000000" w:csb0="2000019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GungsuhChe">
    <w:altName w:val="GulimChe"/>
    <w:panose1 w:val="02030609000101010101"/>
    <w:charset w:val="81"/>
    <w:family w:val="modern"/>
    <w:pitch w:val="default"/>
    <w:sig w:usb0="00000000" w:usb1="00000000" w:usb2="00000030" w:usb3="00000000" w:csb0="4008009F" w:csb1="DFD70000"/>
  </w:font>
  <w:font w:name="Malgun Gothic">
    <w:altName w:val="Gulim"/>
    <w:panose1 w:val="020B0503020000020004"/>
    <w:charset w:val="81"/>
    <w:family w:val="auto"/>
    <w:pitch w:val="default"/>
    <w:sig w:usb0="00000000" w:usb1="00000000" w:usb2="00000012" w:usb3="00000000" w:csb0="0008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字体管家娜娜体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AR BLANCA">
    <w:panose1 w:val="02000000000000000000"/>
    <w:charset w:val="00"/>
    <w:family w:val="auto"/>
    <w:pitch w:val="default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lang w:val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-123825</wp:posOffset>
              </wp:positionH>
              <wp:positionV relativeFrom="paragraph">
                <wp:posOffset>97155</wp:posOffset>
              </wp:positionV>
              <wp:extent cx="4572000" cy="757555"/>
              <wp:effectExtent l="0" t="0" r="0" b="0"/>
              <wp:wrapNone/>
              <wp:docPr id="4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0" cy="7575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cs="微软雅黑"/>
                              <w:b/>
                              <w:szCs w:val="21"/>
                            </w:rPr>
                          </w:pPr>
                          <w:r>
                            <w:rPr>
                              <w:rFonts w:hint="eastAsia" w:ascii="宋体" w:hAnsi="宋体" w:cs="微软雅黑"/>
                              <w:b/>
                              <w:szCs w:val="21"/>
                            </w:rPr>
                            <w:t>中大招生联系电话：</w:t>
                          </w:r>
                          <w:r>
                            <w:rPr>
                              <w:rFonts w:hint="eastAsia" w:ascii="宋体" w:hAnsi="宋体" w:cs="微软雅黑"/>
                              <w:b/>
                              <w:szCs w:val="21"/>
                              <w:lang w:val="en-US" w:eastAsia="zh-CN"/>
                            </w:rPr>
                            <w:t>4009-020-882</w:t>
                          </w:r>
                        </w:p>
                        <w:p>
                          <w:pPr>
                            <w:spacing w:line="440" w:lineRule="exact"/>
                            <w:rPr>
                              <w:rFonts w:ascii="微软雅黑" w:hAnsi="微软雅黑" w:eastAsia="微软雅黑" w:cs="微软雅黑"/>
                              <w:szCs w:val="21"/>
                            </w:rPr>
                          </w:pPr>
                          <w:r>
                            <w:rPr>
                              <w:rFonts w:hint="eastAsia" w:ascii="宋体" w:hAnsi="宋体" w:cs="微软雅黑"/>
                              <w:b/>
                              <w:szCs w:val="21"/>
                            </w:rPr>
                            <w:t>详情请登录学员服务网站：</w:t>
                          </w:r>
                          <w:r>
                            <w:rPr>
                              <w:rFonts w:hint="eastAsia" w:ascii="宋体" w:hAnsi="宋体" w:cs="微软雅黑"/>
                              <w:szCs w:val="21"/>
                            </w:rPr>
                            <w:t>www.zdmba.com.cn</w:t>
                          </w:r>
                        </w:p>
                        <w:p>
                          <w:pPr>
                            <w:rPr>
                              <w:rFonts w:ascii="微软雅黑" w:hAnsi="微软雅黑" w:eastAsia="微软雅黑" w:cs="微软雅黑"/>
                              <w:szCs w:val="21"/>
                            </w:rPr>
                          </w:pP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Text Box 3" o:spid="_x0000_s1026" o:spt="202" type="#_x0000_t202" style="position:absolute;left:0pt;margin-left:-9.75pt;margin-top:7.65pt;height:59.65pt;width:360pt;z-index:251661312;mso-width-relative:page;mso-height-relative:page;" filled="f" stroked="f" coordsize="21600,21600" o:gfxdata="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BaiBSa1wAAAAoBAAAPAAAAAAAAAAEAIAAAACIAAABkcnMv&#10;ZG93bnJldi54bWxQSwECFAAUAAAACACHTuJAeYUUJ5IBAAAgAwAADgAAAAAAAAABACAAAAAmAQAA&#10;ZHJzL2Uyb0RvYy54bWxQSwUGAAAAAAYABgBZAQAAKgUAAAAA&#10;">
              <v:fill on="f" focussize="0,0"/>
              <v:stroke on="f" joinstyle="miter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cs="微软雅黑"/>
                        <w:b/>
                        <w:szCs w:val="21"/>
                      </w:rPr>
                    </w:pPr>
                    <w:r>
                      <w:rPr>
                        <w:rFonts w:hint="eastAsia" w:ascii="宋体" w:hAnsi="宋体" w:cs="微软雅黑"/>
                        <w:b/>
                        <w:szCs w:val="21"/>
                      </w:rPr>
                      <w:t>中大招生联系电话：</w:t>
                    </w:r>
                    <w:r>
                      <w:rPr>
                        <w:rFonts w:hint="eastAsia" w:ascii="宋体" w:hAnsi="宋体" w:cs="微软雅黑"/>
                        <w:b/>
                        <w:szCs w:val="21"/>
                        <w:lang w:val="en-US" w:eastAsia="zh-CN"/>
                      </w:rPr>
                      <w:t>4009-020-882</w:t>
                    </w:r>
                  </w:p>
                  <w:p>
                    <w:pPr>
                      <w:spacing w:line="440" w:lineRule="exact"/>
                      <w:rPr>
                        <w:rFonts w:ascii="微软雅黑" w:hAnsi="微软雅黑" w:eastAsia="微软雅黑" w:cs="微软雅黑"/>
                        <w:szCs w:val="21"/>
                      </w:rPr>
                    </w:pPr>
                    <w:r>
                      <w:rPr>
                        <w:rFonts w:hint="eastAsia" w:ascii="宋体" w:hAnsi="宋体" w:cs="微软雅黑"/>
                        <w:b/>
                        <w:szCs w:val="21"/>
                      </w:rPr>
                      <w:t>详情请登录学员服务网站：</w:t>
                    </w:r>
                    <w:r>
                      <w:rPr>
                        <w:rFonts w:hint="eastAsia" w:ascii="宋体" w:hAnsi="宋体" w:cs="微软雅黑"/>
                        <w:szCs w:val="21"/>
                      </w:rPr>
                      <w:t>www.zdmba.com.cn</w:t>
                    </w:r>
                  </w:p>
                  <w:p>
                    <w:pPr>
                      <w:rPr>
                        <w:rFonts w:ascii="微软雅黑" w:hAnsi="微软雅黑" w:eastAsia="微软雅黑" w:cs="微软雅黑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-1038225</wp:posOffset>
          </wp:positionH>
          <wp:positionV relativeFrom="paragraph">
            <wp:posOffset>205740</wp:posOffset>
          </wp:positionV>
          <wp:extent cx="7332345" cy="534035"/>
          <wp:effectExtent l="0" t="0" r="1905" b="0"/>
          <wp:wrapNone/>
          <wp:docPr id="5" name="Picture 4" descr="图片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图片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32345" cy="534035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-1096010</wp:posOffset>
              </wp:positionH>
              <wp:positionV relativeFrom="paragraph">
                <wp:posOffset>569595</wp:posOffset>
              </wp:positionV>
              <wp:extent cx="7362825" cy="133350"/>
              <wp:effectExtent l="0" t="0" r="9525" b="0"/>
              <wp:wrapNone/>
              <wp:docPr id="6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2825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/>
                      </a:ln>
                      <a:effectLst/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id="Rectangle 5" o:spid="_x0000_s1026" o:spt="1" style="position:absolute;left:0pt;margin-left:-86.3pt;margin-top:44.85pt;height:10.5pt;width:579.75pt;z-index:251663360;mso-width-relative:page;mso-height-relative:page;" fillcolor="#FFFFFF" filled="t" stroked="f" coordsize="21600,21600" o:gfxdata="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EqeSwNgAAAALAQAADwAAAAAA&#10;AAABACAAAAAiAAAAZHJzL2Rvd25yZXYueG1sUEsBAhQAFAAAAAgAh07iQDZdl8ihAQAANQMAAA4A&#10;AAAAAAAAAQAgAAAAJwEAAGRycy9lMm9Eb2MueG1sUEsFBgAAAAAGAAYAWQEAADoFAAAAAA==&#10;">
              <v:fill on="t" focussize="0,0"/>
              <v:stroke on="f" joinstyle="miter"/>
              <v:imagedata o:title=""/>
              <o:lock v:ext="edit" aspectratio="f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-401320</wp:posOffset>
              </wp:positionH>
              <wp:positionV relativeFrom="paragraph">
                <wp:posOffset>-154305</wp:posOffset>
              </wp:positionV>
              <wp:extent cx="6029325" cy="352425"/>
              <wp:effectExtent l="0" t="0" r="9525" b="9525"/>
              <wp:wrapNone/>
              <wp:docPr id="7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93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/>
                      </a:ln>
                      <a:effectLst/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id="Rectangle 6" o:spid="_x0000_s1026" o:spt="1" style="position:absolute;left:0pt;margin-left:-31.6pt;margin-top:-12.15pt;height:27.75pt;width:474.75pt;z-index:251658240;mso-width-relative:page;mso-height-relative:page;" fillcolor="#FFFFFF" filled="t" stroked="f" coordsize="21600,21600" o:gfxdata="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ASBKx71wAAAAoBAAAPAAAAAAAAAAEA&#10;IAAAACIAAABkcnMvZG93bnJldi54bWxQSwECFAAUAAAACACHTuJASsMCqp4BAAA1AwAADgAAAAAA&#10;AAABACAAAAAmAQAAZHJzL2Uyb0RvYy54bWxQSwUGAAAAAAYABgBZAQAANgUAAAAA&#10;">
              <v:fill on="t" focussize="0,0"/>
              <v:stroke on="f" joinstyle="miter"/>
              <v:imagedata o:title=""/>
              <o:lock v:ext="edit" aspectratio="f"/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bidi/>
      <w:ind w:right="840" w:rightChars="400"/>
    </w:pPr>
    <w:r>
      <w:rPr>
        <w:rFonts w:hint="eastAsi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-779780</wp:posOffset>
          </wp:positionH>
          <wp:positionV relativeFrom="paragraph">
            <wp:posOffset>-466090</wp:posOffset>
          </wp:positionV>
          <wp:extent cx="7359015" cy="903605"/>
          <wp:effectExtent l="0" t="0" r="13335" b="11430"/>
          <wp:wrapNone/>
          <wp:docPr id="2" name="Picture 1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图片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59015" cy="903605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-838835</wp:posOffset>
              </wp:positionH>
              <wp:positionV relativeFrom="paragraph">
                <wp:posOffset>-303530</wp:posOffset>
              </wp:positionV>
              <wp:extent cx="6562725" cy="676275"/>
              <wp:effectExtent l="0" t="0" r="9525" b="9525"/>
              <wp:wrapNone/>
              <wp:docPr id="1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62725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/>
                      </a:ln>
                      <a:effectLst/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id="Rectangle 2" o:spid="_x0000_s1026" o:spt="1" style="position:absolute;left:0pt;margin-left:-66.05pt;margin-top:-23.9pt;height:53.25pt;width:516.75pt;z-index:251659264;mso-width-relative:page;mso-height-relative:page;" fillcolor="#FFFFFF" filled="t" stroked="f" coordsize="21600,21600" o:gfxdata="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a1HaHtkAAAALAQAADwAAAAAAAAAB&#10;ACAAAAAiAAAAZHJzL2Rvd25yZXYueG1sUEsBAhQAFAAAAAgAh07iQMSq38mdAQAANQMAAA4AAAAA&#10;AAAAAQAgAAAAKAEAAGRycy9lMm9Eb2MueG1sUEsFBgAAAAAGAAYAWQEAADcFAAAAAA==&#10;">
              <v:fill on="t" focussize="0,0"/>
              <v:stroke on="f" joinstyle="miter"/>
              <v:imagedata o:title=""/>
              <o:lock v:ext="edit" aspectratio="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EC3AB"/>
    <w:multiLevelType w:val="singleLevel"/>
    <w:tmpl w:val="57AEC3AB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3D"/>
    <w:rsid w:val="002733C4"/>
    <w:rsid w:val="00347A5F"/>
    <w:rsid w:val="00427DA2"/>
    <w:rsid w:val="004B483D"/>
    <w:rsid w:val="006F7178"/>
    <w:rsid w:val="007B68B9"/>
    <w:rsid w:val="00A628C7"/>
    <w:rsid w:val="00B545A7"/>
    <w:rsid w:val="00D056E5"/>
    <w:rsid w:val="00D15FD7"/>
    <w:rsid w:val="00DD79C4"/>
    <w:rsid w:val="00EB7374"/>
    <w:rsid w:val="00F6060F"/>
    <w:rsid w:val="00FE0E7A"/>
    <w:rsid w:val="01331E45"/>
    <w:rsid w:val="09C05201"/>
    <w:rsid w:val="105000F8"/>
    <w:rsid w:val="184123F5"/>
    <w:rsid w:val="1A816466"/>
    <w:rsid w:val="1B2B1450"/>
    <w:rsid w:val="25CD7544"/>
    <w:rsid w:val="298B645C"/>
    <w:rsid w:val="307820FC"/>
    <w:rsid w:val="384F5916"/>
    <w:rsid w:val="411E1D16"/>
    <w:rsid w:val="49451AB7"/>
    <w:rsid w:val="4B407211"/>
    <w:rsid w:val="4B473156"/>
    <w:rsid w:val="515C3FAB"/>
    <w:rsid w:val="52A9707A"/>
    <w:rsid w:val="65884091"/>
    <w:rsid w:val="740F4C83"/>
    <w:rsid w:val="76282D74"/>
    <w:rsid w:val="7F873E1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customStyle="1" w:styleId="6">
    <w:name w:val="List Paragraph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2</Pages>
  <Words>114</Words>
  <Characters>654</Characters>
  <Lines>5</Lines>
  <Paragraphs>1</Paragraphs>
  <ScaleCrop>false</ScaleCrop>
  <LinksUpToDate>false</LinksUpToDate>
  <CharactersWithSpaces>767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杜建婷</dc:creator>
  <cp:lastModifiedBy>Administrator</cp:lastModifiedBy>
  <dcterms:modified xsi:type="dcterms:W3CDTF">2016-11-10T03:54:09Z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