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77" w:rsidRPr="00600342" w:rsidRDefault="00232677" w:rsidP="00232677">
      <w:pPr>
        <w:spacing w:beforeLines="50" w:afterLines="50"/>
      </w:pPr>
      <w:r w:rsidRPr="000877DE">
        <w:rPr>
          <w:rFonts w:ascii="微软雅黑" w:eastAsia="微软雅黑" w:hAnsi="微软雅黑" w:cs="微软雅黑" w:hint="eastAsia"/>
          <w:b/>
          <w:color w:val="FF0000"/>
          <w:sz w:val="36"/>
          <w:szCs w:val="40"/>
        </w:rPr>
        <w:t>向华为学习：</w:t>
      </w:r>
      <w:r w:rsidRPr="00232677">
        <w:rPr>
          <w:rFonts w:ascii="微软雅黑" w:eastAsia="微软雅黑" w:hAnsi="微软雅黑" w:cs="微软雅黑" w:hint="eastAsia"/>
          <w:b/>
          <w:color w:val="FF0000"/>
          <w:sz w:val="36"/>
          <w:szCs w:val="40"/>
        </w:rPr>
        <w:t>产品上市与全生命周期管理</w:t>
      </w:r>
      <w:r w:rsidRPr="00600342">
        <w:rPr>
          <w:rFonts w:ascii="微软雅黑" w:eastAsia="微软雅黑" w:hAnsi="微软雅黑" w:cs="微软雅黑" w:hint="eastAsia"/>
          <w:b/>
          <w:color w:val="FF0000"/>
          <w:sz w:val="36"/>
          <w:szCs w:val="40"/>
        </w:rPr>
        <w:t>（2天）</w:t>
      </w:r>
    </w:p>
    <w:p w:rsidR="00232677" w:rsidRPr="00803367" w:rsidRDefault="00232677" w:rsidP="00232677">
      <w:pPr>
        <w:rPr>
          <w:rFonts w:ascii="微软雅黑" w:eastAsia="微软雅黑" w:hAnsi="微软雅黑" w:cs="微软雅黑"/>
          <w:b/>
          <w:bCs/>
          <w:color w:val="C00000"/>
          <w:sz w:val="24"/>
          <w:szCs w:val="18"/>
        </w:rPr>
      </w:pPr>
      <w:r w:rsidRPr="00803367">
        <w:rPr>
          <w:rFonts w:ascii="微软雅黑" w:eastAsia="微软雅黑" w:hAnsi="微软雅黑" w:cs="微软雅黑" w:hint="eastAsia"/>
          <w:b/>
          <w:bCs/>
          <w:color w:val="C00000"/>
          <w:sz w:val="24"/>
          <w:szCs w:val="18"/>
        </w:rPr>
        <w:t>课程时间：</w:t>
      </w:r>
    </w:p>
    <w:p w:rsidR="00232677" w:rsidRDefault="00232677" w:rsidP="00232677">
      <w:pPr>
        <w:spacing w:beforeLines="50" w:afterLines="50" w:line="280" w:lineRule="exact"/>
        <w:rPr>
          <w:rFonts w:hint="eastAsia"/>
          <w:sz w:val="24"/>
        </w:rPr>
      </w:pPr>
      <w:r w:rsidRPr="00803367">
        <w:rPr>
          <w:rFonts w:hint="eastAsia"/>
          <w:sz w:val="24"/>
        </w:rPr>
        <w:t>2017</w:t>
      </w:r>
      <w:r w:rsidRPr="00803367">
        <w:rPr>
          <w:rFonts w:hint="eastAsia"/>
          <w:sz w:val="24"/>
        </w:rPr>
        <w:t>年</w:t>
      </w:r>
      <w:r w:rsidRPr="00232677">
        <w:rPr>
          <w:rFonts w:hint="eastAsia"/>
          <w:sz w:val="24"/>
        </w:rPr>
        <w:t>4</w:t>
      </w:r>
      <w:r w:rsidRPr="00232677">
        <w:rPr>
          <w:rFonts w:hint="eastAsia"/>
          <w:sz w:val="24"/>
        </w:rPr>
        <w:t>月</w:t>
      </w:r>
      <w:r w:rsidRPr="00232677">
        <w:rPr>
          <w:rFonts w:hint="eastAsia"/>
          <w:sz w:val="24"/>
        </w:rPr>
        <w:t>28</w:t>
      </w:r>
      <w:r w:rsidRPr="00232677">
        <w:rPr>
          <w:rFonts w:hint="eastAsia"/>
          <w:sz w:val="24"/>
        </w:rPr>
        <w:t>－</w:t>
      </w:r>
      <w:r w:rsidRPr="00232677">
        <w:rPr>
          <w:rFonts w:hint="eastAsia"/>
          <w:sz w:val="24"/>
        </w:rPr>
        <w:t>29</w:t>
      </w:r>
      <w:r w:rsidRPr="00232677">
        <w:rPr>
          <w:rFonts w:hint="eastAsia"/>
          <w:sz w:val="24"/>
        </w:rPr>
        <w:t>日</w:t>
      </w:r>
    </w:p>
    <w:p w:rsidR="00232677" w:rsidRDefault="00232677" w:rsidP="00232677">
      <w:pPr>
        <w:spacing w:beforeLines="50" w:afterLines="50" w:line="280" w:lineRule="exact"/>
        <w:rPr>
          <w:rFonts w:hint="eastAsia"/>
          <w:sz w:val="24"/>
        </w:rPr>
      </w:pPr>
      <w:r w:rsidRPr="00803367">
        <w:rPr>
          <w:rFonts w:hint="eastAsia"/>
          <w:sz w:val="24"/>
        </w:rPr>
        <w:t>2017</w:t>
      </w:r>
      <w:r w:rsidRPr="00803367">
        <w:rPr>
          <w:rFonts w:hint="eastAsia"/>
          <w:sz w:val="24"/>
        </w:rPr>
        <w:t>年</w:t>
      </w:r>
      <w:r w:rsidRPr="00232677">
        <w:rPr>
          <w:rFonts w:hint="eastAsia"/>
          <w:sz w:val="24"/>
        </w:rPr>
        <w:t>7</w:t>
      </w:r>
      <w:r w:rsidRPr="00232677">
        <w:rPr>
          <w:rFonts w:hint="eastAsia"/>
          <w:sz w:val="24"/>
        </w:rPr>
        <w:t>月</w:t>
      </w:r>
      <w:r w:rsidRPr="00232677">
        <w:rPr>
          <w:rFonts w:hint="eastAsia"/>
          <w:sz w:val="24"/>
        </w:rPr>
        <w:t>21</w:t>
      </w:r>
      <w:r w:rsidRPr="00232677">
        <w:rPr>
          <w:rFonts w:hint="eastAsia"/>
          <w:sz w:val="24"/>
        </w:rPr>
        <w:t>－</w:t>
      </w:r>
      <w:r w:rsidRPr="00232677">
        <w:rPr>
          <w:rFonts w:hint="eastAsia"/>
          <w:sz w:val="24"/>
        </w:rPr>
        <w:t>22</w:t>
      </w:r>
      <w:r w:rsidRPr="00232677">
        <w:rPr>
          <w:rFonts w:hint="eastAsia"/>
          <w:sz w:val="24"/>
        </w:rPr>
        <w:t>日</w:t>
      </w:r>
    </w:p>
    <w:p w:rsidR="00232677" w:rsidRDefault="00232677" w:rsidP="00232677">
      <w:pPr>
        <w:spacing w:beforeLines="50" w:afterLines="50" w:line="280" w:lineRule="exact"/>
        <w:rPr>
          <w:rFonts w:hint="eastAsia"/>
          <w:sz w:val="24"/>
        </w:rPr>
      </w:pPr>
      <w:r w:rsidRPr="00803367">
        <w:rPr>
          <w:rFonts w:hint="eastAsia"/>
          <w:sz w:val="24"/>
        </w:rPr>
        <w:t>2017</w:t>
      </w:r>
      <w:r w:rsidRPr="00803367">
        <w:rPr>
          <w:rFonts w:hint="eastAsia"/>
          <w:sz w:val="24"/>
        </w:rPr>
        <w:t>年</w:t>
      </w:r>
      <w:r w:rsidRPr="00232677">
        <w:rPr>
          <w:rFonts w:hint="eastAsia"/>
          <w:sz w:val="24"/>
        </w:rPr>
        <w:t>10</w:t>
      </w:r>
      <w:r w:rsidRPr="00232677">
        <w:rPr>
          <w:rFonts w:hint="eastAsia"/>
          <w:sz w:val="24"/>
        </w:rPr>
        <w:t>月</w:t>
      </w:r>
      <w:r w:rsidRPr="00232677">
        <w:rPr>
          <w:rFonts w:hint="eastAsia"/>
          <w:sz w:val="24"/>
        </w:rPr>
        <w:t>27</w:t>
      </w:r>
      <w:r w:rsidRPr="00232677">
        <w:rPr>
          <w:rFonts w:hint="eastAsia"/>
          <w:sz w:val="24"/>
        </w:rPr>
        <w:t>－</w:t>
      </w:r>
      <w:r w:rsidRPr="00232677">
        <w:rPr>
          <w:rFonts w:hint="eastAsia"/>
          <w:sz w:val="24"/>
        </w:rPr>
        <w:t>28</w:t>
      </w:r>
      <w:r w:rsidRPr="00232677">
        <w:rPr>
          <w:rFonts w:hint="eastAsia"/>
          <w:sz w:val="24"/>
        </w:rPr>
        <w:t>日</w:t>
      </w:r>
    </w:p>
    <w:p w:rsidR="00232677" w:rsidRDefault="00232677" w:rsidP="00232677">
      <w:pPr>
        <w:spacing w:beforeLines="50" w:afterLines="50" w:line="280" w:lineRule="exact"/>
      </w:pPr>
      <w:r>
        <w:rPr>
          <w:rFonts w:ascii="微软雅黑" w:eastAsia="微软雅黑" w:hAnsi="微软雅黑" w:cs="微软雅黑" w:hint="eastAsia"/>
          <w:b/>
          <w:bCs/>
          <w:color w:val="C00000"/>
          <w:szCs w:val="18"/>
        </w:rPr>
        <w:t>地点：上海</w:t>
      </w:r>
    </w:p>
    <w:p w:rsidR="00232677" w:rsidRDefault="00232677" w:rsidP="00232677">
      <w:pPr>
        <w:spacing w:beforeLines="50" w:afterLines="50" w:line="280" w:lineRule="exact"/>
        <w:rPr>
          <w:rFonts w:ascii="微软雅黑" w:eastAsia="微软雅黑" w:hAnsi="微软雅黑" w:cs="微软雅黑"/>
          <w:b/>
          <w:bCs/>
          <w:color w:val="C00000"/>
          <w:szCs w:val="18"/>
        </w:rPr>
      </w:pPr>
      <w:r w:rsidRPr="003328C4">
        <w:rPr>
          <w:rFonts w:ascii="微软雅黑" w:eastAsia="微软雅黑" w:hAnsi="微软雅黑" w:cs="微软雅黑" w:hint="eastAsia"/>
          <w:b/>
          <w:bCs/>
          <w:color w:val="C00000"/>
          <w:szCs w:val="18"/>
        </w:rPr>
        <w:t>培训费用：</w:t>
      </w:r>
      <w:r>
        <w:rPr>
          <w:rFonts w:ascii="微软雅黑" w:eastAsia="微软雅黑" w:hAnsi="微软雅黑" w:cs="微软雅黑" w:hint="eastAsia"/>
          <w:b/>
          <w:bCs/>
          <w:color w:val="C00000"/>
          <w:szCs w:val="18"/>
        </w:rPr>
        <w:t>7</w:t>
      </w:r>
      <w:r w:rsidRPr="003328C4">
        <w:rPr>
          <w:rFonts w:ascii="微软雅黑" w:eastAsia="微软雅黑" w:hAnsi="微软雅黑" w:cs="微软雅黑" w:hint="eastAsia"/>
          <w:b/>
          <w:bCs/>
          <w:color w:val="C00000"/>
          <w:szCs w:val="18"/>
        </w:rPr>
        <w:t>800元/人（</w:t>
      </w:r>
      <w:proofErr w:type="gramStart"/>
      <w:r w:rsidRPr="003328C4">
        <w:rPr>
          <w:rFonts w:ascii="微软雅黑" w:eastAsia="微软雅黑" w:hAnsi="微软雅黑" w:cs="微软雅黑" w:hint="eastAsia"/>
          <w:b/>
          <w:bCs/>
          <w:color w:val="C00000"/>
          <w:szCs w:val="18"/>
        </w:rPr>
        <w:t>含培训</w:t>
      </w:r>
      <w:proofErr w:type="gramEnd"/>
      <w:r w:rsidRPr="003328C4">
        <w:rPr>
          <w:rFonts w:ascii="微软雅黑" w:eastAsia="微软雅黑" w:hAnsi="微软雅黑" w:cs="微软雅黑" w:hint="eastAsia"/>
          <w:b/>
          <w:bCs/>
          <w:color w:val="C00000"/>
          <w:szCs w:val="18"/>
        </w:rPr>
        <w:t>费、资料费、税金、午餐、茶点等）</w:t>
      </w:r>
      <w:r>
        <w:rPr>
          <w:rFonts w:ascii="微软雅黑" w:eastAsia="微软雅黑" w:hAnsi="微软雅黑" w:cs="微软雅黑" w:hint="eastAsia"/>
          <w:b/>
          <w:bCs/>
          <w:color w:val="C00000"/>
          <w:szCs w:val="18"/>
        </w:rPr>
        <w:t>。</w:t>
      </w:r>
    </w:p>
    <w:p w:rsidR="00232677" w:rsidRPr="003328C4" w:rsidRDefault="00232677" w:rsidP="00232677">
      <w:pPr>
        <w:spacing w:beforeLines="50" w:afterLines="50" w:line="280" w:lineRule="exact"/>
        <w:rPr>
          <w:rFonts w:ascii="微软雅黑" w:eastAsia="微软雅黑" w:hAnsi="微软雅黑" w:cs="微软雅黑"/>
          <w:b/>
          <w:bCs/>
          <w:color w:val="C00000"/>
          <w:szCs w:val="18"/>
        </w:rPr>
      </w:pPr>
      <w:r>
        <w:rPr>
          <w:rFonts w:ascii="微软雅黑" w:eastAsia="微软雅黑" w:hAnsi="微软雅黑" w:cs="微软雅黑" w:hint="eastAsia"/>
          <w:b/>
          <w:bCs/>
          <w:color w:val="C00000"/>
          <w:szCs w:val="18"/>
        </w:rPr>
        <w:t>外地客户可协助预定住宿，</w:t>
      </w:r>
      <w:r w:rsidRPr="003328C4">
        <w:rPr>
          <w:rFonts w:ascii="微软雅黑" w:eastAsia="微软雅黑" w:hAnsi="微软雅黑" w:cs="微软雅黑" w:hint="eastAsia"/>
          <w:b/>
          <w:bCs/>
          <w:color w:val="C00000"/>
          <w:szCs w:val="18"/>
        </w:rPr>
        <w:t>费用自理</w:t>
      </w:r>
      <w:r>
        <w:rPr>
          <w:rFonts w:ascii="微软雅黑" w:eastAsia="微软雅黑" w:hAnsi="微软雅黑" w:cs="微软雅黑" w:hint="eastAsia"/>
          <w:b/>
          <w:bCs/>
          <w:color w:val="C00000"/>
          <w:szCs w:val="18"/>
        </w:rPr>
        <w:t>。</w:t>
      </w:r>
    </w:p>
    <w:p w:rsidR="00232677" w:rsidRDefault="00232677" w:rsidP="00232677">
      <w:pPr>
        <w:spacing w:line="280" w:lineRule="exact"/>
      </w:pPr>
    </w:p>
    <w:p w:rsidR="00232677" w:rsidRPr="00671DFF" w:rsidRDefault="00232677" w:rsidP="00232677">
      <w:pPr>
        <w:spacing w:line="280" w:lineRule="exact"/>
        <w:rPr>
          <w:rFonts w:ascii="微软雅黑" w:eastAsia="微软雅黑" w:hAnsi="微软雅黑" w:cs="微软雅黑"/>
          <w:b/>
          <w:bCs/>
          <w:color w:val="C00000"/>
          <w:sz w:val="24"/>
          <w:szCs w:val="20"/>
        </w:rPr>
      </w:pPr>
      <w:r w:rsidRPr="00671DFF">
        <w:rPr>
          <w:rFonts w:ascii="微软雅黑" w:eastAsia="微软雅黑" w:hAnsi="微软雅黑" w:cs="微软雅黑" w:hint="eastAsia"/>
          <w:b/>
          <w:bCs/>
          <w:color w:val="C00000"/>
          <w:sz w:val="24"/>
          <w:szCs w:val="20"/>
        </w:rPr>
        <w:t>| 学习对象</w:t>
      </w:r>
    </w:p>
    <w:p w:rsidR="00232677" w:rsidRDefault="00232677" w:rsidP="00232677">
      <w:pPr>
        <w:spacing w:line="280" w:lineRule="exact"/>
        <w:rPr>
          <w:rFonts w:ascii="微软雅黑" w:eastAsia="微软雅黑" w:hAnsi="微软雅黑" w:cs="微软雅黑"/>
          <w:color w:val="3F3F3F"/>
          <w:sz w:val="20"/>
          <w:szCs w:val="20"/>
        </w:rPr>
      </w:pPr>
      <w:r>
        <w:rPr>
          <w:rFonts w:ascii="微软雅黑" w:eastAsia="微软雅黑" w:hAnsi="微软雅黑" w:cs="微软雅黑" w:hint="eastAsia"/>
          <w:color w:val="3F3F3F"/>
          <w:sz w:val="20"/>
          <w:szCs w:val="20"/>
        </w:rPr>
        <w:t>公司产品副总，产品总监、经理和产品规划负责人相关业务部门骨干人员等</w:t>
      </w:r>
    </w:p>
    <w:p w:rsidR="00232677" w:rsidRDefault="00232677" w:rsidP="00232677"/>
    <w:p w:rsidR="00232677" w:rsidRPr="00600342" w:rsidRDefault="00232677" w:rsidP="00232677">
      <w:pPr>
        <w:spacing w:line="280" w:lineRule="exact"/>
        <w:rPr>
          <w:rFonts w:ascii="微软雅黑" w:eastAsia="微软雅黑" w:hAnsi="微软雅黑" w:cs="微软雅黑"/>
          <w:b/>
          <w:bCs/>
          <w:color w:val="C00000"/>
          <w:sz w:val="24"/>
          <w:szCs w:val="20"/>
        </w:rPr>
      </w:pPr>
      <w:r w:rsidRPr="00600342">
        <w:rPr>
          <w:rFonts w:ascii="微软雅黑" w:eastAsia="微软雅黑" w:hAnsi="微软雅黑" w:cs="微软雅黑" w:hint="eastAsia"/>
          <w:b/>
          <w:bCs/>
          <w:color w:val="C00000"/>
          <w:sz w:val="24"/>
          <w:szCs w:val="20"/>
        </w:rPr>
        <w:t>| 学习目标</w:t>
      </w:r>
    </w:p>
    <w:p w:rsidR="00232677" w:rsidRPr="00232677" w:rsidRDefault="00232677" w:rsidP="00232677">
      <w:r w:rsidRPr="00232677">
        <w:rPr>
          <w:rFonts w:hint="eastAsia"/>
        </w:rPr>
        <w:t>■</w:t>
      </w:r>
      <w:r w:rsidRPr="00232677">
        <w:rPr>
          <w:rFonts w:hint="eastAsia"/>
        </w:rPr>
        <w:t xml:space="preserve"> </w:t>
      </w:r>
      <w:r w:rsidRPr="00232677">
        <w:rPr>
          <w:rFonts w:hint="eastAsia"/>
        </w:rPr>
        <w:t>了解产品全生命周期管理的价值和意义，学习和理解产品全生命周期管理的整体框架和思路。</w:t>
      </w:r>
    </w:p>
    <w:p w:rsidR="00232677" w:rsidRPr="00232677" w:rsidRDefault="00232677" w:rsidP="00232677">
      <w:r w:rsidRPr="00232677">
        <w:rPr>
          <w:rFonts w:hint="eastAsia"/>
        </w:rPr>
        <w:t>■</w:t>
      </w:r>
      <w:r w:rsidRPr="00232677">
        <w:rPr>
          <w:rFonts w:hint="eastAsia"/>
        </w:rPr>
        <w:t xml:space="preserve"> </w:t>
      </w:r>
      <w:r w:rsidRPr="00232677">
        <w:rPr>
          <w:rFonts w:hint="eastAsia"/>
        </w:rPr>
        <w:t>学习和理解产品全生命周期管理的运行机制和绩效管理、终止管理的具体内容，了解如何进行生命周期管理。</w:t>
      </w:r>
    </w:p>
    <w:p w:rsidR="00232677" w:rsidRPr="00232677" w:rsidRDefault="00232677" w:rsidP="00232677">
      <w:r w:rsidRPr="00232677">
        <w:rPr>
          <w:rFonts w:hint="eastAsia"/>
        </w:rPr>
        <w:t>■</w:t>
      </w:r>
      <w:r w:rsidRPr="00232677">
        <w:rPr>
          <w:rFonts w:hint="eastAsia"/>
        </w:rPr>
        <w:t xml:space="preserve"> </w:t>
      </w:r>
      <w:r w:rsidRPr="00232677">
        <w:rPr>
          <w:rFonts w:hint="eastAsia"/>
        </w:rPr>
        <w:t>学习和理解产品全生命周期管理在</w:t>
      </w:r>
      <w:r w:rsidRPr="00232677">
        <w:rPr>
          <w:rFonts w:hint="eastAsia"/>
        </w:rPr>
        <w:t>IPD</w:t>
      </w:r>
      <w:r w:rsidRPr="00232677">
        <w:rPr>
          <w:rFonts w:hint="eastAsia"/>
        </w:rPr>
        <w:t>流程中的体现。</w:t>
      </w:r>
    </w:p>
    <w:p w:rsidR="00232677" w:rsidRPr="00232677" w:rsidRDefault="00232677" w:rsidP="00232677">
      <w:r w:rsidRPr="00232677">
        <w:rPr>
          <w:rFonts w:hint="eastAsia"/>
        </w:rPr>
        <w:t>■</w:t>
      </w:r>
      <w:r w:rsidRPr="00232677">
        <w:rPr>
          <w:rFonts w:hint="eastAsia"/>
        </w:rPr>
        <w:t xml:space="preserve"> </w:t>
      </w:r>
      <w:r w:rsidRPr="00232677">
        <w:rPr>
          <w:rFonts w:hint="eastAsia"/>
        </w:rPr>
        <w:t>掌握产品生命周期管理团队的组织结构，职责和团队运作方式，以及与各功能部门的关系。</w:t>
      </w:r>
    </w:p>
    <w:p w:rsidR="00232677" w:rsidRPr="00232677" w:rsidRDefault="00232677" w:rsidP="00232677">
      <w:r w:rsidRPr="00232677">
        <w:rPr>
          <w:rFonts w:hint="eastAsia"/>
        </w:rPr>
        <w:t>■</w:t>
      </w:r>
      <w:r w:rsidRPr="00232677">
        <w:rPr>
          <w:rFonts w:hint="eastAsia"/>
        </w:rPr>
        <w:t xml:space="preserve"> </w:t>
      </w:r>
      <w:r w:rsidRPr="00232677">
        <w:rPr>
          <w:rFonts w:hint="eastAsia"/>
        </w:rPr>
        <w:t>掌握</w:t>
      </w:r>
      <w:r w:rsidRPr="00232677">
        <w:rPr>
          <w:rFonts w:hint="eastAsia"/>
        </w:rPr>
        <w:t>IT</w:t>
      </w:r>
      <w:r w:rsidRPr="00232677">
        <w:rPr>
          <w:rFonts w:hint="eastAsia"/>
        </w:rPr>
        <w:t>系统在产品全生命周期中的应用。</w:t>
      </w:r>
    </w:p>
    <w:p w:rsidR="00232677" w:rsidRPr="00232677" w:rsidRDefault="00232677" w:rsidP="00232677"/>
    <w:p w:rsidR="00232677" w:rsidRPr="00232677" w:rsidRDefault="00232677" w:rsidP="00232677">
      <w:pPr>
        <w:rPr>
          <w:rFonts w:ascii="微软雅黑" w:eastAsia="微软雅黑" w:hAnsi="微软雅黑" w:cs="微软雅黑"/>
          <w:b/>
          <w:bCs/>
          <w:color w:val="C00000"/>
          <w:sz w:val="24"/>
          <w:szCs w:val="20"/>
        </w:rPr>
      </w:pPr>
      <w:r w:rsidRPr="00232677">
        <w:rPr>
          <w:rFonts w:ascii="微软雅黑" w:eastAsia="微软雅黑" w:hAnsi="微软雅黑" w:cs="微软雅黑" w:hint="eastAsia"/>
          <w:b/>
          <w:bCs/>
          <w:color w:val="C00000"/>
          <w:sz w:val="24"/>
          <w:szCs w:val="20"/>
        </w:rPr>
        <w:t>| 课程大纲</w:t>
      </w:r>
    </w:p>
    <w:p w:rsidR="00232677" w:rsidRPr="00232677" w:rsidRDefault="00232677" w:rsidP="00232677">
      <w:r w:rsidRPr="00232677">
        <w:rPr>
          <w:rFonts w:hint="eastAsia"/>
        </w:rPr>
        <w:t>一、</w:t>
      </w:r>
      <w:r w:rsidRPr="00232677">
        <w:rPr>
          <w:rFonts w:hint="eastAsia"/>
        </w:rPr>
        <w:t>IPD</w:t>
      </w:r>
      <w:r w:rsidRPr="00232677">
        <w:rPr>
          <w:rFonts w:hint="eastAsia"/>
        </w:rPr>
        <w:t>简介</w:t>
      </w:r>
    </w:p>
    <w:p w:rsidR="00232677" w:rsidRPr="00232677" w:rsidRDefault="00232677" w:rsidP="00232677">
      <w:r w:rsidRPr="00232677">
        <w:rPr>
          <w:rFonts w:hint="eastAsia"/>
        </w:rPr>
        <w:t xml:space="preserve">- </w:t>
      </w:r>
      <w:r w:rsidRPr="00232677">
        <w:rPr>
          <w:rFonts w:hint="eastAsia"/>
        </w:rPr>
        <w:t>什么是产品？</w:t>
      </w:r>
    </w:p>
    <w:p w:rsidR="00232677" w:rsidRPr="00232677" w:rsidRDefault="00232677" w:rsidP="00232677">
      <w:r w:rsidRPr="00232677">
        <w:rPr>
          <w:rFonts w:hint="eastAsia"/>
        </w:rPr>
        <w:t xml:space="preserve">- </w:t>
      </w:r>
      <w:r w:rsidRPr="00232677">
        <w:rPr>
          <w:rFonts w:hint="eastAsia"/>
        </w:rPr>
        <w:t>什么是研发管理？</w:t>
      </w:r>
    </w:p>
    <w:p w:rsidR="00232677" w:rsidRPr="00232677" w:rsidRDefault="00232677" w:rsidP="00232677">
      <w:r w:rsidRPr="00232677">
        <w:rPr>
          <w:rFonts w:hint="eastAsia"/>
        </w:rPr>
        <w:t xml:space="preserve">- </w:t>
      </w:r>
      <w:r w:rsidRPr="00232677">
        <w:rPr>
          <w:rFonts w:hint="eastAsia"/>
        </w:rPr>
        <w:t>什么是</w:t>
      </w:r>
      <w:r w:rsidRPr="00232677">
        <w:rPr>
          <w:rFonts w:hint="eastAsia"/>
        </w:rPr>
        <w:t>IPD?</w:t>
      </w:r>
    </w:p>
    <w:p w:rsidR="00232677" w:rsidRPr="00232677" w:rsidRDefault="00232677" w:rsidP="00232677">
      <w:r w:rsidRPr="00232677">
        <w:rPr>
          <w:rFonts w:hint="eastAsia"/>
        </w:rPr>
        <w:t xml:space="preserve">- </w:t>
      </w:r>
      <w:r w:rsidRPr="00232677">
        <w:rPr>
          <w:rFonts w:hint="eastAsia"/>
        </w:rPr>
        <w:t>研讨：目前我司在端到端的产品开发过程中存在哪些问题？</w:t>
      </w:r>
    </w:p>
    <w:p w:rsidR="00232677" w:rsidRPr="00232677" w:rsidRDefault="00232677" w:rsidP="00232677">
      <w:pPr>
        <w:rPr>
          <w:rFonts w:hint="eastAsia"/>
        </w:rPr>
      </w:pPr>
    </w:p>
    <w:p w:rsidR="00232677" w:rsidRPr="00232677" w:rsidRDefault="00232677" w:rsidP="00232677">
      <w:r w:rsidRPr="00232677">
        <w:rPr>
          <w:rFonts w:hint="eastAsia"/>
        </w:rPr>
        <w:t>二、为什么要进行产品生命周期管理？</w:t>
      </w:r>
    </w:p>
    <w:p w:rsidR="00232677" w:rsidRPr="00232677" w:rsidRDefault="00232677" w:rsidP="00232677">
      <w:r w:rsidRPr="00232677">
        <w:rPr>
          <w:rFonts w:hint="eastAsia"/>
        </w:rPr>
        <w:t xml:space="preserve">- </w:t>
      </w:r>
      <w:r w:rsidRPr="00232677">
        <w:rPr>
          <w:rFonts w:hint="eastAsia"/>
        </w:rPr>
        <w:t>产品生命周期管理的概念；</w:t>
      </w:r>
    </w:p>
    <w:p w:rsidR="00232677" w:rsidRPr="00232677" w:rsidRDefault="00232677" w:rsidP="00232677">
      <w:r w:rsidRPr="00232677">
        <w:rPr>
          <w:rFonts w:hint="eastAsia"/>
        </w:rPr>
        <w:t xml:space="preserve">- </w:t>
      </w:r>
      <w:r w:rsidRPr="00232677">
        <w:rPr>
          <w:rFonts w:hint="eastAsia"/>
        </w:rPr>
        <w:t>目前产品生命周期管理存在的主要问题有哪些？</w:t>
      </w:r>
    </w:p>
    <w:p w:rsidR="00232677" w:rsidRPr="00232677" w:rsidRDefault="00232677" w:rsidP="00232677">
      <w:r w:rsidRPr="00232677">
        <w:rPr>
          <w:rFonts w:hint="eastAsia"/>
        </w:rPr>
        <w:t xml:space="preserve">- </w:t>
      </w:r>
      <w:r w:rsidRPr="00232677">
        <w:rPr>
          <w:rFonts w:hint="eastAsia"/>
        </w:rPr>
        <w:t>生命周期管理的目的；</w:t>
      </w:r>
    </w:p>
    <w:p w:rsidR="00232677" w:rsidRPr="00232677" w:rsidRDefault="00232677" w:rsidP="00232677">
      <w:r w:rsidRPr="00232677">
        <w:rPr>
          <w:rFonts w:hint="eastAsia"/>
        </w:rPr>
        <w:t xml:space="preserve">- </w:t>
      </w:r>
      <w:r w:rsidRPr="00232677">
        <w:rPr>
          <w:rFonts w:hint="eastAsia"/>
        </w:rPr>
        <w:t>研讨：目前我司在产品的生命周期阶段存在哪些问题？</w:t>
      </w:r>
    </w:p>
    <w:p w:rsidR="00232677" w:rsidRPr="00232677" w:rsidRDefault="00232677" w:rsidP="00232677"/>
    <w:p w:rsidR="00232677" w:rsidRPr="00232677" w:rsidRDefault="00232677" w:rsidP="00232677">
      <w:r w:rsidRPr="00232677">
        <w:rPr>
          <w:rFonts w:hint="eastAsia"/>
        </w:rPr>
        <w:t>三、什么是生命周期管理？</w:t>
      </w:r>
    </w:p>
    <w:p w:rsidR="00232677" w:rsidRPr="00232677" w:rsidRDefault="00232677" w:rsidP="00232677">
      <w:r w:rsidRPr="00232677">
        <w:rPr>
          <w:rFonts w:hint="eastAsia"/>
        </w:rPr>
        <w:t xml:space="preserve">- </w:t>
      </w:r>
      <w:r w:rsidRPr="00232677">
        <w:rPr>
          <w:rFonts w:hint="eastAsia"/>
        </w:rPr>
        <w:t>产品的生命周期管理在</w:t>
      </w:r>
      <w:r w:rsidRPr="00232677">
        <w:rPr>
          <w:rFonts w:hint="eastAsia"/>
        </w:rPr>
        <w:t>IPD</w:t>
      </w:r>
      <w:r w:rsidRPr="00232677">
        <w:rPr>
          <w:rFonts w:hint="eastAsia"/>
        </w:rPr>
        <w:t>流程中的体现；</w:t>
      </w:r>
    </w:p>
    <w:p w:rsidR="00232677" w:rsidRPr="00232677" w:rsidRDefault="00232677" w:rsidP="00232677">
      <w:r w:rsidRPr="00232677">
        <w:rPr>
          <w:rFonts w:hint="eastAsia"/>
        </w:rPr>
        <w:t xml:space="preserve">- </w:t>
      </w:r>
      <w:r w:rsidRPr="00232677">
        <w:rPr>
          <w:rFonts w:hint="eastAsia"/>
        </w:rPr>
        <w:t>产品生命周期管理需要什么样的组织支撑？</w:t>
      </w:r>
    </w:p>
    <w:p w:rsidR="00232677" w:rsidRPr="00232677" w:rsidRDefault="00232677" w:rsidP="00232677">
      <w:r w:rsidRPr="00232677">
        <w:rPr>
          <w:rFonts w:hint="eastAsia"/>
        </w:rPr>
        <w:lastRenderedPageBreak/>
        <w:t xml:space="preserve">- </w:t>
      </w:r>
      <w:r w:rsidRPr="00232677">
        <w:rPr>
          <w:rFonts w:hint="eastAsia"/>
        </w:rPr>
        <w:t>生命周期管理的内容；</w:t>
      </w:r>
    </w:p>
    <w:p w:rsidR="00232677" w:rsidRPr="00232677" w:rsidRDefault="00232677" w:rsidP="00232677">
      <w:r w:rsidRPr="00232677">
        <w:rPr>
          <w:rFonts w:hint="eastAsia"/>
        </w:rPr>
        <w:t xml:space="preserve">- </w:t>
      </w:r>
      <w:r w:rsidRPr="00232677">
        <w:rPr>
          <w:rFonts w:hint="eastAsia"/>
        </w:rPr>
        <w:t>产品生命周期管理与绩效管理的挂钩</w:t>
      </w:r>
    </w:p>
    <w:p w:rsidR="00232677" w:rsidRPr="00232677" w:rsidRDefault="00232677" w:rsidP="00232677">
      <w:r w:rsidRPr="00232677">
        <w:rPr>
          <w:rFonts w:hint="eastAsia"/>
        </w:rPr>
        <w:t xml:space="preserve">- </w:t>
      </w:r>
      <w:r w:rsidRPr="00232677">
        <w:rPr>
          <w:rFonts w:hint="eastAsia"/>
        </w:rPr>
        <w:t>产品生命周期管理的范围；</w:t>
      </w:r>
    </w:p>
    <w:p w:rsidR="00232677" w:rsidRPr="00232677" w:rsidRDefault="00232677" w:rsidP="00232677">
      <w:r w:rsidRPr="00232677">
        <w:rPr>
          <w:rFonts w:hint="eastAsia"/>
        </w:rPr>
        <w:t xml:space="preserve">- </w:t>
      </w:r>
      <w:r w:rsidRPr="00232677">
        <w:rPr>
          <w:rFonts w:hint="eastAsia"/>
        </w:rPr>
        <w:t>生命周期管理的对象</w:t>
      </w:r>
      <w:r w:rsidRPr="00232677">
        <w:rPr>
          <w:rFonts w:hint="eastAsia"/>
        </w:rPr>
        <w:t>-</w:t>
      </w:r>
      <w:r w:rsidRPr="00232677">
        <w:rPr>
          <w:rFonts w:hint="eastAsia"/>
        </w:rPr>
        <w:t>产品终止管理（市场、制造、采购）；</w:t>
      </w:r>
    </w:p>
    <w:p w:rsidR="00232677" w:rsidRPr="00232677" w:rsidRDefault="00232677" w:rsidP="00232677">
      <w:r w:rsidRPr="00232677">
        <w:rPr>
          <w:rFonts w:hint="eastAsia"/>
        </w:rPr>
        <w:t xml:space="preserve">- </w:t>
      </w:r>
      <w:r w:rsidRPr="00232677">
        <w:rPr>
          <w:rFonts w:hint="eastAsia"/>
        </w:rPr>
        <w:t>研讨：参考业界优秀实践，我司的生命周期阶段的目的应该是什么？包括哪些业务？</w:t>
      </w:r>
    </w:p>
    <w:p w:rsidR="00232677" w:rsidRPr="00232677" w:rsidRDefault="00232677" w:rsidP="00232677"/>
    <w:p w:rsidR="00232677" w:rsidRPr="00232677" w:rsidRDefault="00232677" w:rsidP="00232677">
      <w:r w:rsidRPr="00232677">
        <w:rPr>
          <w:rFonts w:hint="eastAsia"/>
        </w:rPr>
        <w:t>四、生命周期怎么管理</w:t>
      </w:r>
    </w:p>
    <w:p w:rsidR="00232677" w:rsidRPr="00232677" w:rsidRDefault="00232677" w:rsidP="00232677">
      <w:r w:rsidRPr="00232677">
        <w:rPr>
          <w:rFonts w:hint="eastAsia"/>
        </w:rPr>
        <w:t xml:space="preserve">- </w:t>
      </w:r>
      <w:r w:rsidRPr="00232677">
        <w:rPr>
          <w:rFonts w:hint="eastAsia"/>
        </w:rPr>
        <w:t>产品生命周期管理的框架</w:t>
      </w:r>
    </w:p>
    <w:p w:rsidR="00232677" w:rsidRPr="00232677" w:rsidRDefault="00232677" w:rsidP="00232677">
      <w:r w:rsidRPr="00232677">
        <w:rPr>
          <w:rFonts w:hint="eastAsia"/>
        </w:rPr>
        <w:t xml:space="preserve">- </w:t>
      </w:r>
      <w:r w:rsidRPr="00232677">
        <w:rPr>
          <w:rFonts w:hint="eastAsia"/>
        </w:rPr>
        <w:t>生命周期阶段的主要活动</w:t>
      </w:r>
    </w:p>
    <w:p w:rsidR="00232677" w:rsidRPr="00232677" w:rsidRDefault="00232677" w:rsidP="00232677">
      <w:r w:rsidRPr="00232677">
        <w:rPr>
          <w:rFonts w:hint="eastAsia"/>
        </w:rPr>
        <w:t xml:space="preserve">- </w:t>
      </w:r>
      <w:r w:rsidRPr="00232677">
        <w:rPr>
          <w:rFonts w:hint="eastAsia"/>
        </w:rPr>
        <w:t>产品管理如何分类</w:t>
      </w:r>
    </w:p>
    <w:p w:rsidR="00232677" w:rsidRPr="00232677" w:rsidRDefault="00232677" w:rsidP="00232677">
      <w:r w:rsidRPr="00232677">
        <w:rPr>
          <w:rFonts w:hint="eastAsia"/>
        </w:rPr>
        <w:t xml:space="preserve">- </w:t>
      </w:r>
      <w:r w:rsidRPr="00232677">
        <w:rPr>
          <w:rFonts w:hint="eastAsia"/>
        </w:rPr>
        <w:t>驱动生命周期管理例行运作的关键机制</w:t>
      </w:r>
    </w:p>
    <w:p w:rsidR="00232677" w:rsidRPr="00232677" w:rsidRDefault="00232677" w:rsidP="00232677">
      <w:r w:rsidRPr="00232677">
        <w:rPr>
          <w:rFonts w:hint="eastAsia"/>
        </w:rPr>
        <w:t xml:space="preserve">- </w:t>
      </w:r>
      <w:r w:rsidRPr="00232677">
        <w:rPr>
          <w:rFonts w:hint="eastAsia"/>
        </w:rPr>
        <w:t>研讨：我司的产品类型是什么</w:t>
      </w:r>
    </w:p>
    <w:p w:rsidR="00232677" w:rsidRPr="00232677" w:rsidRDefault="00232677" w:rsidP="00232677">
      <w:r w:rsidRPr="00232677">
        <w:rPr>
          <w:rFonts w:hint="eastAsia"/>
        </w:rPr>
        <w:t xml:space="preserve">- </w:t>
      </w:r>
      <w:r w:rsidRPr="00232677">
        <w:rPr>
          <w:rFonts w:hint="eastAsia"/>
        </w:rPr>
        <w:t>针对不同产品类型，生命周期阶段的关注重点分别是什么</w:t>
      </w:r>
    </w:p>
    <w:p w:rsidR="00232677" w:rsidRPr="00232677" w:rsidRDefault="00232677" w:rsidP="00232677">
      <w:r w:rsidRPr="00232677">
        <w:rPr>
          <w:rFonts w:hint="eastAsia"/>
        </w:rPr>
        <w:t xml:space="preserve">- </w:t>
      </w:r>
      <w:r w:rsidRPr="00232677">
        <w:rPr>
          <w:rFonts w:hint="eastAsia"/>
        </w:rPr>
        <w:t>生命周期的计划管理</w:t>
      </w:r>
    </w:p>
    <w:p w:rsidR="00232677" w:rsidRPr="00232677" w:rsidRDefault="00232677" w:rsidP="00232677">
      <w:r w:rsidRPr="00232677">
        <w:rPr>
          <w:rFonts w:hint="eastAsia"/>
        </w:rPr>
        <w:t xml:space="preserve">- </w:t>
      </w:r>
      <w:r w:rsidRPr="00232677">
        <w:rPr>
          <w:rFonts w:hint="eastAsia"/>
        </w:rPr>
        <w:t>生命周期的绩效管理</w:t>
      </w:r>
    </w:p>
    <w:p w:rsidR="00232677" w:rsidRPr="00232677" w:rsidRDefault="00232677" w:rsidP="00232677">
      <w:r w:rsidRPr="00232677">
        <w:rPr>
          <w:rFonts w:hint="eastAsia"/>
        </w:rPr>
        <w:t xml:space="preserve">- </w:t>
      </w:r>
      <w:r w:rsidRPr="00232677">
        <w:rPr>
          <w:rFonts w:hint="eastAsia"/>
        </w:rPr>
        <w:t>生命周期终止管理</w:t>
      </w:r>
    </w:p>
    <w:p w:rsidR="00232677" w:rsidRPr="00232677" w:rsidRDefault="00232677" w:rsidP="00232677"/>
    <w:p w:rsidR="00232677" w:rsidRPr="00232677" w:rsidRDefault="00232677" w:rsidP="00232677">
      <w:r w:rsidRPr="00232677">
        <w:rPr>
          <w:rFonts w:hint="eastAsia"/>
        </w:rPr>
        <w:t>五、谁来管理生命周期</w:t>
      </w:r>
    </w:p>
    <w:p w:rsidR="00232677" w:rsidRPr="00232677" w:rsidRDefault="00232677" w:rsidP="00232677">
      <w:r w:rsidRPr="00232677">
        <w:rPr>
          <w:rFonts w:hint="eastAsia"/>
        </w:rPr>
        <w:t xml:space="preserve">- </w:t>
      </w:r>
      <w:r w:rsidRPr="00232677">
        <w:rPr>
          <w:rFonts w:hint="eastAsia"/>
        </w:rPr>
        <w:t>生命周期管理团队</w:t>
      </w:r>
      <w:r w:rsidRPr="00232677">
        <w:rPr>
          <w:rFonts w:hint="eastAsia"/>
        </w:rPr>
        <w:t>(LMT)</w:t>
      </w:r>
      <w:r w:rsidRPr="00232677">
        <w:rPr>
          <w:rFonts w:hint="eastAsia"/>
        </w:rPr>
        <w:t>在</w:t>
      </w:r>
      <w:r w:rsidRPr="00232677">
        <w:rPr>
          <w:rFonts w:hint="eastAsia"/>
        </w:rPr>
        <w:t>IPD</w:t>
      </w:r>
      <w:r w:rsidRPr="00232677">
        <w:rPr>
          <w:rFonts w:hint="eastAsia"/>
        </w:rPr>
        <w:t>重量级团队中的位置</w:t>
      </w:r>
    </w:p>
    <w:p w:rsidR="00232677" w:rsidRPr="00232677" w:rsidRDefault="00232677" w:rsidP="00232677">
      <w:r w:rsidRPr="00232677">
        <w:rPr>
          <w:rFonts w:hint="eastAsia"/>
        </w:rPr>
        <w:t xml:space="preserve">- </w:t>
      </w:r>
      <w:r w:rsidRPr="00232677">
        <w:rPr>
          <w:rFonts w:hint="eastAsia"/>
        </w:rPr>
        <w:t>生命周期管理团队（</w:t>
      </w:r>
      <w:r w:rsidRPr="00232677">
        <w:rPr>
          <w:rFonts w:hint="eastAsia"/>
        </w:rPr>
        <w:t>LMT</w:t>
      </w:r>
      <w:r w:rsidRPr="00232677">
        <w:rPr>
          <w:rFonts w:hint="eastAsia"/>
        </w:rPr>
        <w:t>）组成及其职责</w:t>
      </w:r>
    </w:p>
    <w:p w:rsidR="00232677" w:rsidRPr="00232677" w:rsidRDefault="00232677" w:rsidP="00232677">
      <w:r w:rsidRPr="00232677">
        <w:rPr>
          <w:rFonts w:hint="eastAsia"/>
        </w:rPr>
        <w:t xml:space="preserve">- </w:t>
      </w:r>
      <w:r w:rsidRPr="00232677">
        <w:rPr>
          <w:rFonts w:hint="eastAsia"/>
        </w:rPr>
        <w:t>生命周期管理团队（</w:t>
      </w:r>
      <w:r w:rsidRPr="00232677">
        <w:rPr>
          <w:rFonts w:hint="eastAsia"/>
        </w:rPr>
        <w:t>LMT</w:t>
      </w:r>
      <w:r w:rsidRPr="00232677">
        <w:rPr>
          <w:rFonts w:hint="eastAsia"/>
        </w:rPr>
        <w:t>）中个代表主要活动</w:t>
      </w:r>
    </w:p>
    <w:p w:rsidR="00232677" w:rsidRPr="00232677" w:rsidRDefault="00232677" w:rsidP="00232677">
      <w:r w:rsidRPr="00232677">
        <w:rPr>
          <w:rFonts w:hint="eastAsia"/>
        </w:rPr>
        <w:t xml:space="preserve">- </w:t>
      </w:r>
      <w:r w:rsidRPr="00232677">
        <w:rPr>
          <w:rFonts w:hint="eastAsia"/>
        </w:rPr>
        <w:t>生命周期管理团队的整体方案</w:t>
      </w:r>
    </w:p>
    <w:p w:rsidR="00232677" w:rsidRPr="00232677" w:rsidRDefault="00232677" w:rsidP="00232677">
      <w:r w:rsidRPr="00232677">
        <w:rPr>
          <w:rFonts w:hint="eastAsia"/>
        </w:rPr>
        <w:t xml:space="preserve">- </w:t>
      </w:r>
      <w:r w:rsidRPr="00232677">
        <w:rPr>
          <w:rFonts w:hint="eastAsia"/>
        </w:rPr>
        <w:t>研讨议题</w:t>
      </w:r>
    </w:p>
    <w:p w:rsidR="00232677" w:rsidRPr="00232677" w:rsidRDefault="00232677" w:rsidP="00232677"/>
    <w:p w:rsidR="00232677" w:rsidRPr="00232677" w:rsidRDefault="00232677" w:rsidP="00232677">
      <w:r w:rsidRPr="00232677">
        <w:rPr>
          <w:rFonts w:hint="eastAsia"/>
        </w:rPr>
        <w:t>六、功能部门如何支撑生命周期管理</w:t>
      </w:r>
    </w:p>
    <w:p w:rsidR="00232677" w:rsidRPr="00232677" w:rsidRDefault="00232677" w:rsidP="00232677">
      <w:r w:rsidRPr="00232677">
        <w:rPr>
          <w:rFonts w:hint="eastAsia"/>
        </w:rPr>
        <w:t>- LMT</w:t>
      </w:r>
      <w:r w:rsidRPr="00232677">
        <w:rPr>
          <w:rFonts w:hint="eastAsia"/>
        </w:rPr>
        <w:t>技术服务</w:t>
      </w:r>
      <w:proofErr w:type="gramStart"/>
      <w:r w:rsidRPr="00232677">
        <w:rPr>
          <w:rFonts w:hint="eastAsia"/>
        </w:rPr>
        <w:t>扩展组</w:t>
      </w:r>
      <w:proofErr w:type="gramEnd"/>
      <w:r w:rsidRPr="00232677">
        <w:rPr>
          <w:rFonts w:hint="eastAsia"/>
        </w:rPr>
        <w:t>组成</w:t>
      </w:r>
    </w:p>
    <w:p w:rsidR="00232677" w:rsidRPr="00232677" w:rsidRDefault="00232677" w:rsidP="00232677">
      <w:r w:rsidRPr="00232677">
        <w:rPr>
          <w:rFonts w:hint="eastAsia"/>
        </w:rPr>
        <w:t>- LMT</w:t>
      </w:r>
      <w:r w:rsidRPr="00232677">
        <w:rPr>
          <w:rFonts w:hint="eastAsia"/>
        </w:rPr>
        <w:t>采购代表与功能部门的关系</w:t>
      </w:r>
    </w:p>
    <w:p w:rsidR="00232677" w:rsidRPr="00232677" w:rsidRDefault="00232677" w:rsidP="00232677">
      <w:r w:rsidRPr="00232677">
        <w:rPr>
          <w:rFonts w:hint="eastAsia"/>
        </w:rPr>
        <w:t>- LMT</w:t>
      </w:r>
      <w:r w:rsidRPr="00232677">
        <w:rPr>
          <w:rFonts w:hint="eastAsia"/>
        </w:rPr>
        <w:t>制造</w:t>
      </w:r>
      <w:proofErr w:type="gramStart"/>
      <w:r w:rsidRPr="00232677">
        <w:rPr>
          <w:rFonts w:hint="eastAsia"/>
        </w:rPr>
        <w:t>扩展组</w:t>
      </w:r>
      <w:proofErr w:type="gramEnd"/>
      <w:r w:rsidRPr="00232677">
        <w:rPr>
          <w:rFonts w:hint="eastAsia"/>
        </w:rPr>
        <w:t>组成及职责</w:t>
      </w:r>
    </w:p>
    <w:p w:rsidR="00232677" w:rsidRPr="00232677" w:rsidRDefault="00232677" w:rsidP="00232677">
      <w:r w:rsidRPr="00232677">
        <w:rPr>
          <w:rFonts w:hint="eastAsia"/>
        </w:rPr>
        <w:t xml:space="preserve">- </w:t>
      </w:r>
      <w:r w:rsidRPr="00232677">
        <w:rPr>
          <w:rFonts w:hint="eastAsia"/>
        </w:rPr>
        <w:t>研讨：公司各功能部门如何参与生命周期管理</w:t>
      </w:r>
    </w:p>
    <w:p w:rsidR="00232677" w:rsidRPr="00232677" w:rsidRDefault="00232677" w:rsidP="00232677"/>
    <w:p w:rsidR="00232677" w:rsidRPr="00232677" w:rsidRDefault="00232677" w:rsidP="00232677">
      <w:r w:rsidRPr="00232677">
        <w:rPr>
          <w:rFonts w:hint="eastAsia"/>
        </w:rPr>
        <w:t>七、如何实施生命周期管理优化</w:t>
      </w:r>
    </w:p>
    <w:p w:rsidR="00232677" w:rsidRPr="00232677" w:rsidRDefault="00232677" w:rsidP="00232677">
      <w:r w:rsidRPr="00232677">
        <w:rPr>
          <w:rFonts w:hint="eastAsia"/>
        </w:rPr>
        <w:t xml:space="preserve">- </w:t>
      </w:r>
      <w:r w:rsidRPr="00232677">
        <w:rPr>
          <w:rFonts w:hint="eastAsia"/>
        </w:rPr>
        <w:t>实施管理优化的总体思想</w:t>
      </w:r>
    </w:p>
    <w:p w:rsidR="00232677" w:rsidRPr="00232677" w:rsidRDefault="00232677" w:rsidP="00232677">
      <w:r w:rsidRPr="00232677">
        <w:rPr>
          <w:rFonts w:hint="eastAsia"/>
        </w:rPr>
        <w:t xml:space="preserve">- </w:t>
      </w:r>
      <w:r w:rsidRPr="00232677">
        <w:rPr>
          <w:rFonts w:hint="eastAsia"/>
        </w:rPr>
        <w:t>产品生命周期管理试点的建立、目的、内容和策略</w:t>
      </w:r>
    </w:p>
    <w:p w:rsidR="00232677" w:rsidRPr="00232677" w:rsidRDefault="00232677" w:rsidP="00232677">
      <w:r w:rsidRPr="00232677">
        <w:rPr>
          <w:rFonts w:hint="eastAsia"/>
        </w:rPr>
        <w:t xml:space="preserve">- </w:t>
      </w:r>
      <w:r w:rsidRPr="00232677">
        <w:rPr>
          <w:rFonts w:hint="eastAsia"/>
        </w:rPr>
        <w:t>建立试点计划</w:t>
      </w:r>
      <w:r w:rsidRPr="00232677">
        <w:rPr>
          <w:rFonts w:hint="eastAsia"/>
        </w:rPr>
        <w:t>(</w:t>
      </w:r>
      <w:r w:rsidRPr="00232677">
        <w:rPr>
          <w:rFonts w:hint="eastAsia"/>
        </w:rPr>
        <w:t>关键里程碑</w:t>
      </w:r>
      <w:r w:rsidRPr="00232677">
        <w:rPr>
          <w:rFonts w:hint="eastAsia"/>
        </w:rPr>
        <w:t>)</w:t>
      </w:r>
    </w:p>
    <w:p w:rsidR="00232677" w:rsidRPr="00232677" w:rsidRDefault="00232677" w:rsidP="00232677">
      <w:r w:rsidRPr="00232677">
        <w:rPr>
          <w:rFonts w:hint="eastAsia"/>
        </w:rPr>
        <w:t xml:space="preserve">- </w:t>
      </w:r>
      <w:r w:rsidRPr="00232677">
        <w:rPr>
          <w:rFonts w:hint="eastAsia"/>
        </w:rPr>
        <w:t>如何建立试点沟通机制</w:t>
      </w:r>
    </w:p>
    <w:p w:rsidR="00232677" w:rsidRPr="00232677" w:rsidRDefault="00232677" w:rsidP="00232677">
      <w:r w:rsidRPr="00232677">
        <w:rPr>
          <w:rFonts w:hint="eastAsia"/>
        </w:rPr>
        <w:t xml:space="preserve">- </w:t>
      </w:r>
      <w:r w:rsidRPr="00232677">
        <w:rPr>
          <w:rFonts w:hint="eastAsia"/>
        </w:rPr>
        <w:t>研讨：生命周期管理优化如何开展</w:t>
      </w:r>
    </w:p>
    <w:p w:rsidR="00232677" w:rsidRPr="00232677" w:rsidRDefault="00232677" w:rsidP="00232677"/>
    <w:p w:rsidR="00232677" w:rsidRPr="00232677" w:rsidRDefault="00232677" w:rsidP="00232677">
      <w:r w:rsidRPr="00232677">
        <w:rPr>
          <w:rFonts w:hint="eastAsia"/>
        </w:rPr>
        <w:t>八、生命周期的</w:t>
      </w:r>
      <w:r w:rsidRPr="00232677">
        <w:rPr>
          <w:rFonts w:hint="eastAsia"/>
        </w:rPr>
        <w:t>IT</w:t>
      </w:r>
      <w:r w:rsidRPr="00232677">
        <w:rPr>
          <w:rFonts w:hint="eastAsia"/>
        </w:rPr>
        <w:t>支撑</w:t>
      </w:r>
    </w:p>
    <w:p w:rsidR="00232677" w:rsidRPr="00232677" w:rsidRDefault="00232677" w:rsidP="00232677">
      <w:r w:rsidRPr="00232677">
        <w:rPr>
          <w:rFonts w:hint="eastAsia"/>
        </w:rPr>
        <w:t>- IT</w:t>
      </w:r>
      <w:r w:rsidRPr="00232677">
        <w:rPr>
          <w:rFonts w:hint="eastAsia"/>
        </w:rPr>
        <w:t>系统对产品全生命周期管理的重要性</w:t>
      </w:r>
    </w:p>
    <w:p w:rsidR="00232677" w:rsidRPr="00232677" w:rsidRDefault="00232677" w:rsidP="00232677">
      <w:r w:rsidRPr="00232677">
        <w:rPr>
          <w:rFonts w:hint="eastAsia"/>
        </w:rPr>
        <w:t xml:space="preserve">- </w:t>
      </w:r>
      <w:r w:rsidRPr="00232677">
        <w:rPr>
          <w:rFonts w:hint="eastAsia"/>
        </w:rPr>
        <w:t>公司级</w:t>
      </w:r>
      <w:r w:rsidRPr="00232677">
        <w:rPr>
          <w:rFonts w:hint="eastAsia"/>
        </w:rPr>
        <w:t>IT</w:t>
      </w:r>
      <w:r w:rsidRPr="00232677">
        <w:rPr>
          <w:rFonts w:hint="eastAsia"/>
        </w:rPr>
        <w:t>应用架构如何规划</w:t>
      </w:r>
    </w:p>
    <w:p w:rsidR="00232677" w:rsidRPr="00232677" w:rsidRDefault="00232677" w:rsidP="00232677">
      <w:r w:rsidRPr="00232677">
        <w:rPr>
          <w:rFonts w:hint="eastAsia"/>
        </w:rPr>
        <w:t>- IPD  IT</w:t>
      </w:r>
      <w:r w:rsidRPr="00232677">
        <w:rPr>
          <w:rFonts w:hint="eastAsia"/>
        </w:rPr>
        <w:t>应用架构—支撑</w:t>
      </w:r>
      <w:r w:rsidRPr="00232677">
        <w:rPr>
          <w:rFonts w:hint="eastAsia"/>
        </w:rPr>
        <w:t>EOX</w:t>
      </w:r>
      <w:r w:rsidRPr="00232677">
        <w:rPr>
          <w:rFonts w:hint="eastAsia"/>
        </w:rPr>
        <w:t>决策和绩效管理</w:t>
      </w:r>
    </w:p>
    <w:p w:rsidR="00232677" w:rsidRPr="00232677" w:rsidRDefault="00232677" w:rsidP="00232677">
      <w:r w:rsidRPr="00232677">
        <w:rPr>
          <w:rFonts w:hint="eastAsia"/>
        </w:rPr>
        <w:t xml:space="preserve">- LTC  IT </w:t>
      </w:r>
      <w:r w:rsidRPr="00232677">
        <w:rPr>
          <w:rFonts w:hint="eastAsia"/>
        </w:rPr>
        <w:t>应用架构—支撑销售和服务绩效管理</w:t>
      </w:r>
    </w:p>
    <w:p w:rsidR="00232677" w:rsidRPr="00232677" w:rsidRDefault="00232677" w:rsidP="00232677">
      <w:r w:rsidRPr="00232677">
        <w:rPr>
          <w:rFonts w:hint="eastAsia"/>
        </w:rPr>
        <w:t>- ITR  IT</w:t>
      </w:r>
      <w:r w:rsidRPr="00232677">
        <w:rPr>
          <w:rFonts w:hint="eastAsia"/>
        </w:rPr>
        <w:t>应用架构</w:t>
      </w:r>
      <w:r w:rsidRPr="00232677">
        <w:rPr>
          <w:rFonts w:hint="eastAsia"/>
        </w:rPr>
        <w:t>-</w:t>
      </w:r>
      <w:r w:rsidRPr="00232677">
        <w:rPr>
          <w:rFonts w:hint="eastAsia"/>
        </w:rPr>
        <w:t>支撑服务绩效管理</w:t>
      </w:r>
    </w:p>
    <w:p w:rsidR="00232677" w:rsidRPr="00232677" w:rsidRDefault="00232677" w:rsidP="00232677">
      <w:r w:rsidRPr="00232677">
        <w:rPr>
          <w:rFonts w:hint="eastAsia"/>
        </w:rPr>
        <w:t xml:space="preserve">- </w:t>
      </w:r>
      <w:r w:rsidRPr="00232677">
        <w:rPr>
          <w:rFonts w:hint="eastAsia"/>
        </w:rPr>
        <w:t>研讨：</w:t>
      </w:r>
      <w:r w:rsidRPr="00232677">
        <w:rPr>
          <w:rFonts w:hint="eastAsia"/>
        </w:rPr>
        <w:t>IT</w:t>
      </w:r>
      <w:r w:rsidRPr="00232677">
        <w:rPr>
          <w:rFonts w:hint="eastAsia"/>
        </w:rPr>
        <w:t>如何支撑生命周期管理</w:t>
      </w:r>
    </w:p>
    <w:p w:rsidR="00232677" w:rsidRPr="00232677" w:rsidRDefault="00232677" w:rsidP="00232677">
      <w:r w:rsidRPr="00232677">
        <w:rPr>
          <w:rFonts w:hint="eastAsia"/>
        </w:rPr>
        <w:lastRenderedPageBreak/>
        <w:t xml:space="preserve">- </w:t>
      </w:r>
      <w:r w:rsidRPr="00232677">
        <w:rPr>
          <w:rFonts w:hint="eastAsia"/>
        </w:rPr>
        <w:t>附件：生命周期绩效分析报告模板</w:t>
      </w:r>
    </w:p>
    <w:p w:rsidR="00232677" w:rsidRPr="00232677" w:rsidRDefault="00232677" w:rsidP="00232677">
      <w:r w:rsidRPr="00232677">
        <w:rPr>
          <w:rFonts w:hint="eastAsia"/>
        </w:rPr>
        <w:t xml:space="preserve">- </w:t>
      </w:r>
      <w:r w:rsidRPr="00232677">
        <w:rPr>
          <w:rFonts w:hint="eastAsia"/>
        </w:rPr>
        <w:t>生命周期终止决策模板</w:t>
      </w:r>
    </w:p>
    <w:p w:rsidR="00232677" w:rsidRPr="000877DE" w:rsidRDefault="00232677" w:rsidP="00232677"/>
    <w:p w:rsidR="00232677" w:rsidRPr="000877DE" w:rsidRDefault="00232677" w:rsidP="00232677">
      <w:pPr>
        <w:spacing w:line="280" w:lineRule="exact"/>
        <w:rPr>
          <w:rFonts w:ascii="微软雅黑" w:eastAsia="微软雅黑" w:hAnsi="微软雅黑" w:cs="微软雅黑"/>
          <w:color w:val="DB214C"/>
          <w:sz w:val="28"/>
        </w:rPr>
      </w:pPr>
      <w:r w:rsidRPr="000877DE">
        <w:rPr>
          <w:rFonts w:ascii="微软雅黑" w:eastAsia="微软雅黑" w:hAnsi="微软雅黑" w:cs="微软雅黑" w:hint="eastAsia"/>
          <w:b/>
          <w:bCs/>
          <w:color w:val="DB214C"/>
          <w:sz w:val="20"/>
          <w:szCs w:val="18"/>
        </w:rPr>
        <w:t>| 成功案例简介</w:t>
      </w:r>
    </w:p>
    <w:tbl>
      <w:tblPr>
        <w:tblpPr w:leftFromText="180" w:rightFromText="180" w:vertAnchor="text" w:horzAnchor="page" w:tblpX="831"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2"/>
        <w:gridCol w:w="8938"/>
      </w:tblGrid>
      <w:tr w:rsidR="00232677" w:rsidRPr="000877DE" w:rsidTr="008D045C">
        <w:tc>
          <w:tcPr>
            <w:tcW w:w="1482" w:type="dxa"/>
          </w:tcPr>
          <w:p w:rsidR="00232677" w:rsidRPr="000877DE" w:rsidRDefault="00232677"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案例名称</w:t>
            </w:r>
          </w:p>
        </w:tc>
        <w:tc>
          <w:tcPr>
            <w:tcW w:w="8938" w:type="dxa"/>
          </w:tcPr>
          <w:p w:rsidR="00232677" w:rsidRPr="000877DE" w:rsidRDefault="00232677" w:rsidP="008D045C">
            <w:pPr>
              <w:spacing w:line="360" w:lineRule="exact"/>
              <w:rPr>
                <w:rFonts w:ascii="微软雅黑" w:eastAsia="微软雅黑" w:hAnsi="微软雅黑" w:cs="微软雅黑"/>
                <w:color w:val="3F3F3F"/>
                <w:sz w:val="20"/>
                <w:szCs w:val="18"/>
              </w:rPr>
            </w:pPr>
            <w:proofErr w:type="gramStart"/>
            <w:r w:rsidRPr="000877DE">
              <w:rPr>
                <w:rFonts w:ascii="微软雅黑" w:eastAsia="微软雅黑" w:hAnsi="微软雅黑" w:cs="微软雅黑" w:hint="eastAsia"/>
                <w:color w:val="3F3F3F"/>
                <w:sz w:val="20"/>
                <w:szCs w:val="18"/>
              </w:rPr>
              <w:t>海康威视产品</w:t>
            </w:r>
            <w:proofErr w:type="gramEnd"/>
            <w:r w:rsidRPr="000877DE">
              <w:rPr>
                <w:rFonts w:ascii="微软雅黑" w:eastAsia="微软雅黑" w:hAnsi="微软雅黑" w:cs="微软雅黑" w:hint="eastAsia"/>
                <w:color w:val="3F3F3F"/>
                <w:sz w:val="20"/>
                <w:szCs w:val="18"/>
              </w:rPr>
              <w:t>战略规划咨询项目</w:t>
            </w:r>
          </w:p>
        </w:tc>
      </w:tr>
      <w:tr w:rsidR="00232677" w:rsidRPr="000877DE" w:rsidTr="008D045C">
        <w:tc>
          <w:tcPr>
            <w:tcW w:w="1482" w:type="dxa"/>
          </w:tcPr>
          <w:p w:rsidR="00232677" w:rsidRPr="000877DE" w:rsidRDefault="00232677"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项目背景</w:t>
            </w:r>
          </w:p>
        </w:tc>
        <w:tc>
          <w:tcPr>
            <w:tcW w:w="8938" w:type="dxa"/>
          </w:tcPr>
          <w:p w:rsidR="00232677" w:rsidRPr="000877DE" w:rsidRDefault="00232677" w:rsidP="008D045C">
            <w:pPr>
              <w:spacing w:line="360" w:lineRule="exact"/>
              <w:rPr>
                <w:rFonts w:ascii="微软雅黑" w:eastAsia="微软雅黑" w:hAnsi="微软雅黑" w:cs="微软雅黑"/>
                <w:color w:val="3F3F3F"/>
                <w:sz w:val="20"/>
                <w:szCs w:val="18"/>
              </w:rPr>
            </w:pPr>
            <w:proofErr w:type="gramStart"/>
            <w:r w:rsidRPr="000877DE">
              <w:rPr>
                <w:rFonts w:ascii="微软雅黑" w:eastAsia="微软雅黑" w:hAnsi="微软雅黑" w:cs="微软雅黑" w:hint="eastAsia"/>
                <w:color w:val="3F3F3F"/>
                <w:sz w:val="20"/>
                <w:szCs w:val="18"/>
              </w:rPr>
              <w:t>海康威视是</w:t>
            </w:r>
            <w:proofErr w:type="gramEnd"/>
            <w:r w:rsidRPr="000877DE">
              <w:rPr>
                <w:rFonts w:ascii="微软雅黑" w:eastAsia="微软雅黑" w:hAnsi="微软雅黑" w:cs="微软雅黑" w:hint="eastAsia"/>
                <w:color w:val="3F3F3F"/>
                <w:sz w:val="20"/>
                <w:szCs w:val="18"/>
              </w:rPr>
              <w:t>中国监控产品供应商，面向全球提供监控产品、技术解决方案与专业优质服务。海康</w:t>
            </w:r>
            <w:proofErr w:type="gramStart"/>
            <w:r w:rsidRPr="000877DE">
              <w:rPr>
                <w:rFonts w:ascii="微软雅黑" w:eastAsia="微软雅黑" w:hAnsi="微软雅黑" w:cs="微软雅黑" w:hint="eastAsia"/>
                <w:color w:val="3F3F3F"/>
                <w:sz w:val="20"/>
                <w:szCs w:val="18"/>
              </w:rPr>
              <w:t>威视认识</w:t>
            </w:r>
            <w:proofErr w:type="gramEnd"/>
            <w:r w:rsidRPr="000877DE">
              <w:rPr>
                <w:rFonts w:ascii="微软雅黑" w:eastAsia="微软雅黑" w:hAnsi="微软雅黑" w:cs="微软雅黑" w:hint="eastAsia"/>
                <w:color w:val="3F3F3F"/>
                <w:sz w:val="20"/>
                <w:szCs w:val="18"/>
              </w:rPr>
              <w:t>到在高速增长下，公司所秉持的“市场为导向”和“研发为核心”的双核驱动的管理体系，需要持续有效协同，以保障公司的整体把握市场和应对市场的能力。</w:t>
            </w:r>
          </w:p>
        </w:tc>
      </w:tr>
      <w:tr w:rsidR="00232677" w:rsidRPr="000877DE" w:rsidTr="008D045C">
        <w:tc>
          <w:tcPr>
            <w:tcW w:w="1482" w:type="dxa"/>
          </w:tcPr>
          <w:p w:rsidR="00232677" w:rsidRPr="000877DE" w:rsidRDefault="00232677"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面临挑战</w:t>
            </w:r>
          </w:p>
        </w:tc>
        <w:tc>
          <w:tcPr>
            <w:tcW w:w="8938" w:type="dxa"/>
          </w:tcPr>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① 产品规划能力不足，缺乏路标规划，强依赖</w:t>
            </w:r>
            <w:proofErr w:type="gramStart"/>
            <w:r w:rsidRPr="000877DE">
              <w:rPr>
                <w:rFonts w:ascii="微软雅黑" w:eastAsia="微软雅黑" w:hAnsi="微软雅黑" w:cs="微软雅黑" w:hint="eastAsia"/>
                <w:color w:val="3F3F3F"/>
                <w:sz w:val="20"/>
                <w:szCs w:val="18"/>
              </w:rPr>
              <w:t>于供应</w:t>
            </w:r>
            <w:proofErr w:type="gramEnd"/>
            <w:r w:rsidRPr="000877DE">
              <w:rPr>
                <w:rFonts w:ascii="微软雅黑" w:eastAsia="微软雅黑" w:hAnsi="微软雅黑" w:cs="微软雅黑" w:hint="eastAsia"/>
                <w:color w:val="3F3F3F"/>
                <w:sz w:val="20"/>
                <w:szCs w:val="18"/>
              </w:rPr>
              <w:t>商的交付节奏；</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② 需求缺乏管理，需求变动大，存在需求返工问题，没有清晰的需求传递渠道；</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③ 产品经理职责不清晰，缺乏客户化视觉，技术情节较重。</w:t>
            </w:r>
          </w:p>
        </w:tc>
      </w:tr>
      <w:tr w:rsidR="00232677" w:rsidRPr="000877DE" w:rsidTr="008D045C">
        <w:tc>
          <w:tcPr>
            <w:tcW w:w="1482" w:type="dxa"/>
          </w:tcPr>
          <w:p w:rsidR="00232677" w:rsidRPr="000877DE" w:rsidRDefault="00232677"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解决方案</w:t>
            </w:r>
          </w:p>
        </w:tc>
        <w:tc>
          <w:tcPr>
            <w:tcW w:w="8938" w:type="dxa"/>
          </w:tcPr>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① 建立marketing组织并定义职责；</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② 培养一批懂研发了解市场或者懂市场了解研发的</w:t>
            </w:r>
            <w:proofErr w:type="gramStart"/>
            <w:r w:rsidRPr="000877DE">
              <w:rPr>
                <w:rFonts w:ascii="微软雅黑" w:eastAsia="微软雅黑" w:hAnsi="微软雅黑" w:cs="微软雅黑" w:hint="eastAsia"/>
                <w:color w:val="3F3F3F"/>
                <w:sz w:val="20"/>
                <w:szCs w:val="18"/>
              </w:rPr>
              <w:t>潜在项目</w:t>
            </w:r>
            <w:proofErr w:type="gramEnd"/>
            <w:r w:rsidRPr="000877DE">
              <w:rPr>
                <w:rFonts w:ascii="微软雅黑" w:eastAsia="微软雅黑" w:hAnsi="微软雅黑" w:cs="微软雅黑" w:hint="eastAsia"/>
                <w:color w:val="3F3F3F"/>
                <w:sz w:val="20"/>
                <w:szCs w:val="18"/>
              </w:rPr>
              <w:t>经理人选；</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③ 建立各产品</w:t>
            </w:r>
            <w:proofErr w:type="gramStart"/>
            <w:r w:rsidRPr="000877DE">
              <w:rPr>
                <w:rFonts w:ascii="微软雅黑" w:eastAsia="微软雅黑" w:hAnsi="微软雅黑" w:cs="微软雅黑" w:hint="eastAsia"/>
                <w:color w:val="3F3F3F"/>
                <w:sz w:val="20"/>
                <w:szCs w:val="18"/>
              </w:rPr>
              <w:t>线需求</w:t>
            </w:r>
            <w:proofErr w:type="gramEnd"/>
            <w:r w:rsidRPr="000877DE">
              <w:rPr>
                <w:rFonts w:ascii="微软雅黑" w:eastAsia="微软雅黑" w:hAnsi="微软雅黑" w:cs="微软雅黑" w:hint="eastAsia"/>
                <w:color w:val="3F3F3F"/>
                <w:sz w:val="20"/>
                <w:szCs w:val="18"/>
              </w:rPr>
              <w:t>分层分类模型；</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④ 建立各产品</w:t>
            </w:r>
            <w:proofErr w:type="gramStart"/>
            <w:r w:rsidRPr="000877DE">
              <w:rPr>
                <w:rFonts w:ascii="微软雅黑" w:eastAsia="微软雅黑" w:hAnsi="微软雅黑" w:cs="微软雅黑" w:hint="eastAsia"/>
                <w:color w:val="3F3F3F"/>
                <w:sz w:val="20"/>
                <w:szCs w:val="18"/>
              </w:rPr>
              <w:t>线需求</w:t>
            </w:r>
            <w:proofErr w:type="gramEnd"/>
            <w:r w:rsidRPr="000877DE">
              <w:rPr>
                <w:rFonts w:ascii="微软雅黑" w:eastAsia="微软雅黑" w:hAnsi="微软雅黑" w:cs="微软雅黑" w:hint="eastAsia"/>
                <w:color w:val="3F3F3F"/>
                <w:sz w:val="20"/>
                <w:szCs w:val="18"/>
              </w:rPr>
              <w:t>收集的渠道及操作指导；</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⑤ 针对研发体系及功能部门的重要人员开展针对性培训提升意识和能力；</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⑥ 辅导优化产品开发流程（总体技术方案、生产、产品上市）、客户化定制流程。</w:t>
            </w:r>
          </w:p>
        </w:tc>
      </w:tr>
      <w:tr w:rsidR="00232677" w:rsidRPr="000877DE" w:rsidTr="008D045C">
        <w:tc>
          <w:tcPr>
            <w:tcW w:w="1482" w:type="dxa"/>
          </w:tcPr>
          <w:p w:rsidR="00232677" w:rsidRPr="000877DE" w:rsidRDefault="00232677"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项目效果</w:t>
            </w:r>
          </w:p>
        </w:tc>
        <w:tc>
          <w:tcPr>
            <w:tcW w:w="8938" w:type="dxa"/>
          </w:tcPr>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① 建立了研发体系的战略管理机制。使研发体系的各个部门依托战略规划这个抓手，实现了</w:t>
            </w:r>
            <w:proofErr w:type="gramStart"/>
            <w:r w:rsidRPr="000877DE">
              <w:rPr>
                <w:rFonts w:ascii="微软雅黑" w:eastAsia="微软雅黑" w:hAnsi="微软雅黑" w:cs="微软雅黑" w:hint="eastAsia"/>
                <w:color w:val="3F3F3F"/>
                <w:sz w:val="20"/>
                <w:szCs w:val="18"/>
              </w:rPr>
              <w:t>部门及跨部门</w:t>
            </w:r>
            <w:proofErr w:type="gramEnd"/>
            <w:r w:rsidRPr="000877DE">
              <w:rPr>
                <w:rFonts w:ascii="微软雅黑" w:eastAsia="微软雅黑" w:hAnsi="微软雅黑" w:cs="微软雅黑" w:hint="eastAsia"/>
                <w:color w:val="3F3F3F"/>
                <w:sz w:val="20"/>
                <w:szCs w:val="18"/>
              </w:rPr>
              <w:t>间的目标确立和实施协同，提升了研发体系的整体执行力；</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② 通过打通研发体系在战略规划层面上与市场和销售体系协同，更为有效地推进了“市场为导向”和“研发为核心”的双核驱动；</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③ 明确了产品线SP&amp;BP模板及支撑部门的BP模版，通过引导和评审；</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④ 培养了一批掌握SP&amp;BP的核心理念、工作方法和有实操经验的规划人员； </w:t>
            </w:r>
          </w:p>
          <w:p w:rsidR="00232677" w:rsidRPr="000877DE" w:rsidRDefault="00232677"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⑤ 提前预见了海康在战略实施中技术管理体系建设的重要性，明确了技术管理体系建设的计划和方法。</w:t>
            </w:r>
          </w:p>
        </w:tc>
      </w:tr>
    </w:tbl>
    <w:p w:rsidR="00232677" w:rsidRPr="000877DE" w:rsidRDefault="00232677" w:rsidP="00232677">
      <w:pPr>
        <w:spacing w:line="280" w:lineRule="exact"/>
        <w:rPr>
          <w:rFonts w:ascii="微软雅黑" w:eastAsia="微软雅黑" w:hAnsi="微软雅黑" w:cs="微软雅黑"/>
          <w:sz w:val="28"/>
        </w:rPr>
      </w:pPr>
    </w:p>
    <w:p w:rsidR="00232677" w:rsidRPr="000877DE" w:rsidRDefault="00232677" w:rsidP="00232677">
      <w:pPr>
        <w:spacing w:line="280" w:lineRule="exact"/>
        <w:rPr>
          <w:rFonts w:ascii="微软雅黑" w:eastAsia="微软雅黑" w:hAnsi="微软雅黑" w:cs="微软雅黑"/>
          <w:b/>
          <w:bCs/>
          <w:color w:val="C00000"/>
          <w:sz w:val="20"/>
          <w:szCs w:val="18"/>
        </w:rPr>
      </w:pPr>
    </w:p>
    <w:p w:rsidR="00232677" w:rsidRPr="000877DE" w:rsidRDefault="00232677" w:rsidP="00232677">
      <w:pPr>
        <w:spacing w:line="280" w:lineRule="exact"/>
        <w:rPr>
          <w:rFonts w:ascii="微软雅黑" w:eastAsia="微软雅黑" w:hAnsi="微软雅黑" w:cs="微软雅黑"/>
          <w:color w:val="DB214C"/>
          <w:sz w:val="28"/>
        </w:rPr>
      </w:pPr>
      <w:r w:rsidRPr="000877DE">
        <w:rPr>
          <w:rFonts w:ascii="微软雅黑" w:eastAsia="微软雅黑" w:hAnsi="微软雅黑" w:cs="微软雅黑" w:hint="eastAsia"/>
          <w:b/>
          <w:bCs/>
          <w:color w:val="DB214C"/>
          <w:sz w:val="20"/>
          <w:szCs w:val="18"/>
        </w:rPr>
        <w:t>| 项目专家简介</w:t>
      </w:r>
    </w:p>
    <w:p w:rsidR="00232677" w:rsidRPr="000877DE" w:rsidRDefault="00232677" w:rsidP="00232677">
      <w:pPr>
        <w:spacing w:line="280" w:lineRule="exact"/>
        <w:rPr>
          <w:rFonts w:ascii="微软雅黑" w:eastAsia="微软雅黑" w:hAnsi="微软雅黑" w:cs="微软雅黑"/>
          <w:color w:val="3F3F3F"/>
          <w:sz w:val="20"/>
          <w:szCs w:val="21"/>
        </w:rPr>
      </w:pPr>
    </w:p>
    <w:p w:rsidR="00232677" w:rsidRPr="000877DE" w:rsidRDefault="00232677" w:rsidP="00232677">
      <w:pPr>
        <w:spacing w:line="280" w:lineRule="exact"/>
        <w:rPr>
          <w:rFonts w:ascii="微软雅黑" w:eastAsia="微软雅黑" w:hAnsi="微软雅黑" w:cs="微软雅黑"/>
          <w:color w:val="3F3F3F"/>
          <w:sz w:val="20"/>
          <w:szCs w:val="21"/>
        </w:rPr>
      </w:pPr>
      <w:r w:rsidRPr="000877DE">
        <w:rPr>
          <w:rFonts w:ascii="微软雅黑" w:eastAsia="微软雅黑" w:hAnsi="微软雅黑" w:cs="微软雅黑" w:hint="eastAsia"/>
          <w:b/>
          <w:bCs/>
          <w:color w:val="DB214C"/>
          <w:sz w:val="20"/>
          <w:szCs w:val="21"/>
        </w:rPr>
        <w:t xml:space="preserve">研发管理资深专家、战略变革资深管理专家被誉为华为公司“IPD第一人”  欧阳剑鸿 </w:t>
      </w:r>
      <w:r w:rsidRPr="000877DE">
        <w:rPr>
          <w:rFonts w:ascii="微软雅黑" w:eastAsia="微软雅黑" w:hAnsi="微软雅黑" w:cs="微软雅黑" w:hint="eastAsia"/>
          <w:color w:val="3F3F3F"/>
          <w:sz w:val="20"/>
          <w:szCs w:val="21"/>
        </w:rPr>
        <w:t xml:space="preserve">   </w:t>
      </w:r>
    </w:p>
    <w:p w:rsidR="00232677" w:rsidRPr="000877DE" w:rsidRDefault="00232677" w:rsidP="00232677">
      <w:pPr>
        <w:spacing w:line="280" w:lineRule="exact"/>
        <w:rPr>
          <w:rFonts w:ascii="微软雅黑" w:eastAsia="微软雅黑" w:hAnsi="微软雅黑" w:cs="微软雅黑"/>
          <w:color w:val="3F3F3F"/>
          <w:sz w:val="20"/>
          <w:szCs w:val="21"/>
        </w:rPr>
      </w:pPr>
      <w:r w:rsidRPr="000877DE">
        <w:rPr>
          <w:rFonts w:ascii="微软雅黑" w:eastAsia="微软雅黑" w:hAnsi="微软雅黑" w:cs="微软雅黑" w:hint="eastAsia"/>
          <w:color w:val="3F3F3F"/>
          <w:sz w:val="20"/>
          <w:szCs w:val="21"/>
        </w:rPr>
        <w:t>薄云咨询CEO。16年华为工作经验，从2003年开始全面负责华为IPD变革长达10年之久，后负责整个华为集团的管理架构、变革、流程与IT工作，有5亿美金的变革项目由其签字实施，</w:t>
      </w:r>
    </w:p>
    <w:p w:rsidR="00232677" w:rsidRPr="000877DE" w:rsidRDefault="00232677" w:rsidP="00232677">
      <w:pPr>
        <w:spacing w:line="280" w:lineRule="exact"/>
        <w:rPr>
          <w:rFonts w:ascii="微软雅黑" w:eastAsia="微软雅黑" w:hAnsi="微软雅黑" w:cs="微软雅黑"/>
          <w:b/>
          <w:bCs/>
          <w:color w:val="3F3F3F"/>
          <w:sz w:val="20"/>
          <w:szCs w:val="21"/>
        </w:rPr>
      </w:pPr>
      <w:r w:rsidRPr="000877DE">
        <w:rPr>
          <w:rFonts w:ascii="微软雅黑" w:eastAsia="微软雅黑" w:hAnsi="微软雅黑" w:cs="微软雅黑" w:hint="eastAsia"/>
          <w:color w:val="3F3F3F"/>
          <w:sz w:val="20"/>
          <w:szCs w:val="21"/>
        </w:rPr>
        <w:t>IPD变革的有效运作</w:t>
      </w:r>
      <w:proofErr w:type="gramStart"/>
      <w:r w:rsidRPr="000877DE">
        <w:rPr>
          <w:rFonts w:ascii="微软雅黑" w:eastAsia="微软雅黑" w:hAnsi="微软雅黑" w:cs="微软雅黑" w:hint="eastAsia"/>
          <w:color w:val="3F3F3F"/>
          <w:sz w:val="20"/>
          <w:szCs w:val="21"/>
        </w:rPr>
        <w:t>助力华</w:t>
      </w:r>
      <w:proofErr w:type="gramEnd"/>
      <w:r w:rsidRPr="000877DE">
        <w:rPr>
          <w:rFonts w:ascii="微软雅黑" w:eastAsia="微软雅黑" w:hAnsi="微软雅黑" w:cs="微软雅黑" w:hint="eastAsia"/>
          <w:color w:val="3F3F3F"/>
          <w:sz w:val="20"/>
          <w:szCs w:val="21"/>
        </w:rPr>
        <w:t>为营收从317亿增至2039亿。欧阳剑鸿先生长期致力于提升企业研发能力与运作绩效，推动企业基于市场的产品创新，打造更高效的企业管理体系。</w:t>
      </w:r>
    </w:p>
    <w:p w:rsidR="00232677" w:rsidRPr="000877DE" w:rsidRDefault="00232677" w:rsidP="00232677">
      <w:pPr>
        <w:spacing w:line="280" w:lineRule="exact"/>
        <w:rPr>
          <w:rFonts w:ascii="微软雅黑" w:eastAsia="微软雅黑" w:hAnsi="微软雅黑" w:cs="微软雅黑"/>
          <w:color w:val="3F3F3F"/>
          <w:sz w:val="20"/>
          <w:szCs w:val="21"/>
        </w:rPr>
      </w:pPr>
    </w:p>
    <w:p w:rsidR="00232677" w:rsidRPr="000877DE" w:rsidRDefault="00232677" w:rsidP="00232677">
      <w:pPr>
        <w:spacing w:line="280" w:lineRule="exact"/>
        <w:rPr>
          <w:rFonts w:ascii="微软雅黑" w:eastAsia="微软雅黑" w:hAnsi="微软雅黑" w:cs="微软雅黑"/>
          <w:b/>
          <w:bCs/>
          <w:color w:val="DB214C"/>
          <w:sz w:val="20"/>
          <w:szCs w:val="21"/>
        </w:rPr>
      </w:pPr>
      <w:r w:rsidRPr="000877DE">
        <w:rPr>
          <w:rFonts w:ascii="微软雅黑" w:eastAsia="微软雅黑" w:hAnsi="微软雅黑" w:cs="微软雅黑" w:hint="eastAsia"/>
          <w:b/>
          <w:bCs/>
          <w:color w:val="DB214C"/>
          <w:sz w:val="20"/>
          <w:szCs w:val="21"/>
        </w:rPr>
        <w:t>原华为IPD第一任项目经理，质量、成本、运作管理</w:t>
      </w:r>
      <w:proofErr w:type="gramStart"/>
      <w:r w:rsidRPr="000877DE">
        <w:rPr>
          <w:rFonts w:ascii="微软雅黑" w:eastAsia="微软雅黑" w:hAnsi="微软雅黑" w:cs="微软雅黑" w:hint="eastAsia"/>
          <w:b/>
          <w:bCs/>
          <w:color w:val="DB214C"/>
          <w:sz w:val="20"/>
          <w:szCs w:val="21"/>
        </w:rPr>
        <w:t>部</w:t>
      </w:r>
      <w:proofErr w:type="gramEnd"/>
      <w:r w:rsidRPr="000877DE">
        <w:rPr>
          <w:rFonts w:ascii="微软雅黑" w:eastAsia="微软雅黑" w:hAnsi="微软雅黑" w:cs="微软雅黑" w:hint="eastAsia"/>
          <w:b/>
          <w:bCs/>
          <w:color w:val="DB214C"/>
          <w:sz w:val="20"/>
          <w:szCs w:val="21"/>
        </w:rPr>
        <w:t xml:space="preserve">部长  刘红革    </w:t>
      </w:r>
    </w:p>
    <w:p w:rsidR="00232677" w:rsidRPr="000877DE" w:rsidRDefault="00232677" w:rsidP="00232677">
      <w:pPr>
        <w:spacing w:line="280" w:lineRule="exact"/>
        <w:rPr>
          <w:rFonts w:ascii="微软雅黑" w:eastAsia="微软雅黑" w:hAnsi="微软雅黑" w:cs="微软雅黑"/>
          <w:b/>
          <w:bCs/>
          <w:color w:val="3F3F3F"/>
          <w:sz w:val="20"/>
          <w:szCs w:val="21"/>
        </w:rPr>
      </w:pPr>
      <w:r w:rsidRPr="000877DE">
        <w:rPr>
          <w:rFonts w:ascii="微软雅黑" w:eastAsia="微软雅黑" w:hAnsi="微软雅黑" w:cs="微软雅黑" w:hint="eastAsia"/>
          <w:color w:val="3F3F3F"/>
          <w:sz w:val="20"/>
          <w:szCs w:val="21"/>
        </w:rPr>
        <w:t>薄云咨询首席顾问。15年华为工作经验，9年通信设备和软件产品开发及管理经验，7年研发管理变革及技术、质量、运作管理经验。曾领导和核心参与了华为公司业软产品线（原为中央研究部智能业务部）114产品、112产品、增值特服产品，</w:t>
      </w:r>
      <w:proofErr w:type="spellStart"/>
      <w:r w:rsidRPr="000877DE">
        <w:rPr>
          <w:rFonts w:ascii="微软雅黑" w:eastAsia="微软雅黑" w:hAnsi="微软雅黑" w:cs="微软雅黑" w:hint="eastAsia"/>
          <w:color w:val="3F3F3F"/>
          <w:sz w:val="20"/>
          <w:szCs w:val="21"/>
        </w:rPr>
        <w:t>Intess</w:t>
      </w:r>
      <w:proofErr w:type="spellEnd"/>
      <w:r w:rsidRPr="000877DE">
        <w:rPr>
          <w:rFonts w:ascii="微软雅黑" w:eastAsia="微软雅黑" w:hAnsi="微软雅黑" w:cs="微软雅黑" w:hint="eastAsia"/>
          <w:color w:val="3F3F3F"/>
          <w:sz w:val="20"/>
          <w:szCs w:val="21"/>
        </w:rPr>
        <w:t>综合平台、智能网等产品的开发及管理工作，其领导开发的基于C&amp;C08排队机114系统为中国第一代成功的商业化114系统，创建华为的数据部开发团队及部门，是华为最早探索和运用互联网产品的部门经理。成功地在华为推行产品平台、技术平台及中</w:t>
      </w:r>
      <w:proofErr w:type="gramStart"/>
      <w:r w:rsidRPr="000877DE">
        <w:rPr>
          <w:rFonts w:ascii="微软雅黑" w:eastAsia="微软雅黑" w:hAnsi="微软雅黑" w:cs="微软雅黑" w:hint="eastAsia"/>
          <w:color w:val="3F3F3F"/>
          <w:sz w:val="20"/>
          <w:szCs w:val="21"/>
        </w:rPr>
        <w:t>研</w:t>
      </w:r>
      <w:proofErr w:type="gramEnd"/>
      <w:r w:rsidRPr="000877DE">
        <w:rPr>
          <w:rFonts w:ascii="微软雅黑" w:eastAsia="微软雅黑" w:hAnsi="微软雅黑" w:cs="微软雅黑" w:hint="eastAsia"/>
          <w:color w:val="3F3F3F"/>
          <w:sz w:val="20"/>
          <w:szCs w:val="21"/>
        </w:rPr>
        <w:t>技术开发流程、质量及运作管理平台。</w:t>
      </w:r>
    </w:p>
    <w:p w:rsidR="00232677" w:rsidRPr="000877DE" w:rsidRDefault="00232677" w:rsidP="00232677">
      <w:pPr>
        <w:spacing w:line="280" w:lineRule="exact"/>
        <w:rPr>
          <w:rFonts w:ascii="微软雅黑" w:eastAsia="微软雅黑" w:hAnsi="微软雅黑" w:cs="微软雅黑"/>
          <w:color w:val="3F3F3F"/>
          <w:sz w:val="20"/>
          <w:szCs w:val="21"/>
        </w:rPr>
      </w:pPr>
    </w:p>
    <w:p w:rsidR="00232677" w:rsidRPr="000877DE" w:rsidRDefault="00232677" w:rsidP="00232677">
      <w:pPr>
        <w:spacing w:line="280" w:lineRule="exact"/>
        <w:rPr>
          <w:rFonts w:ascii="微软雅黑" w:eastAsia="微软雅黑" w:hAnsi="微软雅黑" w:cs="微软雅黑"/>
          <w:b/>
          <w:bCs/>
          <w:color w:val="DB214C"/>
          <w:sz w:val="20"/>
          <w:szCs w:val="18"/>
        </w:rPr>
      </w:pPr>
      <w:r w:rsidRPr="000877DE">
        <w:rPr>
          <w:rFonts w:ascii="微软雅黑" w:eastAsia="微软雅黑" w:hAnsi="微软雅黑" w:cs="微软雅黑" w:hint="eastAsia"/>
          <w:b/>
          <w:bCs/>
          <w:color w:val="DB214C"/>
          <w:sz w:val="20"/>
          <w:szCs w:val="18"/>
        </w:rPr>
        <w:t>| 客户评价</w:t>
      </w:r>
    </w:p>
    <w:p w:rsidR="00232677" w:rsidRPr="000877DE" w:rsidRDefault="00232677" w:rsidP="00232677">
      <w:pPr>
        <w:spacing w:line="280" w:lineRule="exact"/>
        <w:rPr>
          <w:rFonts w:ascii="微软雅黑" w:eastAsia="微软雅黑" w:hAnsi="微软雅黑" w:cs="微软雅黑"/>
          <w:b/>
          <w:bCs/>
          <w:color w:val="C00000"/>
          <w:sz w:val="20"/>
          <w:szCs w:val="18"/>
        </w:rPr>
      </w:pPr>
    </w:p>
    <w:p w:rsidR="00232677" w:rsidRPr="000877DE" w:rsidRDefault="00232677" w:rsidP="00232677">
      <w:pPr>
        <w:spacing w:line="280" w:lineRule="exact"/>
        <w:rPr>
          <w:rFonts w:ascii="微软雅黑" w:eastAsia="微软雅黑" w:hAnsi="微软雅黑" w:cs="微软雅黑"/>
          <w:b/>
          <w:bCs/>
          <w:sz w:val="20"/>
          <w:szCs w:val="18"/>
        </w:rPr>
      </w:pPr>
      <w:r w:rsidRPr="000877DE">
        <w:rPr>
          <w:rFonts w:ascii="微软雅黑" w:eastAsia="微软雅黑" w:hAnsi="微软雅黑" w:cs="微软雅黑" w:hint="eastAsia"/>
          <w:b/>
          <w:bCs/>
          <w:sz w:val="20"/>
          <w:szCs w:val="18"/>
        </w:rPr>
        <w:t>思源电气 董事长</w:t>
      </w:r>
    </w:p>
    <w:p w:rsidR="00232677" w:rsidRPr="000877DE" w:rsidRDefault="00232677" w:rsidP="00232677">
      <w:r w:rsidRPr="000877DE">
        <w:rPr>
          <w:rFonts w:hint="eastAsia"/>
        </w:rPr>
        <w:t>IPD</w:t>
      </w:r>
      <w:r w:rsidRPr="000877DE">
        <w:rPr>
          <w:rFonts w:hint="eastAsia"/>
        </w:rPr>
        <w:t>是思</w:t>
      </w:r>
      <w:proofErr w:type="gramStart"/>
      <w:r w:rsidRPr="000877DE">
        <w:rPr>
          <w:rFonts w:hint="eastAsia"/>
        </w:rPr>
        <w:t>源长期</w:t>
      </w:r>
      <w:proofErr w:type="gramEnd"/>
      <w:r w:rsidRPr="000877DE">
        <w:rPr>
          <w:rFonts w:hint="eastAsia"/>
        </w:rPr>
        <w:t>坚持的战略，定</w:t>
      </w:r>
      <w:r w:rsidRPr="000877DE">
        <w:rPr>
          <w:rFonts w:hint="eastAsia"/>
        </w:rPr>
        <w:t>IPD</w:t>
      </w:r>
      <w:r w:rsidRPr="000877DE">
        <w:rPr>
          <w:rFonts w:hint="eastAsia"/>
        </w:rPr>
        <w:t>的推进策略时，成立了项目，用平衡积分卡来衡量每个项目的成功。一定要请咨询顾问把关，我们只知道皮毛，我们要开放进取。</w:t>
      </w:r>
      <w:r w:rsidRPr="000877DE">
        <w:rPr>
          <w:rFonts w:hint="eastAsia"/>
        </w:rPr>
        <w:t>IPD</w:t>
      </w:r>
      <w:r w:rsidRPr="000877DE">
        <w:rPr>
          <w:rFonts w:hint="eastAsia"/>
        </w:rPr>
        <w:t>搞了三年，我们还是要从头开始，保持空杯心态，把握当下。看上去理解了，听上去懂了，想想就越糊涂。</w:t>
      </w:r>
    </w:p>
    <w:p w:rsidR="00232677" w:rsidRPr="000877DE" w:rsidRDefault="00232677" w:rsidP="00232677">
      <w:r w:rsidRPr="000877DE">
        <w:rPr>
          <w:rFonts w:hint="eastAsia"/>
        </w:rPr>
        <w:t>非常感谢给思源的指导，这段时间与老师交流后，从各个方面都有了新的思考，我们自己的开放度和投入度不够，理解还很不够，也知道</w:t>
      </w:r>
      <w:r w:rsidRPr="000877DE">
        <w:rPr>
          <w:rFonts w:hint="eastAsia"/>
        </w:rPr>
        <w:t>IPD</w:t>
      </w:r>
      <w:r w:rsidRPr="000877DE">
        <w:rPr>
          <w:rFonts w:hint="eastAsia"/>
        </w:rPr>
        <w:t>是经营，如何执行和推进不清楚，未来思源要将薄云作为战略合作伙伴，共同为了百亿思源的目标努力。</w:t>
      </w:r>
    </w:p>
    <w:p w:rsidR="00232677" w:rsidRPr="000877DE" w:rsidRDefault="00232677" w:rsidP="00232677">
      <w:pPr>
        <w:spacing w:line="280" w:lineRule="exact"/>
        <w:rPr>
          <w:rFonts w:ascii="微软雅黑" w:eastAsia="微软雅黑" w:hAnsi="微软雅黑" w:cs="微软雅黑"/>
          <w:b/>
          <w:bCs/>
          <w:sz w:val="20"/>
          <w:szCs w:val="18"/>
        </w:rPr>
      </w:pPr>
      <w:r w:rsidRPr="000877DE">
        <w:rPr>
          <w:rFonts w:ascii="微软雅黑" w:eastAsia="微软雅黑" w:hAnsi="微软雅黑" w:cs="微软雅黑" w:hint="eastAsia"/>
          <w:sz w:val="28"/>
        </w:rPr>
        <w:t>--------------------------------------------------------------------</w:t>
      </w:r>
    </w:p>
    <w:p w:rsidR="00232677" w:rsidRPr="000877DE" w:rsidRDefault="00232677" w:rsidP="00232677">
      <w:pPr>
        <w:spacing w:line="280" w:lineRule="exact"/>
        <w:rPr>
          <w:rFonts w:ascii="微软雅黑" w:eastAsia="微软雅黑" w:hAnsi="微软雅黑" w:cs="微软雅黑"/>
          <w:b/>
          <w:bCs/>
          <w:sz w:val="20"/>
          <w:szCs w:val="18"/>
        </w:rPr>
      </w:pPr>
      <w:r w:rsidRPr="000877DE">
        <w:rPr>
          <w:rFonts w:ascii="微软雅黑" w:eastAsia="微软雅黑" w:hAnsi="微软雅黑" w:cs="微软雅黑" w:hint="eastAsia"/>
          <w:b/>
          <w:bCs/>
          <w:sz w:val="20"/>
          <w:szCs w:val="18"/>
        </w:rPr>
        <w:t>思源电气 副董事长</w:t>
      </w:r>
    </w:p>
    <w:p w:rsidR="00232677" w:rsidRPr="000877DE" w:rsidRDefault="00232677" w:rsidP="00232677">
      <w:r w:rsidRPr="000877DE">
        <w:rPr>
          <w:rFonts w:hint="eastAsia"/>
        </w:rPr>
        <w:t>把产品及时、高效交付给客户，让客户满意，这是组织能力的重要体现。目前我们建立了流程体系，有了项目管理、评审、决策等机制，但还存在很多不足。比如，我们立项和项目章程已经建立，但是在计划决策评审点时，没有签订合同的概念；立项时的信息较少，估算不准确，到了计划阶段，得到了一个严谨的估算和计划后，需要以签订合同的方式把交付责任明确下来。</w:t>
      </w:r>
    </w:p>
    <w:p w:rsidR="00232677" w:rsidRPr="00232677" w:rsidRDefault="00232677" w:rsidP="00232677">
      <w:pPr>
        <w:rPr>
          <w:rFonts w:hint="eastAsia"/>
        </w:rPr>
      </w:pPr>
      <w:r w:rsidRPr="000877DE">
        <w:rPr>
          <w:rFonts w:hint="eastAsia"/>
        </w:rPr>
        <w:t>感谢顾问老师的指导，</w:t>
      </w:r>
      <w:proofErr w:type="gramStart"/>
      <w:r w:rsidRPr="000877DE">
        <w:rPr>
          <w:rFonts w:hint="eastAsia"/>
        </w:rPr>
        <w:t>帮思源</w:t>
      </w:r>
      <w:proofErr w:type="gramEnd"/>
      <w:r w:rsidRPr="000877DE">
        <w:rPr>
          <w:rFonts w:hint="eastAsia"/>
        </w:rPr>
        <w:t>理清了应该如何做正确的事和正确的做事，让思源少走弯路，避免错失发展良机。通过顾问老师诊断评估，暴露出很多目前存在并急待解决的问题。</w:t>
      </w:r>
    </w:p>
    <w:p w:rsidR="00232677" w:rsidRPr="000877DE" w:rsidRDefault="00232677" w:rsidP="00232677">
      <w:pPr>
        <w:widowControl/>
        <w:ind w:leftChars="-200" w:left="-420"/>
        <w:jc w:val="left"/>
        <w:rPr>
          <w:rFonts w:ascii="微软雅黑" w:eastAsia="微软雅黑" w:hAnsi="微软雅黑" w:cs="微软雅黑"/>
          <w:b/>
          <w:color w:val="FF0000"/>
          <w:sz w:val="32"/>
        </w:rPr>
      </w:pPr>
      <w:r w:rsidRPr="000877DE">
        <w:rPr>
          <w:rFonts w:ascii="微软雅黑" w:eastAsia="微软雅黑" w:hAnsi="微软雅黑" w:cs="微软雅黑" w:hint="eastAsia"/>
          <w:b/>
          <w:color w:val="FF0000"/>
          <w:sz w:val="32"/>
        </w:rPr>
        <w:t>另有以下相关课程</w:t>
      </w:r>
    </w:p>
    <w:p w:rsidR="00232677" w:rsidRPr="00ED5E6C" w:rsidRDefault="00232677" w:rsidP="00232677">
      <w:pPr>
        <w:widowControl/>
        <w:ind w:leftChars="-250" w:left="-525"/>
        <w:jc w:val="left"/>
        <w:rPr>
          <w:rFonts w:ascii="宋体" w:hAnsi="宋体" w:cs="宋体"/>
          <w:b/>
          <w:bCs/>
          <w:color w:val="FF0000"/>
          <w:kern w:val="0"/>
          <w:szCs w:val="21"/>
        </w:rPr>
      </w:pPr>
      <w:r w:rsidRPr="000877DE">
        <w:rPr>
          <w:rFonts w:ascii="宋体" w:hAnsi="宋体" w:cs="宋体" w:hint="eastAsia"/>
          <w:b/>
          <w:bCs/>
          <w:color w:val="FF0000"/>
          <w:kern w:val="0"/>
          <w:szCs w:val="21"/>
        </w:rPr>
        <w:t>向华为学习：</w:t>
      </w:r>
      <w:r w:rsidRPr="00232677">
        <w:rPr>
          <w:rFonts w:ascii="宋体" w:hAnsi="宋体" w:cs="宋体" w:hint="eastAsia"/>
          <w:b/>
          <w:bCs/>
          <w:color w:val="FF0000"/>
          <w:kern w:val="0"/>
          <w:szCs w:val="21"/>
        </w:rPr>
        <w:t>产品战略规划与产品开发</w:t>
      </w:r>
      <w:r w:rsidRPr="00ED5E6C">
        <w:rPr>
          <w:rFonts w:ascii="宋体" w:hAnsi="宋体" w:cs="宋体" w:hint="eastAsia"/>
          <w:b/>
          <w:bCs/>
          <w:color w:val="FF0000"/>
          <w:kern w:val="0"/>
          <w:szCs w:val="21"/>
        </w:rPr>
        <w:tab/>
        <w:t>（</w:t>
      </w:r>
      <w:r>
        <w:rPr>
          <w:rFonts w:ascii="宋体" w:hAnsi="宋体" w:cs="宋体" w:hint="eastAsia"/>
          <w:b/>
          <w:bCs/>
          <w:color w:val="FF0000"/>
          <w:kern w:val="0"/>
          <w:szCs w:val="21"/>
        </w:rPr>
        <w:t>2天</w:t>
      </w:r>
      <w:r w:rsidRPr="00ED5E6C">
        <w:rPr>
          <w:rFonts w:ascii="宋体" w:hAnsi="宋体" w:cs="宋体" w:hint="eastAsia"/>
          <w:b/>
          <w:bCs/>
          <w:color w:val="FF0000"/>
          <w:kern w:val="0"/>
          <w:szCs w:val="21"/>
        </w:rPr>
        <w:t>）</w:t>
      </w:r>
    </w:p>
    <w:p w:rsidR="00232677" w:rsidRPr="00232677" w:rsidRDefault="00232677" w:rsidP="00232677">
      <w:pPr>
        <w:widowControl/>
        <w:ind w:leftChars="-250" w:left="-525"/>
        <w:jc w:val="left"/>
        <w:rPr>
          <w:rFonts w:ascii="宋体" w:hAnsi="宋体" w:cs="宋体"/>
          <w:b/>
          <w:bCs/>
          <w:color w:val="0000CC"/>
          <w:kern w:val="0"/>
          <w:szCs w:val="21"/>
        </w:rPr>
      </w:pPr>
      <w:r w:rsidRPr="005C3768">
        <w:rPr>
          <w:rFonts w:ascii="宋体" w:hAnsi="宋体" w:cs="宋体" w:hint="eastAsia"/>
          <w:b/>
          <w:bCs/>
          <w:color w:val="0000CC"/>
          <w:kern w:val="0"/>
          <w:szCs w:val="21"/>
        </w:rPr>
        <w:t>2017年</w:t>
      </w:r>
      <w:r w:rsidRPr="00232677">
        <w:rPr>
          <w:rFonts w:ascii="宋体" w:hAnsi="宋体" w:cs="宋体" w:hint="eastAsia"/>
          <w:b/>
          <w:bCs/>
          <w:color w:val="0000CC"/>
          <w:kern w:val="0"/>
          <w:szCs w:val="21"/>
        </w:rPr>
        <w:t>3月24－25日 | 6月23－24日 | 9月22－23日</w:t>
      </w:r>
      <w:r>
        <w:rPr>
          <w:rFonts w:ascii="宋体" w:hAnsi="宋体" w:cs="宋体" w:hint="eastAsia"/>
          <w:b/>
          <w:bCs/>
          <w:color w:val="0000CC"/>
          <w:kern w:val="0"/>
          <w:szCs w:val="21"/>
        </w:rPr>
        <w:t xml:space="preserve">  </w:t>
      </w:r>
      <w:r w:rsidRPr="005C3768">
        <w:rPr>
          <w:rFonts w:ascii="宋体" w:hAnsi="宋体" w:cs="宋体" w:hint="eastAsia"/>
          <w:b/>
          <w:bCs/>
          <w:color w:val="0000CC"/>
          <w:kern w:val="0"/>
          <w:szCs w:val="21"/>
        </w:rPr>
        <w:t>上海</w:t>
      </w:r>
      <w:r w:rsidRPr="005C3768">
        <w:rPr>
          <w:rFonts w:ascii="宋体" w:hAnsi="宋体" w:cs="宋体" w:hint="eastAsia"/>
          <w:b/>
          <w:bCs/>
          <w:color w:val="0000CC"/>
          <w:kern w:val="0"/>
          <w:szCs w:val="21"/>
        </w:rPr>
        <w:tab/>
        <w:t>4800/人</w:t>
      </w:r>
    </w:p>
    <w:p w:rsidR="00232677" w:rsidRPr="00590778" w:rsidRDefault="00232677" w:rsidP="00232677">
      <w:pPr>
        <w:spacing w:line="280" w:lineRule="exact"/>
        <w:rPr>
          <w:rFonts w:ascii="微软雅黑" w:eastAsia="微软雅黑" w:hAnsi="微软雅黑" w:cs="微软雅黑"/>
          <w:sz w:val="24"/>
        </w:rPr>
      </w:pPr>
    </w:p>
    <w:p w:rsidR="00232677" w:rsidRPr="007F3776" w:rsidRDefault="00232677" w:rsidP="00232677">
      <w:pPr>
        <w:spacing w:line="340" w:lineRule="exact"/>
        <w:rPr>
          <w:rFonts w:ascii="微软雅黑" w:eastAsia="微软雅黑" w:hAnsi="微软雅黑" w:cs="微软雅黑"/>
          <w:b/>
          <w:color w:val="FF0000"/>
          <w:sz w:val="32"/>
          <w:szCs w:val="40"/>
        </w:rPr>
      </w:pPr>
      <w:r w:rsidRPr="007F3776">
        <w:rPr>
          <w:rFonts w:ascii="宋体" w:hAnsi="宋体" w:cs="宋体" w:hint="eastAsia"/>
          <w:b/>
          <w:bCs/>
          <w:color w:val="FF0000"/>
          <w:sz w:val="32"/>
          <w:szCs w:val="30"/>
        </w:rPr>
        <w:t>报名回执表</w:t>
      </w:r>
    </w:p>
    <w:tbl>
      <w:tblPr>
        <w:tblpPr w:leftFromText="180" w:rightFromText="180" w:vertAnchor="page" w:horzAnchor="margin" w:tblpY="9660"/>
        <w:tblW w:w="9510" w:type="dxa"/>
        <w:tblBorders>
          <w:top w:val="single" w:sz="4" w:space="0" w:color="auto"/>
          <w:left w:val="single" w:sz="4" w:space="0" w:color="auto"/>
          <w:bottom w:val="single" w:sz="4" w:space="0" w:color="auto"/>
          <w:right w:val="single" w:sz="4" w:space="0" w:color="auto"/>
        </w:tblBorders>
        <w:tblLayout w:type="fixed"/>
        <w:tblLook w:val="04A0"/>
      </w:tblPr>
      <w:tblGrid>
        <w:gridCol w:w="1860"/>
        <w:gridCol w:w="100"/>
        <w:gridCol w:w="1118"/>
        <w:gridCol w:w="135"/>
        <w:gridCol w:w="1109"/>
        <w:gridCol w:w="299"/>
        <w:gridCol w:w="1805"/>
        <w:gridCol w:w="1053"/>
        <w:gridCol w:w="13"/>
        <w:gridCol w:w="2018"/>
      </w:tblGrid>
      <w:tr w:rsidR="00232677" w:rsidRPr="003328C4" w:rsidTr="002326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单位名称</w:t>
            </w:r>
          </w:p>
        </w:tc>
        <w:tc>
          <w:tcPr>
            <w:tcW w:w="7550" w:type="dxa"/>
            <w:gridSpan w:val="8"/>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rPr>
                <w:rFonts w:ascii="宋体" w:hAnsi="宋体" w:cs="Arial Unicode MS"/>
                <w:b/>
                <w:bCs/>
                <w:color w:val="000000"/>
                <w:sz w:val="24"/>
              </w:rPr>
            </w:pPr>
          </w:p>
        </w:tc>
      </w:tr>
      <w:tr w:rsidR="00232677" w:rsidRPr="003328C4" w:rsidTr="002326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地    址</w:t>
            </w:r>
          </w:p>
        </w:tc>
        <w:tc>
          <w:tcPr>
            <w:tcW w:w="4466" w:type="dxa"/>
            <w:gridSpan w:val="5"/>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1066"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proofErr w:type="gramStart"/>
            <w:r w:rsidRPr="003328C4">
              <w:rPr>
                <w:rFonts w:ascii="宋体" w:hAnsi="宋体" w:hint="eastAsia"/>
                <w:b/>
                <w:bCs/>
                <w:color w:val="000000"/>
                <w:sz w:val="24"/>
              </w:rPr>
              <w:t>邮</w:t>
            </w:r>
            <w:proofErr w:type="gramEnd"/>
            <w:r w:rsidRPr="003328C4">
              <w:rPr>
                <w:rFonts w:ascii="宋体" w:hAnsi="宋体" w:hint="eastAsia"/>
                <w:b/>
                <w:bCs/>
                <w:color w:val="000000"/>
                <w:sz w:val="24"/>
              </w:rPr>
              <w:t xml:space="preserve">  编</w:t>
            </w:r>
          </w:p>
        </w:tc>
        <w:tc>
          <w:tcPr>
            <w:tcW w:w="2018" w:type="dxa"/>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r>
      <w:tr w:rsidR="00232677" w:rsidRPr="003328C4" w:rsidTr="002326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联 系 人</w:t>
            </w:r>
          </w:p>
        </w:tc>
        <w:tc>
          <w:tcPr>
            <w:tcW w:w="1253"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1109" w:type="dxa"/>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电  话</w:t>
            </w:r>
          </w:p>
        </w:tc>
        <w:tc>
          <w:tcPr>
            <w:tcW w:w="2104"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1066"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传  真</w:t>
            </w:r>
          </w:p>
        </w:tc>
        <w:tc>
          <w:tcPr>
            <w:tcW w:w="2018" w:type="dxa"/>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r>
      <w:tr w:rsidR="00232677" w:rsidRPr="003328C4" w:rsidTr="002326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网    址</w:t>
            </w:r>
          </w:p>
        </w:tc>
        <w:tc>
          <w:tcPr>
            <w:tcW w:w="4466" w:type="dxa"/>
            <w:gridSpan w:val="5"/>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1066"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r w:rsidRPr="003328C4">
              <w:rPr>
                <w:rFonts w:ascii="宋体" w:hAnsi="宋体" w:hint="eastAsia"/>
                <w:b/>
                <w:bCs/>
                <w:color w:val="000000"/>
                <w:sz w:val="24"/>
              </w:rPr>
              <w:t>E-mail</w:t>
            </w:r>
          </w:p>
        </w:tc>
        <w:tc>
          <w:tcPr>
            <w:tcW w:w="2018" w:type="dxa"/>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r>
      <w:tr w:rsidR="00232677" w:rsidRPr="003328C4" w:rsidTr="002326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姓   名</w:t>
            </w:r>
          </w:p>
        </w:tc>
        <w:tc>
          <w:tcPr>
            <w:tcW w:w="1118" w:type="dxa"/>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性  别</w:t>
            </w:r>
          </w:p>
        </w:tc>
        <w:tc>
          <w:tcPr>
            <w:tcW w:w="1543" w:type="dxa"/>
            <w:gridSpan w:val="3"/>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 xml:space="preserve">职  </w:t>
            </w:r>
            <w:proofErr w:type="gramStart"/>
            <w:r w:rsidRPr="003328C4">
              <w:rPr>
                <w:rFonts w:ascii="宋体" w:hAnsi="宋体" w:hint="eastAsia"/>
                <w:b/>
                <w:bCs/>
                <w:color w:val="000000"/>
                <w:sz w:val="24"/>
              </w:rPr>
              <w:t>务</w:t>
            </w:r>
            <w:proofErr w:type="gramEnd"/>
          </w:p>
        </w:tc>
        <w:tc>
          <w:tcPr>
            <w:tcW w:w="2858"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手  机</w:t>
            </w:r>
          </w:p>
        </w:tc>
        <w:tc>
          <w:tcPr>
            <w:tcW w:w="2031"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cs="Arial Unicode MS"/>
                <w:b/>
                <w:bCs/>
                <w:color w:val="000000"/>
                <w:sz w:val="24"/>
              </w:rPr>
            </w:pPr>
            <w:r w:rsidRPr="003328C4">
              <w:rPr>
                <w:rFonts w:ascii="宋体" w:hAnsi="宋体" w:hint="eastAsia"/>
                <w:b/>
                <w:bCs/>
                <w:color w:val="000000"/>
                <w:sz w:val="24"/>
              </w:rPr>
              <w:t>邮箱</w:t>
            </w:r>
          </w:p>
        </w:tc>
      </w:tr>
      <w:tr w:rsidR="00232677" w:rsidRPr="003328C4" w:rsidTr="002326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rPr>
                <w:rFonts w:ascii="宋体" w:hAnsi="宋体"/>
                <w:b/>
                <w:bCs/>
                <w:color w:val="000000"/>
                <w:sz w:val="24"/>
              </w:rPr>
            </w:pPr>
          </w:p>
        </w:tc>
        <w:tc>
          <w:tcPr>
            <w:tcW w:w="1118" w:type="dxa"/>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1543" w:type="dxa"/>
            <w:gridSpan w:val="3"/>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2858"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2031"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r>
      <w:tr w:rsidR="00232677" w:rsidRPr="003328C4" w:rsidTr="002326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rPr>
                <w:rFonts w:ascii="宋体" w:hAnsi="宋体"/>
                <w:b/>
                <w:bCs/>
                <w:color w:val="000000"/>
                <w:sz w:val="24"/>
              </w:rPr>
            </w:pPr>
          </w:p>
        </w:tc>
        <w:tc>
          <w:tcPr>
            <w:tcW w:w="1118" w:type="dxa"/>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1543" w:type="dxa"/>
            <w:gridSpan w:val="3"/>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2858"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c>
          <w:tcPr>
            <w:tcW w:w="2031" w:type="dxa"/>
            <w:gridSpan w:val="2"/>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400" w:lineRule="exact"/>
              <w:jc w:val="center"/>
              <w:rPr>
                <w:rFonts w:ascii="宋体" w:hAnsi="宋体"/>
                <w:b/>
                <w:bCs/>
                <w:color w:val="000000"/>
                <w:sz w:val="24"/>
              </w:rPr>
            </w:pPr>
          </w:p>
        </w:tc>
      </w:tr>
      <w:tr w:rsidR="00232677" w:rsidRPr="003328C4" w:rsidTr="00232677">
        <w:trPr>
          <w:trHeight w:val="1132"/>
        </w:trPr>
        <w:tc>
          <w:tcPr>
            <w:tcW w:w="9510" w:type="dxa"/>
            <w:gridSpan w:val="10"/>
            <w:tcBorders>
              <w:top w:val="single" w:sz="4" w:space="0" w:color="auto"/>
              <w:left w:val="single" w:sz="4" w:space="0" w:color="auto"/>
              <w:right w:val="single" w:sz="4" w:space="0" w:color="auto"/>
            </w:tcBorders>
          </w:tcPr>
          <w:p w:rsidR="00232677" w:rsidRPr="003328C4" w:rsidRDefault="00232677" w:rsidP="00232677">
            <w:pPr>
              <w:tabs>
                <w:tab w:val="left" w:pos="360"/>
              </w:tabs>
              <w:spacing w:line="360" w:lineRule="exact"/>
              <w:ind w:leftChars="-101" w:left="-212" w:rightChars="-151" w:right="-317" w:firstLineChars="92" w:firstLine="222"/>
              <w:rPr>
                <w:b/>
                <w:bCs/>
                <w:sz w:val="24"/>
              </w:rPr>
            </w:pPr>
            <w:r w:rsidRPr="003328C4">
              <w:rPr>
                <w:rFonts w:hint="eastAsia"/>
                <w:b/>
                <w:bCs/>
                <w:sz w:val="24"/>
              </w:rPr>
              <w:t>需要咨询的问题：</w:t>
            </w:r>
          </w:p>
        </w:tc>
      </w:tr>
      <w:tr w:rsidR="00232677" w:rsidRPr="003328C4" w:rsidTr="00232677">
        <w:trPr>
          <w:trHeight w:val="535"/>
        </w:trPr>
        <w:tc>
          <w:tcPr>
            <w:tcW w:w="1860" w:type="dxa"/>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360" w:lineRule="exact"/>
              <w:ind w:firstLineChars="196" w:firstLine="472"/>
              <w:rPr>
                <w:rFonts w:ascii="宋体" w:hAnsi="宋体"/>
                <w:b/>
                <w:bCs/>
                <w:color w:val="000000"/>
                <w:sz w:val="24"/>
              </w:rPr>
            </w:pPr>
            <w:r w:rsidRPr="003328C4">
              <w:rPr>
                <w:rFonts w:ascii="宋体" w:hAnsi="宋体" w:hint="eastAsia"/>
                <w:b/>
                <w:bCs/>
                <w:color w:val="000000"/>
                <w:sz w:val="24"/>
              </w:rPr>
              <w:t>备  注：</w:t>
            </w:r>
          </w:p>
        </w:tc>
        <w:tc>
          <w:tcPr>
            <w:tcW w:w="7650" w:type="dxa"/>
            <w:gridSpan w:val="9"/>
            <w:tcBorders>
              <w:top w:val="single" w:sz="4" w:space="0" w:color="auto"/>
              <w:left w:val="single" w:sz="4" w:space="0" w:color="auto"/>
              <w:bottom w:val="single" w:sz="4" w:space="0" w:color="auto"/>
              <w:right w:val="single" w:sz="4" w:space="0" w:color="auto"/>
            </w:tcBorders>
          </w:tcPr>
          <w:p w:rsidR="00232677" w:rsidRPr="003328C4" w:rsidRDefault="00232677" w:rsidP="00232677">
            <w:pPr>
              <w:spacing w:line="280" w:lineRule="exact"/>
              <w:rPr>
                <w:rFonts w:ascii="宋体" w:hAnsi="宋体"/>
                <w:color w:val="000000"/>
                <w:sz w:val="24"/>
              </w:rPr>
            </w:pPr>
            <w:r w:rsidRPr="003328C4">
              <w:rPr>
                <w:rFonts w:ascii="宋体" w:hAnsi="宋体" w:hint="eastAsia"/>
                <w:color w:val="000000"/>
                <w:sz w:val="24"/>
              </w:rPr>
              <w:t>1、是否住宿：是□  否□   单间□  双人标准间□</w:t>
            </w:r>
          </w:p>
          <w:p w:rsidR="00232677" w:rsidRPr="00600342" w:rsidRDefault="00232677" w:rsidP="00232677">
            <w:pPr>
              <w:spacing w:line="280" w:lineRule="exact"/>
              <w:rPr>
                <w:color w:val="000000"/>
                <w:sz w:val="24"/>
              </w:rPr>
            </w:pPr>
            <w:r w:rsidRPr="003328C4">
              <w:rPr>
                <w:rFonts w:ascii="宋体" w:hAnsi="宋体" w:hint="eastAsia"/>
                <w:color w:val="000000"/>
                <w:sz w:val="24"/>
              </w:rPr>
              <w:t>2、参加时间地点：</w:t>
            </w:r>
            <w:r w:rsidRPr="003328C4">
              <w:rPr>
                <w:rFonts w:hint="eastAsia"/>
                <w:color w:val="000000"/>
                <w:sz w:val="24"/>
              </w:rPr>
              <w:t>2016</w:t>
            </w:r>
            <w:r w:rsidRPr="003328C4">
              <w:rPr>
                <w:rFonts w:hint="eastAsia"/>
                <w:color w:val="000000"/>
                <w:sz w:val="24"/>
              </w:rPr>
              <w:t>年</w:t>
            </w:r>
            <w:r w:rsidRPr="003328C4">
              <w:rPr>
                <w:rFonts w:hint="eastAsia"/>
                <w:color w:val="000000"/>
                <w:sz w:val="24"/>
              </w:rPr>
              <w:t xml:space="preserve">   </w:t>
            </w:r>
            <w:r w:rsidRPr="003328C4">
              <w:rPr>
                <w:rFonts w:hint="eastAsia"/>
                <w:color w:val="000000"/>
                <w:sz w:val="24"/>
              </w:rPr>
              <w:t>月</w:t>
            </w:r>
            <w:r w:rsidRPr="003328C4">
              <w:rPr>
                <w:rFonts w:hint="eastAsia"/>
                <w:color w:val="000000"/>
                <w:sz w:val="24"/>
              </w:rPr>
              <w:t xml:space="preserve">   </w:t>
            </w:r>
            <w:r w:rsidRPr="003328C4">
              <w:rPr>
                <w:rFonts w:hint="eastAsia"/>
                <w:color w:val="000000"/>
                <w:sz w:val="24"/>
              </w:rPr>
              <w:t>日</w:t>
            </w:r>
            <w:r w:rsidRPr="003328C4">
              <w:rPr>
                <w:rFonts w:hint="eastAsia"/>
                <w:color w:val="000000"/>
                <w:sz w:val="24"/>
              </w:rPr>
              <w:t xml:space="preserve">  </w:t>
            </w:r>
            <w:r w:rsidRPr="003328C4">
              <w:rPr>
                <w:rFonts w:hint="eastAsia"/>
                <w:color w:val="000000"/>
                <w:sz w:val="24"/>
              </w:rPr>
              <w:t>城市名：</w:t>
            </w:r>
            <w:r w:rsidRPr="003328C4">
              <w:rPr>
                <w:rFonts w:hint="eastAsia"/>
                <w:color w:val="000000"/>
                <w:sz w:val="24"/>
              </w:rPr>
              <w:t xml:space="preserve">     </w:t>
            </w:r>
            <w:r w:rsidRPr="003328C4">
              <w:rPr>
                <w:rFonts w:hint="eastAsia"/>
                <w:color w:val="000000"/>
                <w:sz w:val="24"/>
              </w:rPr>
              <w:t>市。</w:t>
            </w:r>
          </w:p>
        </w:tc>
      </w:tr>
    </w:tbl>
    <w:p w:rsidR="00232677" w:rsidRDefault="00232677" w:rsidP="00232677">
      <w:pPr>
        <w:spacing w:line="300" w:lineRule="exact"/>
        <w:ind w:rightChars="-330" w:right="-693"/>
      </w:pPr>
      <w:r>
        <w:rPr>
          <w:rFonts w:hint="eastAsia"/>
        </w:rPr>
        <w:t>——</w:t>
      </w:r>
      <w:proofErr w:type="gramStart"/>
      <w:r>
        <w:rPr>
          <w:rFonts w:hint="eastAsia"/>
        </w:rPr>
        <w:t>———————————————————————————————————————</w:t>
      </w:r>
      <w:proofErr w:type="gramEnd"/>
    </w:p>
    <w:p w:rsidR="00232677" w:rsidRDefault="00232677" w:rsidP="00232677"/>
    <w:p w:rsidR="00D846EC" w:rsidRDefault="00D846EC"/>
    <w:sectPr w:rsidR="00D846EC" w:rsidSect="00141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677"/>
    <w:rsid w:val="00232677"/>
    <w:rsid w:val="00D84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512</Words>
  <Characters>2924</Characters>
  <Application>Microsoft Office Word</Application>
  <DocSecurity>0</DocSecurity>
  <Lines>24</Lines>
  <Paragraphs>6</Paragraphs>
  <ScaleCrop>false</ScaleCrop>
  <Company>微软中国</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X Z</dc:creator>
  <cp:lastModifiedBy>Kevin X Z</cp:lastModifiedBy>
  <cp:revision>1</cp:revision>
  <dcterms:created xsi:type="dcterms:W3CDTF">2016-12-09T09:43:00Z</dcterms:created>
  <dcterms:modified xsi:type="dcterms:W3CDTF">2016-12-09T09:47:00Z</dcterms:modified>
</cp:coreProperties>
</file>