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jc w:val="center"/>
        <w:rPr>
          <w:rFonts w:ascii="微软雅黑" w:hAnsi="微软雅黑" w:eastAsia="微软雅黑" w:cs="微软雅黑"/>
          <w:color w:val="0000FF"/>
          <w:sz w:val="44"/>
          <w:szCs w:val="44"/>
        </w:rPr>
      </w:pPr>
      <w:r>
        <w:rPr>
          <w:rFonts w:hint="eastAsia" w:ascii="微软雅黑" w:hAnsi="微软雅黑" w:eastAsia="微软雅黑" w:cs="微软雅黑"/>
          <w:color w:val="0000FF"/>
          <w:sz w:val="44"/>
          <w:szCs w:val="44"/>
        </w:rPr>
        <w:t>慧眼识才：管理与面试甄选技巧</w:t>
      </w:r>
    </w:p>
    <w:p>
      <w:pPr>
        <w:spacing w:line="520" w:lineRule="atLeast"/>
        <w:jc w:val="center"/>
        <w:rPr>
          <w:rFonts w:ascii="宋体" w:hAnsi="宋体" w:cs="宋体"/>
          <w:b/>
          <w:bCs/>
          <w:color w:val="0000FF"/>
          <w:sz w:val="30"/>
          <w:szCs w:val="30"/>
        </w:rPr>
      </w:pPr>
      <w:r>
        <w:rPr>
          <w:rFonts w:hint="eastAsia" w:ascii="宋体" w:hAnsi="宋体" w:cs="宋体"/>
          <w:b/>
          <w:bCs/>
          <w:color w:val="0000FF"/>
          <w:sz w:val="30"/>
          <w:szCs w:val="30"/>
        </w:rPr>
        <w:t>授课老师：彭荣模</w:t>
      </w:r>
    </w:p>
    <w:p>
      <w:pPr>
        <w:autoSpaceDN w:val="0"/>
        <w:spacing w:line="520" w:lineRule="atLeast"/>
        <w:rPr>
          <w:rFonts w:ascii="宋体" w:hAnsi="宋体" w:cs="宋体"/>
          <w:b/>
          <w:szCs w:val="21"/>
        </w:rPr>
      </w:pPr>
      <w:r>
        <w:rPr>
          <w:rFonts w:hint="eastAsia" w:ascii="宋体" w:hAnsi="宋体" w:cs="宋体"/>
          <w:b/>
          <w:szCs w:val="21"/>
        </w:rPr>
        <w:t>主办单位：</w:t>
      </w:r>
      <w:r>
        <w:rPr>
          <w:rFonts w:hint="eastAsia" w:ascii="宋体" w:hAnsi="宋体" w:cs="宋体"/>
          <w:bCs/>
          <w:szCs w:val="21"/>
        </w:rPr>
        <w:t>广州旭智企业咨询管理有限公司（众益学）</w:t>
      </w:r>
    </w:p>
    <w:p>
      <w:pPr>
        <w:spacing w:line="520" w:lineRule="atLeast"/>
        <w:jc w:val="left"/>
        <w:rPr>
          <w:rFonts w:ascii="宋体" w:hAnsi="宋体" w:cs="宋体"/>
          <w:b/>
          <w:bCs/>
          <w:szCs w:val="21"/>
        </w:rPr>
      </w:pPr>
      <w:r>
        <w:rPr>
          <w:rFonts w:hint="eastAsia" w:ascii="宋体" w:hAnsi="宋体" w:cs="宋体"/>
          <w:b/>
          <w:bCs/>
          <w:szCs w:val="21"/>
        </w:rPr>
        <w:t>时间地点：</w:t>
      </w:r>
      <w:r>
        <w:rPr>
          <w:rFonts w:hint="eastAsia" w:ascii="宋体" w:hAnsi="宋体" w:cs="宋体"/>
          <w:bCs/>
          <w:szCs w:val="21"/>
        </w:rPr>
        <w:t>2017年03月23-24日 成都</w:t>
      </w:r>
    </w:p>
    <w:p>
      <w:pPr>
        <w:spacing w:line="520" w:lineRule="atLeast"/>
        <w:jc w:val="left"/>
        <w:rPr>
          <w:rFonts w:ascii="宋体" w:hAnsi="宋体" w:cs="宋体"/>
          <w:bCs/>
          <w:szCs w:val="21"/>
        </w:rPr>
      </w:pPr>
      <w:r>
        <w:rPr>
          <w:rFonts w:hint="eastAsia" w:ascii="宋体" w:hAnsi="宋体" w:cs="宋体"/>
          <w:b/>
          <w:bCs/>
          <w:szCs w:val="21"/>
        </w:rPr>
        <w:t>学习费用：</w:t>
      </w:r>
      <w:r>
        <w:rPr>
          <w:rFonts w:hint="eastAsia" w:ascii="宋体" w:hAnsi="宋体" w:cs="宋体"/>
          <w:bCs/>
          <w:szCs w:val="21"/>
        </w:rPr>
        <w:t>4980元/人（含授课费、资料费、茶点、会务费、午餐费等）</w:t>
      </w:r>
    </w:p>
    <w:p>
      <w:pPr>
        <w:spacing w:line="520" w:lineRule="atLeast"/>
        <w:jc w:val="left"/>
        <w:rPr>
          <w:rFonts w:ascii="宋体" w:hAnsi="宋体" w:cs="宋体"/>
          <w:b/>
          <w:szCs w:val="21"/>
        </w:rPr>
      </w:pPr>
      <w:r>
        <w:rPr>
          <w:rFonts w:hint="eastAsia" w:ascii="宋体" w:hAnsi="宋体" w:cs="宋体"/>
          <w:b/>
          <w:bCs/>
          <w:szCs w:val="21"/>
        </w:rPr>
        <w:t>培训对象：</w:t>
      </w:r>
      <w:r>
        <w:rPr>
          <w:rFonts w:hint="eastAsia" w:ascii="宋体" w:hAnsi="宋体" w:cs="宋体"/>
          <w:bCs/>
          <w:szCs w:val="21"/>
        </w:rPr>
        <w:t>企业人力资源经理、招聘人员、部门经理等</w:t>
      </w:r>
    </w:p>
    <w:p>
      <w:pPr>
        <w:spacing w:line="520" w:lineRule="atLeast"/>
        <w:jc w:val="left"/>
        <w:rPr>
          <w:rFonts w:ascii="宋体" w:hAnsi="宋体" w:cs="宋体"/>
          <w:szCs w:val="21"/>
        </w:rPr>
      </w:pPr>
      <w:r>
        <w:rPr>
          <w:rFonts w:hint="eastAsia" w:ascii="宋体" w:hAnsi="宋体" w:cs="宋体"/>
          <w:b/>
          <w:szCs w:val="21"/>
        </w:rPr>
        <w:t>报名联系：</w:t>
      </w:r>
      <w:r>
        <w:rPr>
          <w:rFonts w:hint="eastAsia" w:ascii="宋体" w:hAnsi="宋体" w:cs="宋体"/>
          <w:szCs w:val="21"/>
        </w:rPr>
        <w:t>王迪   13316270479    QQ：494452423    email：494452423@qq.com</w:t>
      </w:r>
    </w:p>
    <w:p>
      <w:pPr>
        <w:spacing w:line="400" w:lineRule="atLeast"/>
        <w:ind w:firstLine="420" w:firstLineChars="200"/>
        <w:jc w:val="left"/>
        <w:rPr>
          <w:rFonts w:ascii="宋体" w:hAnsi="宋体" w:cs="宋体"/>
          <w:szCs w:val="21"/>
        </w:rPr>
      </w:pPr>
    </w:p>
    <w:p>
      <w:pPr>
        <w:spacing w:line="400" w:lineRule="atLeast"/>
        <w:jc w:val="left"/>
        <w:rPr>
          <w:rFonts w:ascii="宋体" w:hAnsi="宋体" w:cs="宋体"/>
          <w:b/>
          <w:szCs w:val="21"/>
        </w:rPr>
      </w:pPr>
      <w:r>
        <w:rPr>
          <w:rFonts w:hint="eastAsia" w:ascii="宋体" w:hAnsi="宋体" w:cs="宋体"/>
          <w:b/>
          <w:szCs w:val="21"/>
        </w:rPr>
        <w:t>课程背景：</w:t>
      </w:r>
    </w:p>
    <w:p>
      <w:pPr>
        <w:spacing w:line="400" w:lineRule="atLeast"/>
        <w:ind w:firstLine="420" w:firstLineChars="200"/>
        <w:jc w:val="left"/>
        <w:rPr>
          <w:rFonts w:ascii="宋体" w:hAnsi="宋体" w:cs="宋体"/>
          <w:szCs w:val="21"/>
        </w:rPr>
      </w:pPr>
      <w:r>
        <w:rPr>
          <w:rFonts w:hint="eastAsia" w:ascii="宋体" w:hAnsi="宋体" w:cs="宋体"/>
          <w:szCs w:val="21"/>
        </w:rPr>
        <w:t>招聘容易，招到企业需求的人难；</w:t>
      </w:r>
    </w:p>
    <w:p>
      <w:pPr>
        <w:spacing w:line="400" w:lineRule="atLeast"/>
        <w:ind w:firstLine="420" w:firstLineChars="200"/>
        <w:jc w:val="left"/>
        <w:rPr>
          <w:rFonts w:ascii="宋体" w:hAnsi="宋体" w:cs="宋体"/>
          <w:szCs w:val="21"/>
        </w:rPr>
      </w:pPr>
      <w:r>
        <w:rPr>
          <w:rFonts w:hint="eastAsia" w:ascii="宋体" w:hAnsi="宋体" w:cs="宋体"/>
          <w:szCs w:val="21"/>
        </w:rPr>
        <w:t>招聘面试占用人力资源部门大量时间，但招聘人员流动性较大，留不住人，影响企业正常的经营运作；</w:t>
      </w:r>
    </w:p>
    <w:p>
      <w:pPr>
        <w:spacing w:line="400" w:lineRule="atLeast"/>
        <w:ind w:firstLine="420" w:firstLineChars="200"/>
        <w:jc w:val="left"/>
        <w:rPr>
          <w:rFonts w:ascii="宋体" w:hAnsi="宋体" w:cs="宋体"/>
          <w:szCs w:val="21"/>
        </w:rPr>
      </w:pPr>
      <w:r>
        <w:rPr>
          <w:rFonts w:hint="eastAsia" w:ascii="宋体" w:hAnsi="宋体" w:cs="宋体"/>
          <w:szCs w:val="21"/>
        </w:rPr>
        <w:t>招聘没有规划，使企业付出了很高的成本，但是却没有找到企业需要的人；</w:t>
      </w:r>
    </w:p>
    <w:p>
      <w:pPr>
        <w:spacing w:line="400" w:lineRule="atLeast"/>
        <w:ind w:firstLine="420" w:firstLineChars="200"/>
        <w:jc w:val="left"/>
        <w:rPr>
          <w:rFonts w:ascii="宋体" w:hAnsi="宋体" w:cs="宋体"/>
          <w:szCs w:val="21"/>
        </w:rPr>
      </w:pPr>
      <w:r>
        <w:rPr>
          <w:rFonts w:hint="eastAsia" w:ascii="宋体" w:hAnsi="宋体" w:cs="宋体"/>
          <w:szCs w:val="21"/>
        </w:rPr>
        <w:t>如何更有效的招到合适的人才？</w:t>
      </w:r>
    </w:p>
    <w:p>
      <w:pPr>
        <w:spacing w:line="400" w:lineRule="atLeast"/>
        <w:ind w:firstLine="420" w:firstLineChars="200"/>
        <w:jc w:val="left"/>
        <w:rPr>
          <w:rFonts w:ascii="宋体" w:hAnsi="宋体" w:cs="宋体"/>
          <w:szCs w:val="21"/>
        </w:rPr>
      </w:pPr>
      <w:r>
        <w:rPr>
          <w:rFonts w:hint="eastAsia" w:ascii="宋体" w:hAnsi="宋体" w:cs="宋体"/>
          <w:szCs w:val="21"/>
        </w:rPr>
        <w:t>本课程帮您找到答案！</w:t>
      </w:r>
    </w:p>
    <w:p>
      <w:pPr>
        <w:spacing w:line="400" w:lineRule="atLeast"/>
        <w:ind w:firstLine="420" w:firstLineChars="200"/>
        <w:jc w:val="left"/>
        <w:rPr>
          <w:rFonts w:ascii="宋体" w:hAnsi="宋体" w:cs="宋体"/>
          <w:szCs w:val="21"/>
        </w:rPr>
      </w:pPr>
    </w:p>
    <w:p>
      <w:pPr>
        <w:spacing w:line="400" w:lineRule="atLeast"/>
        <w:jc w:val="left"/>
        <w:rPr>
          <w:rFonts w:ascii="宋体" w:hAnsi="宋体" w:cs="宋体"/>
          <w:b/>
          <w:szCs w:val="21"/>
        </w:rPr>
      </w:pPr>
      <w:r>
        <w:rPr>
          <w:rFonts w:hint="eastAsia" w:ascii="宋体" w:hAnsi="宋体" w:cs="宋体"/>
          <w:b/>
          <w:szCs w:val="21"/>
        </w:rPr>
        <w:t xml:space="preserve">课程收益： </w:t>
      </w:r>
    </w:p>
    <w:p>
      <w:pPr>
        <w:spacing w:line="400" w:lineRule="atLeast"/>
        <w:ind w:firstLine="420" w:firstLineChars="200"/>
        <w:jc w:val="left"/>
        <w:rPr>
          <w:rFonts w:ascii="宋体" w:hAnsi="宋体" w:cs="宋体"/>
          <w:szCs w:val="21"/>
        </w:rPr>
      </w:pPr>
      <w:r>
        <w:rPr>
          <w:rFonts w:hint="eastAsia" w:ascii="宋体" w:hAnsi="宋体" w:cs="宋体"/>
          <w:szCs w:val="21"/>
        </w:rPr>
        <w:t>1.掌握有效的招聘组织管理与结构化面试的技巧；</w:t>
      </w:r>
    </w:p>
    <w:p>
      <w:pPr>
        <w:spacing w:line="400" w:lineRule="atLeast"/>
        <w:ind w:firstLine="420" w:firstLineChars="200"/>
        <w:jc w:val="left"/>
        <w:rPr>
          <w:rFonts w:ascii="宋体" w:hAnsi="宋体" w:cs="宋体"/>
          <w:szCs w:val="21"/>
        </w:rPr>
      </w:pPr>
      <w:r>
        <w:rPr>
          <w:rFonts w:hint="eastAsia" w:ascii="宋体" w:hAnsi="宋体" w:cs="宋体"/>
          <w:szCs w:val="21"/>
        </w:rPr>
        <w:t>2.熟练掌握面试的关键技巧，以及失误规避的方法；</w:t>
      </w:r>
    </w:p>
    <w:p>
      <w:pPr>
        <w:spacing w:line="400" w:lineRule="atLeast"/>
        <w:ind w:firstLine="420" w:firstLineChars="200"/>
        <w:jc w:val="left"/>
        <w:rPr>
          <w:rFonts w:ascii="宋体" w:hAnsi="宋体" w:cs="宋体"/>
          <w:szCs w:val="21"/>
        </w:rPr>
      </w:pPr>
      <w:r>
        <w:rPr>
          <w:rFonts w:hint="eastAsia" w:ascii="宋体" w:hAnsi="宋体" w:cs="宋体"/>
          <w:szCs w:val="21"/>
        </w:rPr>
        <w:t>3.了解校园招聘的相关要点</w:t>
      </w:r>
      <w:r>
        <w:rPr>
          <w:rFonts w:hint="eastAsia" w:ascii="宋体" w:hAnsi="宋体" w:cs="宋体"/>
          <w:szCs w:val="21"/>
          <w:lang w:val="en-US" w:eastAsia="zh-CN"/>
        </w:rPr>
        <w:t>；</w:t>
      </w:r>
    </w:p>
    <w:p>
      <w:pPr>
        <w:spacing w:line="400" w:lineRule="atLeast"/>
        <w:ind w:firstLine="420" w:firstLineChars="200"/>
        <w:jc w:val="left"/>
        <w:rPr>
          <w:rFonts w:ascii="宋体" w:hAnsi="宋体" w:cs="宋体"/>
          <w:szCs w:val="21"/>
        </w:rPr>
      </w:pPr>
      <w:r>
        <w:rPr>
          <w:rFonts w:hint="eastAsia" w:ascii="宋体" w:hAnsi="宋体" w:cs="宋体"/>
          <w:szCs w:val="21"/>
        </w:rPr>
        <w:t>4.掌握招聘广告投放策略；</w:t>
      </w:r>
      <w:bookmarkStart w:id="0" w:name="_GoBack"/>
      <w:bookmarkEnd w:id="0"/>
    </w:p>
    <w:p>
      <w:pPr>
        <w:spacing w:line="400" w:lineRule="atLeast"/>
        <w:ind w:firstLine="420" w:firstLineChars="200"/>
        <w:jc w:val="left"/>
        <w:rPr>
          <w:rFonts w:ascii="宋体" w:hAnsi="宋体" w:cs="宋体"/>
          <w:szCs w:val="21"/>
        </w:rPr>
      </w:pPr>
      <w:r>
        <w:rPr>
          <w:rFonts w:hint="eastAsia" w:ascii="宋体" w:hAnsi="宋体" w:cs="宋体"/>
          <w:szCs w:val="21"/>
        </w:rPr>
        <w:t>5.把握招聘的成本的控制。</w:t>
      </w:r>
    </w:p>
    <w:p>
      <w:pPr>
        <w:spacing w:line="400" w:lineRule="atLeast"/>
        <w:ind w:firstLine="420" w:firstLineChars="200"/>
        <w:jc w:val="left"/>
        <w:rPr>
          <w:rFonts w:ascii="宋体" w:hAnsi="宋体" w:cs="宋体"/>
          <w:szCs w:val="21"/>
        </w:rPr>
      </w:pPr>
    </w:p>
    <w:p>
      <w:pPr>
        <w:spacing w:line="400" w:lineRule="atLeast"/>
        <w:jc w:val="left"/>
        <w:rPr>
          <w:rFonts w:ascii="宋体" w:hAnsi="宋体" w:cs="宋体"/>
          <w:b/>
          <w:szCs w:val="21"/>
        </w:rPr>
      </w:pPr>
      <w:r>
        <w:rPr>
          <w:rFonts w:hint="eastAsia" w:ascii="宋体" w:hAnsi="宋体" w:cs="宋体"/>
          <w:b/>
          <w:szCs w:val="21"/>
        </w:rPr>
        <w:t xml:space="preserve">课程特点： </w:t>
      </w:r>
    </w:p>
    <w:p>
      <w:pPr>
        <w:spacing w:line="400" w:lineRule="atLeast"/>
        <w:ind w:firstLine="420" w:firstLineChars="200"/>
        <w:jc w:val="left"/>
        <w:rPr>
          <w:rFonts w:ascii="宋体" w:hAnsi="宋体" w:cs="宋体"/>
          <w:szCs w:val="21"/>
        </w:rPr>
      </w:pPr>
      <w:r>
        <w:rPr>
          <w:rFonts w:hint="eastAsia" w:ascii="宋体" w:hAnsi="宋体" w:cs="宋体"/>
          <w:szCs w:val="21"/>
        </w:rPr>
        <w:t>全面系统地介绍当代人力资源招聘的核心技术方法；紧密结合企业招聘过程中所面临的关键问题，从有效性、实用性角度提供解决方案。本课程以运用为导向，课程中设计相当数量的案例剖析和学员互动，帮助学员掌握招聘选拔的关键技巧，确保其所学能直接用于现实的招聘工作中。</w:t>
      </w:r>
    </w:p>
    <w:p>
      <w:pPr>
        <w:spacing w:line="400" w:lineRule="atLeast"/>
        <w:ind w:firstLine="420" w:firstLineChars="200"/>
        <w:jc w:val="left"/>
        <w:rPr>
          <w:rFonts w:ascii="宋体" w:hAnsi="宋体" w:cs="宋体"/>
          <w:szCs w:val="21"/>
        </w:rPr>
      </w:pPr>
    </w:p>
    <w:p>
      <w:pPr>
        <w:spacing w:line="400" w:lineRule="atLeast"/>
        <w:jc w:val="left"/>
        <w:rPr>
          <w:rFonts w:ascii="宋体" w:hAnsi="宋体" w:cs="宋体"/>
          <w:b/>
          <w:szCs w:val="21"/>
        </w:rPr>
      </w:pPr>
      <w:r>
        <w:rPr>
          <w:rFonts w:hint="eastAsia" w:ascii="宋体" w:hAnsi="宋体" w:cs="宋体"/>
          <w:b/>
          <w:szCs w:val="21"/>
        </w:rPr>
        <w:t>课程大纲：</w:t>
      </w:r>
    </w:p>
    <w:p>
      <w:pPr>
        <w:spacing w:line="400" w:lineRule="atLeast"/>
        <w:ind w:firstLine="420" w:firstLineChars="200"/>
        <w:jc w:val="left"/>
        <w:rPr>
          <w:rFonts w:ascii="宋体" w:hAnsi="宋体" w:cs="宋体"/>
          <w:szCs w:val="21"/>
        </w:rPr>
      </w:pPr>
      <w:r>
        <w:rPr>
          <w:rFonts w:hint="eastAsia" w:ascii="宋体" w:hAnsi="宋体" w:cs="宋体"/>
          <w:szCs w:val="21"/>
        </w:rPr>
        <w:t>一、招聘控制的意义及要点</w:t>
      </w:r>
    </w:p>
    <w:p>
      <w:pPr>
        <w:spacing w:line="400" w:lineRule="atLeast"/>
        <w:ind w:firstLine="420" w:firstLineChars="200"/>
        <w:jc w:val="left"/>
        <w:rPr>
          <w:rFonts w:ascii="宋体" w:hAnsi="宋体" w:cs="宋体"/>
          <w:szCs w:val="21"/>
        </w:rPr>
      </w:pPr>
      <w:r>
        <w:rPr>
          <w:rFonts w:hint="eastAsia" w:ascii="宋体" w:hAnsi="宋体" w:cs="宋体"/>
          <w:szCs w:val="21"/>
        </w:rPr>
        <w:t>招聘如何为企业带来竞争优势</w:t>
      </w:r>
    </w:p>
    <w:p>
      <w:pPr>
        <w:spacing w:line="400" w:lineRule="atLeast"/>
        <w:ind w:firstLine="420" w:firstLineChars="200"/>
        <w:jc w:val="left"/>
        <w:rPr>
          <w:rFonts w:ascii="宋体" w:hAnsi="宋体" w:cs="宋体"/>
          <w:szCs w:val="21"/>
        </w:rPr>
      </w:pPr>
      <w:r>
        <w:rPr>
          <w:rFonts w:hint="eastAsia" w:ascii="宋体" w:hAnsi="宋体" w:cs="宋体"/>
          <w:szCs w:val="21"/>
        </w:rPr>
        <w:t>不同企业选人识人的关注点分析</w:t>
      </w:r>
    </w:p>
    <w:p>
      <w:pPr>
        <w:spacing w:line="400" w:lineRule="atLeast"/>
        <w:ind w:firstLine="420" w:firstLineChars="200"/>
        <w:jc w:val="left"/>
        <w:rPr>
          <w:rFonts w:ascii="宋体" w:hAnsi="宋体" w:cs="宋体"/>
          <w:szCs w:val="21"/>
        </w:rPr>
      </w:pPr>
      <w:r>
        <w:rPr>
          <w:rFonts w:hint="eastAsia" w:ascii="宋体" w:hAnsi="宋体" w:cs="宋体"/>
          <w:szCs w:val="21"/>
        </w:rPr>
        <w:t>招聘规划的制定与审批</w:t>
      </w:r>
    </w:p>
    <w:p>
      <w:pPr>
        <w:spacing w:line="400" w:lineRule="atLeast"/>
        <w:ind w:firstLine="420" w:firstLineChars="200"/>
        <w:jc w:val="left"/>
        <w:rPr>
          <w:rFonts w:ascii="宋体" w:hAnsi="宋体" w:cs="宋体"/>
          <w:szCs w:val="21"/>
        </w:rPr>
      </w:pPr>
      <w:r>
        <w:rPr>
          <w:rFonts w:hint="eastAsia" w:ascii="宋体" w:hAnsi="宋体" w:cs="宋体"/>
          <w:szCs w:val="21"/>
        </w:rPr>
        <w:t>招聘职责在不同部门及岗位的划分</w:t>
      </w:r>
    </w:p>
    <w:p>
      <w:pPr>
        <w:spacing w:line="400" w:lineRule="atLeast"/>
        <w:ind w:firstLine="420" w:firstLineChars="200"/>
        <w:jc w:val="left"/>
        <w:rPr>
          <w:rFonts w:ascii="宋体" w:hAnsi="宋体" w:cs="宋体"/>
          <w:szCs w:val="21"/>
        </w:rPr>
      </w:pPr>
      <w:r>
        <w:rPr>
          <w:rFonts w:hint="eastAsia" w:ascii="宋体" w:hAnsi="宋体" w:cs="宋体"/>
          <w:szCs w:val="21"/>
        </w:rPr>
        <w:t>案例讨论：招不到人才谁之过？</w:t>
      </w:r>
    </w:p>
    <w:p>
      <w:pPr>
        <w:spacing w:line="400" w:lineRule="atLeast"/>
        <w:ind w:firstLine="420" w:firstLineChars="200"/>
        <w:jc w:val="left"/>
        <w:rPr>
          <w:rFonts w:ascii="宋体" w:hAnsi="宋体" w:cs="宋体"/>
          <w:szCs w:val="21"/>
        </w:rPr>
      </w:pPr>
    </w:p>
    <w:p>
      <w:pPr>
        <w:spacing w:line="400" w:lineRule="atLeast"/>
        <w:ind w:firstLine="420" w:firstLineChars="200"/>
        <w:jc w:val="left"/>
        <w:rPr>
          <w:rFonts w:ascii="宋体" w:hAnsi="宋体" w:cs="宋体"/>
          <w:szCs w:val="21"/>
        </w:rPr>
      </w:pPr>
      <w:r>
        <w:rPr>
          <w:rFonts w:hint="eastAsia" w:ascii="宋体" w:hAnsi="宋体" w:cs="宋体"/>
          <w:szCs w:val="21"/>
        </w:rPr>
        <w:t>二、招聘渠道的选择</w:t>
      </w:r>
    </w:p>
    <w:p>
      <w:pPr>
        <w:spacing w:line="400" w:lineRule="atLeast"/>
        <w:ind w:firstLine="420" w:firstLineChars="200"/>
        <w:jc w:val="left"/>
        <w:rPr>
          <w:rFonts w:ascii="宋体" w:hAnsi="宋体" w:cs="宋体"/>
          <w:szCs w:val="21"/>
        </w:rPr>
      </w:pPr>
      <w:r>
        <w:rPr>
          <w:rFonts w:hint="eastAsia" w:ascii="宋体" w:hAnsi="宋体" w:cs="宋体"/>
          <w:szCs w:val="21"/>
        </w:rPr>
        <w:t>1.不同招聘渠道的优缺点分析比较</w:t>
      </w:r>
    </w:p>
    <w:p>
      <w:pPr>
        <w:spacing w:line="400" w:lineRule="atLeast"/>
        <w:ind w:firstLine="420" w:firstLineChars="200"/>
        <w:jc w:val="left"/>
        <w:rPr>
          <w:rFonts w:ascii="宋体" w:hAnsi="宋体" w:cs="宋体"/>
          <w:szCs w:val="21"/>
        </w:rPr>
      </w:pPr>
      <w:r>
        <w:rPr>
          <w:rFonts w:hint="eastAsia" w:ascii="宋体" w:hAnsi="宋体" w:cs="宋体"/>
          <w:szCs w:val="21"/>
        </w:rPr>
        <w:t>2.建立多样化且稳定的招聘渠道</w:t>
      </w:r>
    </w:p>
    <w:p>
      <w:pPr>
        <w:spacing w:line="400" w:lineRule="atLeast"/>
        <w:ind w:firstLine="420" w:firstLineChars="200"/>
        <w:jc w:val="left"/>
        <w:rPr>
          <w:rFonts w:ascii="宋体" w:hAnsi="宋体" w:cs="宋体"/>
          <w:szCs w:val="21"/>
        </w:rPr>
      </w:pPr>
      <w:r>
        <w:rPr>
          <w:rFonts w:hint="eastAsia" w:ascii="宋体" w:hAnsi="宋体" w:cs="宋体"/>
          <w:szCs w:val="21"/>
        </w:rPr>
        <w:t>3.专题：校园招聘</w:t>
      </w:r>
    </w:p>
    <w:p>
      <w:pPr>
        <w:spacing w:line="400" w:lineRule="atLeast"/>
        <w:ind w:firstLine="420" w:firstLineChars="200"/>
        <w:jc w:val="left"/>
        <w:rPr>
          <w:rFonts w:ascii="宋体" w:hAnsi="宋体" w:cs="宋体"/>
          <w:szCs w:val="21"/>
        </w:rPr>
      </w:pPr>
      <w:r>
        <w:rPr>
          <w:rFonts w:hint="eastAsia" w:ascii="宋体" w:hAnsi="宋体" w:cs="宋体"/>
          <w:szCs w:val="21"/>
        </w:rPr>
        <w:t>校园招聘的流程与关键</w:t>
      </w:r>
    </w:p>
    <w:p>
      <w:pPr>
        <w:spacing w:line="400" w:lineRule="atLeast"/>
        <w:ind w:firstLine="420" w:firstLineChars="200"/>
        <w:jc w:val="left"/>
        <w:rPr>
          <w:rFonts w:ascii="宋体" w:hAnsi="宋体" w:cs="宋体"/>
          <w:szCs w:val="21"/>
        </w:rPr>
      </w:pPr>
      <w:r>
        <w:rPr>
          <w:rFonts w:hint="eastAsia" w:ascii="宋体" w:hAnsi="宋体" w:cs="宋体"/>
          <w:szCs w:val="21"/>
        </w:rPr>
        <w:t>如何进行现场大面积筛选</w:t>
      </w:r>
    </w:p>
    <w:p>
      <w:pPr>
        <w:spacing w:line="400" w:lineRule="atLeast"/>
        <w:ind w:firstLine="420" w:firstLineChars="200"/>
        <w:jc w:val="left"/>
        <w:rPr>
          <w:rFonts w:ascii="宋体" w:hAnsi="宋体" w:cs="宋体"/>
          <w:szCs w:val="21"/>
        </w:rPr>
      </w:pPr>
      <w:r>
        <w:rPr>
          <w:rFonts w:hint="eastAsia" w:ascii="宋体" w:hAnsi="宋体" w:cs="宋体"/>
          <w:szCs w:val="21"/>
        </w:rPr>
        <w:t>如何进行初试与复试</w:t>
      </w:r>
    </w:p>
    <w:p>
      <w:pPr>
        <w:spacing w:line="400" w:lineRule="atLeast"/>
        <w:ind w:firstLine="420" w:firstLineChars="200"/>
        <w:jc w:val="left"/>
        <w:rPr>
          <w:rFonts w:ascii="宋体" w:hAnsi="宋体" w:cs="宋体"/>
          <w:szCs w:val="21"/>
        </w:rPr>
      </w:pPr>
      <w:r>
        <w:rPr>
          <w:rFonts w:hint="eastAsia" w:ascii="宋体" w:hAnsi="宋体" w:cs="宋体"/>
          <w:szCs w:val="21"/>
        </w:rPr>
        <w:t>案例分享：Intel对应届毕业生的提问</w:t>
      </w:r>
    </w:p>
    <w:p>
      <w:pPr>
        <w:spacing w:line="400" w:lineRule="atLeast"/>
        <w:ind w:firstLine="420" w:firstLineChars="200"/>
        <w:jc w:val="left"/>
        <w:rPr>
          <w:rFonts w:ascii="宋体" w:hAnsi="宋体" w:cs="宋体"/>
          <w:szCs w:val="21"/>
        </w:rPr>
      </w:pPr>
    </w:p>
    <w:p>
      <w:pPr>
        <w:spacing w:line="400" w:lineRule="atLeast"/>
        <w:ind w:firstLine="420" w:firstLineChars="200"/>
        <w:jc w:val="left"/>
        <w:rPr>
          <w:rFonts w:ascii="宋体" w:hAnsi="宋体" w:cs="宋体"/>
          <w:szCs w:val="21"/>
        </w:rPr>
      </w:pPr>
      <w:r>
        <w:rPr>
          <w:rFonts w:hint="eastAsia" w:ascii="宋体" w:hAnsi="宋体" w:cs="宋体"/>
          <w:szCs w:val="21"/>
        </w:rPr>
        <w:t>三、明确招人的标准</w:t>
      </w:r>
    </w:p>
    <w:p>
      <w:pPr>
        <w:spacing w:line="400" w:lineRule="atLeast"/>
        <w:ind w:firstLine="420" w:firstLineChars="200"/>
        <w:jc w:val="left"/>
        <w:rPr>
          <w:rFonts w:ascii="宋体" w:hAnsi="宋体" w:cs="宋体"/>
          <w:szCs w:val="21"/>
        </w:rPr>
      </w:pPr>
      <w:r>
        <w:rPr>
          <w:rFonts w:hint="eastAsia" w:ascii="宋体" w:hAnsi="宋体" w:cs="宋体"/>
          <w:szCs w:val="21"/>
        </w:rPr>
        <w:t>明确公司的用人观</w:t>
      </w:r>
    </w:p>
    <w:p>
      <w:pPr>
        <w:spacing w:line="400" w:lineRule="atLeast"/>
        <w:ind w:firstLine="420" w:firstLineChars="200"/>
        <w:jc w:val="left"/>
        <w:rPr>
          <w:rFonts w:ascii="宋体" w:hAnsi="宋体" w:cs="宋体"/>
          <w:szCs w:val="21"/>
        </w:rPr>
      </w:pPr>
      <w:r>
        <w:rPr>
          <w:rFonts w:hint="eastAsia" w:ascii="宋体" w:hAnsi="宋体" w:cs="宋体"/>
          <w:szCs w:val="21"/>
        </w:rPr>
        <w:t>通过职位分析确定岗位职责及能力素质要求（KSA）</w:t>
      </w:r>
    </w:p>
    <w:p>
      <w:pPr>
        <w:spacing w:line="400" w:lineRule="atLeast"/>
        <w:ind w:firstLine="420" w:firstLineChars="200"/>
        <w:jc w:val="left"/>
        <w:rPr>
          <w:rFonts w:ascii="宋体" w:hAnsi="宋体" w:cs="宋体"/>
          <w:szCs w:val="21"/>
        </w:rPr>
      </w:pPr>
      <w:r>
        <w:rPr>
          <w:rFonts w:hint="eastAsia" w:ascii="宋体" w:hAnsi="宋体" w:cs="宋体"/>
          <w:szCs w:val="21"/>
        </w:rPr>
        <w:t>制定岗位的胜任能力模型(competence model)</w:t>
      </w:r>
    </w:p>
    <w:p>
      <w:pPr>
        <w:spacing w:line="400" w:lineRule="atLeast"/>
        <w:ind w:firstLine="420" w:firstLineChars="200"/>
        <w:jc w:val="left"/>
        <w:rPr>
          <w:rFonts w:ascii="宋体" w:hAnsi="宋体" w:cs="宋体"/>
          <w:szCs w:val="21"/>
        </w:rPr>
      </w:pPr>
      <w:r>
        <w:rPr>
          <w:rFonts w:hint="eastAsia" w:ascii="宋体" w:hAnsi="宋体" w:cs="宋体"/>
          <w:szCs w:val="21"/>
        </w:rPr>
        <w:t>以KSA及胜任能力模型确定招聘测试的内容与方法</w:t>
      </w:r>
    </w:p>
    <w:p>
      <w:pPr>
        <w:spacing w:line="400" w:lineRule="atLeast"/>
        <w:ind w:firstLine="420" w:firstLineChars="200"/>
        <w:jc w:val="left"/>
        <w:rPr>
          <w:rFonts w:ascii="宋体" w:hAnsi="宋体" w:cs="宋体"/>
          <w:szCs w:val="21"/>
        </w:rPr>
      </w:pPr>
      <w:r>
        <w:rPr>
          <w:rFonts w:hint="eastAsia" w:ascii="宋体" w:hAnsi="宋体" w:cs="宋体"/>
          <w:szCs w:val="21"/>
        </w:rPr>
        <w:t>演练：从胜任能力模型库拟定面试考核的要素</w:t>
      </w:r>
    </w:p>
    <w:p>
      <w:pPr>
        <w:spacing w:line="400" w:lineRule="atLeast"/>
        <w:ind w:firstLine="420" w:firstLineChars="200"/>
        <w:jc w:val="left"/>
        <w:rPr>
          <w:rFonts w:ascii="宋体" w:hAnsi="宋体" w:cs="宋体"/>
          <w:szCs w:val="21"/>
        </w:rPr>
      </w:pPr>
      <w:r>
        <w:rPr>
          <w:rFonts w:hint="eastAsia" w:ascii="宋体" w:hAnsi="宋体" w:cs="宋体"/>
          <w:szCs w:val="21"/>
        </w:rPr>
        <w:t>招聘广告：宽口策略与窄口策略</w:t>
      </w:r>
    </w:p>
    <w:p>
      <w:pPr>
        <w:spacing w:line="400" w:lineRule="atLeast"/>
        <w:ind w:firstLine="420" w:firstLineChars="200"/>
        <w:jc w:val="left"/>
        <w:rPr>
          <w:rFonts w:ascii="宋体" w:hAnsi="宋体" w:cs="宋体"/>
          <w:szCs w:val="21"/>
        </w:rPr>
      </w:pPr>
    </w:p>
    <w:p>
      <w:pPr>
        <w:spacing w:line="400" w:lineRule="atLeast"/>
        <w:ind w:firstLine="420" w:firstLineChars="200"/>
        <w:jc w:val="left"/>
        <w:rPr>
          <w:rFonts w:ascii="宋体" w:hAnsi="宋体" w:cs="宋体"/>
          <w:szCs w:val="21"/>
        </w:rPr>
      </w:pPr>
      <w:r>
        <w:rPr>
          <w:rFonts w:hint="eastAsia" w:ascii="宋体" w:hAnsi="宋体" w:cs="宋体"/>
          <w:szCs w:val="21"/>
        </w:rPr>
        <w:t>四、如何有效识别和筛选简历</w:t>
      </w:r>
    </w:p>
    <w:p>
      <w:pPr>
        <w:spacing w:line="400" w:lineRule="atLeast"/>
        <w:ind w:firstLine="420" w:firstLineChars="200"/>
        <w:jc w:val="left"/>
        <w:rPr>
          <w:rFonts w:ascii="宋体" w:hAnsi="宋体" w:cs="宋体"/>
          <w:szCs w:val="21"/>
        </w:rPr>
      </w:pPr>
      <w:r>
        <w:rPr>
          <w:rFonts w:hint="eastAsia" w:ascii="宋体" w:hAnsi="宋体" w:cs="宋体"/>
          <w:szCs w:val="21"/>
        </w:rPr>
        <w:t>对求职简历信息的规范管理</w:t>
      </w:r>
    </w:p>
    <w:p>
      <w:pPr>
        <w:spacing w:line="400" w:lineRule="atLeast"/>
        <w:ind w:firstLine="420" w:firstLineChars="200"/>
        <w:jc w:val="left"/>
        <w:rPr>
          <w:rFonts w:ascii="宋体" w:hAnsi="宋体" w:cs="宋体"/>
          <w:szCs w:val="21"/>
        </w:rPr>
      </w:pPr>
      <w:r>
        <w:rPr>
          <w:rFonts w:hint="eastAsia" w:ascii="宋体" w:hAnsi="宋体" w:cs="宋体"/>
          <w:szCs w:val="21"/>
        </w:rPr>
        <w:t>如何高效、准确地筛选大量简历</w:t>
      </w:r>
    </w:p>
    <w:p>
      <w:pPr>
        <w:spacing w:line="400" w:lineRule="atLeast"/>
        <w:ind w:firstLine="420" w:firstLineChars="200"/>
        <w:jc w:val="left"/>
        <w:rPr>
          <w:rFonts w:ascii="宋体" w:hAnsi="宋体" w:cs="宋体"/>
          <w:szCs w:val="21"/>
        </w:rPr>
      </w:pPr>
      <w:r>
        <w:rPr>
          <w:rFonts w:hint="eastAsia" w:ascii="宋体" w:hAnsi="宋体" w:cs="宋体"/>
          <w:szCs w:val="21"/>
        </w:rPr>
        <w:t>解读简历与虚假信息的识别</w:t>
      </w:r>
    </w:p>
    <w:p>
      <w:pPr>
        <w:spacing w:line="400" w:lineRule="atLeast"/>
        <w:ind w:firstLine="420" w:firstLineChars="200"/>
        <w:jc w:val="left"/>
        <w:rPr>
          <w:rFonts w:ascii="宋体" w:hAnsi="宋体" w:cs="宋体"/>
          <w:szCs w:val="21"/>
        </w:rPr>
      </w:pPr>
      <w:r>
        <w:rPr>
          <w:rFonts w:hint="eastAsia" w:ascii="宋体" w:hAnsi="宋体" w:cs="宋体"/>
          <w:szCs w:val="21"/>
        </w:rPr>
        <w:t>演练：审阅一个技术岗位的简历</w:t>
      </w:r>
    </w:p>
    <w:p>
      <w:pPr>
        <w:spacing w:line="400" w:lineRule="atLeast"/>
        <w:ind w:firstLine="420" w:firstLineChars="200"/>
        <w:jc w:val="left"/>
        <w:rPr>
          <w:rFonts w:ascii="宋体" w:hAnsi="宋体" w:cs="宋体"/>
          <w:szCs w:val="21"/>
        </w:rPr>
      </w:pPr>
    </w:p>
    <w:p>
      <w:pPr>
        <w:spacing w:line="400" w:lineRule="atLeast"/>
        <w:ind w:firstLine="420" w:firstLineChars="200"/>
        <w:jc w:val="left"/>
        <w:rPr>
          <w:rFonts w:ascii="宋体" w:hAnsi="宋体" w:cs="宋体"/>
          <w:szCs w:val="21"/>
        </w:rPr>
      </w:pPr>
      <w:r>
        <w:rPr>
          <w:rFonts w:hint="eastAsia" w:ascii="宋体" w:hAnsi="宋体" w:cs="宋体"/>
          <w:szCs w:val="21"/>
        </w:rPr>
        <w:t>五、结构化面试的流程及前期准备</w:t>
      </w:r>
    </w:p>
    <w:p>
      <w:pPr>
        <w:spacing w:line="400" w:lineRule="atLeast"/>
        <w:ind w:firstLine="420" w:firstLineChars="200"/>
        <w:jc w:val="left"/>
        <w:rPr>
          <w:rFonts w:ascii="宋体" w:hAnsi="宋体" w:cs="宋体"/>
          <w:szCs w:val="21"/>
        </w:rPr>
      </w:pPr>
      <w:r>
        <w:rPr>
          <w:rFonts w:hint="eastAsia" w:ascii="宋体" w:hAnsi="宋体" w:cs="宋体"/>
          <w:szCs w:val="21"/>
        </w:rPr>
        <w:t>何为结构化面试</w:t>
      </w:r>
    </w:p>
    <w:p>
      <w:pPr>
        <w:spacing w:line="400" w:lineRule="atLeast"/>
        <w:ind w:firstLine="420" w:firstLineChars="200"/>
        <w:jc w:val="left"/>
        <w:rPr>
          <w:rFonts w:ascii="宋体" w:hAnsi="宋体" w:cs="宋体"/>
          <w:szCs w:val="21"/>
        </w:rPr>
      </w:pPr>
      <w:r>
        <w:rPr>
          <w:rFonts w:hint="eastAsia" w:ascii="宋体" w:hAnsi="宋体" w:cs="宋体"/>
          <w:szCs w:val="21"/>
        </w:rPr>
        <w:t>最有效的行为逻辑面试（BBSI）流程</w:t>
      </w:r>
    </w:p>
    <w:p>
      <w:pPr>
        <w:spacing w:line="400" w:lineRule="atLeast"/>
        <w:ind w:firstLine="420" w:firstLineChars="200"/>
        <w:jc w:val="left"/>
        <w:rPr>
          <w:rFonts w:ascii="宋体" w:hAnsi="宋体" w:cs="宋体"/>
          <w:szCs w:val="21"/>
        </w:rPr>
      </w:pPr>
      <w:r>
        <w:rPr>
          <w:rFonts w:hint="eastAsia" w:ascii="宋体" w:hAnsi="宋体" w:cs="宋体"/>
          <w:szCs w:val="21"/>
        </w:rPr>
        <w:t>布场与考官必备材料准备</w:t>
      </w:r>
    </w:p>
    <w:p>
      <w:pPr>
        <w:spacing w:line="400" w:lineRule="atLeast"/>
        <w:ind w:firstLine="420" w:firstLineChars="200"/>
        <w:jc w:val="left"/>
        <w:rPr>
          <w:rFonts w:ascii="宋体" w:hAnsi="宋体" w:cs="宋体"/>
          <w:szCs w:val="21"/>
        </w:rPr>
      </w:pPr>
      <w:r>
        <w:rPr>
          <w:rFonts w:hint="eastAsia" w:ascii="宋体" w:hAnsi="宋体" w:cs="宋体"/>
          <w:szCs w:val="21"/>
        </w:rPr>
        <w:t>面试官的培训与资格认证</w:t>
      </w:r>
    </w:p>
    <w:p>
      <w:pPr>
        <w:spacing w:line="400" w:lineRule="atLeast"/>
        <w:ind w:firstLine="420" w:firstLineChars="200"/>
        <w:jc w:val="left"/>
        <w:rPr>
          <w:rFonts w:ascii="宋体" w:hAnsi="宋体" w:cs="宋体"/>
          <w:szCs w:val="21"/>
        </w:rPr>
      </w:pPr>
      <w:r>
        <w:rPr>
          <w:rFonts w:hint="eastAsia" w:ascii="宋体" w:hAnsi="宋体" w:cs="宋体"/>
          <w:szCs w:val="21"/>
        </w:rPr>
        <w:t>制定结构化面试的大纲</w:t>
      </w:r>
    </w:p>
    <w:p>
      <w:pPr>
        <w:spacing w:line="400" w:lineRule="atLeast"/>
        <w:ind w:firstLine="420" w:firstLineChars="200"/>
        <w:jc w:val="left"/>
        <w:rPr>
          <w:rFonts w:ascii="宋体" w:hAnsi="宋体" w:cs="宋体"/>
          <w:szCs w:val="21"/>
        </w:rPr>
      </w:pPr>
    </w:p>
    <w:p>
      <w:pPr>
        <w:spacing w:line="400" w:lineRule="atLeast"/>
        <w:ind w:firstLine="420" w:firstLineChars="200"/>
        <w:jc w:val="left"/>
        <w:rPr>
          <w:rFonts w:ascii="宋体" w:hAnsi="宋体" w:cs="宋体"/>
          <w:szCs w:val="21"/>
        </w:rPr>
      </w:pPr>
      <w:r>
        <w:rPr>
          <w:rFonts w:hint="eastAsia" w:ascii="宋体" w:hAnsi="宋体" w:cs="宋体"/>
          <w:szCs w:val="21"/>
        </w:rPr>
        <w:t>六、面试经典问题类别及实施技巧</w:t>
      </w:r>
    </w:p>
    <w:p>
      <w:pPr>
        <w:spacing w:line="400" w:lineRule="atLeast"/>
        <w:ind w:firstLine="420" w:firstLineChars="200"/>
        <w:jc w:val="left"/>
        <w:rPr>
          <w:rFonts w:ascii="宋体" w:hAnsi="宋体" w:cs="宋体"/>
          <w:szCs w:val="21"/>
        </w:rPr>
      </w:pPr>
      <w:r>
        <w:rPr>
          <w:rFonts w:hint="eastAsia" w:ascii="宋体" w:hAnsi="宋体" w:cs="宋体"/>
          <w:szCs w:val="21"/>
        </w:rPr>
        <w:t>引导式问题（渐入佳境）</w:t>
      </w:r>
    </w:p>
    <w:p>
      <w:pPr>
        <w:spacing w:line="400" w:lineRule="atLeast"/>
        <w:ind w:firstLine="420" w:firstLineChars="200"/>
        <w:jc w:val="left"/>
        <w:rPr>
          <w:rFonts w:ascii="宋体" w:hAnsi="宋体" w:cs="宋体"/>
          <w:szCs w:val="21"/>
        </w:rPr>
      </w:pPr>
      <w:r>
        <w:rPr>
          <w:rFonts w:hint="eastAsia" w:ascii="宋体" w:hAnsi="宋体" w:cs="宋体"/>
          <w:szCs w:val="21"/>
        </w:rPr>
        <w:t>行为式问题（穷追猛打）</w:t>
      </w:r>
    </w:p>
    <w:p>
      <w:pPr>
        <w:spacing w:line="400" w:lineRule="atLeast"/>
        <w:ind w:firstLine="420" w:firstLineChars="200"/>
        <w:jc w:val="left"/>
        <w:rPr>
          <w:rFonts w:ascii="宋体" w:hAnsi="宋体" w:cs="宋体"/>
          <w:szCs w:val="21"/>
        </w:rPr>
      </w:pPr>
      <w:r>
        <w:rPr>
          <w:rFonts w:hint="eastAsia" w:ascii="宋体" w:hAnsi="宋体" w:cs="宋体"/>
          <w:szCs w:val="21"/>
        </w:rPr>
        <w:t>案例讨论：这个面试官的问题有效吗？</w:t>
      </w:r>
    </w:p>
    <w:p>
      <w:pPr>
        <w:spacing w:line="400" w:lineRule="atLeast"/>
        <w:ind w:firstLine="420" w:firstLineChars="200"/>
        <w:jc w:val="left"/>
        <w:rPr>
          <w:rFonts w:ascii="宋体" w:hAnsi="宋体" w:cs="宋体"/>
          <w:szCs w:val="21"/>
        </w:rPr>
      </w:pPr>
      <w:r>
        <w:rPr>
          <w:rFonts w:hint="eastAsia" w:ascii="宋体" w:hAnsi="宋体" w:cs="宋体"/>
          <w:szCs w:val="21"/>
        </w:rPr>
        <w:t>智力式问题（暗藏玄机）</w:t>
      </w:r>
    </w:p>
    <w:p>
      <w:pPr>
        <w:spacing w:line="400" w:lineRule="atLeast"/>
        <w:ind w:firstLine="420" w:firstLineChars="200"/>
        <w:jc w:val="left"/>
        <w:rPr>
          <w:rFonts w:ascii="宋体" w:hAnsi="宋体" w:cs="宋体"/>
          <w:szCs w:val="21"/>
        </w:rPr>
      </w:pPr>
      <w:r>
        <w:rPr>
          <w:rFonts w:hint="eastAsia" w:ascii="宋体" w:hAnsi="宋体" w:cs="宋体"/>
          <w:szCs w:val="21"/>
        </w:rPr>
        <w:t>案例分析：微软公司的面试问题</w:t>
      </w:r>
    </w:p>
    <w:p>
      <w:pPr>
        <w:spacing w:line="400" w:lineRule="atLeast"/>
        <w:ind w:firstLine="420" w:firstLineChars="200"/>
        <w:jc w:val="left"/>
        <w:rPr>
          <w:rFonts w:ascii="宋体" w:hAnsi="宋体" w:cs="宋体"/>
          <w:szCs w:val="21"/>
        </w:rPr>
      </w:pPr>
      <w:r>
        <w:rPr>
          <w:rFonts w:hint="eastAsia" w:ascii="宋体" w:hAnsi="宋体" w:cs="宋体"/>
          <w:szCs w:val="21"/>
        </w:rPr>
        <w:t>动机式问题（意欲何为）</w:t>
      </w:r>
    </w:p>
    <w:p>
      <w:pPr>
        <w:spacing w:line="400" w:lineRule="atLeast"/>
        <w:ind w:firstLine="420" w:firstLineChars="200"/>
        <w:jc w:val="left"/>
        <w:rPr>
          <w:rFonts w:ascii="宋体" w:hAnsi="宋体" w:cs="宋体"/>
          <w:szCs w:val="21"/>
        </w:rPr>
      </w:pPr>
      <w:r>
        <w:rPr>
          <w:rFonts w:hint="eastAsia" w:ascii="宋体" w:hAnsi="宋体" w:cs="宋体"/>
          <w:szCs w:val="21"/>
        </w:rPr>
        <w:t>案例分析：GOOGLE公司的面试问题</w:t>
      </w:r>
    </w:p>
    <w:p>
      <w:pPr>
        <w:spacing w:line="400" w:lineRule="atLeast"/>
        <w:ind w:firstLine="420" w:firstLineChars="200"/>
        <w:jc w:val="left"/>
        <w:rPr>
          <w:rFonts w:ascii="宋体" w:hAnsi="宋体" w:cs="宋体"/>
          <w:szCs w:val="21"/>
        </w:rPr>
      </w:pPr>
      <w:r>
        <w:rPr>
          <w:rFonts w:hint="eastAsia" w:ascii="宋体" w:hAnsi="宋体" w:cs="宋体"/>
          <w:szCs w:val="21"/>
        </w:rPr>
        <w:t>虚拟情境式的问题（身临其境）</w:t>
      </w:r>
    </w:p>
    <w:p>
      <w:pPr>
        <w:spacing w:line="400" w:lineRule="atLeast"/>
        <w:ind w:firstLine="420" w:firstLineChars="200"/>
        <w:jc w:val="left"/>
        <w:rPr>
          <w:rFonts w:ascii="宋体" w:hAnsi="宋体" w:cs="宋体"/>
          <w:szCs w:val="21"/>
        </w:rPr>
      </w:pPr>
      <w:r>
        <w:rPr>
          <w:rFonts w:hint="eastAsia" w:ascii="宋体" w:hAnsi="宋体" w:cs="宋体"/>
          <w:szCs w:val="21"/>
        </w:rPr>
        <w:t>案例分析：INTEL公司的面试问题</w:t>
      </w:r>
    </w:p>
    <w:p>
      <w:pPr>
        <w:spacing w:line="400" w:lineRule="atLeast"/>
        <w:ind w:firstLine="420" w:firstLineChars="200"/>
        <w:jc w:val="left"/>
        <w:rPr>
          <w:rFonts w:ascii="宋体" w:hAnsi="宋体" w:cs="宋体"/>
          <w:szCs w:val="21"/>
        </w:rPr>
      </w:pPr>
      <w:r>
        <w:rPr>
          <w:rFonts w:hint="eastAsia" w:ascii="宋体" w:hAnsi="宋体" w:cs="宋体"/>
          <w:szCs w:val="21"/>
        </w:rPr>
        <w:t>压迫式的问题（兵不厌诈）</w:t>
      </w:r>
    </w:p>
    <w:p>
      <w:pPr>
        <w:spacing w:line="400" w:lineRule="atLeast"/>
        <w:ind w:firstLine="420" w:firstLineChars="200"/>
        <w:jc w:val="left"/>
        <w:rPr>
          <w:rFonts w:ascii="宋体" w:hAnsi="宋体" w:cs="宋体"/>
          <w:szCs w:val="21"/>
        </w:rPr>
      </w:pPr>
      <w:r>
        <w:rPr>
          <w:rFonts w:hint="eastAsia" w:ascii="宋体" w:hAnsi="宋体" w:cs="宋体"/>
          <w:szCs w:val="21"/>
        </w:rPr>
        <w:t>面试问题的信度与效度检验</w:t>
      </w:r>
    </w:p>
    <w:p>
      <w:pPr>
        <w:spacing w:line="400" w:lineRule="atLeast"/>
        <w:ind w:firstLine="420" w:firstLineChars="200"/>
        <w:jc w:val="left"/>
        <w:rPr>
          <w:rFonts w:ascii="宋体" w:hAnsi="宋体" w:cs="宋体"/>
          <w:szCs w:val="21"/>
        </w:rPr>
      </w:pPr>
      <w:r>
        <w:rPr>
          <w:rFonts w:hint="eastAsia" w:ascii="宋体" w:hAnsi="宋体" w:cs="宋体"/>
          <w:szCs w:val="21"/>
        </w:rPr>
        <w:t>案例分析：宝洁公司的经典八问</w:t>
      </w:r>
    </w:p>
    <w:p>
      <w:pPr>
        <w:spacing w:line="400" w:lineRule="atLeast"/>
        <w:ind w:firstLine="420" w:firstLineChars="200"/>
        <w:jc w:val="left"/>
        <w:rPr>
          <w:rFonts w:ascii="宋体" w:hAnsi="宋体" w:cs="宋体"/>
          <w:szCs w:val="21"/>
        </w:rPr>
      </w:pPr>
      <w:r>
        <w:rPr>
          <w:rFonts w:hint="eastAsia" w:ascii="宋体" w:hAnsi="宋体" w:cs="宋体"/>
          <w:szCs w:val="21"/>
        </w:rPr>
        <w:t>分组演练：运用结构化面试技巧招聘一个职员</w:t>
      </w:r>
    </w:p>
    <w:p>
      <w:pPr>
        <w:spacing w:line="400" w:lineRule="atLeast"/>
        <w:ind w:firstLine="420" w:firstLineChars="200"/>
        <w:jc w:val="left"/>
        <w:rPr>
          <w:rFonts w:ascii="宋体" w:hAnsi="宋体" w:cs="宋体"/>
          <w:szCs w:val="21"/>
        </w:rPr>
      </w:pPr>
    </w:p>
    <w:p>
      <w:pPr>
        <w:spacing w:line="400" w:lineRule="atLeast"/>
        <w:ind w:firstLine="420" w:firstLineChars="200"/>
        <w:jc w:val="left"/>
        <w:rPr>
          <w:rFonts w:ascii="宋体" w:hAnsi="宋体" w:cs="宋体"/>
          <w:szCs w:val="21"/>
        </w:rPr>
      </w:pPr>
      <w:r>
        <w:rPr>
          <w:rFonts w:hint="eastAsia" w:ascii="宋体" w:hAnsi="宋体" w:cs="宋体"/>
          <w:szCs w:val="21"/>
        </w:rPr>
        <w:t>七、面试过程控制及常见误区</w:t>
      </w:r>
    </w:p>
    <w:p>
      <w:pPr>
        <w:spacing w:line="400" w:lineRule="atLeast"/>
        <w:ind w:firstLine="420" w:firstLineChars="200"/>
        <w:jc w:val="left"/>
        <w:rPr>
          <w:rFonts w:ascii="宋体" w:hAnsi="宋体" w:cs="宋体"/>
          <w:szCs w:val="21"/>
        </w:rPr>
      </w:pPr>
      <w:r>
        <w:rPr>
          <w:rFonts w:hint="eastAsia" w:ascii="宋体" w:hAnsi="宋体" w:cs="宋体"/>
          <w:szCs w:val="21"/>
        </w:rPr>
        <w:t>面试过程不同阶段（开头、过程及结尾）的控制重点</w:t>
      </w:r>
    </w:p>
    <w:p>
      <w:pPr>
        <w:spacing w:line="400" w:lineRule="atLeast"/>
        <w:ind w:firstLine="420" w:firstLineChars="200"/>
        <w:jc w:val="left"/>
        <w:rPr>
          <w:rFonts w:ascii="宋体" w:hAnsi="宋体" w:cs="宋体"/>
          <w:szCs w:val="21"/>
        </w:rPr>
      </w:pPr>
      <w:r>
        <w:rPr>
          <w:rFonts w:hint="eastAsia" w:ascii="宋体" w:hAnsi="宋体" w:cs="宋体"/>
          <w:szCs w:val="21"/>
        </w:rPr>
        <w:t>面试官有效倾听的技巧</w:t>
      </w:r>
    </w:p>
    <w:p>
      <w:pPr>
        <w:spacing w:line="400" w:lineRule="atLeast"/>
        <w:ind w:firstLine="420" w:firstLineChars="200"/>
        <w:jc w:val="left"/>
        <w:rPr>
          <w:rFonts w:ascii="宋体" w:hAnsi="宋体" w:cs="宋体"/>
          <w:szCs w:val="21"/>
        </w:rPr>
      </w:pPr>
      <w:r>
        <w:rPr>
          <w:rFonts w:hint="eastAsia" w:ascii="宋体" w:hAnsi="宋体" w:cs="宋体"/>
          <w:szCs w:val="21"/>
        </w:rPr>
        <w:t>如何识破应聘者的谎言</w:t>
      </w:r>
    </w:p>
    <w:p>
      <w:pPr>
        <w:spacing w:line="400" w:lineRule="atLeast"/>
        <w:ind w:firstLine="420" w:firstLineChars="200"/>
        <w:jc w:val="left"/>
        <w:rPr>
          <w:rFonts w:ascii="宋体" w:hAnsi="宋体" w:cs="宋体"/>
          <w:szCs w:val="21"/>
        </w:rPr>
      </w:pPr>
      <w:r>
        <w:rPr>
          <w:rFonts w:hint="eastAsia" w:ascii="宋体" w:hAnsi="宋体" w:cs="宋体"/>
          <w:szCs w:val="21"/>
        </w:rPr>
        <w:t>如何回答应聘者的疑问</w:t>
      </w:r>
    </w:p>
    <w:p>
      <w:pPr>
        <w:spacing w:line="400" w:lineRule="atLeast"/>
        <w:ind w:firstLine="420" w:firstLineChars="200"/>
        <w:jc w:val="left"/>
        <w:rPr>
          <w:rFonts w:ascii="宋体" w:hAnsi="宋体" w:cs="宋体"/>
          <w:szCs w:val="21"/>
        </w:rPr>
      </w:pPr>
      <w:r>
        <w:rPr>
          <w:rFonts w:hint="eastAsia" w:ascii="宋体" w:hAnsi="宋体" w:cs="宋体"/>
          <w:szCs w:val="21"/>
        </w:rPr>
        <w:t>避免应聘材料的误导</w:t>
      </w:r>
    </w:p>
    <w:p>
      <w:pPr>
        <w:spacing w:line="400" w:lineRule="atLeast"/>
        <w:ind w:firstLine="420" w:firstLineChars="200"/>
        <w:jc w:val="left"/>
        <w:rPr>
          <w:rFonts w:ascii="宋体" w:hAnsi="宋体" w:cs="宋体"/>
          <w:szCs w:val="21"/>
        </w:rPr>
      </w:pPr>
      <w:r>
        <w:rPr>
          <w:rFonts w:hint="eastAsia" w:ascii="宋体" w:hAnsi="宋体" w:cs="宋体"/>
          <w:szCs w:val="21"/>
        </w:rPr>
        <w:t>避免先入为主、像我与晕轮效应</w:t>
      </w:r>
    </w:p>
    <w:p>
      <w:pPr>
        <w:spacing w:line="400" w:lineRule="atLeast"/>
        <w:ind w:firstLine="420" w:firstLineChars="200"/>
        <w:jc w:val="left"/>
        <w:rPr>
          <w:rFonts w:ascii="宋体" w:hAnsi="宋体" w:cs="宋体"/>
          <w:szCs w:val="21"/>
        </w:rPr>
      </w:pPr>
      <w:r>
        <w:rPr>
          <w:rFonts w:hint="eastAsia" w:ascii="宋体" w:hAnsi="宋体" w:cs="宋体"/>
          <w:szCs w:val="21"/>
        </w:rPr>
        <w:t>避免引导性、倾向性表达与过程判断</w:t>
      </w:r>
    </w:p>
    <w:p>
      <w:pPr>
        <w:spacing w:line="400" w:lineRule="atLeast"/>
        <w:ind w:firstLine="420" w:firstLineChars="200"/>
        <w:jc w:val="left"/>
        <w:rPr>
          <w:rFonts w:ascii="宋体" w:hAnsi="宋体" w:cs="宋体"/>
          <w:szCs w:val="21"/>
        </w:rPr>
      </w:pPr>
    </w:p>
    <w:p>
      <w:pPr>
        <w:spacing w:line="400" w:lineRule="atLeast"/>
        <w:ind w:firstLine="420" w:firstLineChars="200"/>
        <w:jc w:val="left"/>
        <w:rPr>
          <w:rFonts w:ascii="宋体" w:hAnsi="宋体" w:cs="宋体"/>
          <w:szCs w:val="21"/>
        </w:rPr>
      </w:pPr>
      <w:r>
        <w:rPr>
          <w:rFonts w:hint="eastAsia" w:ascii="宋体" w:hAnsi="宋体" w:cs="宋体"/>
          <w:szCs w:val="21"/>
        </w:rPr>
        <w:t>八、招聘评分与录用决策</w:t>
      </w:r>
    </w:p>
    <w:p>
      <w:pPr>
        <w:spacing w:line="400" w:lineRule="atLeast"/>
        <w:ind w:firstLine="420" w:firstLineChars="200"/>
        <w:jc w:val="left"/>
        <w:rPr>
          <w:rFonts w:ascii="宋体" w:hAnsi="宋体" w:cs="宋体"/>
          <w:szCs w:val="21"/>
        </w:rPr>
      </w:pPr>
      <w:r>
        <w:rPr>
          <w:rFonts w:hint="eastAsia" w:ascii="宋体" w:hAnsi="宋体" w:cs="宋体"/>
          <w:szCs w:val="21"/>
        </w:rPr>
        <w:t>招聘评分的常用方法</w:t>
      </w:r>
    </w:p>
    <w:p>
      <w:pPr>
        <w:spacing w:line="400" w:lineRule="atLeast"/>
        <w:ind w:firstLine="420" w:firstLineChars="200"/>
        <w:jc w:val="left"/>
        <w:rPr>
          <w:rFonts w:ascii="宋体" w:hAnsi="宋体" w:cs="宋体"/>
          <w:szCs w:val="21"/>
        </w:rPr>
      </w:pPr>
      <w:r>
        <w:rPr>
          <w:rFonts w:hint="eastAsia" w:ascii="宋体" w:hAnsi="宋体" w:cs="宋体"/>
          <w:szCs w:val="21"/>
        </w:rPr>
        <w:t>录用决定的依据</w:t>
      </w:r>
    </w:p>
    <w:p>
      <w:pPr>
        <w:spacing w:line="400" w:lineRule="atLeast"/>
        <w:ind w:firstLine="420" w:firstLineChars="200"/>
        <w:jc w:val="left"/>
        <w:rPr>
          <w:rFonts w:ascii="宋体" w:hAnsi="宋体" w:cs="宋体"/>
          <w:szCs w:val="21"/>
        </w:rPr>
      </w:pPr>
      <w:r>
        <w:rPr>
          <w:rFonts w:hint="eastAsia" w:ascii="宋体" w:hAnsi="宋体" w:cs="宋体"/>
          <w:szCs w:val="21"/>
        </w:rPr>
        <w:t>案例分析：两个候选人你选谁？</w:t>
      </w:r>
    </w:p>
    <w:p>
      <w:pPr>
        <w:spacing w:line="400" w:lineRule="atLeast"/>
        <w:ind w:firstLine="420" w:firstLineChars="200"/>
        <w:jc w:val="left"/>
        <w:rPr>
          <w:rFonts w:ascii="宋体" w:hAnsi="宋体" w:cs="宋体"/>
          <w:szCs w:val="21"/>
        </w:rPr>
      </w:pPr>
      <w:r>
        <w:rPr>
          <w:rFonts w:hint="eastAsia" w:ascii="宋体" w:hAnsi="宋体" w:cs="宋体"/>
          <w:szCs w:val="21"/>
        </w:rPr>
        <w:t>如何提高面试官的“命中率”</w:t>
      </w:r>
    </w:p>
    <w:p>
      <w:pPr>
        <w:spacing w:line="400" w:lineRule="atLeast"/>
        <w:ind w:firstLine="420" w:firstLineChars="200"/>
        <w:jc w:val="left"/>
        <w:rPr>
          <w:rFonts w:ascii="宋体" w:hAnsi="宋体" w:cs="宋体"/>
          <w:szCs w:val="21"/>
        </w:rPr>
      </w:pPr>
    </w:p>
    <w:p>
      <w:pPr>
        <w:spacing w:line="400" w:lineRule="atLeast"/>
        <w:ind w:firstLine="420" w:firstLineChars="200"/>
        <w:jc w:val="left"/>
        <w:rPr>
          <w:rFonts w:ascii="宋体" w:hAnsi="宋体" w:cs="宋体"/>
          <w:szCs w:val="21"/>
        </w:rPr>
      </w:pPr>
      <w:r>
        <w:rPr>
          <w:rFonts w:hint="eastAsia" w:ascii="宋体" w:hAnsi="宋体" w:cs="宋体"/>
          <w:szCs w:val="21"/>
        </w:rPr>
        <w:t>九、人才测评技术简介</w:t>
      </w:r>
    </w:p>
    <w:p>
      <w:pPr>
        <w:spacing w:line="400" w:lineRule="atLeast"/>
        <w:ind w:firstLine="420" w:firstLineChars="200"/>
        <w:jc w:val="left"/>
        <w:rPr>
          <w:rFonts w:ascii="宋体" w:hAnsi="宋体" w:cs="宋体"/>
          <w:szCs w:val="21"/>
        </w:rPr>
      </w:pPr>
      <w:r>
        <w:rPr>
          <w:rFonts w:hint="eastAsia" w:ascii="宋体" w:hAnsi="宋体" w:cs="宋体"/>
          <w:szCs w:val="21"/>
        </w:rPr>
        <w:t>人才测评的基本概念</w:t>
      </w:r>
    </w:p>
    <w:p>
      <w:pPr>
        <w:spacing w:line="400" w:lineRule="atLeast"/>
        <w:ind w:firstLine="420" w:firstLineChars="200"/>
        <w:jc w:val="left"/>
        <w:rPr>
          <w:rFonts w:ascii="宋体" w:hAnsi="宋体" w:cs="宋体"/>
          <w:szCs w:val="21"/>
        </w:rPr>
      </w:pPr>
      <w:r>
        <w:rPr>
          <w:rFonts w:hint="eastAsia" w:ascii="宋体" w:hAnsi="宋体" w:cs="宋体"/>
          <w:szCs w:val="21"/>
        </w:rPr>
        <w:t>PDP软件的人才测评工具与方法</w:t>
      </w:r>
    </w:p>
    <w:p>
      <w:pPr>
        <w:spacing w:line="400" w:lineRule="atLeast"/>
        <w:ind w:firstLine="420" w:firstLineChars="200"/>
        <w:jc w:val="left"/>
        <w:rPr>
          <w:rFonts w:ascii="宋体" w:hAnsi="宋体" w:cs="宋体"/>
          <w:szCs w:val="21"/>
        </w:rPr>
      </w:pPr>
      <w:r>
        <w:rPr>
          <w:rFonts w:hint="eastAsia" w:ascii="宋体" w:hAnsi="宋体" w:cs="宋体"/>
          <w:szCs w:val="21"/>
        </w:rPr>
        <w:t>如何有效运用人才测评技术</w:t>
      </w:r>
    </w:p>
    <w:p>
      <w:pPr>
        <w:spacing w:line="400" w:lineRule="atLeast"/>
        <w:ind w:firstLine="420" w:firstLineChars="200"/>
        <w:jc w:val="left"/>
        <w:rPr>
          <w:rFonts w:ascii="宋体" w:hAnsi="宋体" w:cs="宋体"/>
          <w:szCs w:val="21"/>
        </w:rPr>
      </w:pPr>
      <w:r>
        <w:rPr>
          <w:rFonts w:hint="eastAsia" w:ascii="宋体" w:hAnsi="宋体" w:cs="宋体"/>
          <w:szCs w:val="21"/>
        </w:rPr>
        <w:t>案例分享：两个PDP测试样本的解读</w:t>
      </w:r>
    </w:p>
    <w:p>
      <w:pPr>
        <w:spacing w:line="400" w:lineRule="atLeast"/>
        <w:ind w:firstLine="420" w:firstLineChars="200"/>
        <w:jc w:val="left"/>
        <w:rPr>
          <w:rFonts w:ascii="宋体" w:hAnsi="宋体" w:cs="宋体"/>
          <w:szCs w:val="21"/>
        </w:rPr>
      </w:pPr>
    </w:p>
    <w:p>
      <w:pPr>
        <w:spacing w:line="400" w:lineRule="atLeast"/>
        <w:ind w:firstLine="420" w:firstLineChars="200"/>
        <w:jc w:val="left"/>
        <w:rPr>
          <w:rFonts w:ascii="宋体" w:hAnsi="宋体" w:cs="宋体"/>
          <w:szCs w:val="21"/>
        </w:rPr>
      </w:pPr>
      <w:r>
        <w:rPr>
          <w:rFonts w:hint="eastAsia" w:ascii="宋体" w:hAnsi="宋体" w:cs="宋体"/>
          <w:szCs w:val="21"/>
        </w:rPr>
        <w:t>十、招聘成本的控制与效果评估</w:t>
      </w:r>
    </w:p>
    <w:p>
      <w:pPr>
        <w:spacing w:line="400" w:lineRule="atLeast"/>
        <w:ind w:firstLine="420" w:firstLineChars="200"/>
        <w:jc w:val="left"/>
        <w:rPr>
          <w:rFonts w:ascii="宋体" w:hAnsi="宋体" w:cs="宋体"/>
          <w:szCs w:val="21"/>
        </w:rPr>
      </w:pPr>
      <w:r>
        <w:rPr>
          <w:rFonts w:hint="eastAsia" w:ascii="宋体" w:hAnsi="宋体" w:cs="宋体"/>
          <w:szCs w:val="21"/>
        </w:rPr>
        <w:t>招聘的成本计算</w:t>
      </w:r>
    </w:p>
    <w:p>
      <w:pPr>
        <w:spacing w:line="400" w:lineRule="atLeast"/>
        <w:ind w:firstLine="420" w:firstLineChars="200"/>
        <w:jc w:val="left"/>
        <w:rPr>
          <w:rFonts w:ascii="宋体" w:hAnsi="宋体" w:cs="宋体"/>
          <w:szCs w:val="21"/>
        </w:rPr>
      </w:pPr>
      <w:r>
        <w:rPr>
          <w:rFonts w:hint="eastAsia" w:ascii="宋体" w:hAnsi="宋体" w:cs="宋体"/>
          <w:szCs w:val="21"/>
        </w:rPr>
        <w:t>招聘效果的评估与调整</w:t>
      </w:r>
    </w:p>
    <w:p>
      <w:pPr>
        <w:spacing w:line="400" w:lineRule="atLeast"/>
        <w:ind w:firstLine="420" w:firstLineChars="200"/>
        <w:jc w:val="left"/>
        <w:rPr>
          <w:rFonts w:ascii="宋体" w:hAnsi="宋体" w:cs="宋体"/>
          <w:szCs w:val="21"/>
        </w:rPr>
      </w:pPr>
      <w:r>
        <w:rPr>
          <w:rFonts w:hint="eastAsia" w:ascii="宋体" w:hAnsi="宋体" w:cs="宋体"/>
          <w:szCs w:val="21"/>
        </w:rPr>
        <w:t>招聘管理体系的不断优化</w:t>
      </w:r>
    </w:p>
    <w:p>
      <w:pPr>
        <w:spacing w:line="400" w:lineRule="atLeast"/>
        <w:jc w:val="left"/>
        <w:rPr>
          <w:rFonts w:ascii="宋体" w:hAnsi="宋体" w:cs="宋体"/>
          <w:b/>
          <w:bCs/>
          <w:color w:val="0000FF"/>
          <w:sz w:val="28"/>
          <w:szCs w:val="24"/>
        </w:rPr>
      </w:pPr>
      <w:r>
        <w:rPr>
          <w:rFonts w:hint="eastAsia" w:ascii="宋体" w:hAnsi="宋体" w:cs="宋体"/>
          <w:b/>
          <w:bCs/>
          <w:color w:val="0000FF"/>
          <w:sz w:val="28"/>
          <w:szCs w:val="24"/>
        </w:rPr>
        <w:t>讲师介绍：彭荣模</w:t>
      </w:r>
    </w:p>
    <w:p>
      <w:pPr>
        <w:spacing w:line="400" w:lineRule="atLeast"/>
        <w:ind w:firstLine="420" w:firstLineChars="200"/>
        <w:jc w:val="left"/>
        <w:rPr>
          <w:rFonts w:ascii="宋体" w:hAnsi="宋体" w:cs="宋体"/>
        </w:rPr>
      </w:pPr>
      <w:r>
        <w:rPr>
          <w:rFonts w:hint="eastAsia" w:ascii="宋体" w:hAnsi="宋体" w:cs="宋体"/>
        </w:rPr>
        <w:t>北京大学MBA</w:t>
      </w:r>
    </w:p>
    <w:p>
      <w:pPr>
        <w:spacing w:line="400" w:lineRule="atLeast"/>
        <w:ind w:firstLine="420" w:firstLineChars="200"/>
        <w:jc w:val="left"/>
        <w:rPr>
          <w:rFonts w:ascii="宋体" w:hAnsi="宋体" w:cs="宋体"/>
        </w:rPr>
      </w:pPr>
      <w:r>
        <w:rPr>
          <w:rFonts w:hint="eastAsia" w:ascii="宋体" w:hAnsi="宋体" w:cs="宋体"/>
        </w:rPr>
        <w:t>PTT国际职业培训师</w:t>
      </w:r>
    </w:p>
    <w:p>
      <w:pPr>
        <w:spacing w:line="400" w:lineRule="atLeast"/>
        <w:ind w:firstLine="420" w:firstLineChars="200"/>
        <w:jc w:val="left"/>
        <w:rPr>
          <w:rFonts w:ascii="宋体" w:hAnsi="宋体" w:cs="宋体"/>
        </w:rPr>
      </w:pPr>
      <w:r>
        <w:rPr>
          <w:rFonts w:hint="eastAsia" w:ascii="宋体" w:hAnsi="宋体" w:cs="宋体"/>
        </w:rPr>
        <w:t>美国PDP人才测评专业分析师</w:t>
      </w:r>
    </w:p>
    <w:p>
      <w:pPr>
        <w:spacing w:line="400" w:lineRule="atLeast"/>
        <w:ind w:firstLine="420" w:firstLineChars="200"/>
        <w:jc w:val="left"/>
        <w:rPr>
          <w:rFonts w:ascii="宋体" w:hAnsi="宋体" w:cs="宋体"/>
        </w:rPr>
      </w:pPr>
      <w:r>
        <w:rPr>
          <w:rFonts w:hint="eastAsia" w:ascii="宋体" w:hAnsi="宋体" w:cs="宋体"/>
        </w:rPr>
        <w:t>国内人力资源本土化研究与咨询专家</w:t>
      </w:r>
    </w:p>
    <w:p>
      <w:pPr>
        <w:spacing w:line="400" w:lineRule="atLeast"/>
        <w:ind w:firstLine="420" w:firstLineChars="200"/>
        <w:jc w:val="left"/>
        <w:rPr>
          <w:rFonts w:ascii="宋体" w:hAnsi="宋体" w:cs="宋体"/>
        </w:rPr>
      </w:pPr>
      <w:r>
        <w:rPr>
          <w:rFonts w:hint="eastAsia" w:ascii="宋体" w:hAnsi="宋体" w:cs="宋体"/>
        </w:rPr>
        <w:t>2005年至2008年度连续四届中国十佳人力资源培训师</w:t>
      </w:r>
    </w:p>
    <w:p>
      <w:pPr>
        <w:spacing w:line="400" w:lineRule="atLeast"/>
        <w:ind w:firstLine="420" w:firstLineChars="200"/>
        <w:jc w:val="left"/>
        <w:rPr>
          <w:rFonts w:ascii="宋体" w:hAnsi="宋体" w:cs="宋体"/>
        </w:rPr>
      </w:pPr>
      <w:r>
        <w:rPr>
          <w:rFonts w:hint="eastAsia" w:ascii="宋体" w:hAnsi="宋体" w:cs="宋体"/>
        </w:rPr>
        <w:t>2007年获得中国影响力“杰出贡献讲师奖”</w:t>
      </w:r>
    </w:p>
    <w:p>
      <w:pPr>
        <w:spacing w:line="400" w:lineRule="atLeast"/>
        <w:ind w:firstLine="420" w:firstLineChars="200"/>
        <w:jc w:val="left"/>
        <w:rPr>
          <w:rFonts w:ascii="宋体" w:hAnsi="宋体" w:cs="宋体"/>
        </w:rPr>
      </w:pPr>
      <w:r>
        <w:rPr>
          <w:rFonts w:hint="eastAsia" w:ascii="宋体" w:hAnsi="宋体" w:cs="宋体"/>
        </w:rPr>
        <w:t>2013年获得“广东省全国名牌”评审“优秀专家”</w:t>
      </w:r>
    </w:p>
    <w:p>
      <w:pPr>
        <w:spacing w:line="400" w:lineRule="atLeast"/>
        <w:ind w:firstLine="420" w:firstLineChars="200"/>
        <w:jc w:val="left"/>
        <w:rPr>
          <w:rFonts w:ascii="宋体" w:hAnsi="宋体" w:cs="宋体"/>
        </w:rPr>
      </w:pPr>
      <w:r>
        <w:rPr>
          <w:rFonts w:hint="eastAsia" w:ascii="宋体" w:hAnsi="宋体" w:cs="宋体"/>
        </w:rPr>
        <w:t>2015年全国微课大赛“最佳制作大奖”获得者</w:t>
      </w:r>
    </w:p>
    <w:p>
      <w:pPr>
        <w:spacing w:line="400" w:lineRule="atLeast"/>
        <w:ind w:firstLine="420" w:firstLineChars="200"/>
        <w:jc w:val="left"/>
        <w:rPr>
          <w:rFonts w:ascii="宋体" w:hAnsi="宋体" w:cs="宋体"/>
        </w:rPr>
      </w:pPr>
      <w:r>
        <w:rPr>
          <w:rFonts w:hint="eastAsia" w:ascii="宋体" w:hAnsi="宋体" w:cs="宋体"/>
        </w:rPr>
        <w:t>清华大学、华中科技大学、中山大学、南京大学、山东大学前程无忧、智联招聘等数家国内著名高校与专业机构特聘人力资源主讲专家</w:t>
      </w:r>
    </w:p>
    <w:p>
      <w:pPr>
        <w:spacing w:line="400" w:lineRule="atLeast"/>
        <w:ind w:firstLine="420" w:firstLineChars="200"/>
        <w:jc w:val="left"/>
        <w:rPr>
          <w:rFonts w:ascii="宋体" w:hAnsi="宋体" w:cs="宋体"/>
        </w:rPr>
      </w:pPr>
    </w:p>
    <w:p>
      <w:pPr>
        <w:spacing w:line="400" w:lineRule="atLeast"/>
        <w:jc w:val="left"/>
        <w:rPr>
          <w:rFonts w:ascii="宋体" w:hAnsi="宋体" w:cs="宋体"/>
          <w:b/>
        </w:rPr>
      </w:pPr>
      <w:r>
        <w:rPr>
          <w:rFonts w:hint="eastAsia" w:ascii="宋体" w:hAnsi="宋体" w:cs="宋体"/>
          <w:b/>
        </w:rPr>
        <w:t>工作经验：</w:t>
      </w:r>
    </w:p>
    <w:p>
      <w:pPr>
        <w:spacing w:line="400" w:lineRule="atLeast"/>
        <w:ind w:firstLine="420" w:firstLineChars="200"/>
        <w:jc w:val="left"/>
        <w:rPr>
          <w:rFonts w:ascii="宋体" w:hAnsi="宋体" w:cs="宋体"/>
        </w:rPr>
      </w:pPr>
      <w:r>
        <w:rPr>
          <w:rFonts w:hint="eastAsia" w:ascii="宋体" w:hAnsi="宋体" w:cs="宋体"/>
        </w:rPr>
        <w:t>先后二十一年在大型央企(中车集团)、港资集团（深圳华粤电子）、中美合资集团（广东粤宝实业）、专业咨询机构（深圳市企业协会人力资源专家组）任人力资源经理、人力资源总监、专家组组长、咨询总监、总经理等职，积累丰富的企业人力资源管理实操及咨询、指导经验。领导国内一流专家团队开创本土人力资源咨询模式，运用中西合璧的管理技术，摸索出一套适用中国企业的咨询价值创造体系，已为近150家大中型企业提供HR咨询方案，以其精深的专业智慧积极地推动了这些企业的发展壮大。</w:t>
      </w:r>
    </w:p>
    <w:p>
      <w:pPr>
        <w:spacing w:line="400" w:lineRule="atLeast"/>
        <w:ind w:firstLine="420" w:firstLineChars="200"/>
        <w:jc w:val="left"/>
        <w:rPr>
          <w:rFonts w:ascii="宋体" w:hAnsi="宋体" w:cs="宋体"/>
        </w:rPr>
      </w:pPr>
      <w:r>
        <w:rPr>
          <w:rFonts w:hint="eastAsia" w:ascii="宋体" w:hAnsi="宋体" w:cs="宋体"/>
        </w:rPr>
        <w:t>彭荣模逾十五年来做了大量企业咨询和顾问指导工作，为企业人力资源体系的完善和绩效的提升做出了创造性贡献。其中，为外资东亚糖业集团所做人力资源咨询案例（中英双语）在该客户4个国家的企业中推行；为九江发电厂所做方案在中国国电集团全系统近两百家企业推广。</w:t>
      </w:r>
    </w:p>
    <w:p>
      <w:pPr>
        <w:spacing w:line="400" w:lineRule="atLeast"/>
        <w:ind w:firstLine="420" w:firstLineChars="200"/>
        <w:jc w:val="left"/>
        <w:rPr>
          <w:rFonts w:ascii="宋体" w:hAnsi="宋体" w:cs="宋体"/>
        </w:rPr>
      </w:pPr>
      <w:r>
        <w:rPr>
          <w:rFonts w:hint="eastAsia" w:ascii="宋体" w:hAnsi="宋体" w:cs="宋体"/>
        </w:rPr>
        <w:t>彭荣模还多次为包括广东省电信、中国南方电网等大型企业重新设计或改造由国际咨询公司所做的咨询方案。目前还担任上海雷博司电器公司、江西双胞胎集团等数家企业的长年管理顾问工作。其个人成就先后受到国内多家专业媒体报道。目前已有三个HR培训课题的光盘及一本人力资源专著通过北京大学出版社向全国出版发行，广受市场欢迎。</w:t>
      </w:r>
    </w:p>
    <w:p>
      <w:pPr>
        <w:spacing w:line="400" w:lineRule="atLeast"/>
        <w:ind w:firstLine="420" w:firstLineChars="200"/>
        <w:jc w:val="left"/>
        <w:rPr>
          <w:rFonts w:ascii="宋体" w:hAnsi="宋体" w:cs="宋体"/>
        </w:rPr>
      </w:pPr>
    </w:p>
    <w:p>
      <w:pPr>
        <w:spacing w:line="400" w:lineRule="atLeast"/>
        <w:jc w:val="left"/>
        <w:rPr>
          <w:rFonts w:ascii="宋体" w:hAnsi="宋体" w:cs="宋体"/>
          <w:b/>
        </w:rPr>
      </w:pPr>
      <w:r>
        <w:rPr>
          <w:rFonts w:hint="eastAsia" w:ascii="宋体" w:hAnsi="宋体" w:cs="宋体"/>
          <w:b/>
        </w:rPr>
        <w:t>授课风格：</w:t>
      </w:r>
    </w:p>
    <w:p>
      <w:pPr>
        <w:spacing w:line="400" w:lineRule="atLeast"/>
        <w:ind w:firstLine="420" w:firstLineChars="200"/>
        <w:jc w:val="left"/>
        <w:rPr>
          <w:rFonts w:ascii="宋体" w:hAnsi="宋体" w:cs="宋体"/>
        </w:rPr>
      </w:pPr>
      <w:r>
        <w:rPr>
          <w:rFonts w:hint="eastAsia" w:ascii="宋体" w:hAnsi="宋体" w:cs="宋体"/>
        </w:rPr>
        <w:t>以案例实证为主，案例来源一部分来自自身的工作经验、另一部分来自咨询项目中遇到的典型问题；</w:t>
      </w:r>
    </w:p>
    <w:p>
      <w:pPr>
        <w:spacing w:line="400" w:lineRule="atLeast"/>
        <w:ind w:firstLine="420" w:firstLineChars="200"/>
        <w:jc w:val="left"/>
        <w:rPr>
          <w:rFonts w:ascii="宋体" w:hAnsi="宋体" w:cs="宋体"/>
        </w:rPr>
      </w:pPr>
      <w:r>
        <w:rPr>
          <w:rFonts w:hint="eastAsia" w:ascii="宋体" w:hAnsi="宋体" w:cs="宋体"/>
        </w:rPr>
        <w:t>以现场讨论为主，案例来源于客户单位发生的事实，通过互动，启发学员对本单位情况进行剖析；</w:t>
      </w:r>
    </w:p>
    <w:p>
      <w:pPr>
        <w:spacing w:line="400" w:lineRule="atLeast"/>
        <w:ind w:firstLine="420" w:firstLineChars="200"/>
        <w:jc w:val="left"/>
        <w:rPr>
          <w:rFonts w:ascii="宋体" w:hAnsi="宋体" w:cs="宋体"/>
        </w:rPr>
      </w:pPr>
      <w:r>
        <w:rPr>
          <w:rFonts w:hint="eastAsia" w:ascii="宋体" w:hAnsi="宋体" w:cs="宋体"/>
        </w:rPr>
        <w:t>从企业的实际情况出发，重在帮助学员提高解决问题的能力。</w:t>
      </w:r>
    </w:p>
    <w:p>
      <w:pPr>
        <w:spacing w:line="400" w:lineRule="atLeast"/>
        <w:ind w:firstLine="420" w:firstLineChars="200"/>
        <w:jc w:val="left"/>
        <w:rPr>
          <w:rFonts w:ascii="宋体" w:hAnsi="宋体" w:cs="宋体"/>
        </w:rPr>
      </w:pPr>
    </w:p>
    <w:p>
      <w:pPr>
        <w:spacing w:line="400" w:lineRule="atLeast"/>
        <w:jc w:val="left"/>
        <w:rPr>
          <w:rFonts w:ascii="宋体" w:hAnsi="宋体" w:cs="宋体"/>
          <w:b/>
        </w:rPr>
      </w:pPr>
      <w:r>
        <w:rPr>
          <w:rFonts w:hint="eastAsia" w:ascii="宋体" w:hAnsi="宋体" w:cs="宋体"/>
          <w:b/>
        </w:rPr>
        <w:t>主讲课程：</w:t>
      </w:r>
    </w:p>
    <w:p>
      <w:pPr>
        <w:spacing w:line="400" w:lineRule="atLeast"/>
        <w:ind w:firstLine="420" w:firstLineChars="200"/>
        <w:jc w:val="left"/>
        <w:rPr>
          <w:rFonts w:ascii="宋体" w:hAnsi="宋体" w:cs="宋体"/>
        </w:rPr>
      </w:pPr>
      <w:r>
        <w:rPr>
          <w:rFonts w:hint="eastAsia" w:ascii="宋体" w:hAnsi="宋体" w:cs="宋体"/>
        </w:rPr>
        <w:t>《招聘管理与面试甄选技巧》        《校园招聘甄选技巧》</w:t>
      </w:r>
    </w:p>
    <w:p>
      <w:pPr>
        <w:spacing w:line="400" w:lineRule="atLeast"/>
        <w:ind w:firstLine="420" w:firstLineChars="200"/>
        <w:jc w:val="left"/>
        <w:rPr>
          <w:rFonts w:ascii="宋体" w:hAnsi="宋体" w:cs="宋体"/>
        </w:rPr>
      </w:pPr>
      <w:r>
        <w:rPr>
          <w:rFonts w:hint="eastAsia" w:ascii="宋体" w:hAnsi="宋体" w:cs="宋体"/>
        </w:rPr>
        <w:t>《绩效管理操作实务》              《绩效面谈辅导六大要诀》</w:t>
      </w:r>
    </w:p>
    <w:p>
      <w:pPr>
        <w:spacing w:line="400" w:lineRule="atLeast"/>
        <w:ind w:firstLine="420" w:firstLineChars="200"/>
        <w:jc w:val="left"/>
        <w:rPr>
          <w:rFonts w:ascii="宋体" w:hAnsi="宋体" w:cs="宋体"/>
        </w:rPr>
      </w:pPr>
      <w:r>
        <w:rPr>
          <w:rFonts w:hint="eastAsia" w:ascii="宋体" w:hAnsi="宋体" w:cs="宋体"/>
        </w:rPr>
        <w:t>《管理者如何有效激励员工》        《激励性薪酬福利体系设计》</w:t>
      </w:r>
    </w:p>
    <w:p>
      <w:pPr>
        <w:spacing w:line="400" w:lineRule="atLeast"/>
        <w:ind w:firstLine="420" w:firstLineChars="200"/>
        <w:jc w:val="left"/>
        <w:rPr>
          <w:rFonts w:ascii="宋体" w:hAnsi="宋体" w:cs="宋体"/>
        </w:rPr>
      </w:pPr>
      <w:r>
        <w:rPr>
          <w:rFonts w:hint="eastAsia" w:ascii="宋体" w:hAnsi="宋体" w:cs="宋体"/>
        </w:rPr>
        <w:t xml:space="preserve">《新生代员工的管理与激励》        《人力资源专业技能提升》  </w:t>
      </w:r>
    </w:p>
    <w:p>
      <w:pPr>
        <w:spacing w:line="400" w:lineRule="atLeast"/>
        <w:ind w:firstLine="420" w:firstLineChars="200"/>
        <w:jc w:val="left"/>
        <w:rPr>
          <w:rFonts w:ascii="宋体" w:hAnsi="宋体" w:cs="宋体"/>
        </w:rPr>
      </w:pPr>
      <w:r>
        <w:rPr>
          <w:rFonts w:hint="eastAsia" w:ascii="宋体" w:hAnsi="宋体" w:cs="宋体"/>
        </w:rPr>
        <w:t>《非人力资源经理的人力资源管理》  《成功创业者特质修炼及卓越团队打造》</w:t>
      </w:r>
    </w:p>
    <w:p>
      <w:pPr>
        <w:spacing w:line="400" w:lineRule="atLeast"/>
        <w:ind w:firstLine="420" w:firstLineChars="200"/>
        <w:jc w:val="left"/>
        <w:rPr>
          <w:rFonts w:ascii="宋体" w:hAnsi="宋体" w:cs="宋体"/>
        </w:rPr>
      </w:pPr>
    </w:p>
    <w:p>
      <w:pPr>
        <w:spacing w:line="400" w:lineRule="atLeast"/>
        <w:jc w:val="left"/>
        <w:rPr>
          <w:rFonts w:ascii="宋体" w:hAnsi="宋体" w:cs="宋体"/>
          <w:b/>
        </w:rPr>
      </w:pPr>
      <w:r>
        <w:rPr>
          <w:rFonts w:hint="eastAsia" w:ascii="宋体" w:hAnsi="宋体" w:cs="宋体"/>
          <w:b/>
        </w:rPr>
        <w:t>服务客户：</w:t>
      </w:r>
    </w:p>
    <w:p>
      <w:pPr>
        <w:spacing w:line="400" w:lineRule="atLeast"/>
        <w:ind w:firstLine="420" w:firstLineChars="200"/>
        <w:jc w:val="left"/>
        <w:rPr>
          <w:rFonts w:ascii="宋体" w:hAnsi="宋体" w:cs="宋体"/>
        </w:rPr>
      </w:pPr>
      <w:r>
        <w:rPr>
          <w:rFonts w:hint="eastAsia" w:ascii="宋体" w:hAnsi="宋体" w:cs="宋体"/>
        </w:rPr>
        <w:t>银行：招商银行、兴业银行、工商银行、建设银行、中国银行、农业银行、东莞银行等</w:t>
      </w:r>
    </w:p>
    <w:p>
      <w:pPr>
        <w:spacing w:line="400" w:lineRule="atLeast"/>
        <w:ind w:firstLine="420" w:firstLineChars="200"/>
        <w:jc w:val="left"/>
        <w:rPr>
          <w:rFonts w:ascii="宋体" w:hAnsi="宋体" w:cs="宋体"/>
        </w:rPr>
      </w:pPr>
      <w:r>
        <w:rPr>
          <w:rFonts w:hint="eastAsia" w:ascii="宋体" w:hAnsi="宋体" w:cs="宋体"/>
        </w:rPr>
        <w:t>通讯：中国移动、中国电信、中国联通等</w:t>
      </w:r>
    </w:p>
    <w:p>
      <w:pPr>
        <w:spacing w:line="400" w:lineRule="atLeast"/>
        <w:ind w:firstLine="420" w:firstLineChars="200"/>
        <w:jc w:val="left"/>
        <w:rPr>
          <w:rFonts w:ascii="宋体" w:hAnsi="宋体" w:cs="宋体"/>
        </w:rPr>
      </w:pPr>
      <w:r>
        <w:rPr>
          <w:rFonts w:hint="eastAsia" w:ascii="宋体" w:hAnsi="宋体" w:cs="宋体"/>
        </w:rPr>
        <w:t>邮政：广东邮政、江苏邮政、安徽邮政、贵州邮政、云南邮政等</w:t>
      </w:r>
    </w:p>
    <w:p>
      <w:pPr>
        <w:spacing w:line="400" w:lineRule="atLeast"/>
        <w:ind w:firstLine="420" w:firstLineChars="200"/>
        <w:jc w:val="left"/>
        <w:rPr>
          <w:rFonts w:ascii="宋体" w:hAnsi="宋体" w:cs="宋体"/>
        </w:rPr>
      </w:pPr>
      <w:r>
        <w:rPr>
          <w:rFonts w:hint="eastAsia" w:ascii="宋体" w:hAnsi="宋体" w:cs="宋体"/>
        </w:rPr>
        <w:t>航空：海南航空、上海航天、珠海机场、四川航天等</w:t>
      </w:r>
    </w:p>
    <w:p>
      <w:pPr>
        <w:spacing w:line="400" w:lineRule="atLeast"/>
        <w:ind w:firstLine="420" w:firstLineChars="200"/>
        <w:jc w:val="left"/>
        <w:rPr>
          <w:rFonts w:ascii="宋体" w:hAnsi="宋体" w:cs="宋体"/>
        </w:rPr>
      </w:pPr>
      <w:r>
        <w:rPr>
          <w:rFonts w:hint="eastAsia" w:ascii="宋体" w:hAnsi="宋体" w:cs="宋体"/>
        </w:rPr>
        <w:t>电力：国家电网（江苏、河南、河北、江苏）、南方电网（广东、广西电网、云南）、中国国电集团九江发电厂、中国电力投资集团、中国大唐电力集团等</w:t>
      </w:r>
    </w:p>
    <w:p>
      <w:pPr>
        <w:spacing w:line="400" w:lineRule="atLeast"/>
        <w:ind w:firstLine="420" w:firstLineChars="200"/>
        <w:jc w:val="left"/>
        <w:rPr>
          <w:rFonts w:ascii="宋体" w:hAnsi="宋体" w:cs="宋体"/>
        </w:rPr>
      </w:pPr>
      <w:r>
        <w:rPr>
          <w:rFonts w:hint="eastAsia" w:ascii="宋体" w:hAnsi="宋体" w:cs="宋体"/>
        </w:rPr>
        <w:t>汽车：广州本田、一汽丰田、北方汽车、江铃汽车、格特拉克等</w:t>
      </w:r>
    </w:p>
    <w:p>
      <w:pPr>
        <w:spacing w:line="400" w:lineRule="atLeast"/>
        <w:ind w:firstLine="420" w:firstLineChars="200"/>
        <w:jc w:val="left"/>
        <w:rPr>
          <w:rFonts w:ascii="宋体" w:hAnsi="宋体" w:cs="宋体"/>
        </w:rPr>
      </w:pPr>
      <w:r>
        <w:rPr>
          <w:rFonts w:hint="eastAsia" w:ascii="宋体" w:hAnsi="宋体" w:cs="宋体"/>
        </w:rPr>
        <w:t>制造业：富士康、臻鼎科技、采矣孚（中国）公司、日立电梯、三一重工、中联重科、威盛电子、美的集团、康佳集团、创维集团、东亚糖业集团、TCL集团、天时达手机、吉田拉链（YKK）、豪利士（VOLEE）、东江集团、长城电脑、金蝶软件（中国）公司、泰格林纸业、深圳同洲电子股份公司、深圳东江集团等</w:t>
      </w:r>
    </w:p>
    <w:p>
      <w:pPr>
        <w:spacing w:line="400" w:lineRule="atLeast"/>
        <w:ind w:firstLine="420" w:firstLineChars="200"/>
        <w:jc w:val="left"/>
        <w:rPr>
          <w:rFonts w:ascii="宋体" w:hAnsi="宋体" w:cs="宋体"/>
        </w:rPr>
      </w:pPr>
      <w:r>
        <w:rPr>
          <w:rFonts w:hint="eastAsia" w:ascii="宋体" w:hAnsi="宋体" w:cs="宋体"/>
        </w:rPr>
        <w:t>药业：葵花药业、华润三九、九芝堂集团、民生药业、一致药业、王老吉、日本津村药业等</w:t>
      </w:r>
    </w:p>
    <w:p>
      <w:pPr>
        <w:spacing w:line="400" w:lineRule="atLeast"/>
        <w:ind w:firstLine="420" w:firstLineChars="200"/>
        <w:jc w:val="left"/>
        <w:rPr>
          <w:rFonts w:ascii="宋体" w:hAnsi="宋体" w:cs="宋体"/>
        </w:rPr>
      </w:pPr>
      <w:r>
        <w:rPr>
          <w:rFonts w:hint="eastAsia" w:ascii="宋体" w:hAnsi="宋体" w:cs="宋体"/>
        </w:rPr>
        <w:t>其他行业：深圳地铁、成都地铁、长沙轨道交通、成都铁路局、红塔集团、珠海醋酸纤维、安徽中烟阜阳烟厂、OSI国际食品、中法水务、基山国际、福瑞博得（中国）、四川华西集团、杭州百货集团、南京新街口百货、云南交通投资集团、深高速、震雄铜业集团、上海普元信息、上海燃气浦东销售有限公司、上海普元信息、深圳市不动产担保股份公司、宝能投资集团、中海油、中国人保、太平洋保险、华润雪花、保利地产、智联招聘、惠州德赛西威汽车电子、振业集团、记忆科技、广州京信、铁汉生态、安吉尔、武汉葛洲坝集团、厦门夏商集团、河南新乡源泉电器、迅雷网络、北京海航、广州地铁设计院、深圳共进电子、成都欢乐谷、义乌三鼎织造、臻鼎科技、汕头广电网络等等</w:t>
      </w:r>
    </w:p>
    <w:p>
      <w:pPr>
        <w:spacing w:line="400" w:lineRule="atLeast"/>
        <w:ind w:firstLine="420" w:firstLineChars="200"/>
        <w:jc w:val="left"/>
        <w:rPr>
          <w:rFonts w:ascii="宋体" w:hAnsi="宋体" w:cs="宋体"/>
        </w:rPr>
      </w:pPr>
    </w:p>
    <w:p>
      <w:pPr>
        <w:spacing w:line="400" w:lineRule="atLeast"/>
        <w:jc w:val="left"/>
        <w:rPr>
          <w:rFonts w:ascii="宋体" w:hAnsi="宋体" w:cs="宋体"/>
          <w:b/>
        </w:rPr>
      </w:pPr>
      <w:r>
        <w:rPr>
          <w:rFonts w:hint="eastAsia" w:ascii="宋体" w:hAnsi="宋体" w:cs="宋体"/>
          <w:b/>
        </w:rPr>
        <w:t>客户评价：</w:t>
      </w:r>
    </w:p>
    <w:p>
      <w:pPr>
        <w:spacing w:line="400" w:lineRule="atLeast"/>
        <w:ind w:firstLine="420" w:firstLineChars="200"/>
        <w:jc w:val="left"/>
        <w:rPr>
          <w:rFonts w:ascii="宋体" w:hAnsi="宋体" w:cs="宋体"/>
        </w:rPr>
      </w:pPr>
      <w:r>
        <w:rPr>
          <w:rFonts w:hint="eastAsia" w:ascii="宋体" w:hAnsi="宋体" w:cs="宋体"/>
        </w:rPr>
        <w:t>我们请过很多国内外知名的老师来公司讲课，彭老师为我们做的三次公开课创下了公司听课人数的新记录，每次来听课的学员都接近500人，教室里挤得水泄不通，反响也非常好，希望他能不断为我们提供优秀的培训。</w:t>
      </w:r>
    </w:p>
    <w:p>
      <w:pPr>
        <w:spacing w:line="400" w:lineRule="atLeast"/>
        <w:ind w:firstLine="420" w:firstLineChars="200"/>
        <w:jc w:val="left"/>
        <w:rPr>
          <w:rFonts w:ascii="宋体" w:hAnsi="宋体" w:cs="宋体"/>
        </w:rPr>
      </w:pPr>
      <w:r>
        <w:rPr>
          <w:rFonts w:hint="eastAsia" w:ascii="宋体" w:hAnsi="宋体" w:cs="宋体"/>
        </w:rPr>
        <w:t>---富士康集团人力资源总处培训负责人 孙伟南</w:t>
      </w:r>
    </w:p>
    <w:p>
      <w:pPr>
        <w:spacing w:line="400" w:lineRule="atLeast"/>
        <w:ind w:firstLine="420" w:firstLineChars="200"/>
        <w:jc w:val="left"/>
        <w:rPr>
          <w:rFonts w:ascii="宋体" w:hAnsi="宋体" w:cs="宋体"/>
        </w:rPr>
      </w:pPr>
      <w:r>
        <w:rPr>
          <w:rFonts w:hint="eastAsia" w:ascii="宋体" w:hAnsi="宋体" w:cs="宋体"/>
        </w:rPr>
        <w:t>国内讲授人力资源课程的老师很多，但是能够讲得象彭老师这样系统性、深入度与生动性都很好的老师是很少的，给我们的培训让学员收获很大。</w:t>
      </w:r>
    </w:p>
    <w:p>
      <w:pPr>
        <w:spacing w:line="400" w:lineRule="atLeast"/>
        <w:ind w:firstLine="420" w:firstLineChars="200"/>
        <w:jc w:val="left"/>
        <w:rPr>
          <w:rFonts w:ascii="宋体" w:hAnsi="宋体" w:cs="宋体"/>
        </w:rPr>
      </w:pPr>
      <w:r>
        <w:rPr>
          <w:rFonts w:hint="eastAsia" w:ascii="宋体" w:hAnsi="宋体" w:cs="宋体"/>
        </w:rPr>
        <w:t>---TCL全球研发中心人力资源总监 张小平</w:t>
      </w:r>
    </w:p>
    <w:p>
      <w:pPr>
        <w:spacing w:line="400" w:lineRule="atLeast"/>
        <w:ind w:firstLine="420" w:firstLineChars="200"/>
        <w:jc w:val="left"/>
        <w:rPr>
          <w:rFonts w:ascii="宋体" w:hAnsi="宋体" w:cs="宋体"/>
        </w:rPr>
      </w:pPr>
      <w:r>
        <w:rPr>
          <w:rFonts w:hint="eastAsia" w:ascii="宋体" w:hAnsi="宋体" w:cs="宋体"/>
        </w:rPr>
        <w:t>彭老师的课程深入浅出，有激情，能够紧紧抓住学员，让我们学到了非常实用的方法。</w:t>
      </w:r>
    </w:p>
    <w:p>
      <w:pPr>
        <w:spacing w:line="400" w:lineRule="atLeast"/>
        <w:ind w:firstLine="420" w:firstLineChars="200"/>
        <w:jc w:val="left"/>
        <w:rPr>
          <w:rFonts w:ascii="宋体" w:hAnsi="宋体" w:cs="宋体"/>
        </w:rPr>
      </w:pPr>
      <w:r>
        <w:rPr>
          <w:rFonts w:hint="eastAsia" w:ascii="宋体" w:hAnsi="宋体" w:cs="宋体"/>
        </w:rPr>
        <w:t>---中国移动深圳公司人力资源经理 胡文辉</w:t>
      </w:r>
    </w:p>
    <w:p>
      <w:pPr>
        <w:spacing w:line="400" w:lineRule="atLeast"/>
        <w:ind w:firstLine="420" w:firstLineChars="200"/>
        <w:jc w:val="left"/>
        <w:rPr>
          <w:rFonts w:ascii="宋体" w:hAnsi="宋体" w:cs="宋体"/>
        </w:rPr>
      </w:pPr>
      <w:r>
        <w:rPr>
          <w:rFonts w:hint="eastAsia" w:ascii="宋体" w:hAnsi="宋体" w:cs="宋体"/>
        </w:rPr>
        <w:t>彭老师的课程给我们开拓了视野，提供了很多值得借鉴的工具和方法，对我们今后的工作有相当大的启发。</w:t>
      </w:r>
    </w:p>
    <w:p>
      <w:pPr>
        <w:spacing w:line="400" w:lineRule="atLeast"/>
        <w:ind w:firstLine="420" w:firstLineChars="200"/>
        <w:jc w:val="left"/>
        <w:rPr>
          <w:rFonts w:ascii="宋体" w:hAnsi="宋体" w:cs="宋体"/>
        </w:rPr>
      </w:pPr>
      <w:r>
        <w:rPr>
          <w:rFonts w:hint="eastAsia" w:ascii="宋体" w:hAnsi="宋体" w:cs="宋体"/>
        </w:rPr>
        <w:t>---中美合资珠海醋酸纤维有限公司总经理 王军</w:t>
      </w:r>
    </w:p>
    <w:p>
      <w:pPr>
        <w:spacing w:line="400" w:lineRule="atLeast"/>
        <w:ind w:firstLine="420" w:firstLineChars="200"/>
        <w:jc w:val="left"/>
        <w:rPr>
          <w:rFonts w:ascii="宋体" w:hAnsi="宋体" w:cs="宋体"/>
        </w:rPr>
      </w:pPr>
      <w:r>
        <w:rPr>
          <w:rFonts w:hint="eastAsia" w:ascii="宋体" w:hAnsi="宋体" w:cs="宋体"/>
        </w:rPr>
        <w:t>这几年企业绩效推行遇到很多问题，我们也请了很多知名老师来讲这个课程但效果都不好，今天听了彭老师的课程，真正了解了问题在哪里了，对以后的工作有很大的帮助。</w:t>
      </w:r>
    </w:p>
    <w:p>
      <w:pPr>
        <w:spacing w:line="400" w:lineRule="atLeast"/>
        <w:ind w:firstLine="420" w:firstLineChars="200"/>
        <w:jc w:val="left"/>
        <w:rPr>
          <w:rFonts w:ascii="宋体" w:hAnsi="宋体" w:cs="宋体"/>
        </w:rPr>
      </w:pPr>
      <w:r>
        <w:rPr>
          <w:rFonts w:hint="eastAsia" w:ascii="宋体" w:hAnsi="宋体" w:cs="宋体"/>
        </w:rPr>
        <w:t>---九芝堂药业行政人事经理 黄红梅</w:t>
      </w:r>
    </w:p>
    <w:p>
      <w:pPr>
        <w:spacing w:line="400" w:lineRule="atLeast"/>
        <w:ind w:firstLine="420" w:firstLineChars="200"/>
        <w:jc w:val="left"/>
        <w:rPr>
          <w:rFonts w:ascii="宋体" w:hAnsi="宋体" w:cs="宋体"/>
        </w:rPr>
      </w:pPr>
      <w:r>
        <w:rPr>
          <w:rFonts w:hint="eastAsia" w:ascii="宋体" w:hAnsi="宋体" w:cs="宋体"/>
        </w:rPr>
        <w:t>彭老师的课程与实际工作结合紧密，案例精辟、生动，有针对性，浅显易懂。</w:t>
      </w:r>
    </w:p>
    <w:p>
      <w:pPr>
        <w:spacing w:line="400" w:lineRule="atLeast"/>
        <w:ind w:firstLine="420" w:firstLineChars="200"/>
        <w:jc w:val="left"/>
        <w:rPr>
          <w:rFonts w:ascii="宋体" w:hAnsi="宋体" w:cs="宋体"/>
        </w:rPr>
      </w:pPr>
      <w:r>
        <w:rPr>
          <w:rFonts w:hint="eastAsia" w:ascii="宋体" w:hAnsi="宋体" w:cs="宋体"/>
        </w:rPr>
        <w:t>---招商银行云南省分行人力资源副总 仇菲菲</w:t>
      </w:r>
    </w:p>
    <w:p>
      <w:pPr>
        <w:spacing w:line="380" w:lineRule="atLeast"/>
        <w:ind w:firstLine="420" w:firstLineChars="200"/>
        <w:jc w:val="left"/>
        <w:rPr>
          <w:rFonts w:ascii="宋体" w:hAnsi="宋体" w:cs="宋体"/>
        </w:rPr>
      </w:pPr>
    </w:p>
    <w:p>
      <w:pPr>
        <w:spacing w:line="380" w:lineRule="atLeast"/>
        <w:ind w:firstLine="420" w:firstLineChars="200"/>
        <w:jc w:val="left"/>
        <w:rPr>
          <w:rFonts w:ascii="宋体" w:hAnsi="宋体" w:cs="宋体"/>
        </w:rPr>
      </w:pPr>
    </w:p>
    <w:p>
      <w:pPr>
        <w:spacing w:line="420" w:lineRule="atLeast"/>
        <w:jc w:val="center"/>
        <w:rPr>
          <w:rFonts w:ascii="微软雅黑" w:hAnsi="微软雅黑" w:eastAsia="微软雅黑" w:cs="宋体"/>
          <w:b/>
          <w:color w:val="000000"/>
          <w:kern w:val="0"/>
          <w:sz w:val="28"/>
          <w:szCs w:val="28"/>
        </w:rPr>
      </w:pPr>
      <w:r>
        <w:rPr>
          <w:rFonts w:hint="eastAsia" w:ascii="微软雅黑" w:hAnsi="微软雅黑" w:eastAsia="微软雅黑" w:cs="宋体"/>
          <w:b/>
          <w:color w:val="000000"/>
          <w:kern w:val="0"/>
          <w:sz w:val="28"/>
          <w:szCs w:val="28"/>
        </w:rPr>
        <w:t>培 训 报 名 回 执</w:t>
      </w:r>
    </w:p>
    <w:p>
      <w:pPr>
        <w:pStyle w:val="15"/>
        <w:spacing w:line="420" w:lineRule="atLeast"/>
        <w:rPr>
          <w:rFonts w:ascii="宋体" w:hAnsi="宋体" w:cs="宋体"/>
          <w:sz w:val="21"/>
          <w:szCs w:val="21"/>
        </w:rPr>
      </w:pPr>
      <w:r>
        <w:rPr>
          <w:rFonts w:hint="eastAsia" w:ascii="宋体" w:hAnsi="宋体" w:cs="宋体"/>
          <w:sz w:val="21"/>
          <w:szCs w:val="21"/>
        </w:rPr>
        <w:t>窗体顶端</w:t>
      </w:r>
    </w:p>
    <w:tbl>
      <w:tblPr>
        <w:tblStyle w:val="6"/>
        <w:tblW w:w="105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907"/>
        <w:gridCol w:w="1092"/>
        <w:gridCol w:w="980"/>
        <w:gridCol w:w="2156"/>
        <w:gridCol w:w="38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524" w:type="dxa"/>
            <w:vAlign w:val="center"/>
          </w:tcPr>
          <w:p>
            <w:pPr>
              <w:spacing w:line="0" w:lineRule="atLeast"/>
              <w:jc w:val="center"/>
              <w:rPr>
                <w:rFonts w:ascii="宋体" w:hAnsi="宋体" w:cs="宋体"/>
                <w:bCs/>
                <w:szCs w:val="21"/>
              </w:rPr>
            </w:pPr>
            <w:r>
              <w:rPr>
                <w:rFonts w:hint="eastAsia" w:ascii="宋体" w:hAnsi="宋体" w:cs="宋体"/>
                <w:bCs/>
                <w:szCs w:val="21"/>
              </w:rPr>
              <w:t>课程名称</w:t>
            </w:r>
          </w:p>
        </w:tc>
        <w:tc>
          <w:tcPr>
            <w:tcW w:w="9022" w:type="dxa"/>
            <w:gridSpan w:val="5"/>
            <w:vAlign w:val="center"/>
          </w:tcPr>
          <w:p>
            <w:pPr>
              <w:spacing w:line="0" w:lineRule="atLeas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trPr>
        <w:tc>
          <w:tcPr>
            <w:tcW w:w="1524" w:type="dxa"/>
            <w:vAlign w:val="center"/>
          </w:tcPr>
          <w:p>
            <w:pPr>
              <w:spacing w:line="0" w:lineRule="atLeast"/>
              <w:jc w:val="center"/>
              <w:rPr>
                <w:rFonts w:ascii="宋体" w:hAnsi="宋体" w:cs="宋体"/>
                <w:bCs/>
                <w:szCs w:val="21"/>
              </w:rPr>
            </w:pPr>
            <w:r>
              <w:rPr>
                <w:rFonts w:hint="eastAsia" w:ascii="宋体" w:hAnsi="宋体" w:cs="宋体"/>
                <w:bCs/>
                <w:szCs w:val="21"/>
              </w:rPr>
              <w:t>上课时间</w:t>
            </w:r>
          </w:p>
        </w:tc>
        <w:tc>
          <w:tcPr>
            <w:tcW w:w="2979" w:type="dxa"/>
            <w:gridSpan w:val="3"/>
            <w:vAlign w:val="center"/>
          </w:tcPr>
          <w:p>
            <w:pPr>
              <w:spacing w:line="0" w:lineRule="atLeast"/>
              <w:jc w:val="center"/>
              <w:rPr>
                <w:rFonts w:ascii="宋体" w:hAnsi="宋体" w:cs="宋体"/>
                <w:bCs/>
                <w:szCs w:val="21"/>
              </w:rPr>
            </w:pPr>
          </w:p>
        </w:tc>
        <w:tc>
          <w:tcPr>
            <w:tcW w:w="2156" w:type="dxa"/>
            <w:vAlign w:val="center"/>
          </w:tcPr>
          <w:p>
            <w:pPr>
              <w:spacing w:line="0" w:lineRule="atLeast"/>
              <w:jc w:val="center"/>
              <w:rPr>
                <w:rFonts w:ascii="宋体" w:hAnsi="宋体" w:cs="宋体"/>
                <w:bCs/>
                <w:szCs w:val="21"/>
              </w:rPr>
            </w:pPr>
            <w:r>
              <w:rPr>
                <w:rFonts w:hint="eastAsia" w:ascii="宋体" w:hAnsi="宋体" w:cs="宋体"/>
                <w:bCs/>
                <w:szCs w:val="21"/>
              </w:rPr>
              <w:t>上课地区</w:t>
            </w:r>
          </w:p>
        </w:tc>
        <w:tc>
          <w:tcPr>
            <w:tcW w:w="3887" w:type="dxa"/>
            <w:vAlign w:val="center"/>
          </w:tcPr>
          <w:p>
            <w:pPr>
              <w:spacing w:line="0" w:lineRule="atLeas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trPr>
        <w:tc>
          <w:tcPr>
            <w:tcW w:w="1524" w:type="dxa"/>
            <w:vAlign w:val="center"/>
          </w:tcPr>
          <w:p>
            <w:pPr>
              <w:spacing w:line="0" w:lineRule="atLeast"/>
              <w:jc w:val="center"/>
              <w:rPr>
                <w:rFonts w:ascii="宋体" w:hAnsi="宋体" w:cs="宋体"/>
                <w:bCs/>
                <w:szCs w:val="21"/>
              </w:rPr>
            </w:pPr>
            <w:r>
              <w:rPr>
                <w:rFonts w:hint="eastAsia" w:ascii="宋体" w:hAnsi="宋体" w:cs="宋体"/>
                <w:bCs/>
                <w:szCs w:val="21"/>
              </w:rPr>
              <w:t>公司名称</w:t>
            </w:r>
          </w:p>
        </w:tc>
        <w:tc>
          <w:tcPr>
            <w:tcW w:w="9022" w:type="dxa"/>
            <w:gridSpan w:val="5"/>
            <w:vAlign w:val="center"/>
          </w:tcPr>
          <w:p>
            <w:pPr>
              <w:spacing w:line="0" w:lineRule="atLeas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1524" w:type="dxa"/>
            <w:vAlign w:val="center"/>
          </w:tcPr>
          <w:p>
            <w:pPr>
              <w:spacing w:line="0" w:lineRule="atLeast"/>
              <w:jc w:val="center"/>
              <w:rPr>
                <w:rFonts w:ascii="宋体" w:hAnsi="宋体" w:cs="宋体"/>
                <w:bCs/>
                <w:szCs w:val="21"/>
              </w:rPr>
            </w:pPr>
            <w:r>
              <w:rPr>
                <w:rFonts w:hint="eastAsia" w:ascii="宋体" w:hAnsi="宋体" w:cs="宋体"/>
                <w:bCs/>
                <w:szCs w:val="21"/>
              </w:rPr>
              <w:t>联 系 人</w:t>
            </w:r>
          </w:p>
        </w:tc>
        <w:tc>
          <w:tcPr>
            <w:tcW w:w="2979" w:type="dxa"/>
            <w:gridSpan w:val="3"/>
            <w:vAlign w:val="center"/>
          </w:tcPr>
          <w:p>
            <w:pPr>
              <w:spacing w:line="0" w:lineRule="atLeast"/>
              <w:jc w:val="center"/>
              <w:rPr>
                <w:rFonts w:ascii="宋体" w:hAnsi="宋体" w:cs="宋体"/>
                <w:bCs/>
                <w:szCs w:val="21"/>
              </w:rPr>
            </w:pPr>
          </w:p>
        </w:tc>
        <w:tc>
          <w:tcPr>
            <w:tcW w:w="2156" w:type="dxa"/>
            <w:vAlign w:val="center"/>
          </w:tcPr>
          <w:p>
            <w:pPr>
              <w:spacing w:line="0" w:lineRule="atLeast"/>
              <w:jc w:val="center"/>
              <w:rPr>
                <w:rFonts w:ascii="宋体" w:hAnsi="宋体" w:cs="宋体"/>
                <w:bCs/>
                <w:szCs w:val="21"/>
              </w:rPr>
            </w:pPr>
            <w:r>
              <w:rPr>
                <w:rFonts w:hint="eastAsia" w:ascii="宋体" w:hAnsi="宋体" w:cs="宋体"/>
                <w:bCs/>
                <w:szCs w:val="21"/>
              </w:rPr>
              <w:t>部    门</w:t>
            </w:r>
          </w:p>
        </w:tc>
        <w:tc>
          <w:tcPr>
            <w:tcW w:w="3887" w:type="dxa"/>
            <w:vAlign w:val="center"/>
          </w:tcPr>
          <w:p>
            <w:pPr>
              <w:spacing w:line="0" w:lineRule="atLeas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524" w:type="dxa"/>
            <w:vAlign w:val="center"/>
          </w:tcPr>
          <w:p>
            <w:pPr>
              <w:spacing w:line="0" w:lineRule="atLeast"/>
              <w:jc w:val="center"/>
              <w:rPr>
                <w:rFonts w:ascii="宋体" w:hAnsi="宋体" w:cs="宋体"/>
                <w:bCs/>
                <w:szCs w:val="21"/>
              </w:rPr>
            </w:pPr>
            <w:r>
              <w:rPr>
                <w:rFonts w:hint="eastAsia" w:ascii="宋体" w:hAnsi="宋体" w:cs="宋体"/>
                <w:bCs/>
                <w:szCs w:val="21"/>
              </w:rPr>
              <w:t>联系电话</w:t>
            </w:r>
          </w:p>
        </w:tc>
        <w:tc>
          <w:tcPr>
            <w:tcW w:w="2979" w:type="dxa"/>
            <w:gridSpan w:val="3"/>
            <w:vAlign w:val="center"/>
          </w:tcPr>
          <w:p>
            <w:pPr>
              <w:spacing w:line="0" w:lineRule="atLeast"/>
              <w:jc w:val="center"/>
              <w:rPr>
                <w:rFonts w:ascii="宋体" w:hAnsi="宋体" w:cs="宋体"/>
                <w:bCs/>
                <w:szCs w:val="21"/>
              </w:rPr>
            </w:pPr>
          </w:p>
        </w:tc>
        <w:tc>
          <w:tcPr>
            <w:tcW w:w="2156" w:type="dxa"/>
            <w:vAlign w:val="center"/>
          </w:tcPr>
          <w:p>
            <w:pPr>
              <w:spacing w:line="0" w:lineRule="atLeast"/>
              <w:jc w:val="center"/>
              <w:rPr>
                <w:rFonts w:ascii="宋体" w:hAnsi="宋体" w:cs="宋体"/>
                <w:bCs/>
                <w:szCs w:val="21"/>
              </w:rPr>
            </w:pPr>
            <w:r>
              <w:rPr>
                <w:rFonts w:hint="eastAsia" w:ascii="宋体" w:hAnsi="宋体" w:cs="宋体"/>
                <w:bCs/>
                <w:szCs w:val="21"/>
              </w:rPr>
              <w:t>手    机</w:t>
            </w:r>
          </w:p>
        </w:tc>
        <w:tc>
          <w:tcPr>
            <w:tcW w:w="3887" w:type="dxa"/>
            <w:vAlign w:val="center"/>
          </w:tcPr>
          <w:p>
            <w:pPr>
              <w:spacing w:line="0" w:lineRule="atLeas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trPr>
        <w:tc>
          <w:tcPr>
            <w:tcW w:w="1524" w:type="dxa"/>
            <w:vAlign w:val="center"/>
          </w:tcPr>
          <w:p>
            <w:pPr>
              <w:spacing w:line="0" w:lineRule="atLeast"/>
              <w:jc w:val="center"/>
              <w:rPr>
                <w:rFonts w:ascii="宋体" w:hAnsi="宋体" w:cs="宋体"/>
                <w:bCs/>
                <w:szCs w:val="21"/>
              </w:rPr>
            </w:pPr>
            <w:r>
              <w:rPr>
                <w:rFonts w:hint="eastAsia" w:ascii="宋体" w:hAnsi="宋体" w:cs="宋体"/>
                <w:bCs/>
                <w:szCs w:val="21"/>
              </w:rPr>
              <w:t>电子传真</w:t>
            </w:r>
          </w:p>
        </w:tc>
        <w:tc>
          <w:tcPr>
            <w:tcW w:w="2979" w:type="dxa"/>
            <w:gridSpan w:val="3"/>
            <w:vAlign w:val="center"/>
          </w:tcPr>
          <w:p>
            <w:pPr>
              <w:spacing w:line="0" w:lineRule="atLeast"/>
              <w:jc w:val="center"/>
              <w:rPr>
                <w:rFonts w:ascii="宋体" w:hAnsi="宋体" w:cs="宋体"/>
                <w:bCs/>
                <w:szCs w:val="21"/>
              </w:rPr>
            </w:pPr>
          </w:p>
        </w:tc>
        <w:tc>
          <w:tcPr>
            <w:tcW w:w="2156" w:type="dxa"/>
            <w:vAlign w:val="center"/>
          </w:tcPr>
          <w:p>
            <w:pPr>
              <w:spacing w:line="0" w:lineRule="atLeast"/>
              <w:jc w:val="center"/>
              <w:rPr>
                <w:rFonts w:ascii="宋体" w:hAnsi="宋体" w:cs="宋体"/>
                <w:bCs/>
                <w:szCs w:val="21"/>
              </w:rPr>
            </w:pPr>
            <w:r>
              <w:rPr>
                <w:rFonts w:hint="eastAsia" w:ascii="宋体" w:hAnsi="宋体" w:cs="宋体"/>
                <w:bCs/>
                <w:szCs w:val="21"/>
              </w:rPr>
              <w:t>电子邮箱</w:t>
            </w:r>
          </w:p>
        </w:tc>
        <w:tc>
          <w:tcPr>
            <w:tcW w:w="3887" w:type="dxa"/>
            <w:vAlign w:val="center"/>
          </w:tcPr>
          <w:p>
            <w:pPr>
              <w:spacing w:line="0" w:lineRule="atLeas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trPr>
        <w:tc>
          <w:tcPr>
            <w:tcW w:w="1524" w:type="dxa"/>
            <w:vAlign w:val="center"/>
          </w:tcPr>
          <w:p>
            <w:pPr>
              <w:spacing w:line="0" w:lineRule="atLeast"/>
              <w:jc w:val="center"/>
              <w:rPr>
                <w:rFonts w:ascii="宋体" w:hAnsi="宋体" w:cs="宋体"/>
                <w:bCs/>
                <w:szCs w:val="21"/>
              </w:rPr>
            </w:pPr>
            <w:r>
              <w:rPr>
                <w:rFonts w:hint="eastAsia" w:ascii="宋体" w:hAnsi="宋体" w:cs="宋体"/>
                <w:bCs/>
                <w:szCs w:val="21"/>
              </w:rPr>
              <w:t>参会学员姓名</w:t>
            </w:r>
          </w:p>
        </w:tc>
        <w:tc>
          <w:tcPr>
            <w:tcW w:w="1999" w:type="dxa"/>
            <w:gridSpan w:val="2"/>
            <w:vAlign w:val="center"/>
          </w:tcPr>
          <w:p>
            <w:pPr>
              <w:spacing w:line="0" w:lineRule="atLeast"/>
              <w:jc w:val="center"/>
              <w:rPr>
                <w:rFonts w:ascii="宋体" w:hAnsi="宋体" w:cs="宋体"/>
                <w:bCs/>
                <w:szCs w:val="21"/>
              </w:rPr>
            </w:pPr>
            <w:r>
              <w:rPr>
                <w:rFonts w:hint="eastAsia" w:ascii="宋体" w:hAnsi="宋体" w:cs="宋体"/>
                <w:bCs/>
                <w:szCs w:val="21"/>
              </w:rPr>
              <w:t>职务</w:t>
            </w:r>
          </w:p>
        </w:tc>
        <w:tc>
          <w:tcPr>
            <w:tcW w:w="980" w:type="dxa"/>
            <w:vAlign w:val="center"/>
          </w:tcPr>
          <w:p>
            <w:pPr>
              <w:spacing w:line="0" w:lineRule="atLeast"/>
              <w:jc w:val="center"/>
              <w:rPr>
                <w:rFonts w:ascii="宋体" w:hAnsi="宋体" w:cs="宋体"/>
                <w:bCs/>
                <w:szCs w:val="21"/>
              </w:rPr>
            </w:pPr>
            <w:r>
              <w:rPr>
                <w:rFonts w:hint="eastAsia" w:ascii="宋体" w:hAnsi="宋体" w:cs="宋体"/>
                <w:bCs/>
                <w:szCs w:val="21"/>
              </w:rPr>
              <w:t>性别</w:t>
            </w:r>
          </w:p>
        </w:tc>
        <w:tc>
          <w:tcPr>
            <w:tcW w:w="2156" w:type="dxa"/>
            <w:vAlign w:val="center"/>
          </w:tcPr>
          <w:p>
            <w:pPr>
              <w:spacing w:line="0" w:lineRule="atLeast"/>
              <w:jc w:val="center"/>
              <w:rPr>
                <w:rFonts w:ascii="宋体" w:hAnsi="宋体" w:cs="宋体"/>
                <w:bCs/>
                <w:szCs w:val="21"/>
              </w:rPr>
            </w:pPr>
            <w:r>
              <w:rPr>
                <w:rFonts w:hint="eastAsia" w:ascii="宋体" w:hAnsi="宋体" w:cs="宋体"/>
                <w:bCs/>
                <w:szCs w:val="21"/>
              </w:rPr>
              <w:t>联系电话&amp;手机</w:t>
            </w:r>
          </w:p>
        </w:tc>
        <w:tc>
          <w:tcPr>
            <w:tcW w:w="3887" w:type="dxa"/>
            <w:vAlign w:val="center"/>
          </w:tcPr>
          <w:p>
            <w:pPr>
              <w:spacing w:line="0" w:lineRule="atLeast"/>
              <w:jc w:val="center"/>
              <w:rPr>
                <w:rFonts w:ascii="宋体" w:hAnsi="宋体" w:cs="宋体"/>
                <w:bCs/>
                <w:szCs w:val="21"/>
              </w:rPr>
            </w:pPr>
            <w:r>
              <w:rPr>
                <w:rFonts w:hint="eastAsia" w:ascii="宋体" w:hAnsi="宋体" w:cs="宋体"/>
                <w:bCs/>
                <w:szCs w:val="21"/>
              </w:rPr>
              <w:t>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trPr>
        <w:tc>
          <w:tcPr>
            <w:tcW w:w="1524" w:type="dxa"/>
            <w:vAlign w:val="center"/>
          </w:tcPr>
          <w:p>
            <w:pPr>
              <w:spacing w:line="0" w:lineRule="atLeast"/>
              <w:jc w:val="center"/>
              <w:rPr>
                <w:rFonts w:ascii="宋体" w:hAnsi="宋体" w:cs="宋体"/>
                <w:bCs/>
                <w:szCs w:val="21"/>
              </w:rPr>
            </w:pPr>
          </w:p>
        </w:tc>
        <w:tc>
          <w:tcPr>
            <w:tcW w:w="1999" w:type="dxa"/>
            <w:gridSpan w:val="2"/>
            <w:vAlign w:val="center"/>
          </w:tcPr>
          <w:p>
            <w:pPr>
              <w:spacing w:line="0" w:lineRule="atLeast"/>
              <w:jc w:val="center"/>
              <w:rPr>
                <w:rFonts w:ascii="宋体" w:hAnsi="宋体" w:cs="宋体"/>
                <w:bCs/>
                <w:szCs w:val="21"/>
              </w:rPr>
            </w:pPr>
          </w:p>
        </w:tc>
        <w:tc>
          <w:tcPr>
            <w:tcW w:w="980" w:type="dxa"/>
            <w:vAlign w:val="center"/>
          </w:tcPr>
          <w:p>
            <w:pPr>
              <w:spacing w:line="0" w:lineRule="atLeast"/>
              <w:jc w:val="center"/>
              <w:rPr>
                <w:rFonts w:ascii="宋体" w:hAnsi="宋体" w:cs="宋体"/>
                <w:bCs/>
                <w:szCs w:val="21"/>
              </w:rPr>
            </w:pPr>
          </w:p>
        </w:tc>
        <w:tc>
          <w:tcPr>
            <w:tcW w:w="2156" w:type="dxa"/>
            <w:vAlign w:val="center"/>
          </w:tcPr>
          <w:p>
            <w:pPr>
              <w:spacing w:line="0" w:lineRule="atLeast"/>
              <w:jc w:val="center"/>
              <w:rPr>
                <w:rFonts w:ascii="宋体" w:hAnsi="宋体" w:cs="宋体"/>
                <w:bCs/>
                <w:szCs w:val="21"/>
              </w:rPr>
            </w:pPr>
          </w:p>
        </w:tc>
        <w:tc>
          <w:tcPr>
            <w:tcW w:w="3887" w:type="dxa"/>
            <w:vAlign w:val="center"/>
          </w:tcPr>
          <w:p>
            <w:pPr>
              <w:spacing w:line="0" w:lineRule="atLeas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trPr>
        <w:tc>
          <w:tcPr>
            <w:tcW w:w="1524" w:type="dxa"/>
            <w:vAlign w:val="center"/>
          </w:tcPr>
          <w:p>
            <w:pPr>
              <w:spacing w:line="0" w:lineRule="atLeast"/>
              <w:jc w:val="center"/>
              <w:rPr>
                <w:rFonts w:ascii="宋体" w:hAnsi="宋体" w:cs="宋体"/>
                <w:bCs/>
                <w:szCs w:val="21"/>
              </w:rPr>
            </w:pPr>
          </w:p>
        </w:tc>
        <w:tc>
          <w:tcPr>
            <w:tcW w:w="1999" w:type="dxa"/>
            <w:gridSpan w:val="2"/>
            <w:vAlign w:val="center"/>
          </w:tcPr>
          <w:p>
            <w:pPr>
              <w:spacing w:line="0" w:lineRule="atLeast"/>
              <w:jc w:val="center"/>
              <w:rPr>
                <w:rFonts w:ascii="宋体" w:hAnsi="宋体" w:cs="宋体"/>
                <w:bCs/>
                <w:szCs w:val="21"/>
              </w:rPr>
            </w:pPr>
          </w:p>
        </w:tc>
        <w:tc>
          <w:tcPr>
            <w:tcW w:w="980" w:type="dxa"/>
            <w:vAlign w:val="center"/>
          </w:tcPr>
          <w:p>
            <w:pPr>
              <w:spacing w:line="0" w:lineRule="atLeast"/>
              <w:jc w:val="center"/>
              <w:rPr>
                <w:rFonts w:ascii="宋体" w:hAnsi="宋体" w:cs="宋体"/>
                <w:bCs/>
                <w:szCs w:val="21"/>
              </w:rPr>
            </w:pPr>
          </w:p>
        </w:tc>
        <w:tc>
          <w:tcPr>
            <w:tcW w:w="2156" w:type="dxa"/>
            <w:vAlign w:val="center"/>
          </w:tcPr>
          <w:p>
            <w:pPr>
              <w:spacing w:line="0" w:lineRule="atLeast"/>
              <w:jc w:val="center"/>
              <w:rPr>
                <w:rFonts w:ascii="宋体" w:hAnsi="宋体" w:cs="宋体"/>
                <w:bCs/>
                <w:szCs w:val="21"/>
              </w:rPr>
            </w:pPr>
          </w:p>
        </w:tc>
        <w:tc>
          <w:tcPr>
            <w:tcW w:w="3887" w:type="dxa"/>
            <w:vAlign w:val="center"/>
          </w:tcPr>
          <w:p>
            <w:pPr>
              <w:spacing w:line="0" w:lineRule="atLeas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trPr>
        <w:tc>
          <w:tcPr>
            <w:tcW w:w="1524" w:type="dxa"/>
            <w:vAlign w:val="center"/>
          </w:tcPr>
          <w:p>
            <w:pPr>
              <w:spacing w:line="0" w:lineRule="atLeast"/>
              <w:jc w:val="center"/>
              <w:rPr>
                <w:rFonts w:ascii="宋体" w:hAnsi="宋体" w:cs="宋体"/>
                <w:bCs/>
                <w:szCs w:val="21"/>
              </w:rPr>
            </w:pPr>
          </w:p>
        </w:tc>
        <w:tc>
          <w:tcPr>
            <w:tcW w:w="1999" w:type="dxa"/>
            <w:gridSpan w:val="2"/>
            <w:vAlign w:val="center"/>
          </w:tcPr>
          <w:p>
            <w:pPr>
              <w:spacing w:line="0" w:lineRule="atLeast"/>
              <w:jc w:val="center"/>
              <w:rPr>
                <w:rFonts w:ascii="宋体" w:hAnsi="宋体" w:cs="宋体"/>
                <w:bCs/>
                <w:szCs w:val="21"/>
              </w:rPr>
            </w:pPr>
          </w:p>
        </w:tc>
        <w:tc>
          <w:tcPr>
            <w:tcW w:w="980" w:type="dxa"/>
            <w:vAlign w:val="center"/>
          </w:tcPr>
          <w:p>
            <w:pPr>
              <w:spacing w:line="0" w:lineRule="atLeast"/>
              <w:jc w:val="center"/>
              <w:rPr>
                <w:rFonts w:ascii="宋体" w:hAnsi="宋体" w:cs="宋体"/>
                <w:bCs/>
                <w:szCs w:val="21"/>
              </w:rPr>
            </w:pPr>
          </w:p>
        </w:tc>
        <w:tc>
          <w:tcPr>
            <w:tcW w:w="2156" w:type="dxa"/>
            <w:vAlign w:val="center"/>
          </w:tcPr>
          <w:p>
            <w:pPr>
              <w:spacing w:line="0" w:lineRule="atLeast"/>
              <w:jc w:val="center"/>
              <w:rPr>
                <w:rFonts w:ascii="宋体" w:hAnsi="宋体" w:cs="宋体"/>
                <w:bCs/>
                <w:szCs w:val="21"/>
              </w:rPr>
            </w:pPr>
          </w:p>
        </w:tc>
        <w:tc>
          <w:tcPr>
            <w:tcW w:w="3887" w:type="dxa"/>
            <w:vAlign w:val="center"/>
          </w:tcPr>
          <w:p>
            <w:pPr>
              <w:spacing w:line="0" w:lineRule="atLeas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2431" w:type="dxa"/>
            <w:gridSpan w:val="2"/>
            <w:vAlign w:val="center"/>
          </w:tcPr>
          <w:p>
            <w:pPr>
              <w:spacing w:line="0" w:lineRule="atLeast"/>
              <w:jc w:val="center"/>
              <w:rPr>
                <w:rFonts w:ascii="宋体" w:hAnsi="宋体" w:cs="宋体"/>
                <w:bCs/>
                <w:szCs w:val="21"/>
              </w:rPr>
            </w:pPr>
            <w:r>
              <w:rPr>
                <w:rFonts w:hint="eastAsia" w:ascii="宋体" w:hAnsi="宋体" w:cs="宋体"/>
                <w:bCs/>
                <w:szCs w:val="21"/>
              </w:rPr>
              <w:t>参会人数：</w:t>
            </w:r>
            <w:r>
              <w:rPr>
                <w:rFonts w:hint="eastAsia" w:ascii="宋体" w:hAnsi="宋体" w:cs="宋体"/>
                <w:bCs/>
                <w:szCs w:val="21"/>
                <w:u w:val="single"/>
              </w:rPr>
              <w:t xml:space="preserve">     </w:t>
            </w:r>
            <w:r>
              <w:rPr>
                <w:rFonts w:hint="eastAsia" w:ascii="宋体" w:hAnsi="宋体" w:cs="宋体"/>
                <w:bCs/>
                <w:szCs w:val="21"/>
              </w:rPr>
              <w:t xml:space="preserve"> 人</w:t>
            </w:r>
          </w:p>
        </w:tc>
        <w:tc>
          <w:tcPr>
            <w:tcW w:w="4228" w:type="dxa"/>
            <w:gridSpan w:val="3"/>
            <w:vAlign w:val="center"/>
          </w:tcPr>
          <w:p>
            <w:pPr>
              <w:spacing w:line="0" w:lineRule="atLeast"/>
              <w:jc w:val="center"/>
              <w:rPr>
                <w:rFonts w:ascii="宋体" w:hAnsi="宋体" w:cs="宋体"/>
                <w:bCs/>
                <w:szCs w:val="21"/>
              </w:rPr>
            </w:pPr>
            <w:r>
              <w:rPr>
                <w:rFonts w:hint="eastAsia" w:ascii="宋体" w:hAnsi="宋体" w:cs="宋体"/>
                <w:bCs/>
                <w:szCs w:val="21"/>
              </w:rPr>
              <w:t>付款方式： □ 现金 　□ 支票 　□ 转帐</w:t>
            </w:r>
          </w:p>
        </w:tc>
        <w:tc>
          <w:tcPr>
            <w:tcW w:w="3887" w:type="dxa"/>
            <w:vAlign w:val="center"/>
          </w:tcPr>
          <w:p>
            <w:pPr>
              <w:spacing w:line="0" w:lineRule="atLeast"/>
              <w:jc w:val="center"/>
              <w:rPr>
                <w:rFonts w:ascii="宋体" w:hAnsi="宋体" w:cs="宋体"/>
                <w:bCs/>
                <w:szCs w:val="21"/>
              </w:rPr>
            </w:pPr>
            <w:r>
              <w:rPr>
                <w:rFonts w:hint="eastAsia" w:ascii="宋体" w:hAnsi="宋体" w:cs="宋体"/>
                <w:color w:val="000000"/>
                <w:kern w:val="0"/>
                <w:szCs w:val="21"/>
              </w:rPr>
              <w:t>费用合计：</w:t>
            </w:r>
            <w:r>
              <w:rPr>
                <w:rFonts w:hint="eastAsia" w:ascii="宋体" w:hAnsi="宋体" w:cs="宋体"/>
                <w:color w:val="000000"/>
                <w:kern w:val="0"/>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元/人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2431" w:type="dxa"/>
            <w:gridSpan w:val="2"/>
            <w:vAlign w:val="center"/>
          </w:tcPr>
          <w:p>
            <w:pPr>
              <w:spacing w:line="0" w:lineRule="atLeast"/>
              <w:jc w:val="center"/>
              <w:rPr>
                <w:rFonts w:ascii="新宋体" w:hAnsi="新宋体" w:eastAsia="新宋体" w:cs="Arial"/>
                <w:bCs/>
                <w:szCs w:val="21"/>
              </w:rPr>
            </w:pPr>
            <w:r>
              <w:rPr>
                <w:rFonts w:hint="eastAsia" w:ascii="新宋体" w:hAnsi="新宋体" w:eastAsia="新宋体"/>
                <w:szCs w:val="21"/>
              </w:rPr>
              <w:t>汇款帐号</w:t>
            </w:r>
          </w:p>
        </w:tc>
        <w:tc>
          <w:tcPr>
            <w:tcW w:w="8115" w:type="dxa"/>
            <w:gridSpan w:val="4"/>
            <w:vAlign w:val="center"/>
          </w:tcPr>
          <w:p>
            <w:pPr>
              <w:spacing w:line="0" w:lineRule="atLeast"/>
              <w:rPr>
                <w:rFonts w:ascii="新宋体" w:hAnsi="新宋体" w:eastAsia="新宋体"/>
                <w:szCs w:val="21"/>
              </w:rPr>
            </w:pPr>
            <w:r>
              <w:rPr>
                <w:rFonts w:hint="eastAsia" w:ascii="新宋体" w:hAnsi="新宋体" w:eastAsia="新宋体"/>
                <w:szCs w:val="21"/>
              </w:rPr>
              <w:t>开户名：广州旭智企业管理咨询有限公司</w:t>
            </w:r>
          </w:p>
          <w:p>
            <w:pPr>
              <w:spacing w:line="0" w:lineRule="atLeast"/>
              <w:rPr>
                <w:rFonts w:ascii="新宋体" w:hAnsi="新宋体" w:eastAsia="新宋体"/>
                <w:szCs w:val="21"/>
              </w:rPr>
            </w:pPr>
            <w:r>
              <w:rPr>
                <w:rFonts w:hint="eastAsia" w:ascii="新宋体" w:hAnsi="新宋体" w:eastAsia="新宋体"/>
                <w:szCs w:val="21"/>
              </w:rPr>
              <w:t>开户行：中国银行股份有限公司广州中信广场支行</w:t>
            </w:r>
          </w:p>
          <w:p>
            <w:pPr>
              <w:spacing w:line="0" w:lineRule="atLeast"/>
              <w:rPr>
                <w:rFonts w:ascii="宋体" w:hAnsi="宋体" w:cs="宋体"/>
                <w:color w:val="000000"/>
                <w:kern w:val="0"/>
                <w:szCs w:val="21"/>
              </w:rPr>
            </w:pPr>
            <w:r>
              <w:rPr>
                <w:rFonts w:hint="eastAsia" w:ascii="新宋体" w:hAnsi="新宋体" w:eastAsia="新宋体"/>
                <w:szCs w:val="21"/>
              </w:rPr>
              <w:t>帐  号：730263647065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62" w:hRule="atLeast"/>
        </w:trPr>
        <w:tc>
          <w:tcPr>
            <w:tcW w:w="10546" w:type="dxa"/>
            <w:gridSpan w:val="6"/>
            <w:vAlign w:val="center"/>
          </w:tcPr>
          <w:p>
            <w:pPr>
              <w:spacing w:line="0" w:lineRule="atLeast"/>
              <w:rPr>
                <w:rFonts w:ascii="宋体" w:hAnsi="宋体" w:cs="宋体"/>
                <w:bCs/>
                <w:szCs w:val="21"/>
              </w:rPr>
            </w:pPr>
            <w:r>
              <w:rPr>
                <w:rFonts w:hint="eastAsia" w:ascii="宋体" w:hAnsi="宋体" w:cs="宋体"/>
                <w:b/>
                <w:szCs w:val="21"/>
              </w:rPr>
              <w:t>课前调研：</w:t>
            </w:r>
            <w:r>
              <w:rPr>
                <w:rFonts w:hint="eastAsia" w:ascii="宋体" w:hAnsi="宋体" w:cs="宋体"/>
                <w:bCs/>
                <w:szCs w:val="21"/>
              </w:rPr>
              <w:t>（请写出您希望通过课程学习哪些内容或解决什么问题？）</w:t>
            </w:r>
          </w:p>
          <w:p>
            <w:pPr>
              <w:spacing w:line="0" w:lineRule="atLeast"/>
              <w:rPr>
                <w:rFonts w:ascii="宋体" w:hAnsi="宋体" w:cs="宋体"/>
                <w:bCs/>
                <w:szCs w:val="21"/>
              </w:rPr>
            </w:pPr>
          </w:p>
          <w:p>
            <w:pPr>
              <w:spacing w:line="0" w:lineRule="atLeast"/>
              <w:rPr>
                <w:rFonts w:ascii="宋体" w:hAnsi="宋体" w:cs="宋体"/>
                <w:bCs/>
                <w:szCs w:val="21"/>
              </w:rPr>
            </w:pPr>
          </w:p>
          <w:p>
            <w:pPr>
              <w:spacing w:line="0" w:lineRule="atLeast"/>
              <w:rPr>
                <w:rFonts w:ascii="宋体" w:hAnsi="宋体" w:cs="宋体"/>
                <w:bCs/>
                <w:szCs w:val="21"/>
              </w:rPr>
            </w:pPr>
          </w:p>
          <w:p>
            <w:pPr>
              <w:spacing w:line="0" w:lineRule="atLeast"/>
              <w:rPr>
                <w:rFonts w:ascii="宋体" w:hAnsi="宋体" w:cs="宋体"/>
                <w:bCs/>
                <w:szCs w:val="21"/>
              </w:rPr>
            </w:pPr>
          </w:p>
          <w:p>
            <w:pPr>
              <w:spacing w:line="0" w:lineRule="atLeast"/>
              <w:rPr>
                <w:rFonts w:ascii="宋体" w:hAnsi="宋体" w:cs="宋体"/>
                <w:bCs/>
                <w:szCs w:val="21"/>
              </w:rPr>
            </w:pPr>
          </w:p>
          <w:p>
            <w:pPr>
              <w:spacing w:line="0" w:lineRule="atLeast"/>
              <w:rPr>
                <w:rFonts w:ascii="宋体" w:hAnsi="宋体" w:cs="宋体"/>
                <w:bCs/>
                <w:szCs w:val="21"/>
              </w:rPr>
            </w:pPr>
          </w:p>
          <w:p>
            <w:pPr>
              <w:spacing w:line="0" w:lineRule="atLeast"/>
              <w:rPr>
                <w:rFonts w:ascii="宋体" w:hAnsi="宋体" w:cs="宋体"/>
                <w:bCs/>
                <w:szCs w:val="21"/>
              </w:rPr>
            </w:pPr>
          </w:p>
          <w:p>
            <w:pPr>
              <w:spacing w:line="0" w:lineRule="atLeast"/>
              <w:rPr>
                <w:rFonts w:ascii="宋体" w:hAnsi="宋体" w:cs="宋体"/>
                <w:bCs/>
                <w:szCs w:val="21"/>
              </w:rPr>
            </w:pPr>
          </w:p>
          <w:p>
            <w:pPr>
              <w:spacing w:line="0" w:lineRule="atLeast"/>
              <w:rPr>
                <w:rFonts w:ascii="新宋体" w:hAnsi="新宋体" w:eastAsia="新宋体"/>
                <w:szCs w:val="21"/>
              </w:rPr>
            </w:pPr>
          </w:p>
        </w:tc>
      </w:tr>
    </w:tbl>
    <w:p>
      <w:pPr>
        <w:pStyle w:val="16"/>
        <w:spacing w:line="420" w:lineRule="atLeast"/>
        <w:jc w:val="both"/>
        <w:rPr>
          <w:rFonts w:ascii="宋体" w:hAnsi="宋体" w:cs="宋体"/>
          <w:sz w:val="21"/>
          <w:szCs w:val="21"/>
        </w:rPr>
      </w:pPr>
      <w:r>
        <w:rPr>
          <w:rFonts w:hint="eastAsia" w:ascii="宋体" w:hAnsi="宋体" w:cs="宋体"/>
          <w:sz w:val="21"/>
          <w:szCs w:val="21"/>
        </w:rPr>
        <w:t>窗体底端</w:t>
      </w:r>
    </w:p>
    <w:p>
      <w:pPr>
        <w:spacing w:line="420" w:lineRule="atLeast"/>
      </w:pPr>
    </w:p>
    <w:sectPr>
      <w:headerReference r:id="rId3" w:type="default"/>
      <w:footerReference r:id="rId4" w:type="default"/>
      <w:pgSz w:w="11906" w:h="16838"/>
      <w:pgMar w:top="1020" w:right="850" w:bottom="1020" w:left="850" w:header="227" w:footer="170"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pBdr>
      <w:ind w:right="360"/>
      <w:jc w:val="distribute"/>
      <w:rPr>
        <w:rFonts w:ascii="微软雅黑" w:hAnsi="微软雅黑" w:eastAsia="微软雅黑"/>
        <w:color w:val="141414"/>
        <w:sz w:val="17"/>
        <w:szCs w:val="17"/>
      </w:rPr>
    </w:pPr>
    <w:r>
      <w:rPr>
        <w:rFonts w:hint="eastAsia" w:ascii="微软雅黑" w:hAnsi="微软雅黑" w:eastAsia="微软雅黑"/>
        <w:color w:val="141414"/>
        <w:sz w:val="17"/>
        <w:szCs w:val="17"/>
      </w:rPr>
      <w:t>广州旭智企业管理咨询有限公司    众益学：一起学习，一起受益    网站：</w:t>
    </w:r>
    <w:r>
      <w:fldChar w:fldCharType="begin"/>
    </w:r>
    <w:r>
      <w:instrText xml:space="preserve"> HYPERLINK "http://www.zyxpx.cn" </w:instrText>
    </w:r>
    <w:r>
      <w:fldChar w:fldCharType="separate"/>
    </w:r>
    <w:r>
      <w:rPr>
        <w:rStyle w:val="5"/>
        <w:rFonts w:hint="eastAsia" w:ascii="微软雅黑" w:hAnsi="微软雅黑" w:eastAsia="微软雅黑"/>
        <w:sz w:val="17"/>
        <w:szCs w:val="17"/>
      </w:rPr>
      <w:t>www.zyxpx.cn</w:t>
    </w:r>
    <w:r>
      <w:rPr>
        <w:rStyle w:val="5"/>
        <w:rFonts w:hint="eastAsia" w:ascii="微软雅黑" w:hAnsi="微软雅黑" w:eastAsia="微软雅黑"/>
        <w:sz w:val="17"/>
        <w:szCs w:val="17"/>
      </w:rPr>
      <w:fldChar w:fldCharType="end"/>
    </w:r>
    <w:r>
      <w:rPr>
        <w:rFonts w:hint="eastAsia" w:ascii="微软雅黑" w:hAnsi="微软雅黑" w:eastAsia="微软雅黑"/>
        <w:color w:val="141414"/>
        <w:sz w:val="17"/>
        <w:szCs w:val="17"/>
      </w:rPr>
      <w:t xml:space="preserve"> </w:t>
    </w:r>
  </w:p>
  <w:p>
    <w:pPr>
      <w:pStyle w:val="2"/>
      <w:pBdr>
        <w:top w:val="single" w:color="auto" w:sz="4" w:space="0"/>
      </w:pBdr>
      <w:ind w:right="360"/>
      <w:jc w:val="center"/>
      <w:rPr>
        <w:color w:val="141414"/>
      </w:rPr>
    </w:pPr>
    <w:r>
      <w:rPr>
        <w:b/>
      </w:rPr>
      <w:fldChar w:fldCharType="begin"/>
    </w:r>
    <w:r>
      <w:rPr>
        <w:b/>
      </w:rPr>
      <w:instrText xml:space="preserve"> PAGE </w:instrText>
    </w:r>
    <w:r>
      <w:rPr>
        <w:b/>
      </w:rPr>
      <w:fldChar w:fldCharType="separate"/>
    </w:r>
    <w:r>
      <w:rPr>
        <w:b/>
      </w:rPr>
      <w:t>1</w:t>
    </w:r>
    <w:r>
      <w:rPr>
        <w:b/>
      </w:rPr>
      <w:fldChar w:fldCharType="end"/>
    </w:r>
    <w:r>
      <w:rPr>
        <w:b/>
        <w:lang w:val="zh-CN"/>
      </w:rPr>
      <w:t xml:space="preserve"> / </w:t>
    </w:r>
    <w:r>
      <w:rPr>
        <w:b/>
      </w:rPr>
      <w:fldChar w:fldCharType="begin"/>
    </w:r>
    <w:r>
      <w:rPr>
        <w:b/>
      </w:rPr>
      <w:instrText xml:space="preserve"> NUMPAGES  </w:instrText>
    </w:r>
    <w:r>
      <w:rPr>
        <w:b/>
      </w:rPr>
      <w:fldChar w:fldCharType="separate"/>
    </w:r>
    <w:r>
      <w:rPr>
        <w:b/>
      </w:rPr>
      <w:t>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微软雅黑" w:hAnsi="微软雅黑" w:eastAsia="微软雅黑" w:cs="微软雅黑"/>
        <w:b/>
        <w:bCs/>
        <w:sz w:val="19"/>
        <w:szCs w:val="19"/>
      </w:rPr>
    </w:pPr>
    <w:r>
      <w:rPr>
        <w:rFonts w:ascii="微软雅黑" w:hAnsi="微软雅黑" w:eastAsia="微软雅黑" w:cs="微软雅黑"/>
        <w:b/>
        <w:bCs/>
        <w:sz w:val="19"/>
        <w:szCs w:val="19"/>
      </w:rPr>
      <w:drawing>
        <wp:anchor distT="0" distB="0" distL="114300" distR="114300" simplePos="0" relativeHeight="251659264" behindDoc="0" locked="0" layoutInCell="1" allowOverlap="1">
          <wp:simplePos x="0" y="0"/>
          <wp:positionH relativeFrom="column">
            <wp:posOffset>5080</wp:posOffset>
          </wp:positionH>
          <wp:positionV relativeFrom="paragraph">
            <wp:posOffset>-128905</wp:posOffset>
          </wp:positionV>
          <wp:extent cx="1935480" cy="581025"/>
          <wp:effectExtent l="0" t="0" r="762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lum/>
                  </a:blip>
                  <a:srcRect/>
                  <a:stretch>
                    <a:fillRect/>
                  </a:stretch>
                </pic:blipFill>
                <pic:spPr>
                  <a:xfrm>
                    <a:off x="0" y="0"/>
                    <a:ext cx="1935480" cy="581025"/>
                  </a:xfrm>
                  <a:prstGeom prst="rect">
                    <a:avLst/>
                  </a:prstGeom>
                  <a:noFill/>
                  <a:ln w="9525">
                    <a:noFill/>
                    <a:miter/>
                  </a:ln>
                </pic:spPr>
              </pic:pic>
            </a:graphicData>
          </a:graphic>
        </wp:anchor>
      </w:drawing>
    </w:r>
    <w:r>
      <w:rPr>
        <w:rFonts w:hint="eastAsia" w:ascii="微软雅黑" w:hAnsi="微软雅黑" w:eastAsia="微软雅黑" w:cs="微软雅黑"/>
        <w:b/>
        <w:bCs/>
        <w:sz w:val="19"/>
        <w:szCs w:val="19"/>
      </w:rPr>
      <w:t xml:space="preserve">   联系人：王迪（渠道合作）    手机：13316270479     ＱＱ号：494452423</w:t>
    </w:r>
  </w:p>
  <w:p>
    <w:pPr>
      <w:pStyle w:val="3"/>
      <w:wordWrap w:val="0"/>
      <w:jc w:val="right"/>
      <w:rPr>
        <w:rFonts w:ascii="微软雅黑" w:hAnsi="微软雅黑" w:eastAsia="微软雅黑" w:cs="微软雅黑"/>
        <w:b/>
        <w:bCs/>
        <w:sz w:val="19"/>
        <w:szCs w:val="19"/>
      </w:rPr>
    </w:pPr>
    <w:r>
      <w:rPr>
        <w:rFonts w:hint="eastAsia" w:ascii="微软雅黑" w:hAnsi="微软雅黑" w:eastAsia="微软雅黑" w:cs="微软雅黑"/>
        <w:b/>
        <w:bCs/>
        <w:sz w:val="19"/>
        <w:szCs w:val="19"/>
      </w:rPr>
      <w:t>客服电话：400-088-2609    邮箱：494452423@qq.com,</w:t>
    </w:r>
    <w:r>
      <w:rPr>
        <w:rFonts w:ascii="微软雅黑" w:hAnsi="微软雅黑" w:eastAsia="微软雅黑" w:cs="微软雅黑"/>
        <w:b/>
        <w:bCs/>
        <w:sz w:val="19"/>
        <w:szCs w:val="19"/>
      </w:rPr>
      <w:t>David</w:t>
    </w:r>
    <w:r>
      <w:rPr>
        <w:rFonts w:hint="eastAsia" w:ascii="微软雅黑" w:hAnsi="微软雅黑" w:eastAsia="微软雅黑" w:cs="微软雅黑"/>
        <w:b/>
        <w:bCs/>
        <w:sz w:val="19"/>
        <w:szCs w:val="19"/>
      </w:rPr>
      <w:t>@zyxpx.cn</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6D91"/>
    <w:rsid w:val="000E2A73"/>
    <w:rsid w:val="00137431"/>
    <w:rsid w:val="00166445"/>
    <w:rsid w:val="00172A27"/>
    <w:rsid w:val="0018296E"/>
    <w:rsid w:val="0026416C"/>
    <w:rsid w:val="0026533A"/>
    <w:rsid w:val="002A7FEF"/>
    <w:rsid w:val="00336AFC"/>
    <w:rsid w:val="00442D13"/>
    <w:rsid w:val="00444574"/>
    <w:rsid w:val="00493E25"/>
    <w:rsid w:val="00602F95"/>
    <w:rsid w:val="00624CFA"/>
    <w:rsid w:val="00681D43"/>
    <w:rsid w:val="006A28DE"/>
    <w:rsid w:val="006B0F8D"/>
    <w:rsid w:val="006F475D"/>
    <w:rsid w:val="00727140"/>
    <w:rsid w:val="00810D6E"/>
    <w:rsid w:val="00864E68"/>
    <w:rsid w:val="008B3709"/>
    <w:rsid w:val="00924709"/>
    <w:rsid w:val="00925090"/>
    <w:rsid w:val="0093369F"/>
    <w:rsid w:val="009A7C02"/>
    <w:rsid w:val="00A23843"/>
    <w:rsid w:val="00A839A7"/>
    <w:rsid w:val="00AB0D69"/>
    <w:rsid w:val="00AC18E4"/>
    <w:rsid w:val="00B16E48"/>
    <w:rsid w:val="00BC7FAC"/>
    <w:rsid w:val="00BD1583"/>
    <w:rsid w:val="00D055D0"/>
    <w:rsid w:val="00D20E0D"/>
    <w:rsid w:val="00D921F3"/>
    <w:rsid w:val="00DD7517"/>
    <w:rsid w:val="00E2144B"/>
    <w:rsid w:val="00EC1B16"/>
    <w:rsid w:val="00F803E6"/>
    <w:rsid w:val="01BD430A"/>
    <w:rsid w:val="05636C45"/>
    <w:rsid w:val="06C77A0F"/>
    <w:rsid w:val="09CC62D0"/>
    <w:rsid w:val="0D3467BB"/>
    <w:rsid w:val="0E611B07"/>
    <w:rsid w:val="0F5A0722"/>
    <w:rsid w:val="10780918"/>
    <w:rsid w:val="12FC0C00"/>
    <w:rsid w:val="149A13B6"/>
    <w:rsid w:val="16622354"/>
    <w:rsid w:val="18E42245"/>
    <w:rsid w:val="19227DD6"/>
    <w:rsid w:val="1B4B35F5"/>
    <w:rsid w:val="1D57016A"/>
    <w:rsid w:val="1DCE5566"/>
    <w:rsid w:val="1DEA7284"/>
    <w:rsid w:val="1EC233C1"/>
    <w:rsid w:val="1FC31B28"/>
    <w:rsid w:val="293C3936"/>
    <w:rsid w:val="2BF23681"/>
    <w:rsid w:val="2C301837"/>
    <w:rsid w:val="2DBF5287"/>
    <w:rsid w:val="2DF56AF5"/>
    <w:rsid w:val="2FF02DF1"/>
    <w:rsid w:val="33D62E00"/>
    <w:rsid w:val="52917C65"/>
    <w:rsid w:val="548065C2"/>
    <w:rsid w:val="58710F00"/>
    <w:rsid w:val="5E793C44"/>
    <w:rsid w:val="5F15336C"/>
    <w:rsid w:val="62296986"/>
    <w:rsid w:val="68067502"/>
    <w:rsid w:val="689B0FE8"/>
    <w:rsid w:val="6B0117CE"/>
    <w:rsid w:val="6CB17E87"/>
    <w:rsid w:val="6DDD23BE"/>
    <w:rsid w:val="6DE71EF7"/>
    <w:rsid w:val="6F435CF9"/>
    <w:rsid w:val="71D34B28"/>
    <w:rsid w:val="76D94226"/>
    <w:rsid w:val="78333A35"/>
    <w:rsid w:val="7BAE153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unhideWhenUsed/>
    <w:qFormat/>
    <w:uiPriority w:val="99"/>
    <w:rPr>
      <w:color w:val="0000FF"/>
      <w:u w:val="single"/>
    </w:rPr>
  </w:style>
  <w:style w:type="paragraph" w:customStyle="1" w:styleId="7">
    <w:name w:val="z-窗体顶端1"/>
    <w:basedOn w:val="1"/>
    <w:next w:val="1"/>
    <w:qFormat/>
    <w:uiPriority w:val="0"/>
    <w:pPr>
      <w:pBdr>
        <w:bottom w:val="single" w:color="auto" w:sz="6" w:space="1"/>
      </w:pBdr>
      <w:jc w:val="center"/>
    </w:pPr>
    <w:rPr>
      <w:rFonts w:ascii="Arial" w:hAnsi="Arial" w:cs="Arial"/>
      <w:vanish/>
      <w:sz w:val="16"/>
      <w:szCs w:val="16"/>
    </w:rPr>
  </w:style>
  <w:style w:type="paragraph" w:customStyle="1" w:styleId="8">
    <w:name w:val="z-窗体底端1"/>
    <w:basedOn w:val="1"/>
    <w:next w:val="1"/>
    <w:qFormat/>
    <w:uiPriority w:val="0"/>
    <w:pPr>
      <w:pBdr>
        <w:top w:val="single" w:color="auto" w:sz="6" w:space="1"/>
      </w:pBdr>
      <w:jc w:val="center"/>
    </w:pPr>
    <w:rPr>
      <w:rFonts w:ascii="Arial" w:hAnsi="Arial" w:cs="Arial"/>
      <w:vanish/>
      <w:sz w:val="16"/>
      <w:szCs w:val="16"/>
    </w:rPr>
  </w:style>
  <w:style w:type="paragraph" w:customStyle="1" w:styleId="9">
    <w:name w:val="z-窗体顶端2"/>
    <w:basedOn w:val="1"/>
    <w:next w:val="1"/>
    <w:qFormat/>
    <w:uiPriority w:val="0"/>
    <w:pPr>
      <w:pBdr>
        <w:bottom w:val="single" w:color="auto" w:sz="6" w:space="1"/>
      </w:pBdr>
      <w:jc w:val="center"/>
    </w:pPr>
    <w:rPr>
      <w:rFonts w:ascii="Arial" w:hAnsi="Arial" w:cs="Arial"/>
      <w:vanish/>
      <w:sz w:val="16"/>
      <w:szCs w:val="16"/>
    </w:rPr>
  </w:style>
  <w:style w:type="paragraph" w:customStyle="1" w:styleId="10">
    <w:name w:val="z-窗体底端2"/>
    <w:basedOn w:val="1"/>
    <w:next w:val="1"/>
    <w:qFormat/>
    <w:uiPriority w:val="0"/>
    <w:pPr>
      <w:pBdr>
        <w:top w:val="single" w:color="auto" w:sz="6" w:space="1"/>
      </w:pBdr>
      <w:jc w:val="center"/>
    </w:pPr>
    <w:rPr>
      <w:rFonts w:ascii="Arial" w:hAnsi="Arial" w:cs="Arial"/>
      <w:vanish/>
      <w:sz w:val="16"/>
      <w:szCs w:val="16"/>
    </w:rPr>
  </w:style>
  <w:style w:type="paragraph" w:customStyle="1" w:styleId="11">
    <w:name w:val="z-窗体顶端3"/>
    <w:basedOn w:val="1"/>
    <w:next w:val="1"/>
    <w:qFormat/>
    <w:uiPriority w:val="0"/>
    <w:pPr>
      <w:pBdr>
        <w:bottom w:val="single" w:color="auto" w:sz="6" w:space="1"/>
      </w:pBdr>
      <w:jc w:val="center"/>
    </w:pPr>
    <w:rPr>
      <w:rFonts w:ascii="Arial" w:hAnsi="Arial" w:cs="Arial"/>
      <w:vanish/>
      <w:sz w:val="16"/>
      <w:szCs w:val="16"/>
    </w:rPr>
  </w:style>
  <w:style w:type="paragraph" w:customStyle="1" w:styleId="12">
    <w:name w:val="z-窗体底端3"/>
    <w:basedOn w:val="1"/>
    <w:next w:val="1"/>
    <w:qFormat/>
    <w:uiPriority w:val="0"/>
    <w:pPr>
      <w:pBdr>
        <w:top w:val="single" w:color="auto" w:sz="6" w:space="1"/>
      </w:pBdr>
      <w:jc w:val="center"/>
    </w:pPr>
    <w:rPr>
      <w:rFonts w:ascii="Arial" w:hAnsi="Arial" w:cs="Arial"/>
      <w:vanish/>
      <w:sz w:val="16"/>
      <w:szCs w:val="16"/>
    </w:rPr>
  </w:style>
  <w:style w:type="paragraph" w:customStyle="1" w:styleId="13">
    <w:name w:val="z-窗体顶端4"/>
    <w:basedOn w:val="1"/>
    <w:next w:val="1"/>
    <w:qFormat/>
    <w:uiPriority w:val="0"/>
    <w:pPr>
      <w:pBdr>
        <w:bottom w:val="single" w:color="auto" w:sz="6" w:space="1"/>
      </w:pBdr>
      <w:jc w:val="center"/>
    </w:pPr>
    <w:rPr>
      <w:rFonts w:ascii="Arial" w:hAnsi="Arial" w:cs="Arial"/>
      <w:vanish/>
      <w:sz w:val="16"/>
      <w:szCs w:val="16"/>
    </w:rPr>
  </w:style>
  <w:style w:type="paragraph" w:customStyle="1" w:styleId="14">
    <w:name w:val="z-窗体底端4"/>
    <w:basedOn w:val="1"/>
    <w:next w:val="1"/>
    <w:qFormat/>
    <w:uiPriority w:val="0"/>
    <w:pPr>
      <w:pBdr>
        <w:top w:val="single" w:color="auto" w:sz="6" w:space="1"/>
      </w:pBdr>
      <w:jc w:val="center"/>
    </w:pPr>
    <w:rPr>
      <w:rFonts w:ascii="Arial" w:hAnsi="Arial" w:cs="Arial"/>
      <w:vanish/>
      <w:sz w:val="16"/>
      <w:szCs w:val="16"/>
    </w:rPr>
  </w:style>
  <w:style w:type="paragraph" w:customStyle="1" w:styleId="15">
    <w:name w:val="z-窗体顶端5"/>
    <w:basedOn w:val="1"/>
    <w:next w:val="1"/>
    <w:qFormat/>
    <w:uiPriority w:val="0"/>
    <w:pPr>
      <w:pBdr>
        <w:bottom w:val="single" w:color="auto" w:sz="6" w:space="1"/>
      </w:pBdr>
      <w:jc w:val="center"/>
    </w:pPr>
    <w:rPr>
      <w:rFonts w:ascii="Arial" w:hAnsi="Arial" w:cs="Arial"/>
      <w:vanish/>
      <w:sz w:val="16"/>
      <w:szCs w:val="16"/>
    </w:rPr>
  </w:style>
  <w:style w:type="paragraph" w:customStyle="1" w:styleId="16">
    <w:name w:val="z-窗体底端5"/>
    <w:basedOn w:val="1"/>
    <w:next w:val="1"/>
    <w:qFormat/>
    <w:uiPriority w:val="0"/>
    <w:pPr>
      <w:pBdr>
        <w:top w:val="single" w:color="auto" w:sz="6" w:space="1"/>
      </w:pBdr>
      <w:jc w:val="center"/>
    </w:pPr>
    <w:rPr>
      <w:rFonts w:ascii="Arial" w:hAnsi="Arial" w:cs="Arial"/>
      <w:vanish/>
      <w:sz w:val="16"/>
      <w:szCs w:val="16"/>
    </w:rPr>
  </w:style>
  <w:style w:type="character" w:customStyle="1" w:styleId="17">
    <w:name w:val="页脚 Char"/>
    <w:link w:val="2"/>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611</Words>
  <Characters>3488</Characters>
  <Lines>29</Lines>
  <Paragraphs>8</Paragraphs>
  <TotalTime>0</TotalTime>
  <ScaleCrop>false</ScaleCrop>
  <LinksUpToDate>false</LinksUpToDate>
  <CharactersWithSpaces>4091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2016-12-06T14:14:00Z</dcterms:created>
  <dc:creator>julie</dc:creator>
  <cp:lastModifiedBy>Administrator</cp:lastModifiedBy>
  <dcterms:modified xsi:type="dcterms:W3CDTF">2016-12-07T08:27:01Z</dcterms:modified>
  <dc:title>绩效重建—呼叫中心班组长业务导向的“72变”管理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