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9A3" w:rsidRPr="00DF69A3" w:rsidRDefault="00DF69A3" w:rsidP="00E202F5">
      <w:pPr>
        <w:rPr>
          <w:rFonts w:ascii="楷体_GB2312" w:eastAsia="楷体_GB2312" w:hAnsi="宋体"/>
          <w:b/>
          <w:bCs/>
          <w:color w:val="000000" w:themeColor="text1"/>
          <w:szCs w:val="36"/>
        </w:rPr>
      </w:pPr>
    </w:p>
    <w:p w:rsidR="00DF69A3" w:rsidRPr="00BE1D3D" w:rsidRDefault="008373FA" w:rsidP="00512D1F">
      <w:pPr>
        <w:spacing w:line="360" w:lineRule="auto"/>
        <w:ind w:firstLineChars="50" w:firstLine="160"/>
        <w:jc w:val="center"/>
        <w:rPr>
          <w:rFonts w:ascii="微软雅黑" w:eastAsia="微软雅黑" w:hAnsi="微软雅黑"/>
          <w:b/>
          <w:bCs/>
          <w:color w:val="FF0000"/>
          <w:sz w:val="22"/>
          <w:szCs w:val="22"/>
        </w:rPr>
      </w:pPr>
      <w:r w:rsidRPr="008373FA">
        <w:rPr>
          <w:rFonts w:ascii="微软雅黑" w:eastAsia="微软雅黑" w:hAnsi="微软雅黑" w:hint="eastAsia"/>
          <w:b/>
          <w:bCs/>
          <w:color w:val="FF0000"/>
          <w:sz w:val="32"/>
          <w:szCs w:val="32"/>
        </w:rPr>
        <w:t>企业通关实务与如何快速清关</w:t>
      </w:r>
      <w:r w:rsidR="00C610AB" w:rsidRPr="00BE1D3D">
        <w:rPr>
          <w:rFonts w:ascii="微软雅黑" w:eastAsia="微软雅黑" w:hAnsi="微软雅黑" w:hint="eastAsia"/>
          <w:b/>
          <w:bCs/>
          <w:color w:val="FF0000"/>
          <w:sz w:val="22"/>
          <w:szCs w:val="22"/>
        </w:rPr>
        <w:t>（</w:t>
      </w:r>
      <w:r>
        <w:rPr>
          <w:rFonts w:ascii="微软雅黑" w:eastAsia="微软雅黑" w:hAnsi="微软雅黑"/>
          <w:b/>
          <w:bCs/>
          <w:color w:val="FF0000"/>
          <w:sz w:val="22"/>
          <w:szCs w:val="22"/>
        </w:rPr>
        <w:t>1</w:t>
      </w:r>
      <w:r w:rsidR="00C610AB" w:rsidRPr="00BE1D3D">
        <w:rPr>
          <w:rFonts w:ascii="微软雅黑" w:eastAsia="微软雅黑" w:hAnsi="微软雅黑" w:hint="eastAsia"/>
          <w:b/>
          <w:bCs/>
          <w:color w:val="FF0000"/>
          <w:sz w:val="22"/>
          <w:szCs w:val="22"/>
        </w:rPr>
        <w:t>天）</w:t>
      </w:r>
    </w:p>
    <w:p w:rsidR="008040ED" w:rsidRPr="00ED46EC" w:rsidRDefault="008040ED" w:rsidP="008040ED">
      <w:pPr>
        <w:spacing w:line="500" w:lineRule="exact"/>
        <w:rPr>
          <w:rFonts w:ascii="微软雅黑" w:eastAsia="微软雅黑" w:hAnsi="微软雅黑"/>
          <w:color w:val="000000" w:themeColor="text1"/>
          <w:szCs w:val="21"/>
        </w:rPr>
      </w:pPr>
      <w:r w:rsidRPr="00ED46EC">
        <w:rPr>
          <w:rFonts w:ascii="微软雅黑" w:eastAsia="微软雅黑" w:hAnsi="微软雅黑" w:hint="eastAsia"/>
          <w:b/>
          <w:color w:val="000000" w:themeColor="text1"/>
          <w:szCs w:val="21"/>
        </w:rPr>
        <w:t>【主办单位】</w:t>
      </w:r>
      <w:r w:rsidR="00F72B2B" w:rsidRPr="00ED46EC">
        <w:rPr>
          <w:rFonts w:ascii="微软雅黑" w:eastAsia="微软雅黑" w:hAnsi="微软雅黑" w:hint="eastAsia"/>
          <w:color w:val="000000" w:themeColor="text1"/>
          <w:szCs w:val="21"/>
        </w:rPr>
        <w:t>上海帕迪企业管理咨询有限公司</w:t>
      </w:r>
      <w:r w:rsidRPr="00ED46EC">
        <w:rPr>
          <w:rFonts w:ascii="微软雅黑" w:eastAsia="微软雅黑" w:hAnsi="微软雅黑" w:hint="eastAsia"/>
          <w:color w:val="000000" w:themeColor="text1"/>
          <w:szCs w:val="21"/>
        </w:rPr>
        <w:t xml:space="preserve"> </w:t>
      </w:r>
      <w:r w:rsidR="00F72B2B" w:rsidRPr="00BE1D3D">
        <w:rPr>
          <w:rFonts w:ascii="Arial Unicode MS" w:eastAsia="Arial Unicode MS" w:hAnsi="Arial Unicode MS" w:cs="Arial Unicode MS" w:hint="eastAsia"/>
          <w:color w:val="000000" w:themeColor="text1"/>
          <w:szCs w:val="21"/>
        </w:rPr>
        <w:t>www.sino-pardi.com，www.021px.com</w:t>
      </w:r>
    </w:p>
    <w:p w:rsidR="00F72B2B" w:rsidRDefault="00F72B2B" w:rsidP="008040ED">
      <w:pPr>
        <w:spacing w:line="500" w:lineRule="exact"/>
        <w:rPr>
          <w:rFonts w:ascii="微软雅黑" w:eastAsia="微软雅黑" w:hAnsi="微软雅黑"/>
          <w:szCs w:val="21"/>
        </w:rPr>
      </w:pPr>
      <w:r w:rsidRPr="00ED46EC">
        <w:rPr>
          <w:rFonts w:ascii="微软雅黑" w:eastAsia="微软雅黑" w:hAnsi="微软雅黑" w:hint="eastAsia"/>
          <w:b/>
          <w:color w:val="000000" w:themeColor="text1"/>
        </w:rPr>
        <w:t>【报名热线】</w:t>
      </w:r>
      <w:r>
        <w:rPr>
          <w:rFonts w:ascii="微软雅黑" w:eastAsia="微软雅黑" w:hAnsi="微软雅黑"/>
        </w:rPr>
        <w:t>021</w:t>
      </w:r>
      <w:r>
        <w:rPr>
          <w:rFonts w:ascii="微软雅黑" w:eastAsia="微软雅黑" w:hAnsi="微软雅黑" w:hint="eastAsia"/>
        </w:rPr>
        <w:t>-</w:t>
      </w:r>
      <w:r>
        <w:rPr>
          <w:rFonts w:ascii="微软雅黑" w:eastAsia="微软雅黑" w:hAnsi="微软雅黑"/>
        </w:rPr>
        <w:t>51036580</w:t>
      </w:r>
      <w:r>
        <w:rPr>
          <w:rFonts w:ascii="微软雅黑" w:eastAsia="微软雅黑" w:hAnsi="微软雅黑" w:hint="eastAsia"/>
        </w:rPr>
        <w:t xml:space="preserve">，18917655637 </w:t>
      </w:r>
      <w:r>
        <w:rPr>
          <w:rFonts w:ascii="微软雅黑" w:eastAsia="微软雅黑" w:hAnsi="微软雅黑"/>
        </w:rPr>
        <w:t xml:space="preserve"> </w:t>
      </w:r>
      <w:r>
        <w:rPr>
          <w:rFonts w:ascii="微软雅黑" w:eastAsia="微软雅黑" w:hAnsi="微软雅黑" w:hint="eastAsia"/>
        </w:rPr>
        <w:t>QQ： 729060683</w:t>
      </w:r>
    </w:p>
    <w:p w:rsidR="008040ED" w:rsidRPr="00A02480" w:rsidRDefault="008040ED" w:rsidP="00E81179">
      <w:pPr>
        <w:spacing w:line="500" w:lineRule="exact"/>
        <w:rPr>
          <w:rFonts w:ascii="微软雅黑" w:eastAsia="微软雅黑" w:hAnsi="微软雅黑"/>
          <w:color w:val="000000"/>
          <w:szCs w:val="21"/>
        </w:rPr>
      </w:pPr>
      <w:r>
        <w:rPr>
          <w:rFonts w:ascii="微软雅黑" w:eastAsia="微软雅黑" w:hAnsi="微软雅黑" w:hint="eastAsia"/>
          <w:b/>
          <w:szCs w:val="21"/>
        </w:rPr>
        <w:t>【开课时间】</w:t>
      </w:r>
      <w:r w:rsidR="009A269D" w:rsidRPr="00706536">
        <w:rPr>
          <w:rFonts w:ascii="微软雅黑" w:eastAsia="微软雅黑" w:hAnsi="微软雅黑" w:hint="eastAsia"/>
          <w:szCs w:val="21"/>
        </w:rPr>
        <w:t>3月23</w:t>
      </w:r>
      <w:r w:rsidR="00706536" w:rsidRPr="00706536">
        <w:rPr>
          <w:rFonts w:ascii="微软雅黑" w:eastAsia="微软雅黑" w:hAnsi="微软雅黑" w:hint="eastAsia"/>
          <w:szCs w:val="21"/>
        </w:rPr>
        <w:t>日 上海</w:t>
      </w:r>
      <w:r w:rsidR="00706536" w:rsidRPr="00706536">
        <w:rPr>
          <w:rFonts w:ascii="微软雅黑" w:eastAsia="微软雅黑" w:hAnsi="微软雅黑"/>
          <w:szCs w:val="21"/>
        </w:rPr>
        <w:t xml:space="preserve">    </w:t>
      </w:r>
      <w:r w:rsidR="009A269D" w:rsidRPr="00706536">
        <w:rPr>
          <w:rFonts w:ascii="微软雅黑" w:eastAsia="微软雅黑" w:hAnsi="微软雅黑" w:hint="eastAsia"/>
          <w:szCs w:val="21"/>
        </w:rPr>
        <w:t>6月08</w:t>
      </w:r>
      <w:r w:rsidR="00706536" w:rsidRPr="00706536">
        <w:rPr>
          <w:rFonts w:ascii="微软雅黑" w:eastAsia="微软雅黑" w:hAnsi="微软雅黑" w:hint="eastAsia"/>
          <w:szCs w:val="21"/>
        </w:rPr>
        <w:t>日 上海</w:t>
      </w:r>
      <w:r w:rsidR="00706536" w:rsidRPr="00706536">
        <w:rPr>
          <w:rFonts w:ascii="微软雅黑" w:eastAsia="微软雅黑" w:hAnsi="微软雅黑"/>
          <w:szCs w:val="21"/>
        </w:rPr>
        <w:t xml:space="preserve">    </w:t>
      </w:r>
      <w:r w:rsidR="009A269D" w:rsidRPr="00706536">
        <w:rPr>
          <w:rFonts w:ascii="微软雅黑" w:eastAsia="微软雅黑" w:hAnsi="微软雅黑" w:hint="eastAsia"/>
          <w:szCs w:val="21"/>
        </w:rPr>
        <w:t>9月21</w:t>
      </w:r>
      <w:r w:rsidR="00706536" w:rsidRPr="00706536">
        <w:rPr>
          <w:rFonts w:ascii="微软雅黑" w:eastAsia="微软雅黑" w:hAnsi="微软雅黑" w:hint="eastAsia"/>
          <w:szCs w:val="21"/>
        </w:rPr>
        <w:t>日 上海</w:t>
      </w:r>
      <w:r w:rsidR="00706536" w:rsidRPr="00706536">
        <w:rPr>
          <w:rFonts w:ascii="微软雅黑" w:eastAsia="微软雅黑" w:hAnsi="微软雅黑"/>
          <w:szCs w:val="21"/>
        </w:rPr>
        <w:t xml:space="preserve">    </w:t>
      </w:r>
      <w:r w:rsidR="009A269D" w:rsidRPr="00706536">
        <w:rPr>
          <w:rFonts w:ascii="微软雅黑" w:eastAsia="微软雅黑" w:hAnsi="微软雅黑" w:hint="eastAsia"/>
          <w:szCs w:val="21"/>
        </w:rPr>
        <w:t>12月</w:t>
      </w:r>
      <w:r w:rsidR="008373FA">
        <w:rPr>
          <w:rFonts w:ascii="微软雅黑" w:eastAsia="微软雅黑" w:hAnsi="微软雅黑" w:hint="eastAsia"/>
          <w:szCs w:val="21"/>
        </w:rPr>
        <w:t>0</w:t>
      </w:r>
      <w:r w:rsidR="009A269D" w:rsidRPr="00706536">
        <w:rPr>
          <w:rFonts w:ascii="微软雅黑" w:eastAsia="微软雅黑" w:hAnsi="微软雅黑" w:hint="eastAsia"/>
          <w:szCs w:val="21"/>
        </w:rPr>
        <w:t>7</w:t>
      </w:r>
      <w:r w:rsidR="00706536" w:rsidRPr="00706536">
        <w:rPr>
          <w:rFonts w:ascii="微软雅黑" w:eastAsia="微软雅黑" w:hAnsi="微软雅黑" w:hint="eastAsia"/>
          <w:szCs w:val="21"/>
        </w:rPr>
        <w:t>日 上海</w:t>
      </w:r>
    </w:p>
    <w:p w:rsidR="008040ED" w:rsidRPr="0041372B" w:rsidRDefault="008040ED" w:rsidP="008040ED">
      <w:pPr>
        <w:spacing w:line="500" w:lineRule="exact"/>
        <w:ind w:left="1260" w:hangingChars="600" w:hanging="1260"/>
        <w:rPr>
          <w:rFonts w:ascii="微软雅黑" w:eastAsia="微软雅黑" w:hAnsi="微软雅黑"/>
          <w:szCs w:val="21"/>
        </w:rPr>
      </w:pPr>
      <w:r>
        <w:rPr>
          <w:rFonts w:ascii="微软雅黑" w:eastAsia="微软雅黑" w:hAnsi="微软雅黑" w:hint="eastAsia"/>
          <w:b/>
        </w:rPr>
        <w:t>【</w:t>
      </w:r>
      <w:r w:rsidR="00800E33">
        <w:rPr>
          <w:rFonts w:ascii="微软雅黑" w:eastAsia="微软雅黑" w:hAnsi="微软雅黑" w:hint="eastAsia"/>
          <w:b/>
        </w:rPr>
        <w:t>培</w:t>
      </w:r>
      <w:r>
        <w:rPr>
          <w:rFonts w:ascii="微软雅黑" w:eastAsia="微软雅黑" w:hAnsi="微软雅黑" w:hint="eastAsia"/>
          <w:b/>
        </w:rPr>
        <w:t>训对象】</w:t>
      </w:r>
      <w:r w:rsidR="00803EF0">
        <w:rPr>
          <w:rFonts w:ascii="微软雅黑" w:eastAsia="微软雅黑" w:hAnsi="微软雅黑" w:hint="eastAsia"/>
        </w:rPr>
        <w:t>企业总经理，负责进出口业务的物流、关务、采购、计划、仓库</w:t>
      </w:r>
      <w:r w:rsidR="008373FA" w:rsidRPr="008373FA">
        <w:rPr>
          <w:rFonts w:ascii="微软雅黑" w:eastAsia="微软雅黑" w:hAnsi="微软雅黑" w:hint="eastAsia"/>
        </w:rPr>
        <w:t>等部门及相关工作人员</w:t>
      </w:r>
      <w:r w:rsidR="009A269D" w:rsidRPr="009A269D">
        <w:rPr>
          <w:rFonts w:ascii="微软雅黑" w:eastAsia="微软雅黑" w:hAnsi="微软雅黑" w:hint="eastAsia"/>
        </w:rPr>
        <w:t>。</w:t>
      </w:r>
    </w:p>
    <w:p w:rsidR="008040ED" w:rsidRPr="00F72B2B" w:rsidRDefault="008040ED" w:rsidP="00F72B2B">
      <w:pPr>
        <w:spacing w:line="500" w:lineRule="exact"/>
        <w:rPr>
          <w:rFonts w:ascii="微软雅黑" w:eastAsia="微软雅黑" w:hAnsi="微软雅黑"/>
          <w:szCs w:val="21"/>
        </w:rPr>
      </w:pPr>
      <w:r>
        <w:rPr>
          <w:rFonts w:ascii="微软雅黑" w:eastAsia="微软雅黑" w:hAnsi="微软雅黑" w:hint="eastAsia"/>
          <w:b/>
          <w:szCs w:val="21"/>
        </w:rPr>
        <w:t>【</w:t>
      </w:r>
      <w:r w:rsidR="00800E33">
        <w:rPr>
          <w:rFonts w:ascii="微软雅黑" w:eastAsia="微软雅黑" w:hAnsi="微软雅黑" w:hint="eastAsia"/>
          <w:b/>
          <w:szCs w:val="21"/>
        </w:rPr>
        <w:t>课程</w:t>
      </w:r>
      <w:r>
        <w:rPr>
          <w:rFonts w:ascii="微软雅黑" w:eastAsia="微软雅黑" w:hAnsi="微软雅黑" w:hint="eastAsia"/>
          <w:b/>
          <w:szCs w:val="21"/>
        </w:rPr>
        <w:t>费用】</w:t>
      </w:r>
      <w:r>
        <w:rPr>
          <w:rFonts w:ascii="微软雅黑" w:eastAsia="微软雅黑" w:hAnsi="微软雅黑" w:hint="eastAsia"/>
          <w:szCs w:val="21"/>
        </w:rPr>
        <w:t>RMB</w:t>
      </w:r>
      <w:r w:rsidR="008373FA">
        <w:rPr>
          <w:rFonts w:ascii="微软雅黑" w:eastAsia="微软雅黑" w:hAnsi="微软雅黑"/>
          <w:b/>
          <w:szCs w:val="21"/>
        </w:rPr>
        <w:t>18</w:t>
      </w:r>
      <w:r w:rsidR="00BC0BFA" w:rsidRPr="00BC0BFA">
        <w:rPr>
          <w:rFonts w:ascii="微软雅黑" w:eastAsia="微软雅黑" w:hAnsi="微软雅黑"/>
          <w:b/>
          <w:szCs w:val="21"/>
        </w:rPr>
        <w:t>00</w:t>
      </w:r>
      <w:r w:rsidRPr="00BC0BFA">
        <w:rPr>
          <w:rFonts w:ascii="微软雅黑" w:eastAsia="微软雅黑" w:hAnsi="微软雅黑" w:hint="eastAsia"/>
          <w:b/>
          <w:szCs w:val="21"/>
        </w:rPr>
        <w:t>元/</w:t>
      </w:r>
      <w:r w:rsidR="00F72B2B" w:rsidRPr="00BC0BFA">
        <w:rPr>
          <w:rFonts w:ascii="微软雅黑" w:eastAsia="微软雅黑" w:hAnsi="微软雅黑" w:hint="eastAsia"/>
          <w:b/>
          <w:szCs w:val="21"/>
        </w:rPr>
        <w:t>人</w:t>
      </w:r>
      <w:r>
        <w:rPr>
          <w:rFonts w:ascii="微软雅黑" w:eastAsia="微软雅黑" w:hAnsi="微软雅黑" w:hint="eastAsia"/>
          <w:szCs w:val="21"/>
        </w:rPr>
        <w:t>（</w:t>
      </w:r>
      <w:r w:rsidR="00F72B2B">
        <w:rPr>
          <w:rFonts w:ascii="微软雅黑" w:eastAsia="微软雅黑" w:hAnsi="微软雅黑" w:hint="eastAsia"/>
          <w:szCs w:val="21"/>
        </w:rPr>
        <w:t>包</w:t>
      </w:r>
      <w:r>
        <w:rPr>
          <w:rFonts w:ascii="微软雅黑" w:eastAsia="微软雅黑" w:hAnsi="微软雅黑" w:hint="eastAsia"/>
          <w:szCs w:val="21"/>
        </w:rPr>
        <w:t>含：</w:t>
      </w:r>
      <w:r w:rsidR="00F72B2B">
        <w:rPr>
          <w:rFonts w:ascii="微软雅黑" w:eastAsia="微软雅黑" w:hAnsi="微软雅黑" w:hint="eastAsia"/>
          <w:szCs w:val="21"/>
        </w:rPr>
        <w:t>培训费、教材、午餐、茶点、发票</w:t>
      </w:r>
      <w:r>
        <w:rPr>
          <w:rFonts w:ascii="微软雅黑" w:eastAsia="微软雅黑" w:hAnsi="微软雅黑" w:hint="eastAsia"/>
          <w:szCs w:val="21"/>
        </w:rPr>
        <w:t>）</w:t>
      </w:r>
    </w:p>
    <w:p w:rsidR="008040ED" w:rsidRPr="00BE1D3D" w:rsidRDefault="00935D90" w:rsidP="00935D90">
      <w:pPr>
        <w:ind w:firstLineChars="100" w:firstLine="210"/>
        <w:rPr>
          <w:color w:val="FF0000"/>
          <w:sz w:val="28"/>
        </w:rPr>
      </w:pPr>
      <w:r w:rsidRPr="00BE1D3D">
        <w:rPr>
          <w:rFonts w:hint="eastAsia"/>
          <w:noProof/>
          <w:color w:val="FF0000"/>
        </w:rPr>
        <mc:AlternateContent>
          <mc:Choice Requires="wps">
            <w:drawing>
              <wp:anchor distT="0" distB="0" distL="114300" distR="114300" simplePos="0" relativeHeight="251658752" behindDoc="0" locked="0" layoutInCell="1" allowOverlap="1" wp14:anchorId="77D9CDE1" wp14:editId="79BC35E2">
                <wp:simplePos x="0" y="0"/>
                <wp:positionH relativeFrom="column">
                  <wp:posOffset>21590</wp:posOffset>
                </wp:positionH>
                <wp:positionV relativeFrom="paragraph">
                  <wp:posOffset>344805</wp:posOffset>
                </wp:positionV>
                <wp:extent cx="6181725" cy="0"/>
                <wp:effectExtent l="0" t="0" r="28575" b="19050"/>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straightConnector1">
                          <a:avLst/>
                        </a:prstGeom>
                        <a:ln>
                          <a:headEnd/>
                          <a:tailEn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6245E848" id="_x0000_t32" coordsize="21600,21600" o:spt="32" o:oned="t" path="m,l21600,21600e" filled="f">
                <v:path arrowok="t" fillok="f" o:connecttype="none"/>
                <o:lock v:ext="edit" shapetype="t"/>
              </v:shapetype>
              <v:shape id="直接箭头连接符 3" o:spid="_x0000_s1026" type="#_x0000_t32" style="position:absolute;left:0;text-align:left;margin-left:1.7pt;margin-top:27.15pt;width:486.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" strokecolor="#bc4542 [3045]"/>
            </w:pict>
          </mc:Fallback>
        </mc:AlternateContent>
      </w:r>
      <w:r w:rsidR="008040ED" w:rsidRPr="00BE1D3D">
        <w:rPr>
          <w:rFonts w:ascii="微软雅黑" w:eastAsia="微软雅黑" w:hAnsi="微软雅黑" w:hint="eastAsia"/>
          <w:color w:val="FF0000"/>
          <w:sz w:val="20"/>
          <w:szCs w:val="20"/>
        </w:rPr>
        <w:t>注：此课程我们可以提供企业内部培训与咨询服务</w:t>
      </w:r>
      <w:r w:rsidRPr="00BE1D3D">
        <w:rPr>
          <w:rFonts w:ascii="微软雅黑" w:eastAsia="微软雅黑" w:hAnsi="微软雅黑" w:hint="eastAsia"/>
          <w:color w:val="FF0000"/>
          <w:sz w:val="20"/>
          <w:szCs w:val="20"/>
        </w:rPr>
        <w:t>，欢迎来电咨询</w:t>
      </w:r>
      <w:r w:rsidR="008040ED" w:rsidRPr="00BE1D3D">
        <w:rPr>
          <w:rFonts w:ascii="微软雅黑" w:eastAsia="微软雅黑" w:hAnsi="微软雅黑" w:hint="eastAsia"/>
          <w:color w:val="FF0000"/>
          <w:sz w:val="20"/>
          <w:szCs w:val="20"/>
        </w:rPr>
        <w:t>。</w:t>
      </w:r>
    </w:p>
    <w:p w:rsidR="007F75F1" w:rsidRPr="00935D90" w:rsidRDefault="007F75F1" w:rsidP="00ED46EC">
      <w:pPr>
        <w:rPr>
          <w:rFonts w:hAnsi="宋体" w:cs="Calibri"/>
          <w:b/>
          <w:color w:val="990000"/>
          <w:sz w:val="20"/>
        </w:rPr>
        <w:sectPr w:rsidR="007F75F1" w:rsidRPr="00935D90" w:rsidSect="00E202F5">
          <w:headerReference w:type="default" r:id="rId8"/>
          <w:footerReference w:type="default" r:id="rId9"/>
          <w:type w:val="continuous"/>
          <w:pgSz w:w="11906" w:h="16838" w:code="9"/>
          <w:pgMar w:top="1134" w:right="1134" w:bottom="851" w:left="993" w:header="851" w:footer="227" w:gutter="0"/>
          <w:pgNumType w:fmt="numberInDash"/>
          <w:cols w:space="720"/>
          <w:docGrid w:type="linesAndChars" w:linePitch="312"/>
        </w:sectPr>
      </w:pPr>
    </w:p>
    <w:p w:rsidR="00BF58C3" w:rsidRPr="00BC0BFA" w:rsidRDefault="00ED46EC" w:rsidP="00E202F5">
      <w:pPr>
        <w:spacing w:line="360" w:lineRule="auto"/>
        <w:rPr>
          <w:rFonts w:ascii="微软雅黑" w:eastAsia="微软雅黑" w:hAnsi="微软雅黑"/>
          <w:b/>
          <w:color w:val="FF0000"/>
          <w:sz w:val="24"/>
        </w:rPr>
      </w:pPr>
      <w:r w:rsidRPr="00BE1D3D">
        <w:rPr>
          <w:rFonts w:ascii="微软雅黑" w:eastAsia="微软雅黑" w:hAnsi="微软雅黑" w:hint="eastAsia"/>
          <w:b/>
          <w:color w:val="FF0000"/>
          <w:sz w:val="24"/>
        </w:rPr>
        <w:lastRenderedPageBreak/>
        <w:t>课程背景：</w:t>
      </w:r>
    </w:p>
    <w:p w:rsidR="009A269D" w:rsidRDefault="00BC0BFA" w:rsidP="009A269D">
      <w:pPr>
        <w:widowControl/>
        <w:adjustRightInd w:val="0"/>
        <w:snapToGrid w:val="0"/>
        <w:ind w:left="1" w:hanging="1"/>
        <w:rPr>
          <w:rFonts w:ascii="微软雅黑" w:eastAsia="微软雅黑" w:hAnsi="微软雅黑"/>
          <w:color w:val="000000" w:themeColor="text1"/>
          <w:szCs w:val="21"/>
        </w:rPr>
      </w:pPr>
      <w:r w:rsidRPr="00BC0BFA">
        <w:rPr>
          <w:rFonts w:ascii="宋体" w:hAnsi="宋体" w:cs="宋体" w:hint="eastAsia"/>
          <w:kern w:val="0"/>
          <w:sz w:val="20"/>
          <w:szCs w:val="20"/>
        </w:rPr>
        <w:t xml:space="preserve">  </w:t>
      </w:r>
      <w:r w:rsidR="009A269D">
        <w:rPr>
          <w:rFonts w:ascii="宋体" w:hAnsi="宋体" w:cs="宋体"/>
          <w:kern w:val="0"/>
          <w:sz w:val="20"/>
          <w:szCs w:val="20"/>
        </w:rPr>
        <w:t xml:space="preserve"> </w:t>
      </w:r>
      <w:r w:rsidR="00B03DEF" w:rsidRPr="00B03DEF">
        <w:rPr>
          <w:rFonts w:ascii="微软雅黑" w:eastAsia="微软雅黑" w:hAnsi="微软雅黑"/>
          <w:color w:val="000000" w:themeColor="text1"/>
          <w:szCs w:val="21"/>
        </w:rPr>
        <w:t xml:space="preserve"> </w:t>
      </w:r>
      <w:r w:rsidR="009A269D" w:rsidRPr="009A269D">
        <w:rPr>
          <w:rFonts w:ascii="微软雅黑" w:eastAsia="微软雅黑" w:hAnsi="微软雅黑" w:hint="eastAsia"/>
          <w:color w:val="000000" w:themeColor="text1"/>
          <w:szCs w:val="21"/>
        </w:rPr>
        <w:t>随着国际经济形势不断变化，国内宏观调控以及产业转型升级不断向前迈进，进出口环节通关事务管理日趋专业化、精细化及规范化，这对企业快速、高效清关以及与之相匹配的“软实力”提出了较高的要求。与此同时，执法部门监管、海关“事后”稽查及处罚力度不断加大，中央下派给相关部委的税收任务却在逐年攀涨；加上眼下国际经济依旧持续低迷、走势尚待明朗，以上种种都将增加涉外企业关务管理的“不确定性”及相关运营成本。政府部门改革和海关新政策不断涌现，自由贸易区试点各种新话题层出不穷，企业及时的全部掌握各项规定和规避风险都提出了新的要求。</w:t>
      </w:r>
    </w:p>
    <w:p w:rsidR="009A269D" w:rsidRPr="009A269D" w:rsidRDefault="009A269D" w:rsidP="009A269D">
      <w:pPr>
        <w:widowControl/>
        <w:adjustRightInd w:val="0"/>
        <w:snapToGrid w:val="0"/>
        <w:ind w:left="1" w:hanging="1"/>
        <w:rPr>
          <w:rFonts w:ascii="微软雅黑" w:eastAsia="微软雅黑" w:hAnsi="微软雅黑"/>
          <w:color w:val="000000" w:themeColor="text1"/>
          <w:szCs w:val="21"/>
        </w:rPr>
      </w:pPr>
      <w:r w:rsidRPr="009A269D">
        <w:rPr>
          <w:rFonts w:ascii="微软雅黑" w:eastAsia="微软雅黑" w:hAnsi="微软雅黑" w:hint="eastAsia"/>
          <w:color w:val="000000" w:themeColor="text1"/>
          <w:szCs w:val="21"/>
        </w:rPr>
        <w:t>你是否在日常关务操作中遇到如下问题：</w:t>
      </w:r>
    </w:p>
    <w:p w:rsidR="009A269D" w:rsidRPr="009A269D" w:rsidRDefault="009A269D" w:rsidP="009A269D">
      <w:pPr>
        <w:widowControl/>
        <w:adjustRightInd w:val="0"/>
        <w:snapToGrid w:val="0"/>
        <w:ind w:left="1" w:hanging="1"/>
        <w:rPr>
          <w:rFonts w:ascii="微软雅黑" w:eastAsia="微软雅黑" w:hAnsi="微软雅黑"/>
          <w:color w:val="000000" w:themeColor="text1"/>
          <w:szCs w:val="21"/>
        </w:rPr>
      </w:pPr>
      <w:r w:rsidRPr="009A269D">
        <w:rPr>
          <w:rFonts w:ascii="微软雅黑" w:eastAsia="微软雅黑" w:hAnsi="微软雅黑" w:hint="eastAsia"/>
          <w:color w:val="000000" w:themeColor="text1"/>
          <w:szCs w:val="21"/>
        </w:rPr>
        <w:t>为什么有的企业一直被海关质疑，而有的企业却能在海关眼中成为“玻璃人”？</w:t>
      </w:r>
    </w:p>
    <w:p w:rsidR="009A269D" w:rsidRPr="009A269D" w:rsidRDefault="009A269D" w:rsidP="009A269D">
      <w:pPr>
        <w:widowControl/>
        <w:adjustRightInd w:val="0"/>
        <w:snapToGrid w:val="0"/>
        <w:ind w:left="1" w:hanging="1"/>
        <w:rPr>
          <w:rFonts w:ascii="微软雅黑" w:eastAsia="微软雅黑" w:hAnsi="微软雅黑"/>
          <w:color w:val="000000" w:themeColor="text1"/>
          <w:szCs w:val="21"/>
        </w:rPr>
      </w:pPr>
      <w:r w:rsidRPr="009A269D">
        <w:rPr>
          <w:rFonts w:ascii="微软雅黑" w:eastAsia="微软雅黑" w:hAnsi="微软雅黑" w:hint="eastAsia"/>
          <w:color w:val="000000" w:themeColor="text1"/>
          <w:szCs w:val="21"/>
        </w:rPr>
        <w:t>为什么有的企业关务支出维持平稳态势，而有的企业关务支出或代价却节节攀升？</w:t>
      </w:r>
    </w:p>
    <w:p w:rsidR="009A269D" w:rsidRPr="009A269D" w:rsidRDefault="009A269D" w:rsidP="009A269D">
      <w:pPr>
        <w:widowControl/>
        <w:adjustRightInd w:val="0"/>
        <w:snapToGrid w:val="0"/>
        <w:ind w:left="1" w:hanging="1"/>
        <w:rPr>
          <w:rFonts w:ascii="微软雅黑" w:eastAsia="微软雅黑" w:hAnsi="微软雅黑"/>
          <w:color w:val="000000" w:themeColor="text1"/>
          <w:szCs w:val="21"/>
        </w:rPr>
      </w:pPr>
      <w:r w:rsidRPr="009A269D">
        <w:rPr>
          <w:rFonts w:ascii="微软雅黑" w:eastAsia="微软雅黑" w:hAnsi="微软雅黑" w:hint="eastAsia"/>
          <w:color w:val="000000" w:themeColor="text1"/>
          <w:szCs w:val="21"/>
        </w:rPr>
        <w:t>为什么有的企业关务管理风险不断涌现，甚至被海关稽查并进行严厉处罚，而有的企业却能一直相安无事或是能将“大事化小，小事化了”？</w:t>
      </w:r>
    </w:p>
    <w:p w:rsidR="009A269D" w:rsidRPr="009A269D" w:rsidRDefault="009A269D" w:rsidP="009A269D">
      <w:pPr>
        <w:widowControl/>
        <w:adjustRightInd w:val="0"/>
        <w:snapToGrid w:val="0"/>
        <w:ind w:left="1" w:hanging="1"/>
        <w:rPr>
          <w:rFonts w:ascii="微软雅黑" w:eastAsia="微软雅黑" w:hAnsi="微软雅黑"/>
          <w:color w:val="000000" w:themeColor="text1"/>
          <w:szCs w:val="21"/>
        </w:rPr>
      </w:pPr>
      <w:r w:rsidRPr="009A269D">
        <w:rPr>
          <w:rFonts w:ascii="微软雅黑" w:eastAsia="微软雅黑" w:hAnsi="微软雅黑" w:hint="eastAsia"/>
          <w:color w:val="000000" w:themeColor="text1"/>
          <w:szCs w:val="21"/>
        </w:rPr>
        <w:t>又如进出口清关环节，哪些环节是需要企业格外关注的，哪些通关成本是能够控制的？</w:t>
      </w:r>
    </w:p>
    <w:p w:rsidR="009A269D" w:rsidRPr="009A269D" w:rsidRDefault="009A269D" w:rsidP="009A269D">
      <w:pPr>
        <w:widowControl/>
        <w:adjustRightInd w:val="0"/>
        <w:snapToGrid w:val="0"/>
        <w:ind w:left="1" w:hanging="1"/>
        <w:rPr>
          <w:rFonts w:ascii="微软雅黑" w:eastAsia="微软雅黑" w:hAnsi="微软雅黑"/>
          <w:color w:val="000000" w:themeColor="text1"/>
          <w:szCs w:val="21"/>
        </w:rPr>
      </w:pPr>
      <w:r w:rsidRPr="009A269D">
        <w:rPr>
          <w:rFonts w:ascii="微软雅黑" w:eastAsia="微软雅黑" w:hAnsi="微软雅黑" w:hint="eastAsia"/>
          <w:color w:val="000000" w:themeColor="text1"/>
          <w:szCs w:val="21"/>
        </w:rPr>
        <w:t>企业如何做，才能让企业的涉外经营处于稳固的合规状态？如此等等，</w:t>
      </w:r>
    </w:p>
    <w:p w:rsidR="009A269D" w:rsidRPr="009A269D" w:rsidRDefault="009A269D" w:rsidP="009A269D">
      <w:pPr>
        <w:widowControl/>
        <w:adjustRightInd w:val="0"/>
        <w:snapToGrid w:val="0"/>
        <w:ind w:left="1" w:hanging="1"/>
        <w:rPr>
          <w:rFonts w:ascii="微软雅黑" w:eastAsia="微软雅黑" w:hAnsi="微软雅黑"/>
          <w:color w:val="000000" w:themeColor="text1"/>
          <w:szCs w:val="21"/>
        </w:rPr>
        <w:sectPr w:rsidR="009A269D" w:rsidRPr="009A269D" w:rsidSect="00E202F5">
          <w:type w:val="continuous"/>
          <w:pgSz w:w="11906" w:h="16838" w:code="9"/>
          <w:pgMar w:top="1134" w:right="1286" w:bottom="851" w:left="1134" w:header="851" w:footer="229" w:gutter="0"/>
          <w:pgNumType w:fmt="numberInDash"/>
          <w:cols w:sep="1" w:space="425"/>
          <w:docGrid w:type="linesAndChars" w:linePitch="312"/>
        </w:sectPr>
      </w:pPr>
      <w:r w:rsidRPr="009A269D">
        <w:rPr>
          <w:rFonts w:ascii="微软雅黑" w:eastAsia="微软雅黑" w:hAnsi="微软雅黑" w:hint="eastAsia"/>
          <w:color w:val="000000" w:themeColor="text1"/>
          <w:szCs w:val="21"/>
        </w:rPr>
        <w:t>本次培训将针对上述背景及情况，根据讲师多年丰富的海关从业经验，结合相关行业典型案例，就进出口环节通关实务操作进行全面分析，把握海关监管重点、扫描企业操作盲区，提供切实有效并可操作的关务风险及成本控制策略。</w:t>
      </w:r>
    </w:p>
    <w:p w:rsidR="00512D1F" w:rsidRDefault="00BF58C3" w:rsidP="00E202F5">
      <w:pPr>
        <w:spacing w:line="360" w:lineRule="auto"/>
        <w:rPr>
          <w:rFonts w:ascii="微软雅黑" w:eastAsia="微软雅黑" w:hAnsi="微软雅黑"/>
          <w:b/>
          <w:color w:val="FF0000"/>
          <w:sz w:val="24"/>
        </w:rPr>
      </w:pPr>
      <w:r w:rsidRPr="00BE1D3D">
        <w:rPr>
          <w:rFonts w:ascii="微软雅黑" w:eastAsia="微软雅黑" w:hAnsi="微软雅黑" w:hint="eastAsia"/>
          <w:b/>
          <w:color w:val="FF0000"/>
          <w:sz w:val="24"/>
        </w:rPr>
        <w:lastRenderedPageBreak/>
        <w:t>课程</w:t>
      </w:r>
      <w:r w:rsidR="009A269D">
        <w:rPr>
          <w:rFonts w:ascii="微软雅黑" w:eastAsia="微软雅黑" w:hAnsi="微软雅黑" w:hint="eastAsia"/>
          <w:b/>
          <w:color w:val="FF0000"/>
          <w:sz w:val="24"/>
        </w:rPr>
        <w:t>特色</w:t>
      </w:r>
      <w:r w:rsidRPr="00BE1D3D">
        <w:rPr>
          <w:rFonts w:ascii="微软雅黑" w:eastAsia="微软雅黑" w:hAnsi="微软雅黑" w:hint="eastAsia"/>
          <w:b/>
          <w:color w:val="FF0000"/>
          <w:sz w:val="24"/>
        </w:rPr>
        <w:t>：</w:t>
      </w:r>
    </w:p>
    <w:p w:rsidR="009A269D" w:rsidRPr="009A269D" w:rsidRDefault="009A269D" w:rsidP="009A269D">
      <w:pPr>
        <w:adjustRightInd w:val="0"/>
        <w:snapToGrid w:val="0"/>
        <w:ind w:firstLineChars="200" w:firstLine="420"/>
        <w:rPr>
          <w:rFonts w:ascii="微软雅黑" w:eastAsia="微软雅黑" w:hAnsi="微软雅黑"/>
          <w:color w:val="000000" w:themeColor="text1"/>
          <w:szCs w:val="21"/>
        </w:rPr>
      </w:pPr>
      <w:r w:rsidRPr="009A269D">
        <w:rPr>
          <w:rFonts w:ascii="微软雅黑" w:eastAsia="微软雅黑" w:hAnsi="微软雅黑" w:hint="eastAsia"/>
          <w:color w:val="000000" w:themeColor="text1"/>
          <w:szCs w:val="21"/>
        </w:rPr>
        <w:t>内容的实用性：讲授和分享企业进出口通关实务操作、关务风险防控、合规体系建立及关务成本优化控制，对企业关务管理工作提供切实的指导和帮助；</w:t>
      </w:r>
    </w:p>
    <w:p w:rsidR="009A269D" w:rsidRPr="009A269D" w:rsidRDefault="009A269D" w:rsidP="009A269D">
      <w:pPr>
        <w:adjustRightInd w:val="0"/>
        <w:snapToGrid w:val="0"/>
        <w:ind w:firstLineChars="200" w:firstLine="420"/>
        <w:rPr>
          <w:rFonts w:ascii="微软雅黑" w:eastAsia="微软雅黑" w:hAnsi="微软雅黑"/>
          <w:color w:val="000000" w:themeColor="text1"/>
          <w:szCs w:val="21"/>
        </w:rPr>
      </w:pPr>
      <w:r w:rsidRPr="009A269D">
        <w:rPr>
          <w:rFonts w:ascii="微软雅黑" w:eastAsia="微软雅黑" w:hAnsi="微软雅黑" w:hint="eastAsia"/>
          <w:color w:val="000000" w:themeColor="text1"/>
          <w:szCs w:val="21"/>
        </w:rPr>
        <w:t>讲解的实战性：以企业进出口清关及后续关务管理中实际发生的重要案例来解析课程内容，以成功的经验解决学员实际工作中遇到的难题，以血的教训规避企业类似操作不规范的情事发生；</w:t>
      </w:r>
    </w:p>
    <w:p w:rsidR="009A269D" w:rsidRPr="009A269D" w:rsidRDefault="009A269D" w:rsidP="009A269D">
      <w:pPr>
        <w:adjustRightInd w:val="0"/>
        <w:snapToGrid w:val="0"/>
        <w:ind w:firstLineChars="200" w:firstLine="420"/>
        <w:rPr>
          <w:rFonts w:ascii="微软雅黑" w:eastAsia="微软雅黑" w:hAnsi="微软雅黑"/>
          <w:color w:val="000000" w:themeColor="text1"/>
          <w:szCs w:val="21"/>
        </w:rPr>
      </w:pPr>
      <w:r w:rsidRPr="009A269D">
        <w:rPr>
          <w:rFonts w:ascii="微软雅黑" w:eastAsia="微软雅黑" w:hAnsi="微软雅黑" w:hint="eastAsia"/>
          <w:color w:val="000000" w:themeColor="text1"/>
          <w:szCs w:val="21"/>
        </w:rPr>
        <w:t>知识的系统性：实时跟进海关监管新政，把握企业通关工作难点，让学员在全程案例教学与互动中，充分理解和掌握通关实务、风险防控及成本控制的正确操作，使关务管理成为业务的引领者，价值的创造者。</w:t>
      </w:r>
    </w:p>
    <w:p w:rsidR="009A269D" w:rsidRDefault="009A269D" w:rsidP="009A269D">
      <w:pPr>
        <w:spacing w:line="360" w:lineRule="auto"/>
        <w:rPr>
          <w:rFonts w:ascii="微软雅黑" w:eastAsia="微软雅黑" w:hAnsi="微软雅黑"/>
          <w:b/>
          <w:color w:val="FF0000"/>
          <w:sz w:val="24"/>
        </w:rPr>
      </w:pPr>
    </w:p>
    <w:p w:rsidR="009A269D" w:rsidRDefault="009A269D" w:rsidP="009A269D">
      <w:pPr>
        <w:spacing w:line="360" w:lineRule="auto"/>
        <w:rPr>
          <w:rFonts w:ascii="微软雅黑" w:eastAsia="微软雅黑" w:hAnsi="微软雅黑"/>
          <w:b/>
          <w:color w:val="FF0000"/>
          <w:sz w:val="24"/>
        </w:rPr>
      </w:pPr>
      <w:r w:rsidRPr="00BE1D3D">
        <w:rPr>
          <w:rFonts w:ascii="微软雅黑" w:eastAsia="微软雅黑" w:hAnsi="微软雅黑" w:hint="eastAsia"/>
          <w:b/>
          <w:color w:val="FF0000"/>
          <w:sz w:val="24"/>
        </w:rPr>
        <w:lastRenderedPageBreak/>
        <w:t>课程收益：</w:t>
      </w:r>
    </w:p>
    <w:p w:rsidR="00DC10F9" w:rsidRPr="00DC10F9" w:rsidRDefault="00DC10F9" w:rsidP="00DC10F9">
      <w:pPr>
        <w:adjustRightInd w:val="0"/>
        <w:snapToGrid w:val="0"/>
        <w:rPr>
          <w:rFonts w:ascii="微软雅黑" w:eastAsia="微软雅黑" w:hAnsi="微软雅黑"/>
          <w:szCs w:val="21"/>
        </w:rPr>
      </w:pPr>
      <w:r w:rsidRPr="00DC10F9">
        <w:rPr>
          <w:rFonts w:ascii="微软雅黑" w:eastAsia="微软雅黑" w:hAnsi="微软雅黑" w:hint="eastAsia"/>
          <w:szCs w:val="21"/>
        </w:rPr>
        <w:t>本课程可以让培训者获得以下收益：</w:t>
      </w:r>
    </w:p>
    <w:p w:rsidR="00DC10F9" w:rsidRPr="00DC10F9" w:rsidRDefault="00DC10F9" w:rsidP="00DC10F9">
      <w:pPr>
        <w:adjustRightInd w:val="0"/>
        <w:snapToGrid w:val="0"/>
        <w:rPr>
          <w:rFonts w:ascii="微软雅黑" w:eastAsia="微软雅黑" w:hAnsi="微软雅黑"/>
          <w:szCs w:val="21"/>
        </w:rPr>
      </w:pPr>
      <w:r w:rsidRPr="00DC10F9">
        <w:rPr>
          <w:rFonts w:ascii="微软雅黑" w:eastAsia="微软雅黑" w:hAnsi="微软雅黑"/>
          <w:szCs w:val="21"/>
        </w:rPr>
        <w:t></w:t>
      </w:r>
      <w:r>
        <w:rPr>
          <w:rFonts w:ascii="微软雅黑" w:eastAsia="微软雅黑" w:hAnsi="微软雅黑"/>
          <w:szCs w:val="21"/>
        </w:rPr>
        <w:t xml:space="preserve">  </w:t>
      </w:r>
      <w:r w:rsidRPr="00DC10F9">
        <w:rPr>
          <w:rFonts w:ascii="微软雅黑" w:eastAsia="微软雅黑" w:hAnsi="微软雅黑" w:hint="eastAsia"/>
          <w:szCs w:val="21"/>
        </w:rPr>
        <w:t>对中国海关其他口岸监管部门有个清晰的认识，对中国进出口货物通关与海关管理、对外贸易管制（企业进出口涉“证”管理）、上海自贸区运作等具有一定的了解，知晓我国进出口货物通关作业流程，规范企业关务管理，提高企业通关效率，降低企业通关成本；</w:t>
      </w:r>
    </w:p>
    <w:p w:rsidR="00DC10F9" w:rsidRPr="00DC10F9" w:rsidRDefault="00DC10F9" w:rsidP="00DC10F9">
      <w:pPr>
        <w:adjustRightInd w:val="0"/>
        <w:snapToGrid w:val="0"/>
        <w:rPr>
          <w:rFonts w:ascii="微软雅黑" w:eastAsia="微软雅黑" w:hAnsi="微软雅黑"/>
          <w:szCs w:val="21"/>
        </w:rPr>
      </w:pPr>
      <w:r w:rsidRPr="00DC10F9">
        <w:rPr>
          <w:rFonts w:ascii="微软雅黑" w:eastAsia="微软雅黑" w:hAnsi="微软雅黑"/>
          <w:szCs w:val="21"/>
        </w:rPr>
        <w:t></w:t>
      </w:r>
      <w:r>
        <w:rPr>
          <w:rFonts w:ascii="微软雅黑" w:eastAsia="微软雅黑" w:hAnsi="微软雅黑"/>
          <w:szCs w:val="21"/>
        </w:rPr>
        <w:t xml:space="preserve">  </w:t>
      </w:r>
      <w:r w:rsidRPr="00DC10F9">
        <w:rPr>
          <w:rFonts w:ascii="微软雅黑" w:eastAsia="微软雅黑" w:hAnsi="微软雅黑" w:hint="eastAsia"/>
          <w:szCs w:val="21"/>
        </w:rPr>
        <w:t>对企业经营活动中可能涉及的各类海关事务风险进行预先评估和防控，对已涉的各类企业海关事务问题进行积极、有效的应对和解决，寻求在企业管理层层面建立涉及多个部门的关务合规体系，真正做到部门配合紧密、企业全员参与关务风险管理。</w:t>
      </w:r>
    </w:p>
    <w:p w:rsidR="00DC10F9" w:rsidRDefault="00DC10F9" w:rsidP="00DC10F9">
      <w:pPr>
        <w:adjustRightInd w:val="0"/>
        <w:snapToGrid w:val="0"/>
        <w:rPr>
          <w:rFonts w:ascii="微软雅黑" w:eastAsia="微软雅黑" w:hAnsi="微软雅黑"/>
          <w:szCs w:val="21"/>
        </w:rPr>
      </w:pPr>
      <w:r w:rsidRPr="00DC10F9">
        <w:rPr>
          <w:rFonts w:ascii="微软雅黑" w:eastAsia="微软雅黑" w:hAnsi="微软雅黑"/>
          <w:szCs w:val="21"/>
        </w:rPr>
        <w:t></w:t>
      </w:r>
      <w:r>
        <w:rPr>
          <w:rFonts w:ascii="微软雅黑" w:eastAsia="微软雅黑" w:hAnsi="微软雅黑"/>
          <w:szCs w:val="21"/>
        </w:rPr>
        <w:t xml:space="preserve">  </w:t>
      </w:r>
      <w:r w:rsidRPr="00DC10F9">
        <w:rPr>
          <w:rFonts w:ascii="微软雅黑" w:eastAsia="微软雅黑" w:hAnsi="微软雅黑" w:hint="eastAsia"/>
          <w:szCs w:val="21"/>
        </w:rPr>
        <w:t>对企业关务管理涉及的税赋成本、时间成本、资信成本进行全面的认识和评估，掌握影响企业海关事务操作及通关成本和通关效率的技术因素，合理利用这些技术层面的操作策略谋取企业经济利润最大化，并对企业关务成本进行合理、优化控制。</w:t>
      </w:r>
    </w:p>
    <w:p w:rsidR="004F41DE" w:rsidRPr="00A82840" w:rsidRDefault="00BF58C3" w:rsidP="00A82840">
      <w:pPr>
        <w:spacing w:line="360" w:lineRule="auto"/>
        <w:rPr>
          <w:rFonts w:ascii="微软雅黑" w:eastAsia="微软雅黑" w:hAnsi="微软雅黑"/>
          <w:b/>
          <w:color w:val="FF0000"/>
          <w:sz w:val="24"/>
        </w:rPr>
      </w:pPr>
      <w:r w:rsidRPr="00BE1D3D">
        <w:rPr>
          <w:rFonts w:ascii="微软雅黑" w:eastAsia="微软雅黑" w:hAnsi="微软雅黑" w:hint="eastAsia"/>
          <w:b/>
          <w:color w:val="FF0000"/>
          <w:sz w:val="24"/>
        </w:rPr>
        <w:t>课程大纲：</w:t>
      </w:r>
    </w:p>
    <w:p w:rsidR="009A269D" w:rsidRDefault="009A269D" w:rsidP="009A269D">
      <w:pPr>
        <w:widowControl/>
        <w:adjustRightInd w:val="0"/>
        <w:snapToGrid w:val="0"/>
        <w:jc w:val="left"/>
        <w:rPr>
          <w:rFonts w:ascii="微软雅黑" w:eastAsia="微软雅黑" w:hAnsi="微软雅黑" w:cs="宋体"/>
          <w:kern w:val="0"/>
          <w:sz w:val="20"/>
          <w:szCs w:val="20"/>
        </w:rPr>
        <w:sectPr w:rsidR="009A269D" w:rsidSect="00E202F5">
          <w:type w:val="continuous"/>
          <w:pgSz w:w="11906" w:h="16838" w:code="9"/>
          <w:pgMar w:top="1134" w:right="1286" w:bottom="851" w:left="1134" w:header="851" w:footer="229" w:gutter="0"/>
          <w:pgNumType w:fmt="numberInDash"/>
          <w:cols w:sep="1" w:space="425"/>
          <w:docGrid w:type="linesAndChars" w:linePitch="312"/>
        </w:sectPr>
      </w:pPr>
    </w:p>
    <w:p w:rsidR="00DC10F9" w:rsidRPr="00DC10F9" w:rsidRDefault="00DC10F9" w:rsidP="00DC10F9">
      <w:pPr>
        <w:widowControl/>
        <w:adjustRightInd w:val="0"/>
        <w:snapToGrid w:val="0"/>
        <w:jc w:val="left"/>
        <w:rPr>
          <w:rFonts w:ascii="微软雅黑" w:eastAsia="微软雅黑" w:hAnsi="微软雅黑" w:cs="宋体"/>
          <w:b/>
          <w:kern w:val="0"/>
          <w:szCs w:val="21"/>
        </w:rPr>
      </w:pPr>
      <w:r w:rsidRPr="00DC10F9">
        <w:rPr>
          <w:rFonts w:ascii="微软雅黑" w:eastAsia="微软雅黑" w:hAnsi="微软雅黑" w:cs="宋体" w:hint="eastAsia"/>
          <w:b/>
          <w:kern w:val="0"/>
          <w:szCs w:val="21"/>
        </w:rPr>
        <w:lastRenderedPageBreak/>
        <w:t xml:space="preserve">一、货物通关与海关管理 </w:t>
      </w:r>
    </w:p>
    <w:p w:rsidR="00DC10F9" w:rsidRPr="00DC10F9" w:rsidRDefault="00DC10F9" w:rsidP="00DC10F9">
      <w:pPr>
        <w:widowControl/>
        <w:adjustRightInd w:val="0"/>
        <w:snapToGrid w:val="0"/>
        <w:jc w:val="left"/>
        <w:rPr>
          <w:rFonts w:ascii="微软雅黑" w:eastAsia="微软雅黑" w:hAnsi="微软雅黑" w:cs="宋体"/>
          <w:kern w:val="0"/>
          <w:szCs w:val="21"/>
        </w:rPr>
      </w:pPr>
      <w:r w:rsidRPr="00DC10F9">
        <w:rPr>
          <w:rFonts w:ascii="微软雅黑" w:eastAsia="微软雅黑" w:hAnsi="微软雅黑" w:cs="宋体" w:hint="eastAsia"/>
          <w:kern w:val="0"/>
          <w:szCs w:val="21"/>
        </w:rPr>
        <w:t xml:space="preserve">⒈中国海关的管理体制 </w:t>
      </w:r>
    </w:p>
    <w:p w:rsidR="00DC10F9" w:rsidRPr="00DC10F9" w:rsidRDefault="00DC10F9" w:rsidP="00DC10F9">
      <w:pPr>
        <w:widowControl/>
        <w:adjustRightInd w:val="0"/>
        <w:snapToGrid w:val="0"/>
        <w:jc w:val="left"/>
        <w:rPr>
          <w:rFonts w:ascii="微软雅黑" w:eastAsia="微软雅黑" w:hAnsi="微软雅黑" w:cs="宋体"/>
          <w:kern w:val="0"/>
          <w:szCs w:val="21"/>
        </w:rPr>
      </w:pPr>
      <w:r w:rsidRPr="00DC10F9">
        <w:rPr>
          <w:rFonts w:ascii="微软雅黑" w:eastAsia="微软雅黑" w:hAnsi="微软雅黑" w:cs="宋体" w:hint="eastAsia"/>
          <w:kern w:val="0"/>
          <w:szCs w:val="21"/>
        </w:rPr>
        <w:t xml:space="preserve">⒉海关税收与海关监管 </w:t>
      </w:r>
    </w:p>
    <w:p w:rsidR="00DC10F9" w:rsidRPr="00DC10F9" w:rsidRDefault="00DC10F9" w:rsidP="00DC10F9">
      <w:pPr>
        <w:widowControl/>
        <w:adjustRightInd w:val="0"/>
        <w:snapToGrid w:val="0"/>
        <w:jc w:val="left"/>
        <w:rPr>
          <w:rFonts w:ascii="微软雅黑" w:eastAsia="微软雅黑" w:hAnsi="微软雅黑" w:cs="宋体"/>
          <w:kern w:val="0"/>
          <w:szCs w:val="21"/>
        </w:rPr>
      </w:pPr>
      <w:r w:rsidRPr="00DC10F9">
        <w:rPr>
          <w:rFonts w:ascii="微软雅黑" w:eastAsia="微软雅黑" w:hAnsi="微软雅黑" w:cs="宋体" w:hint="eastAsia"/>
          <w:kern w:val="0"/>
          <w:szCs w:val="21"/>
        </w:rPr>
        <w:t>⒊如何与海关“打交道”</w:t>
      </w:r>
    </w:p>
    <w:p w:rsidR="00DC10F9" w:rsidRPr="00DC10F9" w:rsidRDefault="00DC10F9" w:rsidP="00DC10F9">
      <w:pPr>
        <w:widowControl/>
        <w:adjustRightInd w:val="0"/>
        <w:snapToGrid w:val="0"/>
        <w:jc w:val="left"/>
        <w:rPr>
          <w:rFonts w:ascii="微软雅黑" w:eastAsia="微软雅黑" w:hAnsi="微软雅黑" w:cs="宋体"/>
          <w:kern w:val="0"/>
          <w:szCs w:val="21"/>
        </w:rPr>
      </w:pPr>
      <w:r w:rsidRPr="00DC10F9">
        <w:rPr>
          <w:rFonts w:ascii="微软雅黑" w:eastAsia="微软雅黑" w:hAnsi="微软雅黑" w:cs="宋体" w:hint="eastAsia"/>
          <w:kern w:val="0"/>
          <w:szCs w:val="21"/>
        </w:rPr>
        <w:t>⒋许可证件与快速清关</w:t>
      </w:r>
    </w:p>
    <w:p w:rsidR="00DC10F9" w:rsidRPr="00DC10F9" w:rsidRDefault="00DC10F9" w:rsidP="00DC10F9">
      <w:pPr>
        <w:widowControl/>
        <w:adjustRightInd w:val="0"/>
        <w:snapToGrid w:val="0"/>
        <w:jc w:val="left"/>
        <w:rPr>
          <w:rFonts w:ascii="微软雅黑" w:eastAsia="微软雅黑" w:hAnsi="微软雅黑" w:cs="宋体"/>
          <w:kern w:val="0"/>
          <w:szCs w:val="21"/>
        </w:rPr>
      </w:pPr>
      <w:r w:rsidRPr="00DC10F9">
        <w:rPr>
          <w:rFonts w:ascii="微软雅黑" w:eastAsia="微软雅黑" w:hAnsi="微软雅黑" w:cs="宋体" w:hint="eastAsia"/>
          <w:kern w:val="0"/>
          <w:szCs w:val="21"/>
        </w:rPr>
        <w:t>⒌报检、报关与关检合作</w:t>
      </w:r>
    </w:p>
    <w:p w:rsidR="00DC10F9" w:rsidRPr="00DC10F9" w:rsidRDefault="00DC10F9" w:rsidP="00DC10F9">
      <w:pPr>
        <w:widowControl/>
        <w:adjustRightInd w:val="0"/>
        <w:snapToGrid w:val="0"/>
        <w:jc w:val="left"/>
        <w:rPr>
          <w:rFonts w:ascii="微软雅黑" w:eastAsia="微软雅黑" w:hAnsi="微软雅黑" w:cs="宋体"/>
          <w:kern w:val="0"/>
          <w:szCs w:val="21"/>
        </w:rPr>
      </w:pPr>
      <w:r w:rsidRPr="00DC10F9">
        <w:rPr>
          <w:rFonts w:ascii="微软雅黑" w:eastAsia="微软雅黑" w:hAnsi="微软雅黑" w:cs="宋体" w:hint="eastAsia"/>
          <w:kern w:val="0"/>
          <w:szCs w:val="21"/>
        </w:rPr>
        <w:t>⒍上海自贸区政策解读</w:t>
      </w:r>
    </w:p>
    <w:p w:rsidR="00DC10F9" w:rsidRPr="00DC10F9" w:rsidRDefault="00DC10F9" w:rsidP="00DC10F9">
      <w:pPr>
        <w:widowControl/>
        <w:adjustRightInd w:val="0"/>
        <w:snapToGrid w:val="0"/>
        <w:jc w:val="left"/>
        <w:rPr>
          <w:rFonts w:ascii="微软雅黑" w:eastAsia="微软雅黑" w:hAnsi="微软雅黑" w:cs="宋体"/>
          <w:kern w:val="0"/>
          <w:szCs w:val="21"/>
        </w:rPr>
      </w:pPr>
      <w:r w:rsidRPr="00DC10F9">
        <w:rPr>
          <w:rFonts w:ascii="微软雅黑" w:eastAsia="微软雅黑" w:hAnsi="微软雅黑" w:cs="宋体" w:hint="eastAsia"/>
          <w:kern w:val="0"/>
          <w:szCs w:val="21"/>
        </w:rPr>
        <w:t>⒎自贸区带来何种机遇</w:t>
      </w:r>
    </w:p>
    <w:p w:rsidR="00DC10F9" w:rsidRPr="00DC10F9" w:rsidRDefault="00DC10F9" w:rsidP="00DC10F9">
      <w:pPr>
        <w:widowControl/>
        <w:adjustRightInd w:val="0"/>
        <w:snapToGrid w:val="0"/>
        <w:jc w:val="left"/>
        <w:rPr>
          <w:rFonts w:ascii="微软雅黑" w:eastAsia="微软雅黑" w:hAnsi="微软雅黑" w:cs="宋体"/>
          <w:kern w:val="0"/>
          <w:szCs w:val="21"/>
        </w:rPr>
      </w:pPr>
      <w:r w:rsidRPr="00DC10F9">
        <w:rPr>
          <w:rFonts w:ascii="微软雅黑" w:eastAsia="微软雅黑" w:hAnsi="微软雅黑" w:cs="宋体" w:hint="eastAsia"/>
          <w:kern w:val="0"/>
          <w:szCs w:val="21"/>
        </w:rPr>
        <w:t>⒏海关其他监管新政解读</w:t>
      </w:r>
    </w:p>
    <w:p w:rsidR="00DC10F9" w:rsidRPr="00DC10F9" w:rsidRDefault="00DC10F9" w:rsidP="00DC10F9">
      <w:pPr>
        <w:widowControl/>
        <w:adjustRightInd w:val="0"/>
        <w:snapToGrid w:val="0"/>
        <w:jc w:val="left"/>
        <w:rPr>
          <w:rFonts w:ascii="微软雅黑" w:eastAsia="微软雅黑" w:hAnsi="微软雅黑" w:cs="宋体"/>
          <w:kern w:val="0"/>
          <w:szCs w:val="21"/>
        </w:rPr>
      </w:pPr>
      <w:r w:rsidRPr="00DC10F9">
        <w:rPr>
          <w:rFonts w:ascii="微软雅黑" w:eastAsia="微软雅黑" w:hAnsi="微软雅黑" w:cs="宋体" w:hint="eastAsia"/>
          <w:kern w:val="0"/>
          <w:szCs w:val="21"/>
        </w:rPr>
        <w:t>……</w:t>
      </w:r>
    </w:p>
    <w:p w:rsidR="00DC10F9" w:rsidRPr="00DC10F9" w:rsidRDefault="00DC10F9" w:rsidP="00DC10F9">
      <w:pPr>
        <w:widowControl/>
        <w:adjustRightInd w:val="0"/>
        <w:snapToGrid w:val="0"/>
        <w:jc w:val="left"/>
        <w:rPr>
          <w:rFonts w:ascii="微软雅黑" w:eastAsia="微软雅黑" w:hAnsi="微软雅黑" w:cs="宋体"/>
          <w:b/>
          <w:kern w:val="0"/>
          <w:szCs w:val="21"/>
        </w:rPr>
      </w:pPr>
      <w:r w:rsidRPr="00DC10F9">
        <w:rPr>
          <w:rFonts w:ascii="微软雅黑" w:eastAsia="微软雅黑" w:hAnsi="微软雅黑" w:cs="宋体" w:hint="eastAsia"/>
          <w:b/>
          <w:kern w:val="0"/>
          <w:szCs w:val="21"/>
        </w:rPr>
        <w:t>二、通关作业流程及核心内容</w:t>
      </w:r>
    </w:p>
    <w:p w:rsidR="00DC10F9" w:rsidRPr="00DC10F9" w:rsidRDefault="00DC10F9" w:rsidP="00DC10F9">
      <w:pPr>
        <w:widowControl/>
        <w:adjustRightInd w:val="0"/>
        <w:snapToGrid w:val="0"/>
        <w:jc w:val="left"/>
        <w:rPr>
          <w:rFonts w:ascii="微软雅黑" w:eastAsia="微软雅黑" w:hAnsi="微软雅黑" w:cs="宋体"/>
          <w:kern w:val="0"/>
          <w:szCs w:val="21"/>
        </w:rPr>
      </w:pPr>
      <w:r w:rsidRPr="00DC10F9">
        <w:rPr>
          <w:rFonts w:ascii="微软雅黑" w:eastAsia="微软雅黑" w:hAnsi="微软雅黑" w:cs="宋体" w:hint="eastAsia"/>
          <w:kern w:val="0"/>
          <w:szCs w:val="21"/>
        </w:rPr>
        <w:t>⒈常规通关作业流程</w:t>
      </w:r>
    </w:p>
    <w:p w:rsidR="00DC10F9" w:rsidRPr="00DC10F9" w:rsidRDefault="00DC10F9" w:rsidP="00DC10F9">
      <w:pPr>
        <w:widowControl/>
        <w:adjustRightInd w:val="0"/>
        <w:snapToGrid w:val="0"/>
        <w:jc w:val="left"/>
        <w:rPr>
          <w:rFonts w:ascii="微软雅黑" w:eastAsia="微软雅黑" w:hAnsi="微软雅黑" w:cs="宋体"/>
          <w:kern w:val="0"/>
          <w:szCs w:val="21"/>
        </w:rPr>
      </w:pPr>
      <w:r w:rsidRPr="00DC10F9">
        <w:rPr>
          <w:rFonts w:ascii="微软雅黑" w:eastAsia="微软雅黑" w:hAnsi="微软雅黑" w:cs="宋体" w:hint="eastAsia"/>
          <w:kern w:val="0"/>
          <w:szCs w:val="21"/>
        </w:rPr>
        <w:t>⒉报检作业注意事项</w:t>
      </w:r>
    </w:p>
    <w:p w:rsidR="00DC10F9" w:rsidRPr="00DC10F9" w:rsidRDefault="00DC10F9" w:rsidP="00DC10F9">
      <w:pPr>
        <w:widowControl/>
        <w:adjustRightInd w:val="0"/>
        <w:snapToGrid w:val="0"/>
        <w:jc w:val="left"/>
        <w:rPr>
          <w:rFonts w:ascii="微软雅黑" w:eastAsia="微软雅黑" w:hAnsi="微软雅黑" w:cs="宋体"/>
          <w:kern w:val="0"/>
          <w:szCs w:val="21"/>
        </w:rPr>
      </w:pPr>
      <w:r w:rsidRPr="00DC10F9">
        <w:rPr>
          <w:rFonts w:ascii="微软雅黑" w:eastAsia="微软雅黑" w:hAnsi="微软雅黑" w:cs="宋体" w:hint="eastAsia"/>
          <w:kern w:val="0"/>
          <w:szCs w:val="21"/>
        </w:rPr>
        <w:t>⒊危险化学品进出口</w:t>
      </w:r>
    </w:p>
    <w:p w:rsidR="00DC10F9" w:rsidRPr="00DC10F9" w:rsidRDefault="00DC10F9" w:rsidP="00DC10F9">
      <w:pPr>
        <w:widowControl/>
        <w:adjustRightInd w:val="0"/>
        <w:snapToGrid w:val="0"/>
        <w:jc w:val="left"/>
        <w:rPr>
          <w:rFonts w:ascii="微软雅黑" w:eastAsia="微软雅黑" w:hAnsi="微软雅黑" w:cs="宋体"/>
          <w:kern w:val="0"/>
          <w:szCs w:val="21"/>
        </w:rPr>
      </w:pPr>
      <w:r w:rsidRPr="00DC10F9">
        <w:rPr>
          <w:rFonts w:ascii="微软雅黑" w:eastAsia="微软雅黑" w:hAnsi="微软雅黑" w:cs="宋体" w:hint="eastAsia"/>
          <w:kern w:val="0"/>
          <w:szCs w:val="21"/>
        </w:rPr>
        <w:t>⒋A证背后隐藏的故事</w:t>
      </w:r>
    </w:p>
    <w:p w:rsidR="00DC10F9" w:rsidRPr="00DC10F9" w:rsidRDefault="00DC10F9" w:rsidP="00DC10F9">
      <w:pPr>
        <w:widowControl/>
        <w:adjustRightInd w:val="0"/>
        <w:snapToGrid w:val="0"/>
        <w:jc w:val="left"/>
        <w:rPr>
          <w:rFonts w:ascii="微软雅黑" w:eastAsia="微软雅黑" w:hAnsi="微软雅黑" w:cs="宋体"/>
          <w:kern w:val="0"/>
          <w:szCs w:val="21"/>
        </w:rPr>
      </w:pPr>
      <w:r w:rsidRPr="00DC10F9">
        <w:rPr>
          <w:rFonts w:ascii="微软雅黑" w:eastAsia="微软雅黑" w:hAnsi="微软雅黑" w:cs="宋体" w:hint="eastAsia"/>
          <w:kern w:val="0"/>
          <w:szCs w:val="21"/>
        </w:rPr>
        <w:t>⒌旧机电设备的进出口</w:t>
      </w:r>
    </w:p>
    <w:p w:rsidR="00DC10F9" w:rsidRPr="00DC10F9" w:rsidRDefault="00DC10F9" w:rsidP="00DC10F9">
      <w:pPr>
        <w:widowControl/>
        <w:adjustRightInd w:val="0"/>
        <w:snapToGrid w:val="0"/>
        <w:jc w:val="left"/>
        <w:rPr>
          <w:rFonts w:ascii="微软雅黑" w:eastAsia="微软雅黑" w:hAnsi="微软雅黑" w:cs="宋体"/>
          <w:kern w:val="0"/>
          <w:szCs w:val="21"/>
        </w:rPr>
      </w:pPr>
      <w:r w:rsidRPr="00DC10F9">
        <w:rPr>
          <w:rFonts w:ascii="微软雅黑" w:eastAsia="微软雅黑" w:hAnsi="微软雅黑" w:cs="宋体" w:hint="eastAsia"/>
          <w:kern w:val="0"/>
          <w:szCs w:val="21"/>
        </w:rPr>
        <w:t>⒍CCC认证操作注意事项</w:t>
      </w:r>
    </w:p>
    <w:p w:rsidR="00DC10F9" w:rsidRPr="00DC10F9" w:rsidRDefault="00DC10F9" w:rsidP="00DC10F9">
      <w:pPr>
        <w:widowControl/>
        <w:adjustRightInd w:val="0"/>
        <w:snapToGrid w:val="0"/>
        <w:jc w:val="left"/>
        <w:rPr>
          <w:rFonts w:ascii="微软雅黑" w:eastAsia="微软雅黑" w:hAnsi="微软雅黑" w:cs="宋体"/>
          <w:kern w:val="0"/>
          <w:szCs w:val="21"/>
        </w:rPr>
      </w:pPr>
      <w:r w:rsidRPr="00DC10F9">
        <w:rPr>
          <w:rFonts w:ascii="微软雅黑" w:eastAsia="微软雅黑" w:hAnsi="微软雅黑" w:cs="宋体" w:hint="eastAsia"/>
          <w:kern w:val="0"/>
          <w:szCs w:val="21"/>
        </w:rPr>
        <w:t>⒎为什么会被海关查验</w:t>
      </w:r>
    </w:p>
    <w:p w:rsidR="00DC10F9" w:rsidRPr="00DC10F9" w:rsidRDefault="00DC10F9" w:rsidP="00DC10F9">
      <w:pPr>
        <w:widowControl/>
        <w:adjustRightInd w:val="0"/>
        <w:snapToGrid w:val="0"/>
        <w:jc w:val="left"/>
        <w:rPr>
          <w:rFonts w:ascii="微软雅黑" w:eastAsia="微软雅黑" w:hAnsi="微软雅黑" w:cs="宋体"/>
          <w:kern w:val="0"/>
          <w:szCs w:val="21"/>
        </w:rPr>
      </w:pPr>
      <w:r w:rsidRPr="00DC10F9">
        <w:rPr>
          <w:rFonts w:ascii="微软雅黑" w:eastAsia="微软雅黑" w:hAnsi="微软雅黑" w:cs="宋体" w:hint="eastAsia"/>
          <w:kern w:val="0"/>
          <w:szCs w:val="21"/>
        </w:rPr>
        <w:lastRenderedPageBreak/>
        <w:t>⒏如何处理海关查验</w:t>
      </w:r>
    </w:p>
    <w:p w:rsidR="00DC10F9" w:rsidRPr="00DC10F9" w:rsidRDefault="00DC10F9" w:rsidP="00DC10F9">
      <w:pPr>
        <w:widowControl/>
        <w:adjustRightInd w:val="0"/>
        <w:snapToGrid w:val="0"/>
        <w:jc w:val="left"/>
        <w:rPr>
          <w:rFonts w:ascii="微软雅黑" w:eastAsia="微软雅黑" w:hAnsi="微软雅黑" w:cs="宋体"/>
          <w:kern w:val="0"/>
          <w:szCs w:val="21"/>
        </w:rPr>
      </w:pPr>
      <w:r w:rsidRPr="00DC10F9">
        <w:rPr>
          <w:rFonts w:ascii="微软雅黑" w:eastAsia="微软雅黑" w:hAnsi="微软雅黑" w:cs="宋体" w:hint="eastAsia"/>
          <w:kern w:val="0"/>
          <w:szCs w:val="21"/>
        </w:rPr>
        <w:t>⒐加工贸易货物特征</w:t>
      </w:r>
    </w:p>
    <w:p w:rsidR="00DC10F9" w:rsidRPr="00DC10F9" w:rsidRDefault="00DC10F9" w:rsidP="00DC10F9">
      <w:pPr>
        <w:widowControl/>
        <w:adjustRightInd w:val="0"/>
        <w:snapToGrid w:val="0"/>
        <w:jc w:val="left"/>
        <w:rPr>
          <w:rFonts w:ascii="微软雅黑" w:eastAsia="微软雅黑" w:hAnsi="微软雅黑" w:cs="宋体"/>
          <w:kern w:val="0"/>
          <w:szCs w:val="21"/>
        </w:rPr>
      </w:pPr>
      <w:r w:rsidRPr="00DC10F9">
        <w:rPr>
          <w:rFonts w:ascii="微软雅黑" w:eastAsia="微软雅黑" w:hAnsi="微软雅黑" w:cs="宋体" w:hint="eastAsia"/>
          <w:kern w:val="0"/>
          <w:szCs w:val="21"/>
        </w:rPr>
        <w:t>⒑加工贸易清关要点</w:t>
      </w:r>
    </w:p>
    <w:p w:rsidR="00DC10F9" w:rsidRPr="00DC10F9" w:rsidRDefault="00DC10F9" w:rsidP="00DC10F9">
      <w:pPr>
        <w:widowControl/>
        <w:adjustRightInd w:val="0"/>
        <w:snapToGrid w:val="0"/>
        <w:jc w:val="left"/>
        <w:rPr>
          <w:rFonts w:ascii="微软雅黑" w:eastAsia="微软雅黑" w:hAnsi="微软雅黑" w:cs="宋体"/>
          <w:kern w:val="0"/>
          <w:szCs w:val="21"/>
        </w:rPr>
      </w:pPr>
      <w:r w:rsidRPr="00DC10F9">
        <w:rPr>
          <w:rFonts w:ascii="微软雅黑" w:eastAsia="微软雅黑" w:hAnsi="微软雅黑" w:cs="宋体" w:hint="eastAsia"/>
          <w:kern w:val="0"/>
          <w:szCs w:val="21"/>
        </w:rPr>
        <w:t>⒒上海自贸区海关监管</w:t>
      </w:r>
    </w:p>
    <w:p w:rsidR="00DC10F9" w:rsidRPr="00DC10F9" w:rsidRDefault="00DC10F9" w:rsidP="00DC10F9">
      <w:pPr>
        <w:widowControl/>
        <w:adjustRightInd w:val="0"/>
        <w:snapToGrid w:val="0"/>
        <w:jc w:val="left"/>
        <w:rPr>
          <w:rFonts w:ascii="微软雅黑" w:eastAsia="微软雅黑" w:hAnsi="微软雅黑" w:cs="宋体"/>
          <w:kern w:val="0"/>
          <w:szCs w:val="21"/>
        </w:rPr>
      </w:pPr>
      <w:r w:rsidRPr="00DC10F9">
        <w:rPr>
          <w:rFonts w:ascii="微软雅黑" w:eastAsia="微软雅黑" w:hAnsi="微软雅黑" w:cs="宋体" w:hint="eastAsia"/>
          <w:kern w:val="0"/>
          <w:szCs w:val="21"/>
        </w:rPr>
        <w:t>⒓自贸区企业如何运作</w:t>
      </w:r>
    </w:p>
    <w:p w:rsidR="00DC10F9" w:rsidRPr="00DC10F9" w:rsidRDefault="00DC10F9" w:rsidP="00DC10F9">
      <w:pPr>
        <w:widowControl/>
        <w:adjustRightInd w:val="0"/>
        <w:snapToGrid w:val="0"/>
        <w:jc w:val="left"/>
        <w:rPr>
          <w:rFonts w:ascii="微软雅黑" w:eastAsia="微软雅黑" w:hAnsi="微软雅黑" w:cs="宋体"/>
          <w:kern w:val="0"/>
          <w:szCs w:val="21"/>
        </w:rPr>
      </w:pPr>
      <w:r w:rsidRPr="00DC10F9">
        <w:rPr>
          <w:rFonts w:ascii="微软雅黑" w:eastAsia="微软雅黑" w:hAnsi="微软雅黑" w:cs="宋体" w:hint="eastAsia"/>
          <w:kern w:val="0"/>
          <w:szCs w:val="21"/>
        </w:rPr>
        <w:t>……</w:t>
      </w:r>
    </w:p>
    <w:p w:rsidR="00DC10F9" w:rsidRPr="00DC10F9" w:rsidRDefault="00DC10F9" w:rsidP="00DC10F9">
      <w:pPr>
        <w:widowControl/>
        <w:adjustRightInd w:val="0"/>
        <w:snapToGrid w:val="0"/>
        <w:jc w:val="left"/>
        <w:rPr>
          <w:rFonts w:ascii="微软雅黑" w:eastAsia="微软雅黑" w:hAnsi="微软雅黑" w:cs="宋体"/>
          <w:b/>
          <w:kern w:val="0"/>
          <w:szCs w:val="21"/>
        </w:rPr>
      </w:pPr>
      <w:r w:rsidRPr="00DC10F9">
        <w:rPr>
          <w:rFonts w:ascii="微软雅黑" w:eastAsia="微软雅黑" w:hAnsi="微软雅黑" w:cs="宋体" w:hint="eastAsia"/>
          <w:b/>
          <w:kern w:val="0"/>
          <w:szCs w:val="21"/>
        </w:rPr>
        <w:t>三、特殊贸易方式的合理应用</w:t>
      </w:r>
    </w:p>
    <w:p w:rsidR="00DC10F9" w:rsidRPr="00DC10F9" w:rsidRDefault="00DC10F9" w:rsidP="00DC10F9">
      <w:pPr>
        <w:widowControl/>
        <w:adjustRightInd w:val="0"/>
        <w:snapToGrid w:val="0"/>
        <w:jc w:val="left"/>
        <w:rPr>
          <w:rFonts w:ascii="微软雅黑" w:eastAsia="微软雅黑" w:hAnsi="微软雅黑" w:cs="宋体"/>
          <w:kern w:val="0"/>
          <w:szCs w:val="21"/>
        </w:rPr>
      </w:pPr>
      <w:r w:rsidRPr="00DC10F9">
        <w:rPr>
          <w:rFonts w:ascii="微软雅黑" w:eastAsia="微软雅黑" w:hAnsi="微软雅黑" w:cs="宋体" w:hint="eastAsia"/>
          <w:kern w:val="0"/>
          <w:szCs w:val="21"/>
        </w:rPr>
        <w:t>⒈维修物品的进出口</w:t>
      </w:r>
    </w:p>
    <w:p w:rsidR="00DC10F9" w:rsidRPr="00DC10F9" w:rsidRDefault="00DC10F9" w:rsidP="00DC10F9">
      <w:pPr>
        <w:widowControl/>
        <w:adjustRightInd w:val="0"/>
        <w:snapToGrid w:val="0"/>
        <w:jc w:val="left"/>
        <w:rPr>
          <w:rFonts w:ascii="微软雅黑" w:eastAsia="微软雅黑" w:hAnsi="微软雅黑" w:cs="宋体"/>
          <w:kern w:val="0"/>
          <w:szCs w:val="21"/>
        </w:rPr>
      </w:pPr>
      <w:r w:rsidRPr="00DC10F9">
        <w:rPr>
          <w:rFonts w:ascii="微软雅黑" w:eastAsia="微软雅黑" w:hAnsi="微软雅黑" w:cs="宋体" w:hint="eastAsia"/>
          <w:kern w:val="0"/>
          <w:szCs w:val="21"/>
        </w:rPr>
        <w:t>⒉参展物品的进出口</w:t>
      </w:r>
    </w:p>
    <w:p w:rsidR="00DC10F9" w:rsidRPr="00DC10F9" w:rsidRDefault="00DC10F9" w:rsidP="00DC10F9">
      <w:pPr>
        <w:widowControl/>
        <w:adjustRightInd w:val="0"/>
        <w:snapToGrid w:val="0"/>
        <w:jc w:val="left"/>
        <w:rPr>
          <w:rFonts w:ascii="微软雅黑" w:eastAsia="微软雅黑" w:hAnsi="微软雅黑" w:cs="宋体"/>
          <w:kern w:val="0"/>
          <w:szCs w:val="21"/>
        </w:rPr>
      </w:pPr>
      <w:r w:rsidRPr="00DC10F9">
        <w:rPr>
          <w:rFonts w:ascii="微软雅黑" w:eastAsia="微软雅黑" w:hAnsi="微软雅黑" w:cs="宋体" w:hint="eastAsia"/>
          <w:kern w:val="0"/>
          <w:szCs w:val="21"/>
        </w:rPr>
        <w:t>⒊减免税的适用条件</w:t>
      </w:r>
    </w:p>
    <w:p w:rsidR="00DC10F9" w:rsidRPr="00DC10F9" w:rsidRDefault="00DC10F9" w:rsidP="00DC10F9">
      <w:pPr>
        <w:widowControl/>
        <w:adjustRightInd w:val="0"/>
        <w:snapToGrid w:val="0"/>
        <w:jc w:val="left"/>
        <w:rPr>
          <w:rFonts w:ascii="微软雅黑" w:eastAsia="微软雅黑" w:hAnsi="微软雅黑" w:cs="宋体"/>
          <w:kern w:val="0"/>
          <w:szCs w:val="21"/>
        </w:rPr>
      </w:pPr>
      <w:r w:rsidRPr="00DC10F9">
        <w:rPr>
          <w:rFonts w:ascii="微软雅黑" w:eastAsia="微软雅黑" w:hAnsi="微软雅黑" w:cs="宋体" w:hint="eastAsia"/>
          <w:kern w:val="0"/>
          <w:szCs w:val="21"/>
        </w:rPr>
        <w:t>⒋减免税进口作业流程</w:t>
      </w:r>
    </w:p>
    <w:p w:rsidR="00DC10F9" w:rsidRPr="00DC10F9" w:rsidRDefault="00DC10F9" w:rsidP="00DC10F9">
      <w:pPr>
        <w:widowControl/>
        <w:adjustRightInd w:val="0"/>
        <w:snapToGrid w:val="0"/>
        <w:jc w:val="left"/>
        <w:rPr>
          <w:rFonts w:ascii="微软雅黑" w:eastAsia="微软雅黑" w:hAnsi="微软雅黑" w:cs="宋体"/>
          <w:kern w:val="0"/>
          <w:szCs w:val="21"/>
        </w:rPr>
      </w:pPr>
      <w:r w:rsidRPr="00DC10F9">
        <w:rPr>
          <w:rFonts w:ascii="微软雅黑" w:eastAsia="微软雅黑" w:hAnsi="微软雅黑" w:cs="宋体" w:hint="eastAsia"/>
          <w:kern w:val="0"/>
          <w:szCs w:val="21"/>
        </w:rPr>
        <w:t>⒌“免表”该如何申请</w:t>
      </w:r>
    </w:p>
    <w:p w:rsidR="00DC10F9" w:rsidRPr="00DC10F9" w:rsidRDefault="00DC10F9" w:rsidP="00DC10F9">
      <w:pPr>
        <w:widowControl/>
        <w:adjustRightInd w:val="0"/>
        <w:snapToGrid w:val="0"/>
        <w:jc w:val="left"/>
        <w:rPr>
          <w:rFonts w:ascii="微软雅黑" w:eastAsia="微软雅黑" w:hAnsi="微软雅黑" w:cs="宋体"/>
          <w:kern w:val="0"/>
          <w:szCs w:val="21"/>
        </w:rPr>
      </w:pPr>
      <w:r w:rsidRPr="00DC10F9">
        <w:rPr>
          <w:rFonts w:ascii="微软雅黑" w:eastAsia="微软雅黑" w:hAnsi="微软雅黑" w:cs="宋体" w:hint="eastAsia"/>
          <w:kern w:val="0"/>
          <w:szCs w:val="21"/>
        </w:rPr>
        <w:t>⒍如何办理货物转关运输</w:t>
      </w:r>
    </w:p>
    <w:p w:rsidR="00DC10F9" w:rsidRPr="00DC10F9" w:rsidRDefault="00DC10F9" w:rsidP="00DC10F9">
      <w:pPr>
        <w:widowControl/>
        <w:adjustRightInd w:val="0"/>
        <w:snapToGrid w:val="0"/>
        <w:jc w:val="left"/>
        <w:rPr>
          <w:rFonts w:ascii="微软雅黑" w:eastAsia="微软雅黑" w:hAnsi="微软雅黑" w:cs="宋体"/>
          <w:kern w:val="0"/>
          <w:szCs w:val="21"/>
        </w:rPr>
      </w:pPr>
      <w:r w:rsidRPr="00DC10F9">
        <w:rPr>
          <w:rFonts w:ascii="微软雅黑" w:eastAsia="微软雅黑" w:hAnsi="微软雅黑" w:cs="宋体" w:hint="eastAsia"/>
          <w:kern w:val="0"/>
          <w:szCs w:val="21"/>
        </w:rPr>
        <w:t>⒎通关一体化操作要领</w:t>
      </w:r>
    </w:p>
    <w:p w:rsidR="00DC10F9" w:rsidRPr="00DC10F9" w:rsidRDefault="00DC10F9" w:rsidP="00DC10F9">
      <w:pPr>
        <w:widowControl/>
        <w:adjustRightInd w:val="0"/>
        <w:snapToGrid w:val="0"/>
        <w:jc w:val="left"/>
        <w:rPr>
          <w:rFonts w:ascii="微软雅黑" w:eastAsia="微软雅黑" w:hAnsi="微软雅黑" w:cs="宋体"/>
          <w:kern w:val="0"/>
          <w:szCs w:val="21"/>
        </w:rPr>
      </w:pPr>
      <w:r w:rsidRPr="00DC10F9">
        <w:rPr>
          <w:rFonts w:ascii="微软雅黑" w:eastAsia="微软雅黑" w:hAnsi="微软雅黑" w:cs="宋体" w:hint="eastAsia"/>
          <w:kern w:val="0"/>
          <w:szCs w:val="21"/>
        </w:rPr>
        <w:t>⒏如何办理货物的退运</w:t>
      </w:r>
    </w:p>
    <w:p w:rsidR="00DC10F9" w:rsidRPr="00DC10F9" w:rsidRDefault="00DC10F9" w:rsidP="00DC10F9">
      <w:pPr>
        <w:widowControl/>
        <w:adjustRightInd w:val="0"/>
        <w:snapToGrid w:val="0"/>
        <w:jc w:val="left"/>
        <w:rPr>
          <w:rFonts w:ascii="微软雅黑" w:eastAsia="微软雅黑" w:hAnsi="微软雅黑" w:cs="宋体"/>
          <w:kern w:val="0"/>
          <w:szCs w:val="21"/>
        </w:rPr>
      </w:pPr>
      <w:r w:rsidRPr="00DC10F9">
        <w:rPr>
          <w:rFonts w:ascii="微软雅黑" w:eastAsia="微软雅黑" w:hAnsi="微软雅黑" w:cs="宋体" w:hint="eastAsia"/>
          <w:kern w:val="0"/>
          <w:szCs w:val="21"/>
        </w:rPr>
        <w:t>⒐无代价抵偿货物办理</w:t>
      </w:r>
    </w:p>
    <w:p w:rsidR="00DC10F9" w:rsidRPr="00DC10F9" w:rsidRDefault="00DC10F9" w:rsidP="00DC10F9">
      <w:pPr>
        <w:widowControl/>
        <w:adjustRightInd w:val="0"/>
        <w:snapToGrid w:val="0"/>
        <w:jc w:val="left"/>
        <w:rPr>
          <w:rFonts w:ascii="微软雅黑" w:eastAsia="微软雅黑" w:hAnsi="微软雅黑" w:cs="宋体"/>
          <w:kern w:val="0"/>
          <w:szCs w:val="21"/>
        </w:rPr>
      </w:pPr>
      <w:r w:rsidRPr="00DC10F9">
        <w:rPr>
          <w:rFonts w:ascii="微软雅黑" w:eastAsia="微软雅黑" w:hAnsi="微软雅黑" w:cs="宋体" w:hint="eastAsia"/>
          <w:kern w:val="0"/>
          <w:szCs w:val="21"/>
        </w:rPr>
        <w:t>⒑跨部门业务需求协调</w:t>
      </w:r>
    </w:p>
    <w:p w:rsidR="004F41DE" w:rsidRPr="00DC10F9" w:rsidRDefault="00DC10F9" w:rsidP="00DC10F9">
      <w:pPr>
        <w:widowControl/>
        <w:adjustRightInd w:val="0"/>
        <w:snapToGrid w:val="0"/>
        <w:jc w:val="left"/>
        <w:rPr>
          <w:rFonts w:ascii="微软雅黑" w:eastAsia="微软雅黑" w:hAnsi="微软雅黑" w:cs="宋体"/>
          <w:kern w:val="0"/>
          <w:szCs w:val="21"/>
        </w:rPr>
        <w:sectPr w:rsidR="004F41DE" w:rsidRPr="00DC10F9" w:rsidSect="00DC10F9">
          <w:type w:val="continuous"/>
          <w:pgSz w:w="11906" w:h="16838" w:code="9"/>
          <w:pgMar w:top="1134" w:right="1286" w:bottom="851" w:left="1134" w:header="851" w:footer="229" w:gutter="0"/>
          <w:pgNumType w:fmt="numberInDash"/>
          <w:cols w:num="2" w:sep="1" w:space="425"/>
          <w:docGrid w:type="linesAndChars" w:linePitch="312"/>
        </w:sectPr>
      </w:pPr>
      <w:r w:rsidRPr="00DC10F9">
        <w:rPr>
          <w:rFonts w:ascii="微软雅黑" w:eastAsia="微软雅黑" w:hAnsi="微软雅黑" w:cs="宋体" w:hint="eastAsia"/>
          <w:kern w:val="0"/>
          <w:szCs w:val="21"/>
        </w:rPr>
        <w:t>……</w:t>
      </w:r>
      <w:r w:rsidR="009A269D" w:rsidRPr="00DC10F9">
        <w:rPr>
          <w:rFonts w:ascii="微软雅黑" w:eastAsia="微软雅黑" w:hAnsi="微软雅黑" w:cs="宋体"/>
          <w:noProof/>
          <w:color w:val="000000"/>
          <w:kern w:val="0"/>
          <w:szCs w:val="21"/>
        </w:rPr>
        <w:drawing>
          <wp:anchor distT="0" distB="0" distL="114300" distR="114300" simplePos="0" relativeHeight="251648512" behindDoc="0" locked="0" layoutInCell="1" allowOverlap="1" wp14:anchorId="1C28C929" wp14:editId="63B9F8F1">
            <wp:simplePos x="0" y="0"/>
            <wp:positionH relativeFrom="column">
              <wp:posOffset>4215376</wp:posOffset>
            </wp:positionH>
            <wp:positionV relativeFrom="paragraph">
              <wp:posOffset>44528</wp:posOffset>
            </wp:positionV>
            <wp:extent cx="1324947" cy="1492897"/>
            <wp:effectExtent l="19050" t="0" r="27940" b="450215"/>
            <wp:wrapNone/>
            <wp:docPr id="2" name="图片 2"/>
            <wp:cNvGraphicFramePr/>
            <a:graphic xmlns:a="http://schemas.openxmlformats.org/drawingml/2006/main">
              <a:graphicData uri="http://schemas.openxmlformats.org/drawingml/2006/picture">
                <pic:pic xmlns:pic="http://schemas.openxmlformats.org/drawingml/2006/picture">
                  <pic:nvPicPr>
                    <pic:cNvPr id="6" name="图片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24947" cy="1492897"/>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DC10F9" w:rsidRDefault="00DC10F9" w:rsidP="00E202F5">
      <w:pPr>
        <w:spacing w:line="360" w:lineRule="auto"/>
        <w:rPr>
          <w:rFonts w:ascii="微软雅黑" w:eastAsia="微软雅黑" w:hAnsi="微软雅黑"/>
          <w:b/>
          <w:color w:val="FF0000"/>
          <w:sz w:val="24"/>
        </w:rPr>
        <w:sectPr w:rsidR="00DC10F9" w:rsidSect="00E202F5">
          <w:type w:val="continuous"/>
          <w:pgSz w:w="11906" w:h="16838" w:code="9"/>
          <w:pgMar w:top="1134" w:right="1286" w:bottom="851" w:left="1134" w:header="851" w:footer="229" w:gutter="0"/>
          <w:pgNumType w:fmt="numberInDash"/>
          <w:cols w:sep="1" w:space="425"/>
          <w:docGrid w:type="linesAndChars" w:linePitch="312"/>
        </w:sectPr>
      </w:pPr>
    </w:p>
    <w:p w:rsidR="009A269D" w:rsidRPr="009A269D" w:rsidRDefault="00DC10F9" w:rsidP="00E202F5">
      <w:pPr>
        <w:spacing w:line="360" w:lineRule="auto"/>
        <w:rPr>
          <w:rFonts w:ascii="微软雅黑" w:eastAsia="微软雅黑" w:hAnsi="微软雅黑"/>
          <w:b/>
          <w:color w:val="FF0000"/>
          <w:sz w:val="24"/>
        </w:rPr>
        <w:sectPr w:rsidR="009A269D" w:rsidRPr="009A269D" w:rsidSect="00E202F5">
          <w:type w:val="continuous"/>
          <w:pgSz w:w="11906" w:h="16838" w:code="9"/>
          <w:pgMar w:top="1134" w:right="1286" w:bottom="851" w:left="1134" w:header="851" w:footer="229" w:gutter="0"/>
          <w:pgNumType w:fmt="numberInDash"/>
          <w:cols w:sep="1" w:space="425"/>
          <w:docGrid w:type="linesAndChars" w:linePitch="312"/>
        </w:sectPr>
      </w:pPr>
      <w:r>
        <w:rPr>
          <w:noProof/>
        </w:rPr>
        <w:lastRenderedPageBreak/>
        <w:drawing>
          <wp:anchor distT="0" distB="0" distL="114300" distR="114300" simplePos="0" relativeHeight="251671040" behindDoc="0" locked="0" layoutInCell="1" allowOverlap="1">
            <wp:simplePos x="0" y="0"/>
            <wp:positionH relativeFrom="column">
              <wp:posOffset>4186542</wp:posOffset>
            </wp:positionH>
            <wp:positionV relativeFrom="paragraph">
              <wp:posOffset>7231</wp:posOffset>
            </wp:positionV>
            <wp:extent cx="1238250" cy="1475740"/>
            <wp:effectExtent l="19050" t="0" r="19050" b="429260"/>
            <wp:wrapNone/>
            <wp:docPr id="6" name="图片 5"/>
            <wp:cNvGraphicFramePr/>
            <a:graphic xmlns:a="http://schemas.openxmlformats.org/drawingml/2006/main">
              <a:graphicData uri="http://schemas.openxmlformats.org/drawingml/2006/picture">
                <pic:pic xmlns:pic="http://schemas.openxmlformats.org/drawingml/2006/picture">
                  <pic:nvPicPr>
                    <pic:cNvPr id="6" name="图片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38250" cy="147574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9A269D" w:rsidRPr="00BE1D3D">
        <w:rPr>
          <w:rFonts w:ascii="微软雅黑" w:eastAsia="微软雅黑" w:hAnsi="微软雅黑" w:hint="eastAsia"/>
          <w:b/>
          <w:color w:val="FF0000"/>
          <w:sz w:val="24"/>
        </w:rPr>
        <w:t>讲师介绍：</w:t>
      </w:r>
    </w:p>
    <w:p w:rsidR="009A269D" w:rsidRPr="009A269D" w:rsidRDefault="009A269D" w:rsidP="009A269D">
      <w:pPr>
        <w:widowControl/>
        <w:adjustRightInd w:val="0"/>
        <w:snapToGrid w:val="0"/>
        <w:rPr>
          <w:rFonts w:ascii="微软雅黑" w:eastAsia="微软雅黑" w:hAnsi="微软雅黑" w:cs="宋体"/>
          <w:b/>
          <w:bCs/>
          <w:color w:val="000000"/>
          <w:kern w:val="0"/>
          <w:sz w:val="24"/>
          <w:szCs w:val="21"/>
        </w:rPr>
      </w:pPr>
      <w:r w:rsidRPr="009A269D">
        <w:rPr>
          <w:rFonts w:ascii="微软雅黑" w:eastAsia="微软雅黑" w:hAnsi="微软雅黑" w:cs="宋体" w:hint="eastAsia"/>
          <w:b/>
          <w:bCs/>
          <w:color w:val="000000"/>
          <w:kern w:val="0"/>
          <w:sz w:val="24"/>
          <w:szCs w:val="21"/>
        </w:rPr>
        <w:lastRenderedPageBreak/>
        <w:t>Mr. Leon  Wang</w:t>
      </w:r>
    </w:p>
    <w:p w:rsidR="009A269D" w:rsidRPr="009A269D" w:rsidRDefault="009A269D" w:rsidP="009A269D">
      <w:pPr>
        <w:widowControl/>
        <w:adjustRightInd w:val="0"/>
        <w:snapToGrid w:val="0"/>
        <w:jc w:val="left"/>
        <w:rPr>
          <w:rFonts w:ascii="微软雅黑" w:eastAsia="微软雅黑" w:hAnsi="微软雅黑" w:cs="宋体"/>
          <w:color w:val="000000"/>
          <w:kern w:val="0"/>
          <w:szCs w:val="21"/>
        </w:rPr>
      </w:pPr>
    </w:p>
    <w:p w:rsidR="009A269D" w:rsidRDefault="009A269D" w:rsidP="009A269D">
      <w:pPr>
        <w:widowControl/>
        <w:adjustRightInd w:val="0"/>
        <w:snapToGrid w:val="0"/>
        <w:ind w:firstLineChars="200" w:firstLine="420"/>
        <w:rPr>
          <w:rFonts w:ascii="微软雅黑" w:eastAsia="微软雅黑" w:hAnsi="微软雅黑" w:cs="宋体"/>
          <w:color w:val="000000"/>
          <w:kern w:val="0"/>
          <w:szCs w:val="21"/>
        </w:rPr>
      </w:pPr>
      <w:r w:rsidRPr="009A269D">
        <w:rPr>
          <w:rFonts w:ascii="微软雅黑" w:eastAsia="微软雅黑" w:hAnsi="微软雅黑" w:cs="宋体" w:hint="eastAsia"/>
          <w:color w:val="000000"/>
          <w:kern w:val="0"/>
          <w:szCs w:val="21"/>
        </w:rPr>
        <w:t>现为海关总署和帕迪咨询高级讲师，曾在上海海关工作10余年，</w:t>
      </w:r>
    </w:p>
    <w:p w:rsidR="009A269D" w:rsidRPr="00DC10F9" w:rsidRDefault="009A269D" w:rsidP="009A269D">
      <w:pPr>
        <w:widowControl/>
        <w:adjustRightInd w:val="0"/>
        <w:snapToGrid w:val="0"/>
        <w:rPr>
          <w:rFonts w:ascii="微软雅黑" w:eastAsia="微软雅黑" w:hAnsi="微软雅黑" w:cs="宋体"/>
          <w:color w:val="000000"/>
          <w:kern w:val="0"/>
          <w:szCs w:val="21"/>
        </w:rPr>
      </w:pPr>
      <w:r w:rsidRPr="009A269D">
        <w:rPr>
          <w:rFonts w:ascii="微软雅黑" w:eastAsia="微软雅黑" w:hAnsi="微软雅黑" w:cs="宋体" w:hint="eastAsia"/>
          <w:color w:val="000000"/>
          <w:kern w:val="0"/>
          <w:szCs w:val="21"/>
        </w:rPr>
        <w:t>主要从事中国关务研究与培训工作，如HS编码专业审核、关务风险</w:t>
      </w:r>
    </w:p>
    <w:p w:rsidR="009A269D" w:rsidRPr="009A269D" w:rsidRDefault="009A269D" w:rsidP="009A269D">
      <w:pPr>
        <w:widowControl/>
        <w:adjustRightInd w:val="0"/>
        <w:snapToGrid w:val="0"/>
        <w:rPr>
          <w:rFonts w:ascii="微软雅黑" w:eastAsia="微软雅黑" w:hAnsi="微软雅黑" w:cs="宋体"/>
          <w:color w:val="000000"/>
          <w:kern w:val="0"/>
          <w:szCs w:val="21"/>
        </w:rPr>
      </w:pPr>
      <w:r w:rsidRPr="009A269D">
        <w:rPr>
          <w:rFonts w:ascii="微软雅黑" w:eastAsia="微软雅黑" w:hAnsi="微软雅黑" w:cs="宋体" w:hint="eastAsia"/>
          <w:color w:val="000000"/>
          <w:kern w:val="0"/>
          <w:szCs w:val="21"/>
        </w:rPr>
        <w:lastRenderedPageBreak/>
        <w:t>防控与内审、关务筹划与合规管理；同时为上海海关学院海关税收研究中心和报关研究中心专家组成员，中国海关学会会员。</w:t>
      </w:r>
    </w:p>
    <w:p w:rsidR="009A269D" w:rsidRDefault="009A269D" w:rsidP="009A269D">
      <w:pPr>
        <w:widowControl/>
        <w:adjustRightInd w:val="0"/>
        <w:snapToGrid w:val="0"/>
        <w:ind w:firstLineChars="200" w:firstLine="420"/>
        <w:jc w:val="left"/>
        <w:rPr>
          <w:rFonts w:ascii="微软雅黑" w:eastAsia="微软雅黑" w:hAnsi="微软雅黑" w:cs="宋体"/>
          <w:color w:val="000000"/>
          <w:kern w:val="0"/>
          <w:szCs w:val="21"/>
        </w:rPr>
      </w:pPr>
    </w:p>
    <w:p w:rsidR="009A269D" w:rsidRPr="009A269D" w:rsidRDefault="009A269D" w:rsidP="009A269D">
      <w:pPr>
        <w:widowControl/>
        <w:adjustRightInd w:val="0"/>
        <w:snapToGrid w:val="0"/>
        <w:ind w:firstLineChars="200" w:firstLine="420"/>
        <w:jc w:val="left"/>
        <w:rPr>
          <w:rFonts w:ascii="微软雅黑" w:eastAsia="微软雅黑" w:hAnsi="微软雅黑" w:cs="宋体"/>
          <w:color w:val="000000"/>
          <w:kern w:val="0"/>
          <w:szCs w:val="21"/>
        </w:rPr>
      </w:pPr>
      <w:r w:rsidRPr="009A269D">
        <w:rPr>
          <w:rFonts w:ascii="微软雅黑" w:eastAsia="微软雅黑" w:hAnsi="微软雅黑" w:cs="宋体" w:hint="eastAsia"/>
          <w:color w:val="000000"/>
          <w:kern w:val="0"/>
          <w:szCs w:val="21"/>
        </w:rPr>
        <w:t>社会兼职：德国商会、法国商会海关事务高级培训师，关务顾问，上海企业培训网签约高级培训师；</w:t>
      </w:r>
      <w:r w:rsidRPr="009A269D">
        <w:rPr>
          <w:rFonts w:ascii="微软雅黑" w:eastAsia="微软雅黑" w:hAnsi="微软雅黑" w:cs="宋体" w:hint="eastAsia"/>
          <w:color w:val="000000"/>
          <w:kern w:val="0"/>
          <w:szCs w:val="21"/>
        </w:rPr>
        <w:br/>
        <w:t>同时利用自己的专业知识与实践经验为多家世界500强企业及国外商会提供进出口货物通关事务的培训与贸易合规咨询工作。</w:t>
      </w:r>
    </w:p>
    <w:p w:rsidR="009A269D" w:rsidRPr="009A269D" w:rsidRDefault="009A269D" w:rsidP="009A269D">
      <w:pPr>
        <w:widowControl/>
        <w:adjustRightInd w:val="0"/>
        <w:snapToGrid w:val="0"/>
        <w:ind w:firstLineChars="200" w:firstLine="420"/>
        <w:rPr>
          <w:rFonts w:ascii="微软雅黑" w:eastAsia="微软雅黑" w:hAnsi="微软雅黑" w:cs="宋体"/>
          <w:color w:val="000000"/>
          <w:kern w:val="0"/>
          <w:szCs w:val="21"/>
        </w:rPr>
      </w:pPr>
      <w:r w:rsidRPr="009A269D">
        <w:rPr>
          <w:rFonts w:ascii="微软雅黑" w:eastAsia="微软雅黑" w:hAnsi="微软雅黑" w:cs="宋体" w:hint="eastAsia"/>
          <w:color w:val="000000"/>
          <w:kern w:val="0"/>
          <w:szCs w:val="21"/>
        </w:rPr>
        <w:t>王老师长期致力于关务管理规律的总结和传播，他的培训亦是多年来不断学习和提炼的智慧凝结。王老师坚持选择对关务人员有针对性的实用内容，在培训过程中，精心设计大量案例，用形象通俗的语言来阐明相对枯燥的实务操作，内容扎实，形式活泼，深受学员喜爱。</w:t>
      </w:r>
    </w:p>
    <w:p w:rsidR="009A269D" w:rsidRDefault="009A269D" w:rsidP="009A269D">
      <w:pPr>
        <w:widowControl/>
        <w:adjustRightInd w:val="0"/>
        <w:snapToGrid w:val="0"/>
        <w:rPr>
          <w:rFonts w:ascii="微软雅黑" w:eastAsia="微软雅黑" w:hAnsi="微软雅黑" w:cs="宋体"/>
          <w:b/>
          <w:bCs/>
          <w:color w:val="000000"/>
          <w:kern w:val="0"/>
          <w:szCs w:val="21"/>
        </w:rPr>
      </w:pPr>
    </w:p>
    <w:p w:rsidR="009A269D" w:rsidRDefault="009A269D" w:rsidP="009A269D">
      <w:pPr>
        <w:widowControl/>
        <w:adjustRightInd w:val="0"/>
        <w:snapToGrid w:val="0"/>
        <w:rPr>
          <w:rFonts w:ascii="微软雅黑" w:eastAsia="微软雅黑" w:hAnsi="微软雅黑" w:cs="宋体"/>
          <w:b/>
          <w:bCs/>
          <w:color w:val="000000"/>
          <w:kern w:val="0"/>
          <w:szCs w:val="21"/>
        </w:rPr>
      </w:pPr>
      <w:r w:rsidRPr="009A269D">
        <w:rPr>
          <w:rFonts w:ascii="微软雅黑" w:eastAsia="微软雅黑" w:hAnsi="微软雅黑" w:cs="宋体" w:hint="eastAsia"/>
          <w:b/>
          <w:bCs/>
          <w:color w:val="000000"/>
          <w:kern w:val="0"/>
          <w:szCs w:val="21"/>
        </w:rPr>
        <w:t>主要服务过的客户：</w:t>
      </w:r>
    </w:p>
    <w:p w:rsidR="009A269D" w:rsidRPr="009A269D" w:rsidRDefault="009A269D" w:rsidP="00706536">
      <w:pPr>
        <w:widowControl/>
        <w:adjustRightInd w:val="0"/>
        <w:snapToGrid w:val="0"/>
        <w:ind w:firstLineChars="200" w:firstLine="420"/>
        <w:rPr>
          <w:rFonts w:ascii="微软雅黑" w:eastAsia="微软雅黑" w:hAnsi="微软雅黑" w:cs="宋体"/>
          <w:b/>
          <w:bCs/>
          <w:color w:val="000000"/>
          <w:kern w:val="0"/>
          <w:szCs w:val="21"/>
        </w:rPr>
      </w:pPr>
      <w:r w:rsidRPr="009A269D">
        <w:rPr>
          <w:rFonts w:ascii="微软雅黑" w:eastAsia="微软雅黑" w:hAnsi="微软雅黑" w:cs="宋体" w:hint="eastAsia"/>
          <w:color w:val="000000"/>
          <w:kern w:val="0"/>
          <w:szCs w:val="21"/>
        </w:rPr>
        <w:t>法国驻上海总领事馆商务处、博世（中国）投资有限公司、金佰利（中国）有限公司、欧莱雅（中国）有限公司、爱玛仕（中国）有限公司、罗地亚（中国）投资有限公司、必维国际检测集团、毕克化学技术咨询（上海）有限公司、中欧纺织联盟、圣戈班研发（上海）有限公司、伊斯拉视像设备制造（上海）有限公司、中国东风汽车进出口有限公司、堡盟电子（上海）有限公司、蒂森克虏伯电梯（上海）有限公司、采埃夫（中国）有限公司、艾森曼机械设备（上海）有限公司、戴姆勒东北亚零部件贸易服务有限公司、朗盛化学（中国）有限公司、沪东重机有限公司、广州医药有限公司、卓能电子（太仓）有限公司、浙江物产国际贸易有限公司、欧皮特传动系统（太仓）有限公司、吉孚动力总成技术（苏州）有限公司、大陆汽车系统（常熟）有限公司、苏州松下系统科技有限公司‥‥‥</w:t>
      </w:r>
    </w:p>
    <w:p w:rsidR="00B03DEF" w:rsidRPr="006A712C" w:rsidRDefault="00BC0BFA" w:rsidP="006A712C">
      <w:pPr>
        <w:widowControl/>
        <w:tabs>
          <w:tab w:val="left" w:pos="668"/>
        </w:tabs>
        <w:ind w:left="108"/>
        <w:jc w:val="left"/>
        <w:rPr>
          <w:rFonts w:ascii="宋体" w:hAnsi="宋体" w:cs="宋体"/>
          <w:color w:val="FFFFFF"/>
          <w:kern w:val="0"/>
          <w:sz w:val="22"/>
          <w:szCs w:val="22"/>
        </w:rPr>
      </w:pPr>
      <w:r w:rsidRPr="00BC0BFA">
        <w:rPr>
          <w:rFonts w:ascii="宋体" w:hAnsi="宋体" w:cs="宋体" w:hint="eastAsia"/>
          <w:color w:val="FFFFFF"/>
          <w:kern w:val="0"/>
          <w:sz w:val="22"/>
          <w:szCs w:val="22"/>
        </w:rPr>
        <w:t>580  13817659211  training@021px.com  www.021px.c</w:t>
      </w:r>
    </w:p>
    <w:p w:rsidR="00434726" w:rsidRDefault="00002532" w:rsidP="00002532">
      <w:pPr>
        <w:jc w:val="center"/>
        <w:rPr>
          <w:rFonts w:eastAsia="微软雅黑"/>
          <w:b/>
          <w:sz w:val="44"/>
        </w:rPr>
      </w:pPr>
      <w:r>
        <w:rPr>
          <w:rFonts w:eastAsia="微软雅黑"/>
          <w:b/>
          <w:sz w:val="44"/>
        </w:rPr>
        <w:t xml:space="preserve">    </w:t>
      </w:r>
    </w:p>
    <w:p w:rsidR="00002532" w:rsidRDefault="00002532" w:rsidP="00002532">
      <w:pPr>
        <w:jc w:val="center"/>
        <w:rPr>
          <w:rFonts w:eastAsia="微软雅黑"/>
          <w:sz w:val="44"/>
        </w:rPr>
      </w:pPr>
      <w:bookmarkStart w:id="0" w:name="_GoBack"/>
      <w:bookmarkEnd w:id="0"/>
      <w:r>
        <w:rPr>
          <w:rFonts w:eastAsia="微软雅黑"/>
          <w:b/>
          <w:sz w:val="36"/>
        </w:rPr>
        <w:t>报</w:t>
      </w:r>
      <w:r>
        <w:rPr>
          <w:rFonts w:eastAsia="微软雅黑"/>
          <w:b/>
          <w:sz w:val="36"/>
        </w:rPr>
        <w:t xml:space="preserve"> </w:t>
      </w:r>
      <w:r>
        <w:rPr>
          <w:rFonts w:eastAsia="微软雅黑"/>
          <w:b/>
          <w:sz w:val="36"/>
        </w:rPr>
        <w:t>名</w:t>
      </w:r>
      <w:r>
        <w:rPr>
          <w:rFonts w:eastAsia="微软雅黑"/>
          <w:b/>
          <w:sz w:val="36"/>
        </w:rPr>
        <w:t xml:space="preserve"> </w:t>
      </w:r>
      <w:r>
        <w:rPr>
          <w:rFonts w:eastAsia="微软雅黑"/>
          <w:b/>
          <w:sz w:val="36"/>
        </w:rPr>
        <w:t>回</w:t>
      </w:r>
      <w:r>
        <w:rPr>
          <w:rFonts w:eastAsia="微软雅黑"/>
          <w:b/>
          <w:sz w:val="36"/>
        </w:rPr>
        <w:t xml:space="preserve"> </w:t>
      </w:r>
      <w:r>
        <w:rPr>
          <w:rFonts w:eastAsia="微软雅黑"/>
          <w:b/>
          <w:sz w:val="36"/>
        </w:rPr>
        <w:t>执</w:t>
      </w:r>
      <w:r>
        <w:rPr>
          <w:rFonts w:eastAsia="微软雅黑" w:hint="eastAsia"/>
          <w:b/>
          <w:sz w:val="36"/>
        </w:rPr>
        <w:t xml:space="preserve">  </w:t>
      </w:r>
      <w:r>
        <w:rPr>
          <w:rFonts w:eastAsia="微软雅黑"/>
          <w:b/>
        </w:rPr>
        <w:t>（请务必于开课前</w:t>
      </w:r>
      <w:r>
        <w:rPr>
          <w:rFonts w:eastAsia="微软雅黑"/>
          <w:b/>
        </w:rPr>
        <w:t>7</w:t>
      </w:r>
      <w:r>
        <w:rPr>
          <w:rFonts w:eastAsia="微软雅黑"/>
          <w:b/>
        </w:rPr>
        <w:t>天</w:t>
      </w:r>
      <w:r>
        <w:rPr>
          <w:rFonts w:eastAsia="微软雅黑" w:hint="eastAsia"/>
          <w:b/>
        </w:rPr>
        <w:t>报名</w:t>
      </w:r>
      <w:r>
        <w:rPr>
          <w:rFonts w:eastAsia="微软雅黑"/>
          <w:b/>
        </w:rPr>
        <w:t>）</w:t>
      </w:r>
    </w:p>
    <w:tbl>
      <w:tblPr>
        <w:tblW w:w="10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7"/>
        <w:gridCol w:w="737"/>
        <w:gridCol w:w="1404"/>
        <w:gridCol w:w="2268"/>
        <w:gridCol w:w="1386"/>
        <w:gridCol w:w="2898"/>
      </w:tblGrid>
      <w:tr w:rsidR="00002532" w:rsidTr="001F0F14">
        <w:trPr>
          <w:trHeight w:hRule="exact" w:val="546"/>
          <w:jc w:val="center"/>
        </w:trPr>
        <w:tc>
          <w:tcPr>
            <w:tcW w:w="1447" w:type="dxa"/>
            <w:vAlign w:val="center"/>
          </w:tcPr>
          <w:p w:rsidR="00002532" w:rsidRDefault="00002532" w:rsidP="001F0F14">
            <w:pPr>
              <w:tabs>
                <w:tab w:val="left" w:pos="1080"/>
              </w:tabs>
              <w:spacing w:line="340" w:lineRule="exact"/>
              <w:jc w:val="center"/>
              <w:rPr>
                <w:rFonts w:eastAsia="微软雅黑"/>
                <w:b/>
                <w:kern w:val="10"/>
                <w:sz w:val="24"/>
              </w:rPr>
            </w:pPr>
            <w:r>
              <w:rPr>
                <w:rFonts w:eastAsia="微软雅黑"/>
                <w:b/>
                <w:kern w:val="10"/>
                <w:sz w:val="24"/>
              </w:rPr>
              <w:t>课程名称</w:t>
            </w:r>
          </w:p>
        </w:tc>
        <w:tc>
          <w:tcPr>
            <w:tcW w:w="4409" w:type="dxa"/>
            <w:gridSpan w:val="3"/>
            <w:vAlign w:val="center"/>
          </w:tcPr>
          <w:p w:rsidR="00002532" w:rsidRDefault="00002532" w:rsidP="001F0F14">
            <w:pPr>
              <w:tabs>
                <w:tab w:val="left" w:pos="1080"/>
              </w:tabs>
              <w:spacing w:line="340" w:lineRule="exact"/>
              <w:jc w:val="center"/>
              <w:rPr>
                <w:rFonts w:eastAsia="微软雅黑"/>
                <w:b/>
                <w:kern w:val="10"/>
                <w:sz w:val="24"/>
              </w:rPr>
            </w:pPr>
          </w:p>
        </w:tc>
        <w:tc>
          <w:tcPr>
            <w:tcW w:w="1386" w:type="dxa"/>
            <w:vAlign w:val="center"/>
          </w:tcPr>
          <w:p w:rsidR="00002532" w:rsidRDefault="00002532" w:rsidP="001F0F14">
            <w:pPr>
              <w:tabs>
                <w:tab w:val="left" w:pos="1080"/>
              </w:tabs>
              <w:spacing w:line="340" w:lineRule="exact"/>
              <w:jc w:val="center"/>
              <w:rPr>
                <w:rFonts w:eastAsia="微软雅黑"/>
                <w:b/>
                <w:kern w:val="10"/>
                <w:sz w:val="24"/>
              </w:rPr>
            </w:pPr>
            <w:r>
              <w:rPr>
                <w:rFonts w:eastAsia="微软雅黑" w:hint="eastAsia"/>
                <w:b/>
                <w:kern w:val="10"/>
                <w:sz w:val="24"/>
              </w:rPr>
              <w:t>城市</w:t>
            </w:r>
            <w:r>
              <w:rPr>
                <w:rFonts w:eastAsia="微软雅黑" w:hint="eastAsia"/>
                <w:b/>
                <w:kern w:val="10"/>
                <w:sz w:val="24"/>
              </w:rPr>
              <w:t>/</w:t>
            </w:r>
            <w:r>
              <w:rPr>
                <w:rFonts w:eastAsia="微软雅黑" w:hint="eastAsia"/>
                <w:b/>
                <w:kern w:val="10"/>
                <w:sz w:val="24"/>
              </w:rPr>
              <w:t>日期</w:t>
            </w:r>
          </w:p>
        </w:tc>
        <w:tc>
          <w:tcPr>
            <w:tcW w:w="2898" w:type="dxa"/>
            <w:vAlign w:val="center"/>
          </w:tcPr>
          <w:p w:rsidR="00002532" w:rsidRDefault="00002532" w:rsidP="001F0F14">
            <w:pPr>
              <w:tabs>
                <w:tab w:val="left" w:pos="1080"/>
              </w:tabs>
              <w:spacing w:line="340" w:lineRule="exact"/>
              <w:jc w:val="center"/>
              <w:rPr>
                <w:rFonts w:eastAsia="微软雅黑"/>
                <w:b/>
                <w:kern w:val="10"/>
                <w:sz w:val="24"/>
              </w:rPr>
            </w:pPr>
          </w:p>
        </w:tc>
      </w:tr>
      <w:tr w:rsidR="00002532" w:rsidTr="001F0F14">
        <w:trPr>
          <w:trHeight w:hRule="exact" w:val="682"/>
          <w:jc w:val="center"/>
        </w:trPr>
        <w:tc>
          <w:tcPr>
            <w:tcW w:w="3588" w:type="dxa"/>
            <w:gridSpan w:val="3"/>
            <w:vAlign w:val="center"/>
          </w:tcPr>
          <w:p w:rsidR="00002532" w:rsidRDefault="00002532" w:rsidP="001F0F14">
            <w:pPr>
              <w:tabs>
                <w:tab w:val="left" w:pos="1080"/>
              </w:tabs>
              <w:spacing w:line="340" w:lineRule="exact"/>
              <w:rPr>
                <w:rFonts w:eastAsia="微软雅黑"/>
                <w:b/>
                <w:kern w:val="10"/>
                <w:sz w:val="24"/>
              </w:rPr>
            </w:pPr>
            <w:r>
              <w:rPr>
                <w:rFonts w:eastAsia="微软雅黑"/>
                <w:b/>
                <w:kern w:val="10"/>
                <w:sz w:val="24"/>
              </w:rPr>
              <w:t>培训负责人：</w:t>
            </w:r>
          </w:p>
        </w:tc>
        <w:tc>
          <w:tcPr>
            <w:tcW w:w="6552" w:type="dxa"/>
            <w:gridSpan w:val="3"/>
            <w:vAlign w:val="center"/>
          </w:tcPr>
          <w:p w:rsidR="00002532" w:rsidRDefault="00002532" w:rsidP="001F0F14">
            <w:pPr>
              <w:tabs>
                <w:tab w:val="left" w:pos="1080"/>
              </w:tabs>
              <w:spacing w:line="340" w:lineRule="exact"/>
              <w:rPr>
                <w:rFonts w:eastAsia="微软雅黑"/>
                <w:b/>
                <w:kern w:val="10"/>
                <w:sz w:val="24"/>
              </w:rPr>
            </w:pPr>
            <w:r>
              <w:rPr>
                <w:rFonts w:eastAsia="微软雅黑"/>
                <w:b/>
                <w:kern w:val="10"/>
                <w:sz w:val="24"/>
              </w:rPr>
              <w:t>公司名称：</w:t>
            </w:r>
          </w:p>
        </w:tc>
      </w:tr>
      <w:tr w:rsidR="00002532" w:rsidTr="001F0F14">
        <w:trPr>
          <w:trHeight w:hRule="exact" w:val="546"/>
          <w:jc w:val="center"/>
        </w:trPr>
        <w:tc>
          <w:tcPr>
            <w:tcW w:w="1447" w:type="dxa"/>
            <w:vAlign w:val="center"/>
          </w:tcPr>
          <w:p w:rsidR="00002532" w:rsidRDefault="00002532" w:rsidP="001F0F14">
            <w:pPr>
              <w:tabs>
                <w:tab w:val="left" w:pos="1080"/>
              </w:tabs>
              <w:spacing w:line="340" w:lineRule="exact"/>
              <w:jc w:val="center"/>
              <w:rPr>
                <w:rFonts w:eastAsia="微软雅黑"/>
                <w:b/>
                <w:kern w:val="10"/>
                <w:sz w:val="24"/>
              </w:rPr>
            </w:pPr>
            <w:r>
              <w:rPr>
                <w:rFonts w:eastAsia="微软雅黑"/>
                <w:b/>
                <w:kern w:val="10"/>
                <w:sz w:val="24"/>
              </w:rPr>
              <w:t>姓名</w:t>
            </w:r>
          </w:p>
        </w:tc>
        <w:tc>
          <w:tcPr>
            <w:tcW w:w="737" w:type="dxa"/>
            <w:vAlign w:val="center"/>
          </w:tcPr>
          <w:p w:rsidR="00002532" w:rsidRDefault="00002532" w:rsidP="001F0F14">
            <w:pPr>
              <w:tabs>
                <w:tab w:val="left" w:pos="1080"/>
              </w:tabs>
              <w:spacing w:line="340" w:lineRule="exact"/>
              <w:jc w:val="center"/>
              <w:rPr>
                <w:rFonts w:eastAsia="微软雅黑"/>
                <w:b/>
                <w:kern w:val="10"/>
                <w:sz w:val="24"/>
              </w:rPr>
            </w:pPr>
            <w:r>
              <w:rPr>
                <w:rFonts w:eastAsia="微软雅黑"/>
                <w:b/>
                <w:kern w:val="10"/>
                <w:sz w:val="24"/>
              </w:rPr>
              <w:t>性别</w:t>
            </w:r>
          </w:p>
        </w:tc>
        <w:tc>
          <w:tcPr>
            <w:tcW w:w="1404" w:type="dxa"/>
            <w:vAlign w:val="center"/>
          </w:tcPr>
          <w:p w:rsidR="00002532" w:rsidRDefault="00002532" w:rsidP="001F0F14">
            <w:pPr>
              <w:tabs>
                <w:tab w:val="left" w:pos="1080"/>
              </w:tabs>
              <w:spacing w:line="340" w:lineRule="exact"/>
              <w:jc w:val="center"/>
              <w:rPr>
                <w:rFonts w:eastAsia="微软雅黑"/>
                <w:b/>
                <w:kern w:val="10"/>
                <w:sz w:val="24"/>
              </w:rPr>
            </w:pPr>
            <w:r>
              <w:rPr>
                <w:rFonts w:eastAsia="微软雅黑"/>
                <w:b/>
                <w:kern w:val="10"/>
                <w:sz w:val="24"/>
              </w:rPr>
              <w:t>部门</w:t>
            </w:r>
            <w:r>
              <w:rPr>
                <w:rFonts w:eastAsia="微软雅黑"/>
                <w:b/>
                <w:kern w:val="10"/>
                <w:sz w:val="24"/>
              </w:rPr>
              <w:t>/</w:t>
            </w:r>
            <w:r>
              <w:rPr>
                <w:rFonts w:eastAsia="微软雅黑"/>
                <w:b/>
                <w:kern w:val="10"/>
                <w:sz w:val="24"/>
              </w:rPr>
              <w:t>职位</w:t>
            </w:r>
          </w:p>
        </w:tc>
        <w:tc>
          <w:tcPr>
            <w:tcW w:w="2268" w:type="dxa"/>
            <w:vAlign w:val="center"/>
          </w:tcPr>
          <w:p w:rsidR="00002532" w:rsidRDefault="00002532" w:rsidP="001F0F14">
            <w:pPr>
              <w:tabs>
                <w:tab w:val="left" w:pos="1080"/>
              </w:tabs>
              <w:spacing w:line="340" w:lineRule="exact"/>
              <w:jc w:val="center"/>
              <w:rPr>
                <w:rFonts w:eastAsia="微软雅黑"/>
                <w:b/>
                <w:kern w:val="10"/>
                <w:sz w:val="24"/>
              </w:rPr>
            </w:pPr>
            <w:r>
              <w:rPr>
                <w:rFonts w:eastAsia="微软雅黑" w:hint="eastAsia"/>
                <w:b/>
                <w:kern w:val="10"/>
                <w:sz w:val="24"/>
              </w:rPr>
              <w:t>手机</w:t>
            </w:r>
          </w:p>
        </w:tc>
        <w:tc>
          <w:tcPr>
            <w:tcW w:w="4284" w:type="dxa"/>
            <w:gridSpan w:val="2"/>
            <w:vAlign w:val="center"/>
          </w:tcPr>
          <w:p w:rsidR="00002532" w:rsidRDefault="00002532" w:rsidP="001F0F14">
            <w:pPr>
              <w:tabs>
                <w:tab w:val="left" w:pos="1080"/>
              </w:tabs>
              <w:spacing w:line="340" w:lineRule="exact"/>
              <w:jc w:val="center"/>
              <w:rPr>
                <w:rFonts w:eastAsia="微软雅黑"/>
                <w:b/>
                <w:kern w:val="10"/>
                <w:sz w:val="24"/>
              </w:rPr>
            </w:pPr>
            <w:r>
              <w:rPr>
                <w:rFonts w:eastAsia="微软雅黑" w:hint="eastAsia"/>
                <w:b/>
                <w:kern w:val="10"/>
                <w:sz w:val="24"/>
              </w:rPr>
              <w:t>邮箱</w:t>
            </w:r>
          </w:p>
        </w:tc>
      </w:tr>
      <w:tr w:rsidR="00002532" w:rsidTr="001F0F14">
        <w:trPr>
          <w:trHeight w:hRule="exact" w:val="553"/>
          <w:jc w:val="center"/>
        </w:trPr>
        <w:tc>
          <w:tcPr>
            <w:tcW w:w="1447" w:type="dxa"/>
          </w:tcPr>
          <w:p w:rsidR="00002532" w:rsidRDefault="00002532" w:rsidP="001F0F14">
            <w:pPr>
              <w:spacing w:line="340" w:lineRule="exact"/>
              <w:jc w:val="center"/>
              <w:rPr>
                <w:rFonts w:eastAsia="微软雅黑"/>
                <w:sz w:val="24"/>
              </w:rPr>
            </w:pPr>
          </w:p>
        </w:tc>
        <w:tc>
          <w:tcPr>
            <w:tcW w:w="737" w:type="dxa"/>
          </w:tcPr>
          <w:p w:rsidR="00002532" w:rsidRDefault="00002532" w:rsidP="001F0F14">
            <w:pPr>
              <w:spacing w:line="340" w:lineRule="exact"/>
              <w:jc w:val="center"/>
              <w:rPr>
                <w:rFonts w:eastAsia="微软雅黑"/>
                <w:sz w:val="24"/>
              </w:rPr>
            </w:pPr>
          </w:p>
        </w:tc>
        <w:tc>
          <w:tcPr>
            <w:tcW w:w="1404" w:type="dxa"/>
          </w:tcPr>
          <w:p w:rsidR="00002532" w:rsidRDefault="00002532" w:rsidP="001F0F14">
            <w:pPr>
              <w:spacing w:line="340" w:lineRule="exact"/>
              <w:jc w:val="center"/>
              <w:rPr>
                <w:rFonts w:eastAsia="微软雅黑"/>
                <w:sz w:val="24"/>
              </w:rPr>
            </w:pPr>
          </w:p>
        </w:tc>
        <w:tc>
          <w:tcPr>
            <w:tcW w:w="2268" w:type="dxa"/>
          </w:tcPr>
          <w:p w:rsidR="00002532" w:rsidRDefault="00002532" w:rsidP="001F0F14">
            <w:pPr>
              <w:spacing w:line="340" w:lineRule="exact"/>
              <w:jc w:val="center"/>
              <w:rPr>
                <w:rFonts w:eastAsia="微软雅黑"/>
                <w:sz w:val="24"/>
              </w:rPr>
            </w:pPr>
          </w:p>
        </w:tc>
        <w:tc>
          <w:tcPr>
            <w:tcW w:w="4284" w:type="dxa"/>
            <w:gridSpan w:val="2"/>
          </w:tcPr>
          <w:p w:rsidR="00002532" w:rsidRDefault="00002532" w:rsidP="001F0F14">
            <w:pPr>
              <w:spacing w:line="340" w:lineRule="exact"/>
              <w:jc w:val="center"/>
              <w:rPr>
                <w:rFonts w:eastAsia="微软雅黑"/>
                <w:sz w:val="24"/>
              </w:rPr>
            </w:pPr>
          </w:p>
        </w:tc>
      </w:tr>
      <w:tr w:rsidR="00002532" w:rsidTr="001F0F14">
        <w:trPr>
          <w:trHeight w:hRule="exact" w:val="553"/>
          <w:jc w:val="center"/>
        </w:trPr>
        <w:tc>
          <w:tcPr>
            <w:tcW w:w="1447" w:type="dxa"/>
          </w:tcPr>
          <w:p w:rsidR="00002532" w:rsidRDefault="00002532" w:rsidP="001F0F14">
            <w:pPr>
              <w:spacing w:line="340" w:lineRule="exact"/>
              <w:jc w:val="center"/>
              <w:rPr>
                <w:rFonts w:eastAsia="微软雅黑"/>
                <w:sz w:val="24"/>
              </w:rPr>
            </w:pPr>
          </w:p>
        </w:tc>
        <w:tc>
          <w:tcPr>
            <w:tcW w:w="737" w:type="dxa"/>
          </w:tcPr>
          <w:p w:rsidR="00002532" w:rsidRDefault="00002532" w:rsidP="001F0F14">
            <w:pPr>
              <w:spacing w:line="340" w:lineRule="exact"/>
              <w:jc w:val="center"/>
              <w:rPr>
                <w:rFonts w:eastAsia="微软雅黑"/>
                <w:sz w:val="24"/>
              </w:rPr>
            </w:pPr>
          </w:p>
        </w:tc>
        <w:tc>
          <w:tcPr>
            <w:tcW w:w="1404" w:type="dxa"/>
          </w:tcPr>
          <w:p w:rsidR="00002532" w:rsidRDefault="00002532" w:rsidP="001F0F14">
            <w:pPr>
              <w:spacing w:line="340" w:lineRule="exact"/>
              <w:jc w:val="center"/>
              <w:rPr>
                <w:rFonts w:eastAsia="微软雅黑"/>
                <w:sz w:val="24"/>
              </w:rPr>
            </w:pPr>
          </w:p>
        </w:tc>
        <w:tc>
          <w:tcPr>
            <w:tcW w:w="2268" w:type="dxa"/>
          </w:tcPr>
          <w:p w:rsidR="00002532" w:rsidRDefault="00002532" w:rsidP="001F0F14">
            <w:pPr>
              <w:spacing w:line="340" w:lineRule="exact"/>
              <w:jc w:val="center"/>
              <w:rPr>
                <w:rFonts w:eastAsia="微软雅黑"/>
                <w:sz w:val="24"/>
              </w:rPr>
            </w:pPr>
          </w:p>
        </w:tc>
        <w:tc>
          <w:tcPr>
            <w:tcW w:w="4284" w:type="dxa"/>
            <w:gridSpan w:val="2"/>
          </w:tcPr>
          <w:p w:rsidR="00002532" w:rsidRDefault="00002532" w:rsidP="001F0F14">
            <w:pPr>
              <w:spacing w:line="340" w:lineRule="exact"/>
              <w:jc w:val="center"/>
              <w:rPr>
                <w:rFonts w:eastAsia="微软雅黑"/>
                <w:sz w:val="24"/>
              </w:rPr>
            </w:pPr>
          </w:p>
        </w:tc>
      </w:tr>
      <w:tr w:rsidR="00002532" w:rsidTr="001F0F14">
        <w:trPr>
          <w:trHeight w:hRule="exact" w:val="546"/>
          <w:jc w:val="center"/>
        </w:trPr>
        <w:tc>
          <w:tcPr>
            <w:tcW w:w="1447" w:type="dxa"/>
          </w:tcPr>
          <w:p w:rsidR="00002532" w:rsidRDefault="00002532" w:rsidP="001F0F14">
            <w:pPr>
              <w:spacing w:line="340" w:lineRule="exact"/>
              <w:jc w:val="center"/>
              <w:rPr>
                <w:rFonts w:eastAsia="微软雅黑"/>
                <w:sz w:val="24"/>
              </w:rPr>
            </w:pPr>
          </w:p>
        </w:tc>
        <w:tc>
          <w:tcPr>
            <w:tcW w:w="737" w:type="dxa"/>
          </w:tcPr>
          <w:p w:rsidR="00002532" w:rsidRDefault="00002532" w:rsidP="001F0F14">
            <w:pPr>
              <w:spacing w:line="340" w:lineRule="exact"/>
              <w:jc w:val="center"/>
              <w:rPr>
                <w:rFonts w:eastAsia="微软雅黑"/>
                <w:sz w:val="24"/>
              </w:rPr>
            </w:pPr>
          </w:p>
        </w:tc>
        <w:tc>
          <w:tcPr>
            <w:tcW w:w="1404" w:type="dxa"/>
          </w:tcPr>
          <w:p w:rsidR="00002532" w:rsidRDefault="00002532" w:rsidP="001F0F14">
            <w:pPr>
              <w:spacing w:line="340" w:lineRule="exact"/>
              <w:jc w:val="center"/>
              <w:rPr>
                <w:rFonts w:eastAsia="微软雅黑"/>
                <w:sz w:val="24"/>
              </w:rPr>
            </w:pPr>
          </w:p>
        </w:tc>
        <w:tc>
          <w:tcPr>
            <w:tcW w:w="2268" w:type="dxa"/>
          </w:tcPr>
          <w:p w:rsidR="00002532" w:rsidRDefault="00002532" w:rsidP="001F0F14">
            <w:pPr>
              <w:spacing w:line="340" w:lineRule="exact"/>
              <w:jc w:val="center"/>
              <w:rPr>
                <w:rFonts w:eastAsia="微软雅黑"/>
                <w:sz w:val="24"/>
              </w:rPr>
            </w:pPr>
          </w:p>
        </w:tc>
        <w:tc>
          <w:tcPr>
            <w:tcW w:w="4284" w:type="dxa"/>
            <w:gridSpan w:val="2"/>
          </w:tcPr>
          <w:p w:rsidR="00002532" w:rsidRDefault="00002532" w:rsidP="001F0F14">
            <w:pPr>
              <w:spacing w:line="340" w:lineRule="exact"/>
              <w:jc w:val="center"/>
              <w:rPr>
                <w:rFonts w:eastAsia="微软雅黑"/>
                <w:sz w:val="24"/>
              </w:rPr>
            </w:pPr>
          </w:p>
        </w:tc>
      </w:tr>
      <w:tr w:rsidR="00002532" w:rsidTr="001F0F14">
        <w:trPr>
          <w:trHeight w:hRule="exact" w:val="1813"/>
          <w:jc w:val="center"/>
        </w:trPr>
        <w:tc>
          <w:tcPr>
            <w:tcW w:w="5856" w:type="dxa"/>
            <w:gridSpan w:val="4"/>
            <w:vAlign w:val="center"/>
          </w:tcPr>
          <w:p w:rsidR="00002532" w:rsidRPr="003E35CB" w:rsidRDefault="00002532" w:rsidP="001F0F14">
            <w:pPr>
              <w:adjustRightInd w:val="0"/>
              <w:snapToGrid w:val="0"/>
              <w:rPr>
                <w:rFonts w:eastAsia="微软雅黑"/>
                <w:b/>
                <w:sz w:val="22"/>
              </w:rPr>
            </w:pPr>
            <w:r w:rsidRPr="003E35CB">
              <w:rPr>
                <w:rFonts w:eastAsia="微软雅黑" w:hint="eastAsia"/>
                <w:b/>
                <w:sz w:val="22"/>
              </w:rPr>
              <w:t>帕迪公司账户信息：</w:t>
            </w:r>
          </w:p>
          <w:p w:rsidR="00002532" w:rsidRPr="004D2B40" w:rsidRDefault="00002532" w:rsidP="001F0F14">
            <w:pPr>
              <w:adjustRightInd w:val="0"/>
              <w:snapToGrid w:val="0"/>
              <w:rPr>
                <w:rFonts w:eastAsia="微软雅黑"/>
                <w:sz w:val="22"/>
              </w:rPr>
            </w:pPr>
            <w:r w:rsidRPr="004D2B40">
              <w:rPr>
                <w:rFonts w:eastAsia="微软雅黑" w:hint="eastAsia"/>
                <w:sz w:val="22"/>
              </w:rPr>
              <w:t>开户名称：上海帕迪企业管理咨询有限公司</w:t>
            </w:r>
            <w:r w:rsidRPr="004D2B40">
              <w:rPr>
                <w:rFonts w:eastAsia="微软雅黑" w:hint="eastAsia"/>
                <w:sz w:val="22"/>
              </w:rPr>
              <w:t xml:space="preserve">  </w:t>
            </w:r>
          </w:p>
          <w:p w:rsidR="00002532" w:rsidRPr="004D2B40" w:rsidRDefault="00002532" w:rsidP="001F0F14">
            <w:pPr>
              <w:adjustRightInd w:val="0"/>
              <w:snapToGrid w:val="0"/>
              <w:rPr>
                <w:rFonts w:eastAsia="微软雅黑"/>
                <w:sz w:val="22"/>
              </w:rPr>
            </w:pPr>
            <w:r w:rsidRPr="004D2B40">
              <w:rPr>
                <w:rFonts w:eastAsia="微软雅黑" w:hint="eastAsia"/>
                <w:sz w:val="22"/>
              </w:rPr>
              <w:t>银行帐号：</w:t>
            </w:r>
            <w:r w:rsidRPr="004D2B40">
              <w:rPr>
                <w:rFonts w:eastAsia="微软雅黑" w:hint="eastAsia"/>
                <w:sz w:val="22"/>
              </w:rPr>
              <w:t>03485500040002793</w:t>
            </w:r>
          </w:p>
          <w:p w:rsidR="00002532" w:rsidRPr="00C81E8C" w:rsidRDefault="00002532" w:rsidP="001F0F14">
            <w:pPr>
              <w:adjustRightInd w:val="0"/>
              <w:snapToGrid w:val="0"/>
              <w:rPr>
                <w:rFonts w:eastAsia="微软雅黑"/>
                <w:b/>
                <w:kern w:val="10"/>
                <w:sz w:val="24"/>
              </w:rPr>
            </w:pPr>
            <w:r w:rsidRPr="004D2B40">
              <w:rPr>
                <w:rFonts w:eastAsia="微软雅黑" w:hint="eastAsia"/>
                <w:sz w:val="22"/>
              </w:rPr>
              <w:t>开户银行：农业银行上海市复旦支行</w:t>
            </w:r>
          </w:p>
        </w:tc>
        <w:tc>
          <w:tcPr>
            <w:tcW w:w="4284" w:type="dxa"/>
            <w:gridSpan w:val="2"/>
            <w:vAlign w:val="center"/>
          </w:tcPr>
          <w:p w:rsidR="00002532" w:rsidRDefault="00002532" w:rsidP="001F0F14">
            <w:pPr>
              <w:shd w:val="solid" w:color="FFFFFF" w:fill="auto"/>
              <w:autoSpaceDN w:val="0"/>
              <w:spacing w:line="360" w:lineRule="exact"/>
              <w:textAlignment w:val="baseline"/>
              <w:rPr>
                <w:rFonts w:eastAsia="微软雅黑"/>
                <w:b/>
                <w:sz w:val="24"/>
              </w:rPr>
            </w:pPr>
            <w:r>
              <w:rPr>
                <w:rFonts w:ascii="Segoe UI Symbol" w:eastAsia="微软雅黑" w:hAnsi="Segoe UI Symbol" w:cs="Segoe UI Symbol"/>
                <w:b/>
                <w:sz w:val="24"/>
              </w:rPr>
              <w:t>★</w:t>
            </w:r>
            <w:r>
              <w:rPr>
                <w:rFonts w:eastAsia="微软雅黑"/>
                <w:b/>
                <w:sz w:val="24"/>
              </w:rPr>
              <w:t>缴费方式：</w:t>
            </w:r>
            <w:r>
              <w:rPr>
                <w:rFonts w:eastAsia="微软雅黑"/>
                <w:b/>
                <w:sz w:val="24"/>
              </w:rPr>
              <w:t xml:space="preserve"> </w:t>
            </w:r>
          </w:p>
          <w:p w:rsidR="00002532" w:rsidRDefault="00002532" w:rsidP="001F0F14">
            <w:pPr>
              <w:shd w:val="solid" w:color="FFFFFF" w:fill="auto"/>
              <w:autoSpaceDN w:val="0"/>
              <w:spacing w:line="360" w:lineRule="exact"/>
              <w:textAlignment w:val="baseline"/>
              <w:rPr>
                <w:rFonts w:eastAsia="微软雅黑"/>
                <w:b/>
                <w:sz w:val="24"/>
              </w:rPr>
            </w:pPr>
            <w:r>
              <w:rPr>
                <w:rFonts w:eastAsia="微软雅黑"/>
                <w:b/>
                <w:sz w:val="24"/>
              </w:rPr>
              <w:sym w:font="Wingdings" w:char="F06F"/>
            </w:r>
            <w:r>
              <w:rPr>
                <w:rFonts w:eastAsia="微软雅黑"/>
                <w:b/>
                <w:sz w:val="24"/>
              </w:rPr>
              <w:t xml:space="preserve"> </w:t>
            </w:r>
            <w:r>
              <w:rPr>
                <w:rFonts w:eastAsia="微软雅黑"/>
                <w:b/>
                <w:sz w:val="24"/>
              </w:rPr>
              <w:t>现场缴费</w:t>
            </w:r>
            <w:r w:rsidRPr="00D36758">
              <w:rPr>
                <w:rFonts w:eastAsia="微软雅黑" w:hint="eastAsia"/>
                <w:b/>
                <w:szCs w:val="21"/>
              </w:rPr>
              <w:t>（现金，微信，支付宝）</w:t>
            </w:r>
            <w:r>
              <w:rPr>
                <w:rFonts w:eastAsia="微软雅黑" w:hint="eastAsia"/>
                <w:b/>
                <w:sz w:val="24"/>
              </w:rPr>
              <w:t xml:space="preserve">   </w:t>
            </w:r>
            <w:r>
              <w:rPr>
                <w:rFonts w:eastAsia="微软雅黑"/>
                <w:b/>
                <w:sz w:val="24"/>
              </w:rPr>
              <w:t xml:space="preserve">   </w:t>
            </w:r>
          </w:p>
          <w:p w:rsidR="00002532" w:rsidRDefault="00002532" w:rsidP="001F0F14">
            <w:pPr>
              <w:shd w:val="solid" w:color="FFFFFF" w:fill="auto"/>
              <w:autoSpaceDN w:val="0"/>
              <w:spacing w:line="360" w:lineRule="exact"/>
              <w:textAlignment w:val="baseline"/>
              <w:rPr>
                <w:rFonts w:eastAsia="微软雅黑"/>
                <w:b/>
                <w:sz w:val="24"/>
              </w:rPr>
            </w:pPr>
            <w:r>
              <w:rPr>
                <w:rFonts w:eastAsia="微软雅黑"/>
                <w:b/>
                <w:sz w:val="24"/>
              </w:rPr>
              <w:sym w:font="Wingdings" w:char="F06F"/>
            </w:r>
            <w:r>
              <w:rPr>
                <w:rFonts w:eastAsia="微软雅黑"/>
                <w:b/>
                <w:sz w:val="24"/>
              </w:rPr>
              <w:t xml:space="preserve"> </w:t>
            </w:r>
            <w:r>
              <w:rPr>
                <w:rFonts w:eastAsia="微软雅黑"/>
                <w:b/>
                <w:sz w:val="24"/>
              </w:rPr>
              <w:t>公司转账</w:t>
            </w:r>
            <w:r>
              <w:rPr>
                <w:rFonts w:eastAsia="微软雅黑" w:hint="eastAsia"/>
                <w:b/>
                <w:sz w:val="24"/>
              </w:rPr>
              <w:t xml:space="preserve">     </w:t>
            </w:r>
          </w:p>
          <w:p w:rsidR="00002532" w:rsidRPr="003E35CB" w:rsidRDefault="00002532" w:rsidP="001F0F14">
            <w:pPr>
              <w:shd w:val="solid" w:color="FFFFFF" w:fill="auto"/>
              <w:autoSpaceDN w:val="0"/>
              <w:spacing w:line="360" w:lineRule="exact"/>
              <w:textAlignment w:val="baseline"/>
              <w:rPr>
                <w:rFonts w:eastAsia="微软雅黑"/>
                <w:szCs w:val="21"/>
              </w:rPr>
            </w:pPr>
            <w:r w:rsidRPr="003E35CB">
              <w:rPr>
                <w:rFonts w:eastAsia="微软雅黑"/>
                <w:b/>
                <w:color w:val="FF0000"/>
                <w:szCs w:val="21"/>
              </w:rPr>
              <w:t>（</w:t>
            </w:r>
            <w:r w:rsidRPr="003E35CB">
              <w:rPr>
                <w:rFonts w:eastAsia="微软雅黑" w:hint="eastAsia"/>
                <w:b/>
                <w:color w:val="FF0000"/>
                <w:szCs w:val="21"/>
              </w:rPr>
              <w:t>注：</w:t>
            </w:r>
            <w:r w:rsidRPr="003E35CB">
              <w:rPr>
                <w:rFonts w:eastAsia="微软雅黑"/>
                <w:b/>
                <w:color w:val="FF0000"/>
                <w:szCs w:val="21"/>
              </w:rPr>
              <w:t>现场没有</w:t>
            </w:r>
            <w:r w:rsidRPr="003E35CB">
              <w:rPr>
                <w:rFonts w:eastAsia="微软雅黑" w:hint="eastAsia"/>
                <w:b/>
                <w:color w:val="FF0000"/>
                <w:szCs w:val="21"/>
              </w:rPr>
              <w:t>POS</w:t>
            </w:r>
            <w:r>
              <w:rPr>
                <w:rFonts w:eastAsia="微软雅黑" w:hint="eastAsia"/>
                <w:b/>
                <w:color w:val="FF0000"/>
                <w:szCs w:val="21"/>
              </w:rPr>
              <w:t>机</w:t>
            </w:r>
            <w:r w:rsidRPr="003E35CB">
              <w:rPr>
                <w:rFonts w:eastAsia="微软雅黑" w:hint="eastAsia"/>
                <w:b/>
                <w:color w:val="FF0000"/>
                <w:szCs w:val="21"/>
              </w:rPr>
              <w:t>，不提供刷卡服务</w:t>
            </w:r>
            <w:r w:rsidRPr="003E35CB">
              <w:rPr>
                <w:rFonts w:eastAsia="微软雅黑"/>
                <w:b/>
                <w:color w:val="FF0000"/>
                <w:szCs w:val="21"/>
              </w:rPr>
              <w:t>）</w:t>
            </w:r>
          </w:p>
        </w:tc>
      </w:tr>
    </w:tbl>
    <w:p w:rsidR="00BA6B48" w:rsidRPr="00177275" w:rsidRDefault="00BA6B48" w:rsidP="00177275">
      <w:pPr>
        <w:rPr>
          <w:rFonts w:ascii="微软雅黑" w:eastAsia="微软雅黑" w:hAnsi="微软雅黑"/>
          <w:color w:val="C00000"/>
          <w:sz w:val="20"/>
          <w:szCs w:val="21"/>
        </w:rPr>
      </w:pPr>
    </w:p>
    <w:sectPr w:rsidR="00BA6B48" w:rsidRPr="00177275" w:rsidSect="00E202F5">
      <w:type w:val="continuous"/>
      <w:pgSz w:w="11906" w:h="16838" w:code="9"/>
      <w:pgMar w:top="1134" w:right="1286" w:bottom="851" w:left="1134" w:header="851" w:footer="229" w:gutter="0"/>
      <w:pgNumType w:fmt="numberInDash"/>
      <w:cols w:sep="1"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ECB" w:rsidRDefault="008B3ECB">
      <w:r>
        <w:separator/>
      </w:r>
    </w:p>
  </w:endnote>
  <w:endnote w:type="continuationSeparator" w:id="0">
    <w:p w:rsidR="008B3ECB" w:rsidRDefault="008B3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楷体_GB2312">
    <w:altName w:val="楷体"/>
    <w:charset w:val="86"/>
    <w:family w:val="modern"/>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52F" w:rsidRDefault="00B4052F" w:rsidP="005D0511">
    <w:pPr>
      <w:pStyle w:val="a4"/>
      <w:jc w:val="center"/>
    </w:pPr>
    <w:r>
      <w:rPr>
        <w:noProof/>
      </w:rPr>
      <mc:AlternateContent>
        <mc:Choice Requires="wps">
          <w:drawing>
            <wp:anchor distT="0" distB="0" distL="114300" distR="114300" simplePos="0" relativeHeight="251655168" behindDoc="0" locked="0" layoutInCell="1" allowOverlap="1" wp14:anchorId="5F26246A" wp14:editId="554FEB52">
              <wp:simplePos x="0" y="0"/>
              <wp:positionH relativeFrom="column">
                <wp:posOffset>133985</wp:posOffset>
              </wp:positionH>
              <wp:positionV relativeFrom="paragraph">
                <wp:posOffset>69850</wp:posOffset>
              </wp:positionV>
              <wp:extent cx="5695315" cy="0"/>
              <wp:effectExtent l="0" t="0" r="19685" b="1905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34915" id="Line 1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5pt,5.5pt" to="45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aG6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"/>
          </w:pict>
        </mc:Fallback>
      </mc:AlternateContent>
    </w:r>
  </w:p>
  <w:p w:rsidR="005D0511" w:rsidRPr="00FB0339" w:rsidRDefault="005D0511" w:rsidP="005D0511">
    <w:pPr>
      <w:pStyle w:val="a4"/>
      <w:jc w:val="center"/>
      <w:rPr>
        <w:rFonts w:ascii="微软雅黑" w:eastAsia="微软雅黑" w:hAnsi="微软雅黑"/>
      </w:rPr>
    </w:pPr>
    <w:r w:rsidRPr="00FB0339">
      <w:rPr>
        <w:rFonts w:ascii="微软雅黑" w:eastAsia="微软雅黑" w:hAnsi="微软雅黑" w:hint="eastAsia"/>
      </w:rPr>
      <w:t>上海帕迪企业管理咨询有限公司</w:t>
    </w:r>
    <w:r w:rsidRPr="00FB0339">
      <w:rPr>
        <w:rFonts w:ascii="微软雅黑" w:eastAsia="微软雅黑" w:hAnsi="微软雅黑"/>
      </w:rPr>
      <w:t xml:space="preserve"> </w:t>
    </w:r>
    <w:r w:rsidRPr="00FB0339">
      <w:rPr>
        <w:rFonts w:ascii="微软雅黑" w:eastAsia="微软雅黑" w:hAnsi="微软雅黑" w:hint="eastAsia"/>
      </w:rPr>
      <w:t xml:space="preserve">021-51036580  </w:t>
    </w:r>
    <w:r w:rsidR="00975A9F" w:rsidRPr="00FB0339">
      <w:rPr>
        <w:rFonts w:ascii="微软雅黑" w:eastAsia="微软雅黑" w:hAnsi="微软雅黑"/>
      </w:rPr>
      <w:t xml:space="preserve">13817659211  </w:t>
    </w:r>
  </w:p>
  <w:p w:rsidR="005D0511" w:rsidRPr="00FB0339" w:rsidRDefault="005D0511" w:rsidP="00B4052F">
    <w:pPr>
      <w:pStyle w:val="a4"/>
      <w:jc w:val="center"/>
      <w:rPr>
        <w:rFonts w:ascii="微软雅黑" w:eastAsia="微软雅黑" w:hAnsi="微软雅黑"/>
        <w:lang w:val="fr-FR"/>
      </w:rPr>
    </w:pPr>
    <w:r w:rsidRPr="00FB0339">
      <w:rPr>
        <w:rFonts w:ascii="微软雅黑" w:eastAsia="微软雅黑" w:hAnsi="微软雅黑" w:hint="eastAsia"/>
        <w:lang w:val="fr-FR"/>
      </w:rPr>
      <w:t xml:space="preserve">Email: </w:t>
    </w:r>
    <w:r w:rsidR="000810E4" w:rsidRPr="00FB0339">
      <w:rPr>
        <w:rFonts w:ascii="微软雅黑" w:eastAsia="微软雅黑" w:hAnsi="微软雅黑" w:hint="eastAsia"/>
        <w:lang w:val="fr-FR"/>
      </w:rPr>
      <w:t>Training</w:t>
    </w:r>
    <w:r w:rsidRPr="00FB0339">
      <w:rPr>
        <w:rFonts w:ascii="微软雅黑" w:eastAsia="微软雅黑" w:hAnsi="微软雅黑" w:hint="eastAsia"/>
        <w:lang w:val="fr-FR"/>
      </w:rPr>
      <w:t>@021px.com   www.021px.com  www.sino-pardi.com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ECB" w:rsidRDefault="008B3ECB">
      <w:r>
        <w:separator/>
      </w:r>
    </w:p>
  </w:footnote>
  <w:footnote w:type="continuationSeparator" w:id="0">
    <w:p w:rsidR="008B3ECB" w:rsidRDefault="008B3E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0C8" w:rsidRPr="001F33A7" w:rsidRDefault="001F33A7" w:rsidP="001F33A7">
    <w:pPr>
      <w:pStyle w:val="a3"/>
      <w:textAlignment w:val="center"/>
      <w:rPr>
        <w:rFonts w:ascii="微软雅黑" w:eastAsia="微软雅黑" w:hAnsi="微软雅黑"/>
        <w:b/>
        <w:color w:val="FD7B41"/>
        <w:sz w:val="21"/>
        <w:szCs w:val="21"/>
      </w:rPr>
    </w:pPr>
    <w:r w:rsidRPr="00D551E6">
      <w:rPr>
        <w:rFonts w:ascii="微软雅黑" w:eastAsia="微软雅黑" w:hAnsi="微软雅黑"/>
        <w:b/>
        <w:noProof/>
        <w:color w:val="000000" w:themeColor="text1"/>
        <w:sz w:val="21"/>
        <w:szCs w:val="21"/>
      </w:rPr>
      <w:drawing>
        <wp:anchor distT="0" distB="0" distL="114300" distR="114300" simplePos="0" relativeHeight="251667456" behindDoc="1" locked="0" layoutInCell="1" allowOverlap="1" wp14:anchorId="629E3E95" wp14:editId="6BD3C31A">
          <wp:simplePos x="0" y="0"/>
          <wp:positionH relativeFrom="column">
            <wp:posOffset>5035305</wp:posOffset>
          </wp:positionH>
          <wp:positionV relativeFrom="paragraph">
            <wp:posOffset>-149860</wp:posOffset>
          </wp:positionV>
          <wp:extent cx="1083600" cy="316800"/>
          <wp:effectExtent l="0" t="0" r="2540" b="762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psm.jpg"/>
                  <pic:cNvPicPr/>
                </pic:nvPicPr>
                <pic:blipFill>
                  <a:blip r:embed="rId1">
                    <a:extLst>
                      <a:ext uri="{28A0092B-C50C-407E-A947-70E740481C1C}">
                        <a14:useLocalDpi xmlns:a14="http://schemas.microsoft.com/office/drawing/2010/main" val="0"/>
                      </a:ext>
                    </a:extLst>
                  </a:blip>
                  <a:stretch>
                    <a:fillRect/>
                  </a:stretch>
                </pic:blipFill>
                <pic:spPr>
                  <a:xfrm>
                    <a:off x="0" y="0"/>
                    <a:ext cx="1083600" cy="316800"/>
                  </a:xfrm>
                  <a:prstGeom prst="rect">
                    <a:avLst/>
                  </a:prstGeom>
                </pic:spPr>
              </pic:pic>
            </a:graphicData>
          </a:graphic>
          <wp14:sizeRelH relativeFrom="margin">
            <wp14:pctWidth>0</wp14:pctWidth>
          </wp14:sizeRelH>
          <wp14:sizeRelV relativeFrom="margin">
            <wp14:pctHeight>0</wp14:pctHeight>
          </wp14:sizeRelV>
        </wp:anchor>
      </w:drawing>
    </w:r>
    <w:r w:rsidRPr="00D551E6">
      <w:rPr>
        <w:b/>
        <w:noProof/>
        <w:color w:val="000000" w:themeColor="text1"/>
        <w:sz w:val="21"/>
        <w:szCs w:val="21"/>
      </w:rPr>
      <w:drawing>
        <wp:anchor distT="0" distB="0" distL="114300" distR="114300" simplePos="0" relativeHeight="251665408" behindDoc="1" locked="0" layoutInCell="1" allowOverlap="1" wp14:anchorId="35F0A8A5" wp14:editId="6C828081">
          <wp:simplePos x="0" y="0"/>
          <wp:positionH relativeFrom="column">
            <wp:posOffset>41275</wp:posOffset>
          </wp:positionH>
          <wp:positionV relativeFrom="paragraph">
            <wp:posOffset>-149225</wp:posOffset>
          </wp:positionV>
          <wp:extent cx="1304925" cy="317584"/>
          <wp:effectExtent l="0" t="0" r="0" b="6350"/>
          <wp:wrapNone/>
          <wp:docPr id="10" name="图片 10"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4925" cy="3175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35C4" w:rsidRPr="00D551E6">
      <w:rPr>
        <w:rFonts w:hint="eastAsia"/>
        <w:b/>
        <w:color w:val="000000" w:themeColor="text1"/>
        <w:sz w:val="21"/>
        <w:szCs w:val="2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专注采购</w:t>
    </w:r>
    <w:r w:rsidR="00B835C4" w:rsidRPr="00D551E6">
      <w:rPr>
        <w:b/>
        <w:color w:val="000000" w:themeColor="text1"/>
        <w:sz w:val="21"/>
        <w:szCs w:val="2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与供应链培训</w:t>
    </w:r>
    <w:r w:rsidRPr="00D551E6">
      <w:rPr>
        <w:rFonts w:hint="eastAsia"/>
        <w:b/>
        <w:color w:val="000000" w:themeColor="text1"/>
        <w:sz w:val="21"/>
        <w:szCs w:val="2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B835C4" w:rsidRPr="00D551E6">
      <w:rPr>
        <w:b/>
        <w:color w:val="000000" w:themeColor="text1"/>
        <w:sz w:val="21"/>
        <w:szCs w:val="2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&amp;</w:t>
    </w:r>
    <w:r w:rsidRPr="00D551E6">
      <w:rPr>
        <w:b/>
        <w:color w:val="000000" w:themeColor="text1"/>
        <w:sz w:val="21"/>
        <w:szCs w:val="2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B835C4" w:rsidRPr="00D551E6">
      <w:rPr>
        <w:b/>
        <w:color w:val="000000" w:themeColor="text1"/>
        <w:sz w:val="21"/>
        <w:szCs w:val="2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CPSM</w:t>
    </w:r>
    <w:r w:rsidR="00B835C4" w:rsidRPr="00D551E6">
      <w:rPr>
        <w:rFonts w:hint="eastAsia"/>
        <w:b/>
        <w:color w:val="000000" w:themeColor="text1"/>
        <w:sz w:val="21"/>
        <w:szCs w:val="2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认证</w:t>
    </w:r>
    <w:r w:rsidR="00B835C4" w:rsidRPr="00D551E6">
      <w:rPr>
        <w:b/>
        <w:color w:val="000000" w:themeColor="text1"/>
        <w:sz w:val="21"/>
        <w:szCs w:val="2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培训</w:t>
    </w:r>
    <w:r w:rsidRPr="001F33A7">
      <w:rPr>
        <w:rFonts w:hint="eastAsia"/>
        <w:b/>
        <w:color w:val="000000" w:themeColor="text1"/>
        <w:sz w:val="21"/>
        <w:szCs w:val="2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00000005"/>
    <w:multiLevelType w:val="multilevel"/>
    <w:tmpl w:val="00000005"/>
    <w:lvl w:ilvl="0">
      <w:start w:val="1"/>
      <w:numFmt w:val="japaneseCounting"/>
      <w:lvlText w:val="%1．"/>
      <w:lvlJc w:val="left"/>
      <w:pPr>
        <w:tabs>
          <w:tab w:val="num" w:pos="720"/>
        </w:tabs>
        <w:ind w:left="720" w:hanging="720"/>
      </w:pPr>
    </w:lvl>
    <w:lvl w:ilvl="1">
      <w:start w:val="1"/>
      <w:numFmt w:val="decimal"/>
      <w:lvlText w:val="%2."/>
      <w:lvlJc w:val="left"/>
      <w:pPr>
        <w:tabs>
          <w:tab w:val="num" w:pos="840"/>
        </w:tabs>
        <w:ind w:left="840" w:hanging="420"/>
      </w:pPr>
    </w:lvl>
    <w:lvl w:ilvl="2">
      <w:start w:val="1"/>
      <w:numFmt w:val="decimal"/>
      <w:lvlText w:val="%3)"/>
      <w:lvlJc w:val="left"/>
      <w:pPr>
        <w:tabs>
          <w:tab w:val="num" w:pos="1260"/>
        </w:tabs>
        <w:ind w:left="1260" w:hanging="420"/>
      </w:pPr>
    </w:lvl>
    <w:lvl w:ilvl="3">
      <w:start w:val="1"/>
      <w:numFmt w:val="lowerLetter"/>
      <w:lvlText w:val="%4)"/>
      <w:lvlJc w:val="left"/>
      <w:pPr>
        <w:tabs>
          <w:tab w:val="num" w:pos="1680"/>
        </w:tabs>
        <w:ind w:left="1680" w:hanging="42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9"/>
    <w:multiLevelType w:val="multilevel"/>
    <w:tmpl w:val="00000009"/>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3">
    <w:nsid w:val="08886DCD"/>
    <w:multiLevelType w:val="multilevel"/>
    <w:tmpl w:val="00000005"/>
    <w:lvl w:ilvl="0">
      <w:start w:val="1"/>
      <w:numFmt w:val="japaneseCounting"/>
      <w:lvlText w:val="%1．"/>
      <w:lvlJc w:val="left"/>
      <w:pPr>
        <w:tabs>
          <w:tab w:val="num" w:pos="720"/>
        </w:tabs>
        <w:ind w:left="720" w:hanging="720"/>
      </w:pPr>
    </w:lvl>
    <w:lvl w:ilvl="1">
      <w:start w:val="1"/>
      <w:numFmt w:val="decimal"/>
      <w:lvlText w:val="%2."/>
      <w:lvlJc w:val="left"/>
      <w:pPr>
        <w:tabs>
          <w:tab w:val="num" w:pos="840"/>
        </w:tabs>
        <w:ind w:left="840" w:hanging="420"/>
      </w:pPr>
    </w:lvl>
    <w:lvl w:ilvl="2">
      <w:start w:val="1"/>
      <w:numFmt w:val="decimal"/>
      <w:lvlText w:val="%3)"/>
      <w:lvlJc w:val="left"/>
      <w:pPr>
        <w:tabs>
          <w:tab w:val="num" w:pos="1260"/>
        </w:tabs>
        <w:ind w:left="1260" w:hanging="420"/>
      </w:pPr>
    </w:lvl>
    <w:lvl w:ilvl="3">
      <w:start w:val="1"/>
      <w:numFmt w:val="lowerLetter"/>
      <w:lvlText w:val="%4)"/>
      <w:lvlJc w:val="left"/>
      <w:pPr>
        <w:tabs>
          <w:tab w:val="num" w:pos="1680"/>
        </w:tabs>
        <w:ind w:left="1680" w:hanging="42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C80443E"/>
    <w:multiLevelType w:val="multilevel"/>
    <w:tmpl w:val="18B67A36"/>
    <w:lvl w:ilvl="0">
      <w:start w:val="5"/>
      <w:numFmt w:val="chineseCountingThousand"/>
      <w:lvlText w:val="%1、"/>
      <w:lvlJc w:val="left"/>
      <w:pPr>
        <w:tabs>
          <w:tab w:val="num" w:pos="720"/>
        </w:tabs>
        <w:ind w:left="720" w:hanging="720"/>
      </w:pPr>
      <w:rPr>
        <w:rFonts w:hint="eastAsia"/>
      </w:rPr>
    </w:lvl>
    <w:lvl w:ilvl="1">
      <w:start w:val="5"/>
      <w:numFmt w:val="decimal"/>
      <w:lvlText w:val="%2."/>
      <w:lvlJc w:val="left"/>
      <w:pPr>
        <w:tabs>
          <w:tab w:val="num" w:pos="840"/>
        </w:tabs>
        <w:ind w:left="840" w:hanging="420"/>
      </w:pPr>
      <w:rPr>
        <w:rFonts w:hint="eastAsia"/>
      </w:rPr>
    </w:lvl>
    <w:lvl w:ilvl="2">
      <w:start w:val="1"/>
      <w:numFmt w:val="decimal"/>
      <w:lvlText w:val="%3)"/>
      <w:lvlJc w:val="left"/>
      <w:pPr>
        <w:tabs>
          <w:tab w:val="num" w:pos="1260"/>
        </w:tabs>
        <w:ind w:left="1260" w:hanging="420"/>
      </w:pPr>
      <w:rPr>
        <w:rFonts w:hint="eastAsia"/>
      </w:rPr>
    </w:lvl>
    <w:lvl w:ilvl="3">
      <w:start w:val="1"/>
      <w:numFmt w:val="lowerLetter"/>
      <w:lvlText w:val="%4)"/>
      <w:lvlJc w:val="left"/>
      <w:pPr>
        <w:tabs>
          <w:tab w:val="num" w:pos="1680"/>
        </w:tabs>
        <w:ind w:left="1680" w:hanging="42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5">
    <w:nsid w:val="1D033626"/>
    <w:multiLevelType w:val="hybridMultilevel"/>
    <w:tmpl w:val="38F2062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7546E03"/>
    <w:multiLevelType w:val="multilevel"/>
    <w:tmpl w:val="C7E8C6C6"/>
    <w:lvl w:ilvl="0">
      <w:start w:val="1"/>
      <w:numFmt w:val="decimal"/>
      <w:lvlText w:val="%1)"/>
      <w:lvlJc w:val="left"/>
      <w:pPr>
        <w:tabs>
          <w:tab w:val="num" w:pos="840"/>
        </w:tabs>
        <w:ind w:left="840" w:hanging="420"/>
      </w:pPr>
      <w:rPr>
        <w:rFont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7">
    <w:nsid w:val="287C5DE7"/>
    <w:multiLevelType w:val="multilevel"/>
    <w:tmpl w:val="6452337A"/>
    <w:lvl w:ilvl="0">
      <w:start w:val="2"/>
      <w:numFmt w:val="japaneseCounting"/>
      <w:lvlText w:val="%1．"/>
      <w:lvlJc w:val="left"/>
      <w:pPr>
        <w:tabs>
          <w:tab w:val="num" w:pos="720"/>
        </w:tabs>
        <w:ind w:left="720" w:hanging="720"/>
      </w:pPr>
      <w:rPr>
        <w:rFonts w:hint="eastAsia"/>
      </w:rPr>
    </w:lvl>
    <w:lvl w:ilvl="1">
      <w:start w:val="1"/>
      <w:numFmt w:val="decimal"/>
      <w:lvlText w:val="%2."/>
      <w:lvlJc w:val="left"/>
      <w:pPr>
        <w:tabs>
          <w:tab w:val="num" w:pos="840"/>
        </w:tabs>
        <w:ind w:left="840" w:hanging="420"/>
      </w:pPr>
      <w:rPr>
        <w:rFonts w:hint="eastAsia"/>
      </w:rPr>
    </w:lvl>
    <w:lvl w:ilvl="2">
      <w:start w:val="1"/>
      <w:numFmt w:val="decimal"/>
      <w:lvlText w:val="%3)"/>
      <w:lvlJc w:val="left"/>
      <w:pPr>
        <w:tabs>
          <w:tab w:val="num" w:pos="1260"/>
        </w:tabs>
        <w:ind w:left="1260" w:hanging="420"/>
      </w:pPr>
      <w:rPr>
        <w:rFonts w:hint="eastAsia"/>
      </w:rPr>
    </w:lvl>
    <w:lvl w:ilvl="3">
      <w:start w:val="1"/>
      <w:numFmt w:val="lowerLetter"/>
      <w:lvlText w:val="%4)"/>
      <w:lvlJc w:val="left"/>
      <w:pPr>
        <w:tabs>
          <w:tab w:val="num" w:pos="1680"/>
        </w:tabs>
        <w:ind w:left="1680" w:hanging="42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8">
    <w:nsid w:val="30BE31C9"/>
    <w:multiLevelType w:val="hybridMultilevel"/>
    <w:tmpl w:val="56C433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B2D5DE9"/>
    <w:multiLevelType w:val="hybridMultilevel"/>
    <w:tmpl w:val="F594E71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2700FF3"/>
    <w:multiLevelType w:val="hybridMultilevel"/>
    <w:tmpl w:val="0FACB29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4C605C9"/>
    <w:multiLevelType w:val="multilevel"/>
    <w:tmpl w:val="8B829EDA"/>
    <w:lvl w:ilvl="0">
      <w:start w:val="7"/>
      <w:numFmt w:val="chineseCountingThousand"/>
      <w:lvlText w:val="%1、"/>
      <w:lvlJc w:val="left"/>
      <w:pPr>
        <w:tabs>
          <w:tab w:val="num" w:pos="720"/>
        </w:tabs>
        <w:ind w:left="720" w:hanging="720"/>
      </w:pPr>
      <w:rPr>
        <w:rFonts w:hint="eastAsia"/>
      </w:rPr>
    </w:lvl>
    <w:lvl w:ilvl="1">
      <w:start w:val="5"/>
      <w:numFmt w:val="decimal"/>
      <w:lvlText w:val="%2."/>
      <w:lvlJc w:val="left"/>
      <w:pPr>
        <w:tabs>
          <w:tab w:val="num" w:pos="840"/>
        </w:tabs>
        <w:ind w:left="840" w:hanging="420"/>
      </w:pPr>
      <w:rPr>
        <w:rFonts w:hint="eastAsia"/>
      </w:rPr>
    </w:lvl>
    <w:lvl w:ilvl="2">
      <w:start w:val="1"/>
      <w:numFmt w:val="decimal"/>
      <w:lvlText w:val="%3)"/>
      <w:lvlJc w:val="left"/>
      <w:pPr>
        <w:tabs>
          <w:tab w:val="num" w:pos="1260"/>
        </w:tabs>
        <w:ind w:left="1260" w:hanging="420"/>
      </w:pPr>
      <w:rPr>
        <w:rFonts w:hint="eastAsia"/>
      </w:rPr>
    </w:lvl>
    <w:lvl w:ilvl="3">
      <w:start w:val="1"/>
      <w:numFmt w:val="lowerLetter"/>
      <w:lvlText w:val="%4)"/>
      <w:lvlJc w:val="left"/>
      <w:pPr>
        <w:tabs>
          <w:tab w:val="num" w:pos="1680"/>
        </w:tabs>
        <w:ind w:left="1680" w:hanging="42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2">
    <w:nsid w:val="55073969"/>
    <w:multiLevelType w:val="hybridMultilevel"/>
    <w:tmpl w:val="456483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60B00178"/>
    <w:multiLevelType w:val="multilevel"/>
    <w:tmpl w:val="FAE4B77C"/>
    <w:lvl w:ilvl="0">
      <w:start w:val="5"/>
      <w:numFmt w:val="chineseCountingThousand"/>
      <w:lvlText w:val="%1、"/>
      <w:lvlJc w:val="left"/>
      <w:pPr>
        <w:tabs>
          <w:tab w:val="num" w:pos="720"/>
        </w:tabs>
        <w:ind w:left="720" w:hanging="720"/>
      </w:pPr>
      <w:rPr>
        <w:rFonts w:hint="eastAsia"/>
      </w:rPr>
    </w:lvl>
    <w:lvl w:ilvl="1">
      <w:start w:val="1"/>
      <w:numFmt w:val="decimal"/>
      <w:lvlText w:val="%2."/>
      <w:lvlJc w:val="left"/>
      <w:pPr>
        <w:tabs>
          <w:tab w:val="num" w:pos="840"/>
        </w:tabs>
        <w:ind w:left="840" w:hanging="420"/>
      </w:pPr>
      <w:rPr>
        <w:rFonts w:hint="eastAsia"/>
      </w:rPr>
    </w:lvl>
    <w:lvl w:ilvl="2">
      <w:start w:val="1"/>
      <w:numFmt w:val="decimal"/>
      <w:lvlText w:val="%3)"/>
      <w:lvlJc w:val="left"/>
      <w:pPr>
        <w:tabs>
          <w:tab w:val="num" w:pos="1260"/>
        </w:tabs>
        <w:ind w:left="1260" w:hanging="420"/>
      </w:pPr>
      <w:rPr>
        <w:rFonts w:hint="eastAsia"/>
      </w:rPr>
    </w:lvl>
    <w:lvl w:ilvl="3">
      <w:start w:val="1"/>
      <w:numFmt w:val="lowerLetter"/>
      <w:lvlText w:val="%4)"/>
      <w:lvlJc w:val="left"/>
      <w:pPr>
        <w:tabs>
          <w:tab w:val="num" w:pos="1680"/>
        </w:tabs>
        <w:ind w:left="1680" w:hanging="42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4">
    <w:nsid w:val="60EB549A"/>
    <w:multiLevelType w:val="hybridMultilevel"/>
    <w:tmpl w:val="802E0022"/>
    <w:lvl w:ilvl="0" w:tplc="77DEFE98">
      <w:start w:val="1"/>
      <w:numFmt w:val="bullet"/>
      <w:lvlText w:val=""/>
      <w:lvlJc w:val="left"/>
      <w:pPr>
        <w:ind w:left="420" w:hanging="420"/>
      </w:pPr>
      <w:rPr>
        <w:rFonts w:ascii="Wingdings" w:hAnsi="Wingdings" w:hint="default"/>
      </w:rPr>
    </w:lvl>
    <w:lvl w:ilvl="1" w:tplc="98C08132">
      <w:numFmt w:val="bullet"/>
      <w:lvlText w:val="◆"/>
      <w:lvlJc w:val="left"/>
      <w:pPr>
        <w:ind w:left="780" w:hanging="360"/>
      </w:pPr>
      <w:rPr>
        <w:rFonts w:ascii="微软雅黑" w:eastAsia="微软雅黑" w:hAnsi="微软雅黑" w:cs="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63B1434B"/>
    <w:multiLevelType w:val="hybridMultilevel"/>
    <w:tmpl w:val="A9A4631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7172942"/>
    <w:multiLevelType w:val="hybridMultilevel"/>
    <w:tmpl w:val="E660A44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70DF6048"/>
    <w:multiLevelType w:val="multilevel"/>
    <w:tmpl w:val="88940C72"/>
    <w:lvl w:ilvl="0">
      <w:start w:val="3"/>
      <w:numFmt w:val="japaneseCounting"/>
      <w:lvlText w:val="%1．"/>
      <w:lvlJc w:val="left"/>
      <w:pPr>
        <w:tabs>
          <w:tab w:val="num" w:pos="720"/>
        </w:tabs>
        <w:ind w:left="720" w:hanging="720"/>
      </w:pPr>
      <w:rPr>
        <w:rFonts w:hint="eastAsia"/>
      </w:rPr>
    </w:lvl>
    <w:lvl w:ilvl="1">
      <w:start w:val="1"/>
      <w:numFmt w:val="decimal"/>
      <w:lvlText w:val="%2."/>
      <w:lvlJc w:val="left"/>
      <w:pPr>
        <w:tabs>
          <w:tab w:val="num" w:pos="840"/>
        </w:tabs>
        <w:ind w:left="840" w:hanging="420"/>
      </w:pPr>
      <w:rPr>
        <w:rFonts w:hint="eastAsia"/>
      </w:rPr>
    </w:lvl>
    <w:lvl w:ilvl="2">
      <w:start w:val="1"/>
      <w:numFmt w:val="decimal"/>
      <w:lvlText w:val="%3)"/>
      <w:lvlJc w:val="left"/>
      <w:pPr>
        <w:tabs>
          <w:tab w:val="num" w:pos="1260"/>
        </w:tabs>
        <w:ind w:left="1260" w:hanging="420"/>
      </w:pPr>
      <w:rPr>
        <w:rFonts w:hint="eastAsia"/>
      </w:rPr>
    </w:lvl>
    <w:lvl w:ilvl="3">
      <w:start w:val="1"/>
      <w:numFmt w:val="lowerLetter"/>
      <w:lvlText w:val="%4)"/>
      <w:lvlJc w:val="left"/>
      <w:pPr>
        <w:tabs>
          <w:tab w:val="num" w:pos="1680"/>
        </w:tabs>
        <w:ind w:left="1680" w:hanging="42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8">
    <w:nsid w:val="764D3226"/>
    <w:multiLevelType w:val="multilevel"/>
    <w:tmpl w:val="768C5E1E"/>
    <w:lvl w:ilvl="0">
      <w:start w:val="1"/>
      <w:numFmt w:val="japaneseCounting"/>
      <w:lvlText w:val="%1．"/>
      <w:lvlJc w:val="left"/>
      <w:pPr>
        <w:tabs>
          <w:tab w:val="num" w:pos="720"/>
        </w:tabs>
        <w:ind w:left="720" w:hanging="720"/>
      </w:pPr>
      <w:rPr>
        <w:rFonts w:hint="eastAsia"/>
      </w:rPr>
    </w:lvl>
    <w:lvl w:ilvl="1">
      <w:start w:val="6"/>
      <w:numFmt w:val="decimal"/>
      <w:lvlText w:val="%2."/>
      <w:lvlJc w:val="left"/>
      <w:pPr>
        <w:tabs>
          <w:tab w:val="num" w:pos="840"/>
        </w:tabs>
        <w:ind w:left="840" w:hanging="420"/>
      </w:pPr>
      <w:rPr>
        <w:rFonts w:hint="eastAsia"/>
      </w:rPr>
    </w:lvl>
    <w:lvl w:ilvl="2">
      <w:start w:val="1"/>
      <w:numFmt w:val="decimal"/>
      <w:lvlText w:val="%3)"/>
      <w:lvlJc w:val="left"/>
      <w:pPr>
        <w:tabs>
          <w:tab w:val="num" w:pos="1260"/>
        </w:tabs>
        <w:ind w:left="1260" w:hanging="420"/>
      </w:pPr>
      <w:rPr>
        <w:rFonts w:hint="eastAsia"/>
      </w:rPr>
    </w:lvl>
    <w:lvl w:ilvl="3">
      <w:start w:val="1"/>
      <w:numFmt w:val="lowerLetter"/>
      <w:lvlText w:val="%4)"/>
      <w:lvlJc w:val="left"/>
      <w:pPr>
        <w:tabs>
          <w:tab w:val="num" w:pos="1680"/>
        </w:tabs>
        <w:ind w:left="1680" w:hanging="42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9">
    <w:nsid w:val="770C681C"/>
    <w:multiLevelType w:val="hybridMultilevel"/>
    <w:tmpl w:val="73E450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8D711CB"/>
    <w:multiLevelType w:val="hybridMultilevel"/>
    <w:tmpl w:val="AA7A901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DF97B3D"/>
    <w:multiLevelType w:val="multilevel"/>
    <w:tmpl w:val="B0B0CFAE"/>
    <w:lvl w:ilvl="0">
      <w:start w:val="1"/>
      <w:numFmt w:val="japaneseCounting"/>
      <w:lvlText w:val="%1．"/>
      <w:lvlJc w:val="left"/>
      <w:pPr>
        <w:tabs>
          <w:tab w:val="num" w:pos="720"/>
        </w:tabs>
        <w:ind w:left="720" w:hanging="720"/>
      </w:pPr>
      <w:rPr>
        <w:rFonts w:hint="eastAsia"/>
      </w:rPr>
    </w:lvl>
    <w:lvl w:ilvl="1">
      <w:start w:val="5"/>
      <w:numFmt w:val="decimal"/>
      <w:lvlText w:val="%2."/>
      <w:lvlJc w:val="left"/>
      <w:pPr>
        <w:tabs>
          <w:tab w:val="num" w:pos="840"/>
        </w:tabs>
        <w:ind w:left="840" w:hanging="420"/>
      </w:pPr>
      <w:rPr>
        <w:rFonts w:hint="eastAsia"/>
      </w:rPr>
    </w:lvl>
    <w:lvl w:ilvl="2">
      <w:start w:val="1"/>
      <w:numFmt w:val="decimal"/>
      <w:lvlText w:val="%3)"/>
      <w:lvlJc w:val="left"/>
      <w:pPr>
        <w:tabs>
          <w:tab w:val="num" w:pos="1260"/>
        </w:tabs>
        <w:ind w:left="1260" w:hanging="420"/>
      </w:pPr>
      <w:rPr>
        <w:rFonts w:hint="eastAsia"/>
      </w:rPr>
    </w:lvl>
    <w:lvl w:ilvl="3">
      <w:start w:val="1"/>
      <w:numFmt w:val="lowerLetter"/>
      <w:lvlText w:val="%4)"/>
      <w:lvlJc w:val="left"/>
      <w:pPr>
        <w:tabs>
          <w:tab w:val="num" w:pos="1680"/>
        </w:tabs>
        <w:ind w:left="1680" w:hanging="42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22">
    <w:nsid w:val="7F802F43"/>
    <w:multiLevelType w:val="hybridMultilevel"/>
    <w:tmpl w:val="B07618A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20"/>
  </w:num>
  <w:num w:numId="3">
    <w:abstractNumId w:val="15"/>
  </w:num>
  <w:num w:numId="4">
    <w:abstractNumId w:val="6"/>
  </w:num>
  <w:num w:numId="5">
    <w:abstractNumId w:val="1"/>
    <w:lvlOverride w:ilvl="0">
      <w:startOverride w:val="1"/>
    </w:lvlOverride>
  </w:num>
  <w:num w:numId="6">
    <w:abstractNumId w:val="1"/>
    <w:lvlOverride w:ilvl="1">
      <w:startOverride w:val="1"/>
    </w:lvlOverride>
  </w:num>
  <w:num w:numId="7">
    <w:abstractNumId w:val="1"/>
  </w:num>
  <w:num w:numId="8">
    <w:abstractNumId w:val="3"/>
  </w:num>
  <w:num w:numId="9">
    <w:abstractNumId w:val="21"/>
  </w:num>
  <w:num w:numId="10">
    <w:abstractNumId w:val="7"/>
  </w:num>
  <w:num w:numId="11">
    <w:abstractNumId w:val="17"/>
  </w:num>
  <w:num w:numId="12">
    <w:abstractNumId w:val="4"/>
  </w:num>
  <w:num w:numId="13">
    <w:abstractNumId w:val="11"/>
  </w:num>
  <w:num w:numId="14">
    <w:abstractNumId w:val="18"/>
  </w:num>
  <w:num w:numId="15">
    <w:abstractNumId w:val="10"/>
  </w:num>
  <w:num w:numId="16">
    <w:abstractNumId w:val="13"/>
  </w:num>
  <w:num w:numId="17">
    <w:abstractNumId w:val="22"/>
  </w:num>
  <w:num w:numId="18">
    <w:abstractNumId w:val="2"/>
  </w:num>
  <w:num w:numId="19">
    <w:abstractNumId w:val="0"/>
  </w:num>
  <w:num w:numId="20">
    <w:abstractNumId w:val="19"/>
  </w:num>
  <w:num w:numId="21">
    <w:abstractNumId w:val="8"/>
  </w:num>
  <w:num w:numId="22">
    <w:abstractNumId w:val="14"/>
  </w:num>
  <w:num w:numId="23">
    <w:abstractNumId w:val="12"/>
  </w:num>
  <w:num w:numId="24">
    <w:abstractNumId w:val="5"/>
  </w:num>
  <w:num w:numId="25">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420"/>
  <w:drawingGridVerticalSpacing w:val="156"/>
  <w:displayHorizontalDrawingGridEvery w:val="0"/>
  <w:displayVerticalDrawingGridEvery w:val="2"/>
  <w:characterSpacingControl w:val="compressPunctuation"/>
  <w:hdrShapeDefaults>
    <o:shapedefaults v:ext="edit" spidmax="2049" fillcolor="#f90" strokecolor="#930">
      <v:fill color="#f90" opacity="24248f" color2="#767676" rotate="t"/>
      <v:stroke dashstyle="1 1" color="#930" weight="1pt"/>
      <o:colormru v:ext="edit" colors="#ffc,white,#f60,#ff6,#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01B"/>
    <w:rsid w:val="00000EC9"/>
    <w:rsid w:val="00001618"/>
    <w:rsid w:val="00002532"/>
    <w:rsid w:val="000133C0"/>
    <w:rsid w:val="0001481B"/>
    <w:rsid w:val="00014A2B"/>
    <w:rsid w:val="00015B8C"/>
    <w:rsid w:val="00017A03"/>
    <w:rsid w:val="0003098F"/>
    <w:rsid w:val="00031BBA"/>
    <w:rsid w:val="000436F4"/>
    <w:rsid w:val="00043B28"/>
    <w:rsid w:val="00045A18"/>
    <w:rsid w:val="00047B63"/>
    <w:rsid w:val="0005482D"/>
    <w:rsid w:val="00061426"/>
    <w:rsid w:val="0006227F"/>
    <w:rsid w:val="00062859"/>
    <w:rsid w:val="00063487"/>
    <w:rsid w:val="00066777"/>
    <w:rsid w:val="00071125"/>
    <w:rsid w:val="00073448"/>
    <w:rsid w:val="00077CB1"/>
    <w:rsid w:val="00080BF4"/>
    <w:rsid w:val="000810E4"/>
    <w:rsid w:val="000814D3"/>
    <w:rsid w:val="0008162D"/>
    <w:rsid w:val="00082D63"/>
    <w:rsid w:val="000831B6"/>
    <w:rsid w:val="000872E5"/>
    <w:rsid w:val="0009026E"/>
    <w:rsid w:val="0009755A"/>
    <w:rsid w:val="000A0D30"/>
    <w:rsid w:val="000A2BA2"/>
    <w:rsid w:val="000A3436"/>
    <w:rsid w:val="000A5DD7"/>
    <w:rsid w:val="000B21BF"/>
    <w:rsid w:val="000B7013"/>
    <w:rsid w:val="000C5FC3"/>
    <w:rsid w:val="000C7FDD"/>
    <w:rsid w:val="000D03CC"/>
    <w:rsid w:val="000D1F9B"/>
    <w:rsid w:val="000D2D5F"/>
    <w:rsid w:val="000E1304"/>
    <w:rsid w:val="000E1376"/>
    <w:rsid w:val="000E3BD9"/>
    <w:rsid w:val="000E4826"/>
    <w:rsid w:val="000F0234"/>
    <w:rsid w:val="000F4F31"/>
    <w:rsid w:val="000F5953"/>
    <w:rsid w:val="000F7635"/>
    <w:rsid w:val="001019E9"/>
    <w:rsid w:val="00103477"/>
    <w:rsid w:val="0010747E"/>
    <w:rsid w:val="00110C41"/>
    <w:rsid w:val="001140EC"/>
    <w:rsid w:val="00115466"/>
    <w:rsid w:val="001178B7"/>
    <w:rsid w:val="001214C6"/>
    <w:rsid w:val="00126244"/>
    <w:rsid w:val="0012768C"/>
    <w:rsid w:val="0013155D"/>
    <w:rsid w:val="00133D1D"/>
    <w:rsid w:val="00137DD0"/>
    <w:rsid w:val="00147C16"/>
    <w:rsid w:val="00151461"/>
    <w:rsid w:val="00153B1E"/>
    <w:rsid w:val="00162C95"/>
    <w:rsid w:val="00164BBB"/>
    <w:rsid w:val="00166BC0"/>
    <w:rsid w:val="001745BD"/>
    <w:rsid w:val="00176CF2"/>
    <w:rsid w:val="00177275"/>
    <w:rsid w:val="00181AE7"/>
    <w:rsid w:val="00194294"/>
    <w:rsid w:val="00194472"/>
    <w:rsid w:val="00195E06"/>
    <w:rsid w:val="001A258B"/>
    <w:rsid w:val="001A48C5"/>
    <w:rsid w:val="001B0171"/>
    <w:rsid w:val="001B0C54"/>
    <w:rsid w:val="001B1A66"/>
    <w:rsid w:val="001C0A06"/>
    <w:rsid w:val="001C0AEC"/>
    <w:rsid w:val="001C237B"/>
    <w:rsid w:val="001C6765"/>
    <w:rsid w:val="001C6C15"/>
    <w:rsid w:val="001C6F84"/>
    <w:rsid w:val="001E3B26"/>
    <w:rsid w:val="001E59D9"/>
    <w:rsid w:val="001F33A7"/>
    <w:rsid w:val="001F4311"/>
    <w:rsid w:val="001F477E"/>
    <w:rsid w:val="001F6FDE"/>
    <w:rsid w:val="002051A7"/>
    <w:rsid w:val="002075A3"/>
    <w:rsid w:val="002113F7"/>
    <w:rsid w:val="00213AAF"/>
    <w:rsid w:val="00214AE8"/>
    <w:rsid w:val="0022029A"/>
    <w:rsid w:val="00223AE2"/>
    <w:rsid w:val="00231590"/>
    <w:rsid w:val="0023193E"/>
    <w:rsid w:val="0023445D"/>
    <w:rsid w:val="00234668"/>
    <w:rsid w:val="00235486"/>
    <w:rsid w:val="00240518"/>
    <w:rsid w:val="00250406"/>
    <w:rsid w:val="00251F92"/>
    <w:rsid w:val="002565B1"/>
    <w:rsid w:val="00260110"/>
    <w:rsid w:val="002609E7"/>
    <w:rsid w:val="002667FD"/>
    <w:rsid w:val="002677AD"/>
    <w:rsid w:val="00270794"/>
    <w:rsid w:val="00274326"/>
    <w:rsid w:val="00276809"/>
    <w:rsid w:val="00277A45"/>
    <w:rsid w:val="00286B5F"/>
    <w:rsid w:val="00286EB9"/>
    <w:rsid w:val="002959A0"/>
    <w:rsid w:val="002962C7"/>
    <w:rsid w:val="0029674E"/>
    <w:rsid w:val="002A148C"/>
    <w:rsid w:val="002A1EE1"/>
    <w:rsid w:val="002A6758"/>
    <w:rsid w:val="002A76BF"/>
    <w:rsid w:val="002B12B9"/>
    <w:rsid w:val="002B19F0"/>
    <w:rsid w:val="002B26B8"/>
    <w:rsid w:val="002B36C4"/>
    <w:rsid w:val="002C33FF"/>
    <w:rsid w:val="002C55F8"/>
    <w:rsid w:val="002C58DB"/>
    <w:rsid w:val="002C7270"/>
    <w:rsid w:val="002D5646"/>
    <w:rsid w:val="002E5618"/>
    <w:rsid w:val="002F287C"/>
    <w:rsid w:val="002F3891"/>
    <w:rsid w:val="002F4EC6"/>
    <w:rsid w:val="002F56BE"/>
    <w:rsid w:val="002F5CCE"/>
    <w:rsid w:val="00300A37"/>
    <w:rsid w:val="00300D6A"/>
    <w:rsid w:val="003011BB"/>
    <w:rsid w:val="00306493"/>
    <w:rsid w:val="003100A4"/>
    <w:rsid w:val="00310D71"/>
    <w:rsid w:val="0031152E"/>
    <w:rsid w:val="003115FB"/>
    <w:rsid w:val="0031171A"/>
    <w:rsid w:val="00311D16"/>
    <w:rsid w:val="003166C2"/>
    <w:rsid w:val="003203AF"/>
    <w:rsid w:val="00332BD3"/>
    <w:rsid w:val="00334292"/>
    <w:rsid w:val="00336100"/>
    <w:rsid w:val="00341925"/>
    <w:rsid w:val="00341F39"/>
    <w:rsid w:val="00351B98"/>
    <w:rsid w:val="00352B4D"/>
    <w:rsid w:val="00365D38"/>
    <w:rsid w:val="0036610F"/>
    <w:rsid w:val="003706EF"/>
    <w:rsid w:val="00370CC2"/>
    <w:rsid w:val="0037216F"/>
    <w:rsid w:val="00372DF6"/>
    <w:rsid w:val="00375B80"/>
    <w:rsid w:val="00380817"/>
    <w:rsid w:val="00383423"/>
    <w:rsid w:val="00387BBA"/>
    <w:rsid w:val="00387FA5"/>
    <w:rsid w:val="00390B6E"/>
    <w:rsid w:val="00394097"/>
    <w:rsid w:val="00394666"/>
    <w:rsid w:val="0039685A"/>
    <w:rsid w:val="00397DE4"/>
    <w:rsid w:val="003A1019"/>
    <w:rsid w:val="003A1409"/>
    <w:rsid w:val="003A32F1"/>
    <w:rsid w:val="003B123C"/>
    <w:rsid w:val="003B5DC8"/>
    <w:rsid w:val="003C19BC"/>
    <w:rsid w:val="003C32B1"/>
    <w:rsid w:val="003C3B64"/>
    <w:rsid w:val="003C5FAC"/>
    <w:rsid w:val="003D0D03"/>
    <w:rsid w:val="003D5064"/>
    <w:rsid w:val="003D583D"/>
    <w:rsid w:val="003E42D0"/>
    <w:rsid w:val="003E572D"/>
    <w:rsid w:val="003F2F5A"/>
    <w:rsid w:val="003F472B"/>
    <w:rsid w:val="003F73EC"/>
    <w:rsid w:val="004035A2"/>
    <w:rsid w:val="00407573"/>
    <w:rsid w:val="00411BDE"/>
    <w:rsid w:val="0041372B"/>
    <w:rsid w:val="00414B98"/>
    <w:rsid w:val="00417448"/>
    <w:rsid w:val="00424AC6"/>
    <w:rsid w:val="0042579D"/>
    <w:rsid w:val="00425F04"/>
    <w:rsid w:val="00431B10"/>
    <w:rsid w:val="00434726"/>
    <w:rsid w:val="004404DA"/>
    <w:rsid w:val="00442E93"/>
    <w:rsid w:val="004437A8"/>
    <w:rsid w:val="00444298"/>
    <w:rsid w:val="00452C6B"/>
    <w:rsid w:val="00453411"/>
    <w:rsid w:val="0045357E"/>
    <w:rsid w:val="00455A8D"/>
    <w:rsid w:val="004568E3"/>
    <w:rsid w:val="00457034"/>
    <w:rsid w:val="0045732E"/>
    <w:rsid w:val="00462B99"/>
    <w:rsid w:val="00463572"/>
    <w:rsid w:val="00464718"/>
    <w:rsid w:val="00470097"/>
    <w:rsid w:val="004739E7"/>
    <w:rsid w:val="0047507B"/>
    <w:rsid w:val="00482F98"/>
    <w:rsid w:val="00485775"/>
    <w:rsid w:val="004900B5"/>
    <w:rsid w:val="0049247C"/>
    <w:rsid w:val="00494D3F"/>
    <w:rsid w:val="004A7773"/>
    <w:rsid w:val="004B37D3"/>
    <w:rsid w:val="004B391D"/>
    <w:rsid w:val="004B4B82"/>
    <w:rsid w:val="004C0558"/>
    <w:rsid w:val="004C074B"/>
    <w:rsid w:val="004C2D32"/>
    <w:rsid w:val="004C5628"/>
    <w:rsid w:val="004D1745"/>
    <w:rsid w:val="004D2B40"/>
    <w:rsid w:val="004D2DE2"/>
    <w:rsid w:val="004D684C"/>
    <w:rsid w:val="004D6BCC"/>
    <w:rsid w:val="004D7A31"/>
    <w:rsid w:val="004F1007"/>
    <w:rsid w:val="004F1FFF"/>
    <w:rsid w:val="004F2BDD"/>
    <w:rsid w:val="004F38C1"/>
    <w:rsid w:val="004F41DE"/>
    <w:rsid w:val="004F4742"/>
    <w:rsid w:val="004F5E75"/>
    <w:rsid w:val="00503D82"/>
    <w:rsid w:val="005076B3"/>
    <w:rsid w:val="00512398"/>
    <w:rsid w:val="005128C5"/>
    <w:rsid w:val="00512D1F"/>
    <w:rsid w:val="00516C50"/>
    <w:rsid w:val="00521C44"/>
    <w:rsid w:val="00531173"/>
    <w:rsid w:val="005323B5"/>
    <w:rsid w:val="00533E15"/>
    <w:rsid w:val="00534DD6"/>
    <w:rsid w:val="00535335"/>
    <w:rsid w:val="00540285"/>
    <w:rsid w:val="005404B5"/>
    <w:rsid w:val="00542E46"/>
    <w:rsid w:val="0054532C"/>
    <w:rsid w:val="00546864"/>
    <w:rsid w:val="00546B86"/>
    <w:rsid w:val="005531C5"/>
    <w:rsid w:val="005562A1"/>
    <w:rsid w:val="005638A0"/>
    <w:rsid w:val="00565818"/>
    <w:rsid w:val="00567C57"/>
    <w:rsid w:val="00571D69"/>
    <w:rsid w:val="005728ED"/>
    <w:rsid w:val="00574E94"/>
    <w:rsid w:val="00575664"/>
    <w:rsid w:val="00577D5A"/>
    <w:rsid w:val="0058616D"/>
    <w:rsid w:val="005917A1"/>
    <w:rsid w:val="0059218E"/>
    <w:rsid w:val="00592A09"/>
    <w:rsid w:val="00593EB7"/>
    <w:rsid w:val="005959F6"/>
    <w:rsid w:val="00596070"/>
    <w:rsid w:val="005A1308"/>
    <w:rsid w:val="005A3A92"/>
    <w:rsid w:val="005A432E"/>
    <w:rsid w:val="005A4F1D"/>
    <w:rsid w:val="005A7D89"/>
    <w:rsid w:val="005B0CB4"/>
    <w:rsid w:val="005B6DA2"/>
    <w:rsid w:val="005B74B8"/>
    <w:rsid w:val="005C093C"/>
    <w:rsid w:val="005C0CAD"/>
    <w:rsid w:val="005D0511"/>
    <w:rsid w:val="005D0CA1"/>
    <w:rsid w:val="005D390C"/>
    <w:rsid w:val="005D5877"/>
    <w:rsid w:val="005F31A7"/>
    <w:rsid w:val="00600963"/>
    <w:rsid w:val="00602D75"/>
    <w:rsid w:val="00604FA0"/>
    <w:rsid w:val="0060686A"/>
    <w:rsid w:val="00612194"/>
    <w:rsid w:val="00617BD7"/>
    <w:rsid w:val="00617D73"/>
    <w:rsid w:val="00626266"/>
    <w:rsid w:val="006277F5"/>
    <w:rsid w:val="00627A4C"/>
    <w:rsid w:val="00630A9E"/>
    <w:rsid w:val="00631276"/>
    <w:rsid w:val="0063130E"/>
    <w:rsid w:val="00636248"/>
    <w:rsid w:val="00636860"/>
    <w:rsid w:val="006415CB"/>
    <w:rsid w:val="006424D6"/>
    <w:rsid w:val="00643F7D"/>
    <w:rsid w:val="00647E7B"/>
    <w:rsid w:val="0065225A"/>
    <w:rsid w:val="00654F17"/>
    <w:rsid w:val="006613EE"/>
    <w:rsid w:val="00665C2A"/>
    <w:rsid w:val="006722CF"/>
    <w:rsid w:val="00673EF1"/>
    <w:rsid w:val="00675EB1"/>
    <w:rsid w:val="00685873"/>
    <w:rsid w:val="006962CA"/>
    <w:rsid w:val="006A407A"/>
    <w:rsid w:val="006A47B6"/>
    <w:rsid w:val="006A5DF1"/>
    <w:rsid w:val="006A712C"/>
    <w:rsid w:val="006B20B4"/>
    <w:rsid w:val="006B2B5F"/>
    <w:rsid w:val="006B511E"/>
    <w:rsid w:val="006C103E"/>
    <w:rsid w:val="006C7E48"/>
    <w:rsid w:val="006D6EC4"/>
    <w:rsid w:val="006D7F83"/>
    <w:rsid w:val="006E0CC4"/>
    <w:rsid w:val="006E11CB"/>
    <w:rsid w:val="006E18E1"/>
    <w:rsid w:val="006E548C"/>
    <w:rsid w:val="006E5C19"/>
    <w:rsid w:val="006E7250"/>
    <w:rsid w:val="006F24AA"/>
    <w:rsid w:val="006F2F56"/>
    <w:rsid w:val="006F4D84"/>
    <w:rsid w:val="006F7310"/>
    <w:rsid w:val="006F7B7A"/>
    <w:rsid w:val="00701DC7"/>
    <w:rsid w:val="0070491C"/>
    <w:rsid w:val="00705E8C"/>
    <w:rsid w:val="00706536"/>
    <w:rsid w:val="00710671"/>
    <w:rsid w:val="00711B5A"/>
    <w:rsid w:val="00716ECA"/>
    <w:rsid w:val="0072072C"/>
    <w:rsid w:val="00721244"/>
    <w:rsid w:val="00723233"/>
    <w:rsid w:val="00725C04"/>
    <w:rsid w:val="00726406"/>
    <w:rsid w:val="007268E2"/>
    <w:rsid w:val="00727D7B"/>
    <w:rsid w:val="00732FF1"/>
    <w:rsid w:val="007330A0"/>
    <w:rsid w:val="00734371"/>
    <w:rsid w:val="007353E7"/>
    <w:rsid w:val="00740AFE"/>
    <w:rsid w:val="00741C9B"/>
    <w:rsid w:val="00745686"/>
    <w:rsid w:val="00747C72"/>
    <w:rsid w:val="00763D49"/>
    <w:rsid w:val="00766722"/>
    <w:rsid w:val="00771E54"/>
    <w:rsid w:val="007759A9"/>
    <w:rsid w:val="0078266A"/>
    <w:rsid w:val="0078274F"/>
    <w:rsid w:val="00787A68"/>
    <w:rsid w:val="00792A90"/>
    <w:rsid w:val="00795D65"/>
    <w:rsid w:val="007A0DEB"/>
    <w:rsid w:val="007A2C78"/>
    <w:rsid w:val="007A2D21"/>
    <w:rsid w:val="007B19E6"/>
    <w:rsid w:val="007B275E"/>
    <w:rsid w:val="007B5A65"/>
    <w:rsid w:val="007C3F5B"/>
    <w:rsid w:val="007C4B64"/>
    <w:rsid w:val="007C511D"/>
    <w:rsid w:val="007D2493"/>
    <w:rsid w:val="007D33F0"/>
    <w:rsid w:val="007D3FAB"/>
    <w:rsid w:val="007D4679"/>
    <w:rsid w:val="007D62D5"/>
    <w:rsid w:val="007D75AE"/>
    <w:rsid w:val="007E0FF3"/>
    <w:rsid w:val="007E5218"/>
    <w:rsid w:val="007E70D2"/>
    <w:rsid w:val="007E7F88"/>
    <w:rsid w:val="007F75F1"/>
    <w:rsid w:val="007F79E0"/>
    <w:rsid w:val="0080037D"/>
    <w:rsid w:val="00800E33"/>
    <w:rsid w:val="00800EF4"/>
    <w:rsid w:val="00803CB5"/>
    <w:rsid w:val="00803EF0"/>
    <w:rsid w:val="008040ED"/>
    <w:rsid w:val="0081453E"/>
    <w:rsid w:val="00814B03"/>
    <w:rsid w:val="00817D49"/>
    <w:rsid w:val="00823628"/>
    <w:rsid w:val="00826602"/>
    <w:rsid w:val="008305B9"/>
    <w:rsid w:val="008373FA"/>
    <w:rsid w:val="00841202"/>
    <w:rsid w:val="00841756"/>
    <w:rsid w:val="0084247B"/>
    <w:rsid w:val="0084673B"/>
    <w:rsid w:val="00850F8A"/>
    <w:rsid w:val="00851668"/>
    <w:rsid w:val="00861FAF"/>
    <w:rsid w:val="00862620"/>
    <w:rsid w:val="00862AB5"/>
    <w:rsid w:val="00867C7B"/>
    <w:rsid w:val="008700D9"/>
    <w:rsid w:val="00877386"/>
    <w:rsid w:val="00881671"/>
    <w:rsid w:val="00884427"/>
    <w:rsid w:val="00884B3D"/>
    <w:rsid w:val="0088613E"/>
    <w:rsid w:val="00887C34"/>
    <w:rsid w:val="00891614"/>
    <w:rsid w:val="00891935"/>
    <w:rsid w:val="00897E4E"/>
    <w:rsid w:val="008A129E"/>
    <w:rsid w:val="008A2EF6"/>
    <w:rsid w:val="008A369A"/>
    <w:rsid w:val="008A7B49"/>
    <w:rsid w:val="008B12F9"/>
    <w:rsid w:val="008B350E"/>
    <w:rsid w:val="008B3ECB"/>
    <w:rsid w:val="008C1F7A"/>
    <w:rsid w:val="008C2D08"/>
    <w:rsid w:val="008C303C"/>
    <w:rsid w:val="008C7188"/>
    <w:rsid w:val="008D1A82"/>
    <w:rsid w:val="008D67F7"/>
    <w:rsid w:val="008F0FA0"/>
    <w:rsid w:val="008F7A77"/>
    <w:rsid w:val="0090253E"/>
    <w:rsid w:val="00902F28"/>
    <w:rsid w:val="00913711"/>
    <w:rsid w:val="009148C5"/>
    <w:rsid w:val="009166CA"/>
    <w:rsid w:val="0091712D"/>
    <w:rsid w:val="009209E9"/>
    <w:rsid w:val="00921911"/>
    <w:rsid w:val="0092265E"/>
    <w:rsid w:val="00922D33"/>
    <w:rsid w:val="009277C9"/>
    <w:rsid w:val="00927897"/>
    <w:rsid w:val="00927FE5"/>
    <w:rsid w:val="009315D5"/>
    <w:rsid w:val="009339B7"/>
    <w:rsid w:val="00935D90"/>
    <w:rsid w:val="00942DAE"/>
    <w:rsid w:val="00942E74"/>
    <w:rsid w:val="0094470B"/>
    <w:rsid w:val="00945479"/>
    <w:rsid w:val="00954A25"/>
    <w:rsid w:val="00956A61"/>
    <w:rsid w:val="009579B2"/>
    <w:rsid w:val="009602EC"/>
    <w:rsid w:val="00963858"/>
    <w:rsid w:val="00971F15"/>
    <w:rsid w:val="009757E7"/>
    <w:rsid w:val="00975A9F"/>
    <w:rsid w:val="00982207"/>
    <w:rsid w:val="00985B86"/>
    <w:rsid w:val="00986E1B"/>
    <w:rsid w:val="0099401B"/>
    <w:rsid w:val="00995686"/>
    <w:rsid w:val="009A0F47"/>
    <w:rsid w:val="009A2333"/>
    <w:rsid w:val="009A269D"/>
    <w:rsid w:val="009A2855"/>
    <w:rsid w:val="009A2DC1"/>
    <w:rsid w:val="009A5E4A"/>
    <w:rsid w:val="009B1875"/>
    <w:rsid w:val="009B403C"/>
    <w:rsid w:val="009B42CD"/>
    <w:rsid w:val="009C02BA"/>
    <w:rsid w:val="009D04C1"/>
    <w:rsid w:val="009D24D4"/>
    <w:rsid w:val="009D613B"/>
    <w:rsid w:val="009E4271"/>
    <w:rsid w:val="009E54D1"/>
    <w:rsid w:val="009E60C1"/>
    <w:rsid w:val="009F3B4C"/>
    <w:rsid w:val="009F4EA4"/>
    <w:rsid w:val="009F5A5B"/>
    <w:rsid w:val="009F631A"/>
    <w:rsid w:val="00A02085"/>
    <w:rsid w:val="00A02B0B"/>
    <w:rsid w:val="00A06469"/>
    <w:rsid w:val="00A07158"/>
    <w:rsid w:val="00A10412"/>
    <w:rsid w:val="00A11B14"/>
    <w:rsid w:val="00A13D86"/>
    <w:rsid w:val="00A17536"/>
    <w:rsid w:val="00A21F86"/>
    <w:rsid w:val="00A2215A"/>
    <w:rsid w:val="00A22AFD"/>
    <w:rsid w:val="00A24400"/>
    <w:rsid w:val="00A27438"/>
    <w:rsid w:val="00A340F2"/>
    <w:rsid w:val="00A42C59"/>
    <w:rsid w:val="00A43974"/>
    <w:rsid w:val="00A44EFE"/>
    <w:rsid w:val="00A50634"/>
    <w:rsid w:val="00A50A41"/>
    <w:rsid w:val="00A50A6D"/>
    <w:rsid w:val="00A53B00"/>
    <w:rsid w:val="00A573F0"/>
    <w:rsid w:val="00A57569"/>
    <w:rsid w:val="00A60903"/>
    <w:rsid w:val="00A618A3"/>
    <w:rsid w:val="00A722D2"/>
    <w:rsid w:val="00A73106"/>
    <w:rsid w:val="00A75630"/>
    <w:rsid w:val="00A81275"/>
    <w:rsid w:val="00A82840"/>
    <w:rsid w:val="00A856E5"/>
    <w:rsid w:val="00A91158"/>
    <w:rsid w:val="00A92626"/>
    <w:rsid w:val="00A93794"/>
    <w:rsid w:val="00A94965"/>
    <w:rsid w:val="00AA2597"/>
    <w:rsid w:val="00AA577C"/>
    <w:rsid w:val="00AB092A"/>
    <w:rsid w:val="00AB18BE"/>
    <w:rsid w:val="00AB74C7"/>
    <w:rsid w:val="00AC3081"/>
    <w:rsid w:val="00AC3A3E"/>
    <w:rsid w:val="00AC5D23"/>
    <w:rsid w:val="00AD0A7E"/>
    <w:rsid w:val="00AD1C98"/>
    <w:rsid w:val="00AD2D49"/>
    <w:rsid w:val="00AD32BE"/>
    <w:rsid w:val="00AD3499"/>
    <w:rsid w:val="00AD60C8"/>
    <w:rsid w:val="00AD72C0"/>
    <w:rsid w:val="00AE31D3"/>
    <w:rsid w:val="00AE3C5D"/>
    <w:rsid w:val="00AE7B36"/>
    <w:rsid w:val="00AF1053"/>
    <w:rsid w:val="00AF55B3"/>
    <w:rsid w:val="00B01DF7"/>
    <w:rsid w:val="00B03DEF"/>
    <w:rsid w:val="00B04437"/>
    <w:rsid w:val="00B062F7"/>
    <w:rsid w:val="00B111B4"/>
    <w:rsid w:val="00B13127"/>
    <w:rsid w:val="00B164A8"/>
    <w:rsid w:val="00B20517"/>
    <w:rsid w:val="00B206E1"/>
    <w:rsid w:val="00B20AA5"/>
    <w:rsid w:val="00B25817"/>
    <w:rsid w:val="00B262E8"/>
    <w:rsid w:val="00B26B0A"/>
    <w:rsid w:val="00B32212"/>
    <w:rsid w:val="00B357C6"/>
    <w:rsid w:val="00B4052F"/>
    <w:rsid w:val="00B414C7"/>
    <w:rsid w:val="00B43871"/>
    <w:rsid w:val="00B4421E"/>
    <w:rsid w:val="00B450CE"/>
    <w:rsid w:val="00B45881"/>
    <w:rsid w:val="00B516FB"/>
    <w:rsid w:val="00B53EF1"/>
    <w:rsid w:val="00B5732E"/>
    <w:rsid w:val="00B57AF5"/>
    <w:rsid w:val="00B64678"/>
    <w:rsid w:val="00B64D49"/>
    <w:rsid w:val="00B656C4"/>
    <w:rsid w:val="00B67B39"/>
    <w:rsid w:val="00B824A6"/>
    <w:rsid w:val="00B835C4"/>
    <w:rsid w:val="00B92936"/>
    <w:rsid w:val="00BA19FF"/>
    <w:rsid w:val="00BA4878"/>
    <w:rsid w:val="00BA538D"/>
    <w:rsid w:val="00BA58F2"/>
    <w:rsid w:val="00BA680C"/>
    <w:rsid w:val="00BA6A52"/>
    <w:rsid w:val="00BA6B48"/>
    <w:rsid w:val="00BA701A"/>
    <w:rsid w:val="00BB1733"/>
    <w:rsid w:val="00BB32FF"/>
    <w:rsid w:val="00BC0BFA"/>
    <w:rsid w:val="00BC10E3"/>
    <w:rsid w:val="00BC25C8"/>
    <w:rsid w:val="00BD2116"/>
    <w:rsid w:val="00BD4F7C"/>
    <w:rsid w:val="00BD6066"/>
    <w:rsid w:val="00BE0B10"/>
    <w:rsid w:val="00BE1D3D"/>
    <w:rsid w:val="00BE2627"/>
    <w:rsid w:val="00BF58C3"/>
    <w:rsid w:val="00BF6866"/>
    <w:rsid w:val="00C13815"/>
    <w:rsid w:val="00C14843"/>
    <w:rsid w:val="00C157C2"/>
    <w:rsid w:val="00C15B4C"/>
    <w:rsid w:val="00C2118B"/>
    <w:rsid w:val="00C26684"/>
    <w:rsid w:val="00C27D52"/>
    <w:rsid w:val="00C40355"/>
    <w:rsid w:val="00C4067F"/>
    <w:rsid w:val="00C45A06"/>
    <w:rsid w:val="00C46215"/>
    <w:rsid w:val="00C46BC9"/>
    <w:rsid w:val="00C56018"/>
    <w:rsid w:val="00C610AB"/>
    <w:rsid w:val="00C67C5E"/>
    <w:rsid w:val="00C724AC"/>
    <w:rsid w:val="00C77964"/>
    <w:rsid w:val="00C86C83"/>
    <w:rsid w:val="00C918CE"/>
    <w:rsid w:val="00C93E7B"/>
    <w:rsid w:val="00C9666F"/>
    <w:rsid w:val="00C9698B"/>
    <w:rsid w:val="00CA1FA2"/>
    <w:rsid w:val="00CA50D3"/>
    <w:rsid w:val="00CA56BD"/>
    <w:rsid w:val="00CA693F"/>
    <w:rsid w:val="00CA6A71"/>
    <w:rsid w:val="00CB0A30"/>
    <w:rsid w:val="00CB7F4F"/>
    <w:rsid w:val="00CC1405"/>
    <w:rsid w:val="00CC1EC9"/>
    <w:rsid w:val="00CC5ED2"/>
    <w:rsid w:val="00CC76E0"/>
    <w:rsid w:val="00CD189F"/>
    <w:rsid w:val="00CD3FAA"/>
    <w:rsid w:val="00CD56FA"/>
    <w:rsid w:val="00CD6AD7"/>
    <w:rsid w:val="00CD7C71"/>
    <w:rsid w:val="00CE1089"/>
    <w:rsid w:val="00CE22F5"/>
    <w:rsid w:val="00CE28AA"/>
    <w:rsid w:val="00CE44EE"/>
    <w:rsid w:val="00CE6224"/>
    <w:rsid w:val="00CE66B3"/>
    <w:rsid w:val="00CF1645"/>
    <w:rsid w:val="00CF3208"/>
    <w:rsid w:val="00D02CDC"/>
    <w:rsid w:val="00D04FE3"/>
    <w:rsid w:val="00D07924"/>
    <w:rsid w:val="00D10B75"/>
    <w:rsid w:val="00D155A7"/>
    <w:rsid w:val="00D20316"/>
    <w:rsid w:val="00D22A84"/>
    <w:rsid w:val="00D22F4E"/>
    <w:rsid w:val="00D23954"/>
    <w:rsid w:val="00D25889"/>
    <w:rsid w:val="00D2716B"/>
    <w:rsid w:val="00D32545"/>
    <w:rsid w:val="00D33B27"/>
    <w:rsid w:val="00D409B4"/>
    <w:rsid w:val="00D40A82"/>
    <w:rsid w:val="00D42E57"/>
    <w:rsid w:val="00D508C5"/>
    <w:rsid w:val="00D508EF"/>
    <w:rsid w:val="00D551E6"/>
    <w:rsid w:val="00D567FA"/>
    <w:rsid w:val="00D5710C"/>
    <w:rsid w:val="00D601E7"/>
    <w:rsid w:val="00D60D7C"/>
    <w:rsid w:val="00D61792"/>
    <w:rsid w:val="00D63AA3"/>
    <w:rsid w:val="00D67DD3"/>
    <w:rsid w:val="00D771E9"/>
    <w:rsid w:val="00D811B4"/>
    <w:rsid w:val="00D82C18"/>
    <w:rsid w:val="00D838DB"/>
    <w:rsid w:val="00D8778D"/>
    <w:rsid w:val="00D975F4"/>
    <w:rsid w:val="00DA33F6"/>
    <w:rsid w:val="00DA667E"/>
    <w:rsid w:val="00DB0C1A"/>
    <w:rsid w:val="00DB44DC"/>
    <w:rsid w:val="00DB4F35"/>
    <w:rsid w:val="00DC00EA"/>
    <w:rsid w:val="00DC10F9"/>
    <w:rsid w:val="00DE11CF"/>
    <w:rsid w:val="00DE2ED8"/>
    <w:rsid w:val="00DF1AC2"/>
    <w:rsid w:val="00DF20C1"/>
    <w:rsid w:val="00DF24CE"/>
    <w:rsid w:val="00DF26DC"/>
    <w:rsid w:val="00DF33D2"/>
    <w:rsid w:val="00DF69A3"/>
    <w:rsid w:val="00DF77B3"/>
    <w:rsid w:val="00E00127"/>
    <w:rsid w:val="00E00D25"/>
    <w:rsid w:val="00E016BB"/>
    <w:rsid w:val="00E04FF8"/>
    <w:rsid w:val="00E11F09"/>
    <w:rsid w:val="00E15178"/>
    <w:rsid w:val="00E2016E"/>
    <w:rsid w:val="00E202F5"/>
    <w:rsid w:val="00E20783"/>
    <w:rsid w:val="00E21DB8"/>
    <w:rsid w:val="00E23F87"/>
    <w:rsid w:val="00E2583B"/>
    <w:rsid w:val="00E30512"/>
    <w:rsid w:val="00E31580"/>
    <w:rsid w:val="00E317F1"/>
    <w:rsid w:val="00E32742"/>
    <w:rsid w:val="00E37659"/>
    <w:rsid w:val="00E406CC"/>
    <w:rsid w:val="00E41F14"/>
    <w:rsid w:val="00E43B98"/>
    <w:rsid w:val="00E502D6"/>
    <w:rsid w:val="00E52A05"/>
    <w:rsid w:val="00E5468A"/>
    <w:rsid w:val="00E560B0"/>
    <w:rsid w:val="00E60703"/>
    <w:rsid w:val="00E613F4"/>
    <w:rsid w:val="00E61CDA"/>
    <w:rsid w:val="00E71E21"/>
    <w:rsid w:val="00E7252D"/>
    <w:rsid w:val="00E731B5"/>
    <w:rsid w:val="00E7322D"/>
    <w:rsid w:val="00E74E68"/>
    <w:rsid w:val="00E81179"/>
    <w:rsid w:val="00E86D0C"/>
    <w:rsid w:val="00E947DA"/>
    <w:rsid w:val="00EA0BE7"/>
    <w:rsid w:val="00EA3C68"/>
    <w:rsid w:val="00EA60B2"/>
    <w:rsid w:val="00EB0886"/>
    <w:rsid w:val="00EB15AA"/>
    <w:rsid w:val="00EB1E0C"/>
    <w:rsid w:val="00EC129B"/>
    <w:rsid w:val="00EC40CB"/>
    <w:rsid w:val="00EC664D"/>
    <w:rsid w:val="00ED04C3"/>
    <w:rsid w:val="00ED46EC"/>
    <w:rsid w:val="00ED753A"/>
    <w:rsid w:val="00EE25C8"/>
    <w:rsid w:val="00EE2DBF"/>
    <w:rsid w:val="00EE4D0A"/>
    <w:rsid w:val="00EE5202"/>
    <w:rsid w:val="00EE5EE0"/>
    <w:rsid w:val="00EF3504"/>
    <w:rsid w:val="00EF3646"/>
    <w:rsid w:val="00EF560E"/>
    <w:rsid w:val="00F02A23"/>
    <w:rsid w:val="00F043C2"/>
    <w:rsid w:val="00F0552C"/>
    <w:rsid w:val="00F100A2"/>
    <w:rsid w:val="00F16A83"/>
    <w:rsid w:val="00F202E1"/>
    <w:rsid w:val="00F221D9"/>
    <w:rsid w:val="00F264ED"/>
    <w:rsid w:val="00F37754"/>
    <w:rsid w:val="00F45439"/>
    <w:rsid w:val="00F462D5"/>
    <w:rsid w:val="00F5189F"/>
    <w:rsid w:val="00F605A7"/>
    <w:rsid w:val="00F614BE"/>
    <w:rsid w:val="00F6247E"/>
    <w:rsid w:val="00F66CEE"/>
    <w:rsid w:val="00F67CEC"/>
    <w:rsid w:val="00F7059C"/>
    <w:rsid w:val="00F705B1"/>
    <w:rsid w:val="00F70FA1"/>
    <w:rsid w:val="00F72B2B"/>
    <w:rsid w:val="00F74AC0"/>
    <w:rsid w:val="00F82D97"/>
    <w:rsid w:val="00F83CD8"/>
    <w:rsid w:val="00F860C0"/>
    <w:rsid w:val="00F8698D"/>
    <w:rsid w:val="00F92984"/>
    <w:rsid w:val="00F9335B"/>
    <w:rsid w:val="00F9375C"/>
    <w:rsid w:val="00F953C4"/>
    <w:rsid w:val="00FA25A9"/>
    <w:rsid w:val="00FA7953"/>
    <w:rsid w:val="00FA7E49"/>
    <w:rsid w:val="00FB0339"/>
    <w:rsid w:val="00FB2BEA"/>
    <w:rsid w:val="00FB5AC0"/>
    <w:rsid w:val="00FB6654"/>
    <w:rsid w:val="00FC0971"/>
    <w:rsid w:val="00FC3B4B"/>
    <w:rsid w:val="00FC3DB9"/>
    <w:rsid w:val="00FC3EC3"/>
    <w:rsid w:val="00FC62E5"/>
    <w:rsid w:val="00FC6773"/>
    <w:rsid w:val="00FD1C0D"/>
    <w:rsid w:val="00FD503E"/>
    <w:rsid w:val="00FE0C20"/>
    <w:rsid w:val="00FE2DCF"/>
    <w:rsid w:val="00FE65F2"/>
    <w:rsid w:val="00FF0D14"/>
    <w:rsid w:val="00FF5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f90" strokecolor="#930">
      <v:fill color="#f90" opacity="24248f" color2="#767676" rotate="t"/>
      <v:stroke dashstyle="1 1" color="#930" weight="1pt"/>
      <o:colormru v:ext="edit" colors="#ffc,white,#f60,#ff6,#ff9"/>
    </o:shapedefaults>
    <o:shapelayout v:ext="edit">
      <o:idmap v:ext="edit" data="1"/>
    </o:shapelayout>
  </w:shapeDefaults>
  <w:decimalSymbol w:val="."/>
  <w:listSeparator w:val=","/>
  <w15:docId w15:val="{87832CC9-BF6E-4423-85B6-72D1BABE5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01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
    <w:name w:val="Char Char Char Char Char Char"/>
    <w:basedOn w:val="a"/>
    <w:autoRedefine/>
    <w:rsid w:val="0099401B"/>
    <w:pPr>
      <w:widowControl/>
      <w:spacing w:after="160" w:line="240" w:lineRule="exact"/>
      <w:jc w:val="left"/>
    </w:pPr>
    <w:rPr>
      <w:rFonts w:ascii="Verdana" w:eastAsia="仿宋_GB2312" w:hAnsi="Verdana"/>
      <w:kern w:val="0"/>
      <w:sz w:val="24"/>
      <w:szCs w:val="20"/>
      <w:lang w:eastAsia="en-US"/>
    </w:rPr>
  </w:style>
  <w:style w:type="paragraph" w:styleId="a3">
    <w:name w:val="header"/>
    <w:basedOn w:val="a"/>
    <w:rsid w:val="0099401B"/>
    <w:pPr>
      <w:pBdr>
        <w:bottom w:val="single" w:sz="6" w:space="1" w:color="auto"/>
      </w:pBdr>
      <w:tabs>
        <w:tab w:val="center" w:pos="4153"/>
        <w:tab w:val="right" w:pos="8306"/>
      </w:tabs>
      <w:snapToGrid w:val="0"/>
      <w:jc w:val="center"/>
    </w:pPr>
    <w:rPr>
      <w:sz w:val="18"/>
      <w:szCs w:val="18"/>
    </w:rPr>
  </w:style>
  <w:style w:type="paragraph" w:styleId="a4">
    <w:name w:val="footer"/>
    <w:basedOn w:val="a"/>
    <w:rsid w:val="0099401B"/>
    <w:pPr>
      <w:tabs>
        <w:tab w:val="center" w:pos="4153"/>
        <w:tab w:val="right" w:pos="8306"/>
      </w:tabs>
      <w:snapToGrid w:val="0"/>
      <w:jc w:val="left"/>
    </w:pPr>
    <w:rPr>
      <w:sz w:val="18"/>
      <w:szCs w:val="18"/>
    </w:rPr>
  </w:style>
  <w:style w:type="character" w:styleId="a5">
    <w:name w:val="Hyperlink"/>
    <w:rsid w:val="0099401B"/>
    <w:rPr>
      <w:color w:val="0000FF"/>
      <w:u w:val="single"/>
    </w:rPr>
  </w:style>
  <w:style w:type="paragraph" w:styleId="a6">
    <w:name w:val="Normal (Web)"/>
    <w:basedOn w:val="a"/>
    <w:rsid w:val="008F0FA0"/>
    <w:pPr>
      <w:widowControl/>
      <w:spacing w:before="100" w:beforeAutospacing="1" w:after="100" w:afterAutospacing="1"/>
      <w:jc w:val="left"/>
    </w:pPr>
    <w:rPr>
      <w:rFonts w:ascii="宋体" w:hAnsi="宋体" w:hint="eastAsia"/>
      <w:kern w:val="0"/>
      <w:sz w:val="18"/>
      <w:szCs w:val="18"/>
    </w:rPr>
  </w:style>
  <w:style w:type="character" w:styleId="a7">
    <w:name w:val="page number"/>
    <w:basedOn w:val="a0"/>
    <w:rsid w:val="005531C5"/>
  </w:style>
  <w:style w:type="paragraph" w:styleId="2">
    <w:name w:val="Body Text Indent 2"/>
    <w:basedOn w:val="a"/>
    <w:rsid w:val="00F70FA1"/>
    <w:pPr>
      <w:spacing w:line="360" w:lineRule="auto"/>
      <w:ind w:firstLineChars="300" w:firstLine="630"/>
    </w:pPr>
    <w:rPr>
      <w:rFonts w:ascii="仿宋_GB2312" w:eastAsia="仿宋_GB2312" w:hAnsi="宋体"/>
    </w:rPr>
  </w:style>
  <w:style w:type="paragraph" w:customStyle="1" w:styleId="Char">
    <w:name w:val="Char"/>
    <w:basedOn w:val="a"/>
    <w:autoRedefine/>
    <w:rsid w:val="00251F92"/>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
    <w:name w:val="Char Char Char Char Char Char Char"/>
    <w:basedOn w:val="a"/>
    <w:autoRedefine/>
    <w:rsid w:val="00D02CDC"/>
    <w:pPr>
      <w:widowControl/>
      <w:spacing w:after="160" w:line="240" w:lineRule="exact"/>
      <w:jc w:val="left"/>
    </w:pPr>
    <w:rPr>
      <w:rFonts w:ascii="Verdana" w:eastAsia="仿宋_GB2312" w:hAnsi="Verdana"/>
      <w:kern w:val="0"/>
      <w:sz w:val="24"/>
      <w:szCs w:val="20"/>
      <w:lang w:eastAsia="en-US"/>
    </w:rPr>
  </w:style>
  <w:style w:type="character" w:customStyle="1" w:styleId="bigstyle4">
    <w:name w:val="bigstyle4"/>
    <w:basedOn w:val="a0"/>
    <w:rsid w:val="00BB32FF"/>
  </w:style>
  <w:style w:type="paragraph" w:customStyle="1" w:styleId="CharCharCharChar">
    <w:name w:val="Char Char Char Char"/>
    <w:basedOn w:val="a"/>
    <w:autoRedefine/>
    <w:rsid w:val="00CE66B3"/>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0">
    <w:name w:val="Char Char Char Char Char Char"/>
    <w:basedOn w:val="a"/>
    <w:rsid w:val="005D0511"/>
    <w:pPr>
      <w:widowControl/>
      <w:spacing w:after="160" w:line="240" w:lineRule="exact"/>
      <w:jc w:val="left"/>
    </w:pPr>
    <w:rPr>
      <w:rFonts w:ascii="Arial" w:eastAsia="Times New Roman" w:hAnsi="Arial" w:cs="Verdana"/>
      <w:b/>
      <w:kern w:val="0"/>
      <w:sz w:val="24"/>
      <w:szCs w:val="20"/>
      <w:lang w:eastAsia="en-US"/>
    </w:rPr>
  </w:style>
  <w:style w:type="character" w:customStyle="1" w:styleId="RGB4510214515">
    <w:name w:val="样式 四号 加粗 自定义颜(RGB(45102145)) 下划线 图案: 15% (自动设置 前景 白色 背景)"/>
    <w:rsid w:val="00BC25C8"/>
    <w:rPr>
      <w:b/>
      <w:bCs/>
      <w:color w:val="FFFFFF"/>
      <w:spacing w:val="28"/>
      <w:sz w:val="28"/>
      <w:szCs w:val="28"/>
      <w:u w:val="single"/>
    </w:rPr>
  </w:style>
  <w:style w:type="character" w:styleId="a8">
    <w:name w:val="Strong"/>
    <w:uiPriority w:val="22"/>
    <w:qFormat/>
    <w:rsid w:val="00082D63"/>
    <w:rPr>
      <w:b/>
      <w:bCs/>
    </w:rPr>
  </w:style>
  <w:style w:type="paragraph" w:customStyle="1" w:styleId="CharCharCharChar0">
    <w:name w:val="Char Char Char Char"/>
    <w:basedOn w:val="a"/>
    <w:rsid w:val="00E502D6"/>
    <w:pPr>
      <w:widowControl/>
      <w:spacing w:after="160" w:line="240" w:lineRule="exact"/>
      <w:jc w:val="left"/>
    </w:pPr>
    <w:rPr>
      <w:szCs w:val="20"/>
    </w:rPr>
  </w:style>
  <w:style w:type="paragraph" w:customStyle="1" w:styleId="p1">
    <w:name w:val="p1"/>
    <w:basedOn w:val="a"/>
    <w:rsid w:val="00E502D6"/>
    <w:pPr>
      <w:widowControl/>
      <w:spacing w:before="100" w:beforeAutospacing="1" w:after="100" w:afterAutospacing="1"/>
      <w:jc w:val="left"/>
    </w:pPr>
    <w:rPr>
      <w:rFonts w:ascii="宋体" w:hAnsi="宋体"/>
      <w:kern w:val="0"/>
      <w:sz w:val="24"/>
      <w:szCs w:val="20"/>
    </w:rPr>
  </w:style>
  <w:style w:type="paragraph" w:styleId="a9">
    <w:name w:val="Balloon Text"/>
    <w:basedOn w:val="a"/>
    <w:link w:val="Char0"/>
    <w:rsid w:val="00577D5A"/>
    <w:rPr>
      <w:sz w:val="18"/>
      <w:szCs w:val="18"/>
    </w:rPr>
  </w:style>
  <w:style w:type="character" w:customStyle="1" w:styleId="Char0">
    <w:name w:val="批注框文本 Char"/>
    <w:basedOn w:val="a0"/>
    <w:link w:val="a9"/>
    <w:rsid w:val="00577D5A"/>
    <w:rPr>
      <w:kern w:val="2"/>
      <w:sz w:val="18"/>
      <w:szCs w:val="18"/>
    </w:rPr>
  </w:style>
  <w:style w:type="paragraph" w:styleId="aa">
    <w:name w:val="List Paragraph"/>
    <w:basedOn w:val="a"/>
    <w:uiPriority w:val="34"/>
    <w:qFormat/>
    <w:rsid w:val="00647E7B"/>
    <w:pPr>
      <w:ind w:firstLineChars="200" w:firstLine="420"/>
    </w:pPr>
  </w:style>
  <w:style w:type="paragraph" w:customStyle="1" w:styleId="CharCharCharCharCharChar1">
    <w:name w:val="Char Char Char Char Char Char"/>
    <w:basedOn w:val="a"/>
    <w:autoRedefine/>
    <w:rsid w:val="00D61792"/>
    <w:pPr>
      <w:widowControl/>
      <w:spacing w:after="160" w:line="240" w:lineRule="exact"/>
      <w:jc w:val="left"/>
    </w:pPr>
    <w:rPr>
      <w:rFonts w:ascii="Verdana" w:eastAsia="仿宋_GB2312" w:hAnsi="Verdana"/>
      <w:kern w:val="0"/>
      <w:sz w:val="24"/>
      <w:szCs w:val="20"/>
      <w:lang w:eastAsia="en-US"/>
    </w:rPr>
  </w:style>
  <w:style w:type="table" w:styleId="ab">
    <w:name w:val="Table Grid"/>
    <w:basedOn w:val="a1"/>
    <w:rsid w:val="007F7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_2"/>
    <w:basedOn w:val="a"/>
    <w:rsid w:val="00BA6B48"/>
    <w:pPr>
      <w:spacing w:line="360" w:lineRule="exac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4642">
      <w:bodyDiv w:val="1"/>
      <w:marLeft w:val="0"/>
      <w:marRight w:val="0"/>
      <w:marTop w:val="0"/>
      <w:marBottom w:val="0"/>
      <w:divBdr>
        <w:top w:val="none" w:sz="0" w:space="0" w:color="auto"/>
        <w:left w:val="none" w:sz="0" w:space="0" w:color="auto"/>
        <w:bottom w:val="none" w:sz="0" w:space="0" w:color="auto"/>
        <w:right w:val="none" w:sz="0" w:space="0" w:color="auto"/>
      </w:divBdr>
    </w:div>
    <w:div w:id="196503101">
      <w:bodyDiv w:val="1"/>
      <w:marLeft w:val="0"/>
      <w:marRight w:val="0"/>
      <w:marTop w:val="0"/>
      <w:marBottom w:val="0"/>
      <w:divBdr>
        <w:top w:val="none" w:sz="0" w:space="0" w:color="auto"/>
        <w:left w:val="none" w:sz="0" w:space="0" w:color="auto"/>
        <w:bottom w:val="none" w:sz="0" w:space="0" w:color="auto"/>
        <w:right w:val="none" w:sz="0" w:space="0" w:color="auto"/>
      </w:divBdr>
    </w:div>
    <w:div w:id="211885607">
      <w:bodyDiv w:val="1"/>
      <w:marLeft w:val="0"/>
      <w:marRight w:val="0"/>
      <w:marTop w:val="0"/>
      <w:marBottom w:val="0"/>
      <w:divBdr>
        <w:top w:val="none" w:sz="0" w:space="0" w:color="auto"/>
        <w:left w:val="none" w:sz="0" w:space="0" w:color="auto"/>
        <w:bottom w:val="none" w:sz="0" w:space="0" w:color="auto"/>
        <w:right w:val="none" w:sz="0" w:space="0" w:color="auto"/>
      </w:divBdr>
    </w:div>
    <w:div w:id="421686535">
      <w:bodyDiv w:val="1"/>
      <w:marLeft w:val="0"/>
      <w:marRight w:val="0"/>
      <w:marTop w:val="0"/>
      <w:marBottom w:val="0"/>
      <w:divBdr>
        <w:top w:val="none" w:sz="0" w:space="0" w:color="auto"/>
        <w:left w:val="none" w:sz="0" w:space="0" w:color="auto"/>
        <w:bottom w:val="none" w:sz="0" w:space="0" w:color="auto"/>
        <w:right w:val="none" w:sz="0" w:space="0" w:color="auto"/>
      </w:divBdr>
    </w:div>
    <w:div w:id="468938643">
      <w:bodyDiv w:val="1"/>
      <w:marLeft w:val="0"/>
      <w:marRight w:val="0"/>
      <w:marTop w:val="0"/>
      <w:marBottom w:val="0"/>
      <w:divBdr>
        <w:top w:val="none" w:sz="0" w:space="0" w:color="auto"/>
        <w:left w:val="none" w:sz="0" w:space="0" w:color="auto"/>
        <w:bottom w:val="none" w:sz="0" w:space="0" w:color="auto"/>
        <w:right w:val="none" w:sz="0" w:space="0" w:color="auto"/>
      </w:divBdr>
    </w:div>
    <w:div w:id="511534187">
      <w:bodyDiv w:val="1"/>
      <w:marLeft w:val="0"/>
      <w:marRight w:val="0"/>
      <w:marTop w:val="0"/>
      <w:marBottom w:val="0"/>
      <w:divBdr>
        <w:top w:val="none" w:sz="0" w:space="0" w:color="auto"/>
        <w:left w:val="none" w:sz="0" w:space="0" w:color="auto"/>
        <w:bottom w:val="none" w:sz="0" w:space="0" w:color="auto"/>
        <w:right w:val="none" w:sz="0" w:space="0" w:color="auto"/>
      </w:divBdr>
    </w:div>
    <w:div w:id="607543847">
      <w:bodyDiv w:val="1"/>
      <w:marLeft w:val="0"/>
      <w:marRight w:val="0"/>
      <w:marTop w:val="0"/>
      <w:marBottom w:val="0"/>
      <w:divBdr>
        <w:top w:val="none" w:sz="0" w:space="0" w:color="auto"/>
        <w:left w:val="none" w:sz="0" w:space="0" w:color="auto"/>
        <w:bottom w:val="none" w:sz="0" w:space="0" w:color="auto"/>
        <w:right w:val="none" w:sz="0" w:space="0" w:color="auto"/>
      </w:divBdr>
    </w:div>
    <w:div w:id="668211911">
      <w:bodyDiv w:val="1"/>
      <w:marLeft w:val="0"/>
      <w:marRight w:val="0"/>
      <w:marTop w:val="0"/>
      <w:marBottom w:val="0"/>
      <w:divBdr>
        <w:top w:val="none" w:sz="0" w:space="0" w:color="auto"/>
        <w:left w:val="none" w:sz="0" w:space="0" w:color="auto"/>
        <w:bottom w:val="none" w:sz="0" w:space="0" w:color="auto"/>
        <w:right w:val="none" w:sz="0" w:space="0" w:color="auto"/>
      </w:divBdr>
    </w:div>
    <w:div w:id="686248419">
      <w:bodyDiv w:val="1"/>
      <w:marLeft w:val="0"/>
      <w:marRight w:val="0"/>
      <w:marTop w:val="0"/>
      <w:marBottom w:val="0"/>
      <w:divBdr>
        <w:top w:val="none" w:sz="0" w:space="0" w:color="auto"/>
        <w:left w:val="none" w:sz="0" w:space="0" w:color="auto"/>
        <w:bottom w:val="none" w:sz="0" w:space="0" w:color="auto"/>
        <w:right w:val="none" w:sz="0" w:space="0" w:color="auto"/>
      </w:divBdr>
    </w:div>
    <w:div w:id="705912451">
      <w:bodyDiv w:val="1"/>
      <w:marLeft w:val="0"/>
      <w:marRight w:val="0"/>
      <w:marTop w:val="0"/>
      <w:marBottom w:val="0"/>
      <w:divBdr>
        <w:top w:val="none" w:sz="0" w:space="0" w:color="auto"/>
        <w:left w:val="none" w:sz="0" w:space="0" w:color="auto"/>
        <w:bottom w:val="none" w:sz="0" w:space="0" w:color="auto"/>
        <w:right w:val="none" w:sz="0" w:space="0" w:color="auto"/>
      </w:divBdr>
    </w:div>
    <w:div w:id="727608289">
      <w:bodyDiv w:val="1"/>
      <w:marLeft w:val="0"/>
      <w:marRight w:val="0"/>
      <w:marTop w:val="0"/>
      <w:marBottom w:val="0"/>
      <w:divBdr>
        <w:top w:val="none" w:sz="0" w:space="0" w:color="auto"/>
        <w:left w:val="none" w:sz="0" w:space="0" w:color="auto"/>
        <w:bottom w:val="none" w:sz="0" w:space="0" w:color="auto"/>
        <w:right w:val="none" w:sz="0" w:space="0" w:color="auto"/>
      </w:divBdr>
    </w:div>
    <w:div w:id="821043059">
      <w:bodyDiv w:val="1"/>
      <w:marLeft w:val="0"/>
      <w:marRight w:val="0"/>
      <w:marTop w:val="0"/>
      <w:marBottom w:val="0"/>
      <w:divBdr>
        <w:top w:val="none" w:sz="0" w:space="0" w:color="auto"/>
        <w:left w:val="none" w:sz="0" w:space="0" w:color="auto"/>
        <w:bottom w:val="none" w:sz="0" w:space="0" w:color="auto"/>
        <w:right w:val="none" w:sz="0" w:space="0" w:color="auto"/>
      </w:divBdr>
    </w:div>
    <w:div w:id="1177765808">
      <w:bodyDiv w:val="1"/>
      <w:marLeft w:val="0"/>
      <w:marRight w:val="0"/>
      <w:marTop w:val="0"/>
      <w:marBottom w:val="0"/>
      <w:divBdr>
        <w:top w:val="none" w:sz="0" w:space="0" w:color="auto"/>
        <w:left w:val="none" w:sz="0" w:space="0" w:color="auto"/>
        <w:bottom w:val="none" w:sz="0" w:space="0" w:color="auto"/>
        <w:right w:val="none" w:sz="0" w:space="0" w:color="auto"/>
      </w:divBdr>
    </w:div>
    <w:div w:id="1183087919">
      <w:bodyDiv w:val="1"/>
      <w:marLeft w:val="0"/>
      <w:marRight w:val="0"/>
      <w:marTop w:val="0"/>
      <w:marBottom w:val="0"/>
      <w:divBdr>
        <w:top w:val="none" w:sz="0" w:space="0" w:color="auto"/>
        <w:left w:val="none" w:sz="0" w:space="0" w:color="auto"/>
        <w:bottom w:val="none" w:sz="0" w:space="0" w:color="auto"/>
        <w:right w:val="none" w:sz="0" w:space="0" w:color="auto"/>
      </w:divBdr>
    </w:div>
    <w:div w:id="1185244521">
      <w:bodyDiv w:val="1"/>
      <w:marLeft w:val="0"/>
      <w:marRight w:val="0"/>
      <w:marTop w:val="0"/>
      <w:marBottom w:val="0"/>
      <w:divBdr>
        <w:top w:val="none" w:sz="0" w:space="0" w:color="auto"/>
        <w:left w:val="none" w:sz="0" w:space="0" w:color="auto"/>
        <w:bottom w:val="none" w:sz="0" w:space="0" w:color="auto"/>
        <w:right w:val="none" w:sz="0" w:space="0" w:color="auto"/>
      </w:divBdr>
    </w:div>
    <w:div w:id="1277835495">
      <w:bodyDiv w:val="1"/>
      <w:marLeft w:val="0"/>
      <w:marRight w:val="0"/>
      <w:marTop w:val="0"/>
      <w:marBottom w:val="0"/>
      <w:divBdr>
        <w:top w:val="none" w:sz="0" w:space="0" w:color="auto"/>
        <w:left w:val="none" w:sz="0" w:space="0" w:color="auto"/>
        <w:bottom w:val="none" w:sz="0" w:space="0" w:color="auto"/>
        <w:right w:val="none" w:sz="0" w:space="0" w:color="auto"/>
      </w:divBdr>
    </w:div>
    <w:div w:id="1285040469">
      <w:bodyDiv w:val="1"/>
      <w:marLeft w:val="0"/>
      <w:marRight w:val="0"/>
      <w:marTop w:val="0"/>
      <w:marBottom w:val="0"/>
      <w:divBdr>
        <w:top w:val="none" w:sz="0" w:space="0" w:color="auto"/>
        <w:left w:val="none" w:sz="0" w:space="0" w:color="auto"/>
        <w:bottom w:val="none" w:sz="0" w:space="0" w:color="auto"/>
        <w:right w:val="none" w:sz="0" w:space="0" w:color="auto"/>
      </w:divBdr>
    </w:div>
    <w:div w:id="1357777131">
      <w:bodyDiv w:val="1"/>
      <w:marLeft w:val="0"/>
      <w:marRight w:val="0"/>
      <w:marTop w:val="0"/>
      <w:marBottom w:val="0"/>
      <w:divBdr>
        <w:top w:val="none" w:sz="0" w:space="0" w:color="auto"/>
        <w:left w:val="none" w:sz="0" w:space="0" w:color="auto"/>
        <w:bottom w:val="none" w:sz="0" w:space="0" w:color="auto"/>
        <w:right w:val="none" w:sz="0" w:space="0" w:color="auto"/>
      </w:divBdr>
    </w:div>
    <w:div w:id="1509371967">
      <w:bodyDiv w:val="1"/>
      <w:marLeft w:val="0"/>
      <w:marRight w:val="0"/>
      <w:marTop w:val="0"/>
      <w:marBottom w:val="0"/>
      <w:divBdr>
        <w:top w:val="none" w:sz="0" w:space="0" w:color="auto"/>
        <w:left w:val="none" w:sz="0" w:space="0" w:color="auto"/>
        <w:bottom w:val="none" w:sz="0" w:space="0" w:color="auto"/>
        <w:right w:val="none" w:sz="0" w:space="0" w:color="auto"/>
      </w:divBdr>
    </w:div>
    <w:div w:id="1734086559">
      <w:bodyDiv w:val="1"/>
      <w:marLeft w:val="0"/>
      <w:marRight w:val="0"/>
      <w:marTop w:val="0"/>
      <w:marBottom w:val="0"/>
      <w:divBdr>
        <w:top w:val="none" w:sz="0" w:space="0" w:color="auto"/>
        <w:left w:val="none" w:sz="0" w:space="0" w:color="auto"/>
        <w:bottom w:val="none" w:sz="0" w:space="0" w:color="auto"/>
        <w:right w:val="none" w:sz="0" w:space="0" w:color="auto"/>
      </w:divBdr>
    </w:div>
    <w:div w:id="1738165001">
      <w:bodyDiv w:val="1"/>
      <w:marLeft w:val="0"/>
      <w:marRight w:val="0"/>
      <w:marTop w:val="0"/>
      <w:marBottom w:val="0"/>
      <w:divBdr>
        <w:top w:val="none" w:sz="0" w:space="0" w:color="auto"/>
        <w:left w:val="none" w:sz="0" w:space="0" w:color="auto"/>
        <w:bottom w:val="none" w:sz="0" w:space="0" w:color="auto"/>
        <w:right w:val="none" w:sz="0" w:space="0" w:color="auto"/>
      </w:divBdr>
    </w:div>
    <w:div w:id="1786003040">
      <w:bodyDiv w:val="1"/>
      <w:marLeft w:val="0"/>
      <w:marRight w:val="0"/>
      <w:marTop w:val="0"/>
      <w:marBottom w:val="0"/>
      <w:divBdr>
        <w:top w:val="none" w:sz="0" w:space="0" w:color="auto"/>
        <w:left w:val="none" w:sz="0" w:space="0" w:color="auto"/>
        <w:bottom w:val="none" w:sz="0" w:space="0" w:color="auto"/>
        <w:right w:val="none" w:sz="0" w:space="0" w:color="auto"/>
      </w:divBdr>
    </w:div>
    <w:div w:id="1820419260">
      <w:bodyDiv w:val="1"/>
      <w:marLeft w:val="0"/>
      <w:marRight w:val="0"/>
      <w:marTop w:val="0"/>
      <w:marBottom w:val="0"/>
      <w:divBdr>
        <w:top w:val="none" w:sz="0" w:space="0" w:color="auto"/>
        <w:left w:val="none" w:sz="0" w:space="0" w:color="auto"/>
        <w:bottom w:val="none" w:sz="0" w:space="0" w:color="auto"/>
        <w:right w:val="none" w:sz="0" w:space="0" w:color="auto"/>
      </w:divBdr>
    </w:div>
    <w:div w:id="1909653655">
      <w:bodyDiv w:val="1"/>
      <w:marLeft w:val="0"/>
      <w:marRight w:val="0"/>
      <w:marTop w:val="0"/>
      <w:marBottom w:val="0"/>
      <w:divBdr>
        <w:top w:val="none" w:sz="0" w:space="0" w:color="auto"/>
        <w:left w:val="none" w:sz="0" w:space="0" w:color="auto"/>
        <w:bottom w:val="none" w:sz="0" w:space="0" w:color="auto"/>
        <w:right w:val="none" w:sz="0" w:space="0" w:color="auto"/>
      </w:divBdr>
    </w:div>
    <w:div w:id="2012490055">
      <w:bodyDiv w:val="1"/>
      <w:marLeft w:val="0"/>
      <w:marRight w:val="0"/>
      <w:marTop w:val="0"/>
      <w:marBottom w:val="0"/>
      <w:divBdr>
        <w:top w:val="none" w:sz="0" w:space="0" w:color="auto"/>
        <w:left w:val="none" w:sz="0" w:space="0" w:color="auto"/>
        <w:bottom w:val="none" w:sz="0" w:space="0" w:color="auto"/>
        <w:right w:val="none" w:sz="0" w:space="0" w:color="auto"/>
      </w:divBdr>
    </w:div>
    <w:div w:id="2073651665">
      <w:bodyDiv w:val="1"/>
      <w:marLeft w:val="0"/>
      <w:marRight w:val="0"/>
      <w:marTop w:val="0"/>
      <w:marBottom w:val="0"/>
      <w:divBdr>
        <w:top w:val="none" w:sz="0" w:space="0" w:color="auto"/>
        <w:left w:val="none" w:sz="0" w:space="0" w:color="auto"/>
        <w:bottom w:val="none" w:sz="0" w:space="0" w:color="auto"/>
        <w:right w:val="none" w:sz="0" w:space="0" w:color="auto"/>
      </w:divBdr>
      <w:divsChild>
        <w:div w:id="540097110">
          <w:marLeft w:val="0"/>
          <w:marRight w:val="0"/>
          <w:marTop w:val="0"/>
          <w:marBottom w:val="0"/>
          <w:divBdr>
            <w:top w:val="none" w:sz="0" w:space="0" w:color="auto"/>
            <w:left w:val="none" w:sz="0" w:space="0" w:color="auto"/>
            <w:bottom w:val="none" w:sz="0" w:space="0" w:color="auto"/>
            <w:right w:val="none" w:sz="0" w:space="0" w:color="auto"/>
          </w:divBdr>
        </w:div>
      </w:divsChild>
    </w:div>
    <w:div w:id="213320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A9F1F-490A-4244-83FD-9709097A2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3</Pages>
  <Words>432</Words>
  <Characters>2467</Characters>
  <Application>Microsoft Office Word</Application>
  <DocSecurity>0</DocSecurity>
  <Lines>20</Lines>
  <Paragraphs>5</Paragraphs>
  <ScaleCrop>false</ScaleCrop>
  <Company/>
  <LinksUpToDate>false</LinksUpToDate>
  <CharactersWithSpaces>2894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帕迪课程</dc:title>
  <dc:subject/>
  <dc:creator>帕迪咨询</dc:creator>
  <cp:keywords/>
  <dc:description/>
  <cp:lastModifiedBy>lynn</cp:lastModifiedBy>
  <cp:revision>161</cp:revision>
  <cp:lastPrinted>2007-07-25T08:25:00Z</cp:lastPrinted>
  <dcterms:created xsi:type="dcterms:W3CDTF">2014-12-01T08:48:00Z</dcterms:created>
  <dcterms:modified xsi:type="dcterms:W3CDTF">2016-12-22T03:32:00Z</dcterms:modified>
</cp:coreProperties>
</file>