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1" locked="0" layoutInCell="1" allowOverlap="1">
            <wp:simplePos x="0" y="0"/>
            <wp:positionH relativeFrom="column">
              <wp:posOffset>-1152525</wp:posOffset>
            </wp:positionH>
            <wp:positionV relativeFrom="paragraph">
              <wp:posOffset>-952500</wp:posOffset>
            </wp:positionV>
            <wp:extent cx="7610475" cy="10756265"/>
            <wp:effectExtent l="19050" t="0" r="9525" b="0"/>
            <wp:wrapNone/>
            <wp:docPr id="2" name="Picture 14" descr="高效管理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高效管理封面"/>
                    <pic:cNvPicPr>
                      <a:picLocks noChangeAspect="1" noChangeArrowheads="1"/>
                    </pic:cNvPicPr>
                  </pic:nvPicPr>
                  <pic:blipFill>
                    <a:blip r:embed="rId6"/>
                    <a:srcRect/>
                    <a:stretch>
                      <a:fillRect/>
                    </a:stretch>
                  </pic:blipFill>
                  <pic:spPr>
                    <a:xfrm>
                      <a:off x="0" y="0"/>
                      <a:ext cx="7610475" cy="10756265"/>
                    </a:xfrm>
                    <a:prstGeom prst="rect">
                      <a:avLst/>
                    </a:prstGeom>
                    <a:noFill/>
                    <a:ln w="9525" cmpd="sng">
                      <a:noFill/>
                      <a:miter lim="800000"/>
                      <a:headEnd/>
                      <a:tailEnd/>
                    </a:ln>
                  </pic:spPr>
                </pic:pic>
              </a:graphicData>
            </a:graphic>
          </wp:anchor>
        </w:drawing>
      </w:r>
      <w:r>
        <w:pict>
          <v:shape id="Text Box 4" o:spid="_x0000_s1027" o:spt="202" type="#_x0000_t202" style="position:absolute;left:0pt;margin-left:163.55pt;margin-top:13.75pt;height:38.25pt;width:300.6pt;z-index:251658240;mso-width-relative:page;mso-height-relative:page;" filled="f" stroked="f" coordsize="21600,21600">
            <v:path/>
            <v:fill on="f" focussize="0,0"/>
            <v:stroke on="f" joinstyle="miter"/>
            <v:imagedata o:title=""/>
            <o:lock v:ext="edit"/>
            <v:textbox>
              <w:txbxContent>
                <w:p>
                  <w:pPr>
                    <w:autoSpaceDN w:val="0"/>
                    <w:rPr>
                      <w:rFonts w:ascii="宋体"/>
                      <w:sz w:val="26"/>
                      <w:szCs w:val="26"/>
                    </w:rPr>
                  </w:pPr>
                  <w:r>
                    <w:rPr>
                      <w:rFonts w:hint="eastAsia" w:ascii="微软雅黑" w:eastAsia="微软雅黑" w:cs="微软雅黑"/>
                      <w:sz w:val="26"/>
                      <w:szCs w:val="26"/>
                    </w:rPr>
                    <w:t>主讲：</w:t>
                  </w:r>
                  <w:r>
                    <w:rPr>
                      <w:rFonts w:hint="eastAsia" w:ascii="微软雅黑" w:hAnsi="微软雅黑" w:eastAsia="微软雅黑"/>
                      <w:sz w:val="22"/>
                      <w:szCs w:val="24"/>
                    </w:rPr>
                    <w:t>陈小之</w:t>
                  </w:r>
                  <w:r>
                    <w:rPr>
                      <w:rFonts w:hint="eastAsia" w:ascii="微软雅黑" w:eastAsia="微软雅黑" w:cs="微软雅黑"/>
                      <w:sz w:val="26"/>
                      <w:szCs w:val="26"/>
                    </w:rPr>
                    <w:t xml:space="preserve">    费用：</w:t>
                  </w:r>
                  <w:r>
                    <w:rPr>
                      <w:rFonts w:hint="eastAsia" w:ascii="微软雅黑" w:eastAsia="微软雅黑" w:cs="微软雅黑"/>
                      <w:color w:val="FF9900"/>
                      <w:sz w:val="26"/>
                      <w:szCs w:val="26"/>
                    </w:rPr>
                    <w:t>39800元/2天/1人</w:t>
                  </w:r>
                </w:p>
                <w:p>
                  <w:pPr>
                    <w:jc w:val="left"/>
                    <w:rPr>
                      <w:rFonts w:ascii="微软雅黑" w:eastAsia="微软雅黑" w:cs="微软雅黑"/>
                      <w:sz w:val="26"/>
                      <w:szCs w:val="26"/>
                    </w:rPr>
                  </w:pPr>
                </w:p>
              </w:txbxContent>
            </v:textbox>
          </v:shape>
        </w:pict>
      </w:r>
      <w:r>
        <w:pict>
          <v:shape id="Text Box 3" o:spid="_x0000_s1026" o:spt="202" type="#_x0000_t202" style="position:absolute;left:0pt;margin-left:153.8pt;margin-top:-5.5pt;height:34.85pt;width:321.6pt;z-index:251658240;mso-width-relative:page;mso-height-relative:page;" filled="f" stroked="f" coordsize="21600,21600">
            <v:path/>
            <v:fill on="f" focussize="0,0"/>
            <v:stroke on="f" joinstyle="miter"/>
            <v:imagedata o:title=""/>
            <o:lock v:ext="edit"/>
            <v:textbox>
              <w:txbxContent>
                <w:p>
                  <w:pPr>
                    <w:spacing w:line="440" w:lineRule="exact"/>
                    <w:rPr>
                      <w:rFonts w:ascii="微软雅黑" w:hAnsi="微软雅黑" w:eastAsia="微软雅黑"/>
                      <w:b/>
                      <w:bCs/>
                      <w:sz w:val="32"/>
                      <w:szCs w:val="32"/>
                    </w:rPr>
                  </w:pPr>
                  <w:r>
                    <w:rPr>
                      <w:rFonts w:hint="eastAsia" w:ascii="微软雅黑" w:eastAsia="微软雅黑" w:cs="微软雅黑"/>
                      <w:color w:val="000000"/>
                      <w:sz w:val="36"/>
                      <w:szCs w:val="36"/>
                    </w:rPr>
                    <w:t>主题：</w:t>
                  </w:r>
                  <w:r>
                    <w:rPr>
                      <w:rFonts w:hint="eastAsia" w:ascii="微软雅黑" w:hAnsi="微软雅黑" w:eastAsia="微软雅黑"/>
                      <w:b/>
                      <w:bCs/>
                      <w:sz w:val="32"/>
                      <w:szCs w:val="32"/>
                    </w:rPr>
                    <w:t>供应链环境下—全面采购管理</w:t>
                  </w:r>
                </w:p>
                <w:p>
                  <w:pPr>
                    <w:rPr>
                      <w:rFonts w:ascii="微软雅黑" w:eastAsia="微软雅黑" w:cs="微软雅黑"/>
                      <w:color w:val="000000"/>
                      <w:sz w:val="36"/>
                      <w:szCs w:val="36"/>
                    </w:rPr>
                  </w:pPr>
                </w:p>
              </w:txbxContent>
            </v:textbox>
          </v:shape>
        </w:pict>
      </w:r>
    </w:p>
    <w:p/>
    <w:p/>
    <w:p/>
    <w:p/>
    <w:p/>
    <w:p/>
    <w:p/>
    <w:p/>
    <w:p/>
    <w:p/>
    <w:p/>
    <w:p/>
    <w:p/>
    <w:p/>
    <w:p/>
    <w:p/>
    <w:p/>
    <w:p/>
    <w:p/>
    <w:p/>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jc w:val="center"/>
        <w:rPr>
          <w:rFonts w:ascii="微软雅黑" w:eastAsia="微软雅黑" w:cs="微软雅黑"/>
          <w:color w:val="000000"/>
          <w:kern w:val="0"/>
          <w:sz w:val="40"/>
          <w:szCs w:val="40"/>
        </w:rPr>
      </w:pPr>
    </w:p>
    <w:p>
      <w:pPr>
        <w:spacing w:line="420" w:lineRule="exact"/>
        <w:jc w:val="center"/>
        <w:rPr>
          <w:rFonts w:ascii="微软雅黑" w:eastAsia="微软雅黑" w:cs="微软雅黑"/>
          <w:color w:val="000000"/>
          <w:kern w:val="0"/>
          <w:sz w:val="40"/>
          <w:szCs w:val="40"/>
        </w:rPr>
      </w:pPr>
    </w:p>
    <w:p>
      <w:pPr>
        <w:spacing w:line="440" w:lineRule="exact"/>
        <w:ind w:left="930"/>
        <w:jc w:val="center"/>
        <w:rPr>
          <w:rFonts w:ascii="微软雅黑" w:hAnsi="微软雅黑" w:eastAsia="微软雅黑"/>
          <w:b/>
          <w:bCs/>
          <w:sz w:val="44"/>
          <w:szCs w:val="44"/>
        </w:rPr>
      </w:pPr>
      <w:r>
        <w:rPr>
          <w:rFonts w:hint="eastAsia" w:ascii="微软雅黑" w:hAnsi="微软雅黑" w:eastAsia="微软雅黑"/>
          <w:b/>
          <w:bCs/>
          <w:sz w:val="44"/>
          <w:szCs w:val="44"/>
        </w:rPr>
        <w:t>供应链环境下—全面采购管理</w:t>
      </w:r>
    </w:p>
    <w:p>
      <w:pPr>
        <w:spacing w:line="420" w:lineRule="exact"/>
        <w:jc w:val="center"/>
        <w:rPr>
          <w:rFonts w:ascii="微软雅黑" w:hAnsi="微软雅黑" w:eastAsia="微软雅黑" w:cs="微软雅黑"/>
          <w:b/>
          <w:bCs/>
          <w:color w:val="000000"/>
          <w:kern w:val="0"/>
          <w:sz w:val="24"/>
          <w:szCs w:val="24"/>
        </w:rPr>
      </w:pPr>
      <w:r>
        <w:rPr>
          <w:rFonts w:hint="eastAsia" w:ascii="微软雅黑" w:hAnsi="微软雅黑" w:eastAsia="微软雅黑" w:cs="微软雅黑"/>
          <w:color w:val="000000"/>
          <w:kern w:val="0"/>
          <w:sz w:val="40"/>
          <w:szCs w:val="40"/>
        </w:rPr>
        <w:t xml:space="preserve">            ——课程简介</w:t>
      </w:r>
    </w:p>
    <w:p>
      <w:pPr>
        <w:spacing w:line="380" w:lineRule="exact"/>
        <w:rPr>
          <w:rFonts w:ascii="宋体" w:hAnsi="宋体" w:cs="宋体"/>
          <w:kern w:val="0"/>
          <w:sz w:val="24"/>
          <w:szCs w:val="24"/>
        </w:rPr>
      </w:pPr>
      <w:r>
        <w:rPr>
          <w:rFonts w:ascii="微软雅黑" w:hAnsi="微软雅黑" w:eastAsia="微软雅黑" w:cs="Verdana"/>
          <w:color w:val="000000"/>
          <w:szCs w:val="21"/>
          <w:shd w:val="clear" w:color="FFFFFF" w:fill="D9D9D9"/>
        </w:rPr>
        <w:t>【时间地点】</w:t>
      </w:r>
      <w:r>
        <w:rPr>
          <w:rFonts w:ascii="微软雅黑" w:hAnsi="微软雅黑" w:eastAsia="微软雅黑" w:cs="Verdana"/>
          <w:color w:val="000000"/>
          <w:szCs w:val="21"/>
        </w:rPr>
        <w:t xml:space="preserve"> </w:t>
      </w:r>
      <w:r>
        <w:rPr>
          <w:rFonts w:hint="eastAsia" w:ascii="微软雅黑" w:hAnsi="微软雅黑" w:eastAsia="微软雅黑" w:cs="Verdana"/>
          <w:color w:val="000000"/>
          <w:szCs w:val="21"/>
        </w:rPr>
        <w:t xml:space="preserve"> </w:t>
      </w:r>
      <w:r>
        <w:rPr>
          <w:rFonts w:ascii="微软雅黑" w:hAnsi="微软雅黑" w:eastAsia="微软雅黑" w:cs="宋体"/>
          <w:kern w:val="0"/>
          <w:szCs w:val="21"/>
        </w:rPr>
        <w:t>2017年</w:t>
      </w:r>
      <w:r>
        <w:rPr>
          <w:rFonts w:hint="eastAsia" w:ascii="微软雅黑" w:hAnsi="微软雅黑" w:eastAsia="微软雅黑" w:cs="宋体"/>
          <w:kern w:val="0"/>
          <w:szCs w:val="21"/>
        </w:rPr>
        <w:t>0</w:t>
      </w:r>
      <w:r>
        <w:rPr>
          <w:rFonts w:ascii="微软雅黑" w:hAnsi="微软雅黑" w:eastAsia="微软雅黑" w:cs="宋体"/>
          <w:kern w:val="0"/>
          <w:szCs w:val="21"/>
        </w:rPr>
        <w:t>3月25-26深圳</w:t>
      </w:r>
      <w:r>
        <w:rPr>
          <w:rFonts w:hint="eastAsia" w:ascii="微软雅黑" w:hAnsi="微软雅黑" w:eastAsia="微软雅黑" w:cs="宋体"/>
          <w:kern w:val="0"/>
          <w:szCs w:val="21"/>
        </w:rPr>
        <w:t xml:space="preserve">   0</w:t>
      </w:r>
      <w:r>
        <w:rPr>
          <w:rFonts w:ascii="微软雅黑" w:hAnsi="微软雅黑" w:eastAsia="微软雅黑" w:cs="宋体"/>
          <w:kern w:val="0"/>
          <w:szCs w:val="21"/>
        </w:rPr>
        <w:t>3月31-4月</w:t>
      </w:r>
      <w:r>
        <w:rPr>
          <w:rFonts w:hint="eastAsia" w:ascii="微软雅黑" w:hAnsi="微软雅黑" w:eastAsia="微软雅黑" w:cs="宋体"/>
          <w:kern w:val="0"/>
          <w:szCs w:val="21"/>
        </w:rPr>
        <w:t>0</w:t>
      </w:r>
      <w:r>
        <w:rPr>
          <w:rFonts w:ascii="微软雅黑" w:hAnsi="微软雅黑" w:eastAsia="微软雅黑" w:cs="宋体"/>
          <w:kern w:val="0"/>
          <w:szCs w:val="21"/>
        </w:rPr>
        <w:t>1上海</w:t>
      </w:r>
      <w:r>
        <w:rPr>
          <w:rFonts w:hint="eastAsia" w:ascii="微软雅黑" w:hAnsi="微软雅黑" w:eastAsia="微软雅黑" w:cs="宋体"/>
          <w:kern w:val="0"/>
          <w:szCs w:val="21"/>
        </w:rPr>
        <w:t xml:space="preserve">   0</w:t>
      </w:r>
      <w:r>
        <w:rPr>
          <w:rFonts w:ascii="微软雅黑" w:hAnsi="微软雅黑" w:eastAsia="微软雅黑" w:cs="宋体"/>
          <w:kern w:val="0"/>
          <w:szCs w:val="21"/>
        </w:rPr>
        <w:t>6月10-11深圳</w:t>
      </w:r>
      <w:r>
        <w:rPr>
          <w:rFonts w:hint="eastAsia" w:ascii="微软雅黑" w:hAnsi="微软雅黑" w:eastAsia="微软雅黑" w:cs="宋体"/>
          <w:kern w:val="0"/>
          <w:szCs w:val="21"/>
        </w:rPr>
        <w:t>0</w:t>
      </w:r>
      <w:r>
        <w:rPr>
          <w:rFonts w:ascii="微软雅黑" w:hAnsi="微软雅黑" w:eastAsia="微软雅黑" w:cs="宋体"/>
          <w:kern w:val="0"/>
          <w:szCs w:val="21"/>
        </w:rPr>
        <w:t>6月17-18上海</w:t>
      </w:r>
      <w:r>
        <w:rPr>
          <w:rFonts w:hint="eastAsia" w:ascii="微软雅黑" w:hAnsi="微软雅黑" w:eastAsia="微软雅黑" w:cs="宋体"/>
          <w:kern w:val="0"/>
          <w:szCs w:val="21"/>
        </w:rPr>
        <w:t xml:space="preserve">     0</w:t>
      </w:r>
      <w:r>
        <w:rPr>
          <w:rFonts w:ascii="微软雅黑" w:hAnsi="微软雅黑" w:eastAsia="微软雅黑" w:cs="宋体"/>
          <w:kern w:val="0"/>
          <w:szCs w:val="21"/>
        </w:rPr>
        <w:t>8月</w:t>
      </w:r>
      <w:r>
        <w:rPr>
          <w:rFonts w:hint="eastAsia" w:ascii="微软雅黑" w:hAnsi="微软雅黑" w:eastAsia="微软雅黑" w:cs="宋体"/>
          <w:kern w:val="0"/>
          <w:szCs w:val="21"/>
        </w:rPr>
        <w:t>0</w:t>
      </w:r>
      <w:r>
        <w:rPr>
          <w:rFonts w:ascii="微软雅黑" w:hAnsi="微软雅黑" w:eastAsia="微软雅黑" w:cs="宋体"/>
          <w:kern w:val="0"/>
          <w:szCs w:val="21"/>
        </w:rPr>
        <w:t>5-</w:t>
      </w:r>
      <w:r>
        <w:rPr>
          <w:rFonts w:hint="eastAsia" w:ascii="微软雅黑" w:hAnsi="微软雅黑" w:eastAsia="微软雅黑" w:cs="宋体"/>
          <w:kern w:val="0"/>
          <w:szCs w:val="21"/>
        </w:rPr>
        <w:t>0</w:t>
      </w:r>
      <w:r>
        <w:rPr>
          <w:rFonts w:ascii="微软雅黑" w:hAnsi="微软雅黑" w:eastAsia="微软雅黑" w:cs="宋体"/>
          <w:kern w:val="0"/>
          <w:szCs w:val="21"/>
        </w:rPr>
        <w:t>6深圳</w:t>
      </w:r>
      <w:r>
        <w:rPr>
          <w:rFonts w:hint="eastAsia" w:ascii="微软雅黑" w:hAnsi="微软雅黑" w:eastAsia="微软雅黑" w:cs="宋体"/>
          <w:kern w:val="0"/>
          <w:szCs w:val="21"/>
        </w:rPr>
        <w:t xml:space="preserve">     0</w:t>
      </w:r>
      <w:r>
        <w:rPr>
          <w:rFonts w:ascii="微软雅黑" w:hAnsi="微软雅黑" w:eastAsia="微软雅黑" w:cs="宋体"/>
          <w:kern w:val="0"/>
          <w:szCs w:val="21"/>
        </w:rPr>
        <w:t>8月12-13上海</w:t>
      </w:r>
      <w:r>
        <w:rPr>
          <w:rFonts w:hint="eastAsia" w:ascii="微软雅黑" w:hAnsi="微软雅黑" w:eastAsia="微软雅黑" w:cs="宋体"/>
          <w:kern w:val="0"/>
          <w:szCs w:val="21"/>
        </w:rPr>
        <w:t xml:space="preserve">      </w:t>
      </w:r>
      <w:r>
        <w:rPr>
          <w:rFonts w:ascii="微软雅黑" w:hAnsi="微软雅黑" w:eastAsia="微软雅黑" w:cs="宋体"/>
          <w:kern w:val="0"/>
          <w:szCs w:val="21"/>
        </w:rPr>
        <w:t>10月21-22深圳11月</w:t>
      </w:r>
      <w:r>
        <w:rPr>
          <w:rFonts w:hint="eastAsia" w:ascii="微软雅黑" w:hAnsi="微软雅黑" w:eastAsia="微软雅黑" w:cs="宋体"/>
          <w:kern w:val="0"/>
          <w:szCs w:val="21"/>
        </w:rPr>
        <w:t>0</w:t>
      </w:r>
      <w:r>
        <w:rPr>
          <w:rFonts w:ascii="微软雅黑" w:hAnsi="微软雅黑" w:eastAsia="微软雅黑" w:cs="宋体"/>
          <w:kern w:val="0"/>
          <w:szCs w:val="21"/>
        </w:rPr>
        <w:t>4-</w:t>
      </w:r>
      <w:r>
        <w:rPr>
          <w:rFonts w:hint="eastAsia" w:ascii="微软雅黑" w:hAnsi="微软雅黑" w:eastAsia="微软雅黑" w:cs="宋体"/>
          <w:kern w:val="0"/>
          <w:szCs w:val="21"/>
        </w:rPr>
        <w:t>0</w:t>
      </w:r>
      <w:r>
        <w:rPr>
          <w:rFonts w:ascii="微软雅黑" w:hAnsi="微软雅黑" w:eastAsia="微软雅黑" w:cs="宋体"/>
          <w:kern w:val="0"/>
          <w:szCs w:val="21"/>
        </w:rPr>
        <w:t xml:space="preserve">5上海 </w:t>
      </w:r>
      <w:r>
        <w:rPr>
          <w:rFonts w:hint="eastAsia" w:ascii="微软雅黑" w:hAnsi="微软雅黑" w:eastAsia="微软雅黑" w:cs="Verdana"/>
          <w:color w:val="000000"/>
          <w:szCs w:val="21"/>
        </w:rPr>
        <w:t xml:space="preserve">        </w:t>
      </w:r>
    </w:p>
    <w:p>
      <w:pPr>
        <w:spacing w:line="440" w:lineRule="exact"/>
        <w:rPr>
          <w:rFonts w:ascii="微软雅黑" w:hAnsi="微软雅黑" w:eastAsia="微软雅黑"/>
          <w:sz w:val="24"/>
          <w:szCs w:val="24"/>
        </w:rPr>
      </w:pPr>
      <w:r>
        <w:rPr>
          <w:rFonts w:ascii="微软雅黑" w:hAnsi="微软雅黑" w:eastAsia="微软雅黑" w:cs="Verdana"/>
          <w:color w:val="000000"/>
          <w:szCs w:val="21"/>
          <w:shd w:val="clear" w:color="FFFFFF" w:fill="D9D9D9"/>
        </w:rPr>
        <w:t>【参加对象】</w:t>
      </w:r>
      <w:r>
        <w:rPr>
          <w:rFonts w:hint="eastAsia" w:ascii="微软雅黑" w:hAnsi="微软雅黑" w:eastAsia="微软雅黑"/>
          <w:szCs w:val="21"/>
        </w:rPr>
        <w:t>采购部门，销售部门，计划部门，定单管理部门，供应商质量管理部门，工程部门，SQE及其它相关部门人员和相关管理人员，以及相关人员</w:t>
      </w:r>
    </w:p>
    <w:p>
      <w:pPr>
        <w:spacing w:line="440" w:lineRule="exact"/>
        <w:rPr>
          <w:rFonts w:ascii="微软雅黑" w:hAnsi="微软雅黑" w:eastAsia="微软雅黑"/>
          <w:szCs w:val="21"/>
        </w:rPr>
      </w:pPr>
      <w:r>
        <w:rPr>
          <w:rFonts w:ascii="微软雅黑" w:hAnsi="微软雅黑" w:eastAsia="微软雅黑" w:cs="Verdana"/>
          <w:color w:val="000000"/>
          <w:szCs w:val="21"/>
          <w:shd w:val="clear" w:color="FFFFFF" w:fill="D9D9D9"/>
        </w:rPr>
        <w:t>【授课方式】</w:t>
      </w:r>
      <w:r>
        <w:rPr>
          <w:rFonts w:ascii="微软雅黑" w:hAnsi="微软雅黑" w:eastAsia="微软雅黑" w:cs="Verdana"/>
          <w:color w:val="000000"/>
          <w:szCs w:val="21"/>
        </w:rPr>
        <w:t xml:space="preserve"> </w:t>
      </w:r>
      <w:r>
        <w:rPr>
          <w:rFonts w:hint="eastAsia" w:ascii="微软雅黑" w:hAnsi="微软雅黑" w:eastAsia="微软雅黑"/>
          <w:szCs w:val="21"/>
        </w:rPr>
        <w:t>1、主题讲授，2、分组PK，3、现场演练，4、案例研讨，5、视频欣赏</w:t>
      </w:r>
    </w:p>
    <w:p>
      <w:pPr>
        <w:widowControl/>
        <w:spacing w:line="420" w:lineRule="exact"/>
        <w:jc w:val="left"/>
        <w:rPr>
          <w:rFonts w:ascii="微软雅黑" w:hAnsi="微软雅黑" w:eastAsia="微软雅黑" w:cs="Verdana"/>
          <w:color w:val="000000"/>
          <w:szCs w:val="21"/>
          <w:shd w:val="clear" w:color="FFFFFF" w:fill="D9D9D9"/>
        </w:rPr>
      </w:pPr>
      <w:r>
        <w:rPr>
          <w:rFonts w:ascii="微软雅黑" w:hAnsi="微软雅黑" w:eastAsia="微软雅黑" w:cs="Verdana"/>
          <w:color w:val="000000"/>
          <w:szCs w:val="21"/>
          <w:shd w:val="clear" w:color="FFFFFF" w:fill="D9D9D9"/>
        </w:rPr>
        <w:t>【学习费用】</w:t>
      </w:r>
      <w:r>
        <w:rPr>
          <w:rFonts w:ascii="微软雅黑" w:hAnsi="微软雅黑" w:eastAsia="微软雅黑" w:cs="Verdana"/>
          <w:color w:val="000000"/>
          <w:szCs w:val="21"/>
        </w:rPr>
        <w:t xml:space="preserve"> 3</w:t>
      </w:r>
      <w:r>
        <w:rPr>
          <w:rFonts w:hint="eastAsia" w:ascii="微软雅黑" w:hAnsi="微软雅黑" w:eastAsia="微软雅黑" w:cs="Verdana"/>
          <w:color w:val="000000"/>
          <w:szCs w:val="21"/>
        </w:rPr>
        <w:t>98</w:t>
      </w:r>
      <w:r>
        <w:rPr>
          <w:rFonts w:ascii="微软雅黑" w:hAnsi="微软雅黑" w:eastAsia="微软雅黑" w:cs="Verdana"/>
          <w:color w:val="000000"/>
          <w:szCs w:val="21"/>
        </w:rPr>
        <w:t>0元/2天/1人（含资料费、午餐、茶点、发票等 ）</w:t>
      </w:r>
    </w:p>
    <w:p>
      <w:pPr>
        <w:widowControl/>
        <w:spacing w:line="420" w:lineRule="exact"/>
        <w:jc w:val="left"/>
        <w:rPr>
          <w:rFonts w:ascii="微软雅黑" w:hAnsi="微软雅黑" w:eastAsia="微软雅黑" w:cs="Verdana"/>
          <w:color w:val="000000"/>
          <w:szCs w:val="21"/>
          <w:shd w:val="clear" w:color="FFFFFF" w:fill="D9D9D9"/>
        </w:rPr>
      </w:pPr>
      <w:r>
        <w:rPr>
          <w:rFonts w:ascii="微软雅黑" w:hAnsi="微软雅黑" w:eastAsia="微软雅黑" w:cs="Verdana"/>
          <w:color w:val="000000"/>
          <w:szCs w:val="21"/>
          <w:shd w:val="clear" w:color="FFFFFF" w:fill="D9D9D9"/>
        </w:rPr>
        <w:t>【承办单位】</w:t>
      </w:r>
      <w:r>
        <w:rPr>
          <w:rFonts w:ascii="微软雅黑" w:hAnsi="微软雅黑" w:eastAsia="微软雅黑" w:cs="Verdana"/>
          <w:color w:val="000000"/>
          <w:szCs w:val="21"/>
        </w:rPr>
        <w:t xml:space="preserve"> 企业学习网 http://www.qiyexuexi.com</w:t>
      </w:r>
      <w:r>
        <w:rPr>
          <w:rFonts w:ascii="微软雅黑" w:hAnsi="微软雅黑" w:eastAsia="微软雅黑" w:cs="Verdana"/>
          <w:color w:val="000000"/>
          <w:szCs w:val="21"/>
        </w:rPr>
        <w:tab/>
      </w:r>
    </w:p>
    <w:p>
      <w:pPr>
        <w:widowControl/>
        <w:spacing w:line="420" w:lineRule="exact"/>
        <w:jc w:val="left"/>
        <w:rPr>
          <w:rFonts w:ascii="微软雅黑" w:hAnsi="微软雅黑" w:eastAsia="微软雅黑" w:cs="Verdana"/>
          <w:color w:val="000000"/>
          <w:szCs w:val="21"/>
          <w:shd w:val="clear" w:color="FFFFFF" w:fill="D9D9D9"/>
        </w:rPr>
      </w:pPr>
      <w:r>
        <w:rPr>
          <w:rFonts w:ascii="微软雅黑" w:hAnsi="微软雅黑" w:eastAsia="微软雅黑" w:cs="Verdana"/>
          <w:color w:val="000000"/>
          <w:szCs w:val="21"/>
          <w:shd w:val="clear" w:color="FFFFFF" w:fill="D9D9D9"/>
        </w:rPr>
        <w:t>【电子邮箱】</w:t>
      </w:r>
      <w:r>
        <w:rPr>
          <w:rFonts w:ascii="微软雅黑" w:hAnsi="微软雅黑" w:eastAsia="微软雅黑" w:cs="Verdana"/>
          <w:color w:val="000000"/>
          <w:szCs w:val="21"/>
        </w:rPr>
        <w:t xml:space="preserve"> qiyexuexi@qq.com </w:t>
      </w:r>
    </w:p>
    <w:p>
      <w:pPr>
        <w:widowControl/>
        <w:spacing w:line="420" w:lineRule="exact"/>
        <w:jc w:val="left"/>
        <w:rPr>
          <w:rFonts w:ascii="微软雅黑" w:hAnsi="微软雅黑" w:eastAsia="微软雅黑" w:cs="Verdana"/>
          <w:color w:val="000000"/>
          <w:szCs w:val="21"/>
        </w:rPr>
      </w:pPr>
      <w:r>
        <w:rPr>
          <w:rFonts w:ascii="微软雅黑" w:hAnsi="微软雅黑" w:eastAsia="微软雅黑" w:cs="Verdana"/>
          <w:color w:val="000000"/>
          <w:szCs w:val="21"/>
          <w:shd w:val="clear" w:color="FFFFFF" w:fill="D9D9D9"/>
        </w:rPr>
        <w:t>【值班手机】</w:t>
      </w:r>
      <w:r>
        <w:rPr>
          <w:rFonts w:ascii="微软雅黑" w:hAnsi="微软雅黑" w:eastAsia="微软雅黑" w:cs="Verdana"/>
          <w:color w:val="000000"/>
          <w:szCs w:val="21"/>
        </w:rPr>
        <w:t xml:space="preserve"> </w:t>
      </w:r>
      <w:r>
        <w:rPr>
          <w:rFonts w:hint="eastAsia" w:ascii="微软雅黑" w:hAnsi="微软雅黑" w:eastAsia="微软雅黑" w:cs="Verdana"/>
          <w:color w:val="000000"/>
          <w:szCs w:val="21"/>
        </w:rPr>
        <w:t>15811817900</w:t>
      </w:r>
      <w:r>
        <w:rPr>
          <w:rFonts w:ascii="微软雅黑" w:hAnsi="微软雅黑" w:eastAsia="微软雅黑" w:cs="Verdana"/>
          <w:color w:val="000000"/>
          <w:szCs w:val="21"/>
        </w:rPr>
        <w:t xml:space="preserve">（田蜜）   18918926140（张丹） </w:t>
      </w:r>
      <w:r>
        <w:rPr>
          <w:rFonts w:hint="eastAsia" w:ascii="微软雅黑" w:hAnsi="微软雅黑" w:eastAsia="微软雅黑" w:cs="Verdana"/>
          <w:color w:val="000000"/>
          <w:szCs w:val="21"/>
        </w:rPr>
        <w:t>18918926126（叶静）</w:t>
      </w:r>
    </w:p>
    <w:p>
      <w:pPr>
        <w:widowControl/>
        <w:spacing w:line="420" w:lineRule="exact"/>
        <w:jc w:val="left"/>
        <w:rPr>
          <w:rFonts w:ascii="微软雅黑" w:hAnsi="微软雅黑" w:eastAsia="微软雅黑" w:cs="Verdana"/>
          <w:color w:val="000000"/>
          <w:szCs w:val="21"/>
        </w:rPr>
      </w:pPr>
    </w:p>
    <w:p>
      <w:pPr>
        <w:spacing w:line="440" w:lineRule="exact"/>
        <w:rPr>
          <w:rFonts w:ascii="微软雅黑" w:hAnsi="微软雅黑" w:eastAsia="微软雅黑"/>
          <w:b/>
          <w:bCs/>
          <w:szCs w:val="21"/>
        </w:rPr>
      </w:pPr>
      <w:r>
        <w:rPr>
          <w:rFonts w:hint="eastAsia" w:ascii="微软雅黑" w:hAnsi="微软雅黑" w:eastAsia="微软雅黑"/>
          <w:b/>
          <w:bCs/>
          <w:szCs w:val="21"/>
        </w:rPr>
        <w:t>课程背景：</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您的企业通常有50% 到85% 的成本是支付给供应商的，除此之外，供应商所提供的品质、交期及服务，无不直接影响您企业的竞争力.</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茫茫大海,供应商从哪里寻找;</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供应市场鱼龙混杂,良莠不齐,企业该如何抉择;</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找到合适的供应商后如何管理;</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如何评估,如何与供应商建立双赢关系;</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供应商周期太长；交货不准时；质量不稳定；包装不规范；强势供应商一家独大;供应商分散……</w:t>
      </w:r>
    </w:p>
    <w:p>
      <w:pPr>
        <w:spacing w:line="440" w:lineRule="exact"/>
        <w:ind w:firstLine="420"/>
        <w:rPr>
          <w:rFonts w:hint="eastAsia" w:ascii="微软雅黑" w:hAnsi="微软雅黑" w:eastAsia="微软雅黑"/>
          <w:kern w:val="0"/>
          <w:szCs w:val="21"/>
          <w:shd w:val="clear" w:color="auto" w:fill="FFFFFF"/>
        </w:rPr>
      </w:pPr>
      <w:r>
        <w:rPr>
          <w:rFonts w:hint="eastAsia" w:ascii="微软雅黑" w:hAnsi="微软雅黑" w:eastAsia="微软雅黑"/>
          <w:kern w:val="0"/>
          <w:szCs w:val="21"/>
          <w:shd w:val="clear" w:color="auto" w:fill="FFFFFF"/>
        </w:rPr>
        <w:t>等一系列常态问题蜂拥来袭,企业将如何破解和应对.</w:t>
      </w:r>
    </w:p>
    <w:p>
      <w:pPr>
        <w:spacing w:line="440" w:lineRule="exact"/>
        <w:ind w:firstLine="420"/>
        <w:rPr>
          <w:rFonts w:hint="eastAsia" w:ascii="微软雅黑" w:hAnsi="微软雅黑" w:eastAsia="微软雅黑"/>
          <w:szCs w:val="21"/>
        </w:rPr>
      </w:pPr>
      <w:r>
        <w:rPr>
          <w:rFonts w:hint="eastAsia" w:ascii="微软雅黑" w:hAnsi="微软雅黑" w:eastAsia="微软雅黑"/>
          <w:szCs w:val="21"/>
        </w:rPr>
        <w:t>——我们独家研发的课程为您解决以上所有难题，帮您扩展采购与供应链管理视野，获得更多实战技巧，提升企业采购管理，在互联网风云变化的时代，坚如磐石，应对自如。</w:t>
      </w:r>
    </w:p>
    <w:p>
      <w:pPr>
        <w:spacing w:line="440" w:lineRule="exact"/>
        <w:ind w:firstLine="420"/>
        <w:rPr>
          <w:rFonts w:hint="eastAsia" w:ascii="微软雅黑" w:hAnsi="微软雅黑" w:eastAsia="微软雅黑"/>
          <w:szCs w:val="21"/>
        </w:rPr>
      </w:pP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学员收益：</w:t>
      </w:r>
    </w:p>
    <w:p>
      <w:pPr>
        <w:spacing w:line="440" w:lineRule="exact"/>
        <w:ind w:left="420" w:leftChars="200"/>
        <w:rPr>
          <w:rFonts w:hint="eastAsia" w:ascii="微软雅黑" w:hAnsi="微软雅黑" w:eastAsia="微软雅黑"/>
          <w:szCs w:val="21"/>
        </w:rPr>
      </w:pPr>
      <w:r>
        <w:rPr>
          <w:rFonts w:hint="eastAsia" w:ascii="微软雅黑" w:hAnsi="微软雅黑" w:eastAsia="微软雅黑"/>
          <w:szCs w:val="21"/>
        </w:rPr>
        <w:t>了解采购与供应链前沿的发展趋势和发展现状</w:t>
      </w:r>
    </w:p>
    <w:p>
      <w:pPr>
        <w:spacing w:line="440" w:lineRule="exact"/>
        <w:ind w:left="420" w:leftChars="200"/>
        <w:rPr>
          <w:rFonts w:hint="eastAsia" w:ascii="微软雅黑" w:hAnsi="微软雅黑" w:eastAsia="微软雅黑"/>
          <w:szCs w:val="21"/>
        </w:rPr>
      </w:pPr>
      <w:r>
        <w:rPr>
          <w:rFonts w:hint="eastAsia" w:ascii="微软雅黑" w:hAnsi="微软雅黑" w:eastAsia="微软雅黑"/>
          <w:szCs w:val="21"/>
        </w:rPr>
        <w:t>明确采购的相关职责和组织架构</w:t>
      </w:r>
    </w:p>
    <w:p>
      <w:pPr>
        <w:spacing w:line="440" w:lineRule="exact"/>
        <w:ind w:left="420" w:leftChars="200"/>
        <w:rPr>
          <w:rFonts w:hint="eastAsia" w:ascii="微软雅黑" w:hAnsi="微软雅黑" w:eastAsia="微软雅黑"/>
          <w:szCs w:val="21"/>
        </w:rPr>
      </w:pPr>
      <w:r>
        <w:rPr>
          <w:rFonts w:hint="eastAsia" w:ascii="微软雅黑" w:hAnsi="微软雅黑" w:eastAsia="微软雅黑"/>
          <w:szCs w:val="21"/>
        </w:rPr>
        <w:t xml:space="preserve">学会并运用，供应商关系管理两大策略 </w:t>
      </w:r>
    </w:p>
    <w:p>
      <w:pPr>
        <w:spacing w:line="440" w:lineRule="exact"/>
        <w:ind w:left="420" w:leftChars="200"/>
        <w:rPr>
          <w:rFonts w:hint="eastAsia" w:ascii="微软雅黑" w:hAnsi="微软雅黑" w:eastAsia="微软雅黑"/>
          <w:kern w:val="0"/>
          <w:szCs w:val="21"/>
        </w:rPr>
      </w:pPr>
      <w:r>
        <w:rPr>
          <w:rFonts w:hint="eastAsia" w:ascii="微软雅黑" w:hAnsi="微软雅黑" w:eastAsia="微软雅黑"/>
          <w:szCs w:val="21"/>
        </w:rPr>
        <w:t>懂得并掌握，供应商选择与认可,评估与开发的流程和方法</w:t>
      </w:r>
    </w:p>
    <w:p>
      <w:pPr>
        <w:spacing w:line="440" w:lineRule="exact"/>
        <w:ind w:left="420" w:leftChars="200"/>
        <w:rPr>
          <w:rFonts w:hint="eastAsia" w:ascii="微软雅黑" w:hAnsi="微软雅黑" w:eastAsia="微软雅黑"/>
          <w:szCs w:val="21"/>
        </w:rPr>
      </w:pPr>
      <w:r>
        <w:rPr>
          <w:rFonts w:hint="eastAsia" w:ascii="微软雅黑" w:hAnsi="微软雅黑" w:eastAsia="微软雅黑"/>
          <w:szCs w:val="21"/>
        </w:rPr>
        <w:t>明确供应商质量管理和交期管理的要点</w:t>
      </w:r>
    </w:p>
    <w:p>
      <w:pPr>
        <w:spacing w:line="440" w:lineRule="exact"/>
        <w:ind w:left="420" w:leftChars="200"/>
        <w:rPr>
          <w:rFonts w:hint="eastAsia" w:ascii="微软雅黑" w:hAnsi="微软雅黑" w:eastAsia="微软雅黑"/>
          <w:szCs w:val="21"/>
        </w:rPr>
      </w:pPr>
      <w:r>
        <w:rPr>
          <w:rFonts w:hint="eastAsia" w:ascii="微软雅黑" w:hAnsi="微软雅黑" w:eastAsia="微软雅黑"/>
          <w:szCs w:val="21"/>
        </w:rPr>
        <w:t>掌握供应商成本控制和降低的方法与技巧</w:t>
      </w:r>
    </w:p>
    <w:p>
      <w:pPr>
        <w:spacing w:line="440" w:lineRule="exact"/>
        <w:ind w:left="420" w:leftChars="200"/>
        <w:rPr>
          <w:rFonts w:hint="eastAsia" w:ascii="微软雅黑" w:hAnsi="微软雅黑" w:eastAsia="微软雅黑"/>
          <w:szCs w:val="21"/>
        </w:rPr>
      </w:pP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课程内容：</w:t>
      </w:r>
    </w:p>
    <w:p>
      <w:pPr>
        <w:spacing w:line="440" w:lineRule="exact"/>
        <w:jc w:val="center"/>
        <w:rPr>
          <w:rFonts w:hint="eastAsia" w:ascii="微软雅黑" w:hAnsi="微软雅黑" w:eastAsia="微软雅黑"/>
          <w:b/>
          <w:bCs/>
          <w:szCs w:val="21"/>
        </w:rPr>
      </w:pPr>
      <w:r>
        <w:rPr>
          <w:rFonts w:hint="eastAsia" w:ascii="微软雅黑" w:hAnsi="微软雅黑" w:eastAsia="微软雅黑"/>
          <w:b/>
          <w:bCs/>
          <w:szCs w:val="21"/>
        </w:rPr>
        <w:t>开篇：为何要做全面采购管理——采购与供应链思维的彻底颠覆</w:t>
      </w: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主题一：供应链环境对采购供应链的影响</w:t>
      </w:r>
    </w:p>
    <w:p>
      <w:pPr>
        <w:numPr>
          <w:ilvl w:val="0"/>
          <w:numId w:val="1"/>
        </w:numPr>
        <w:spacing w:line="440" w:lineRule="exact"/>
        <w:rPr>
          <w:rFonts w:hint="eastAsia" w:ascii="微软雅黑" w:hAnsi="微软雅黑" w:eastAsia="微软雅黑"/>
          <w:szCs w:val="21"/>
        </w:rPr>
      </w:pPr>
      <w:r>
        <w:rPr>
          <w:rFonts w:hint="eastAsia" w:ascii="微软雅黑" w:hAnsi="微软雅黑" w:eastAsia="微软雅黑"/>
          <w:szCs w:val="21"/>
        </w:rPr>
        <w:t>供应链库存转移的解读（VMI，寄售，屯仓）</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产销不协调，供应链中无价值活动的影响</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准时制，敏捷制造，大规模定制，柔性系统，绿色环保</w:t>
      </w:r>
    </w:p>
    <w:p>
      <w:pPr>
        <w:numPr>
          <w:ilvl w:val="0"/>
          <w:numId w:val="3"/>
        </w:numPr>
        <w:spacing w:line="440" w:lineRule="exact"/>
        <w:rPr>
          <w:rFonts w:hint="eastAsia" w:ascii="微软雅黑" w:hAnsi="微软雅黑" w:eastAsia="微软雅黑"/>
          <w:szCs w:val="21"/>
        </w:rPr>
      </w:pPr>
      <w:r>
        <w:rPr>
          <w:rFonts w:hint="eastAsia" w:ascii="微软雅黑" w:hAnsi="微软雅黑" w:eastAsia="微软雅黑"/>
          <w:szCs w:val="21"/>
        </w:rPr>
        <w:t>采购人员职业测评, 采购工作提升空间的解读</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采购常用工具的引导（5W2H2R，甘特图，WBS…）</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 xml:space="preserve">供应链上下游的协调以及供应链内部的沟通和协调 </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企业内部采购组织架构与人员合理化分工</w:t>
      </w:r>
    </w:p>
    <w:p>
      <w:pPr>
        <w:numPr>
          <w:ilvl w:val="0"/>
          <w:numId w:val="2"/>
        </w:numPr>
        <w:spacing w:line="440" w:lineRule="exact"/>
        <w:rPr>
          <w:rFonts w:hint="eastAsia" w:ascii="微软雅黑" w:hAnsi="微软雅黑" w:eastAsia="微软雅黑"/>
          <w:szCs w:val="21"/>
        </w:rPr>
      </w:pPr>
      <w:r>
        <w:rPr>
          <w:rFonts w:hint="eastAsia" w:ascii="微软雅黑" w:hAnsi="微软雅黑" w:eastAsia="微软雅黑"/>
          <w:szCs w:val="21"/>
        </w:rPr>
        <w:t>目前国内供应链发展现状，供应链相关专业和证书的情况</w:t>
      </w:r>
    </w:p>
    <w:p>
      <w:pPr>
        <w:spacing w:line="440" w:lineRule="exact"/>
        <w:ind w:left="840"/>
        <w:rPr>
          <w:rFonts w:hint="eastAsia" w:ascii="微软雅黑" w:hAnsi="微软雅黑" w:eastAsia="微软雅黑"/>
          <w:szCs w:val="21"/>
        </w:rPr>
      </w:pPr>
    </w:p>
    <w:p>
      <w:pPr>
        <w:spacing w:line="440" w:lineRule="exact"/>
        <w:jc w:val="center"/>
        <w:rPr>
          <w:rFonts w:hint="eastAsia" w:ascii="微软雅黑" w:hAnsi="微软雅黑" w:eastAsia="微软雅黑"/>
          <w:b/>
          <w:bCs/>
          <w:szCs w:val="21"/>
        </w:rPr>
      </w:pPr>
      <w:r>
        <w:rPr>
          <w:rFonts w:hint="eastAsia" w:ascii="微软雅黑" w:hAnsi="微软雅黑" w:eastAsia="微软雅黑"/>
          <w:b/>
          <w:bCs/>
          <w:szCs w:val="21"/>
        </w:rPr>
        <w:t xml:space="preserve">第一篇：怎么做——供应商开发,评估,选择与管理 </w:t>
      </w:r>
    </w:p>
    <w:p>
      <w:pPr>
        <w:spacing w:line="440" w:lineRule="exact"/>
        <w:jc w:val="left"/>
        <w:rPr>
          <w:rFonts w:hint="eastAsia" w:ascii="微软雅黑" w:hAnsi="微软雅黑" w:eastAsia="微软雅黑"/>
          <w:b/>
          <w:bCs/>
          <w:szCs w:val="21"/>
        </w:rPr>
      </w:pPr>
      <w:r>
        <w:rPr>
          <w:rFonts w:hint="eastAsia" w:ascii="微软雅黑" w:hAnsi="微软雅黑" w:eastAsia="微软雅黑"/>
          <w:b/>
          <w:bCs/>
          <w:szCs w:val="21"/>
        </w:rPr>
        <w:t>主题一：供应商关系管理办法</w:t>
      </w:r>
    </w:p>
    <w:p>
      <w:pPr>
        <w:numPr>
          <w:ilvl w:val="0"/>
          <w:numId w:val="4"/>
        </w:numPr>
        <w:spacing w:line="440" w:lineRule="exact"/>
        <w:rPr>
          <w:rFonts w:hint="eastAsia" w:ascii="微软雅黑" w:hAnsi="微软雅黑" w:eastAsia="微软雅黑"/>
          <w:szCs w:val="21"/>
        </w:rPr>
      </w:pPr>
      <w:r>
        <w:rPr>
          <w:rFonts w:hint="eastAsia" w:ascii="微软雅黑" w:hAnsi="微软雅黑" w:eastAsia="微软雅黑"/>
          <w:szCs w:val="21"/>
        </w:rPr>
        <w:t>供应商管理中必须涉及的六大范畴</w:t>
      </w:r>
    </w:p>
    <w:p>
      <w:pPr>
        <w:numPr>
          <w:ilvl w:val="0"/>
          <w:numId w:val="4"/>
        </w:numPr>
        <w:spacing w:line="440" w:lineRule="exact"/>
        <w:rPr>
          <w:rFonts w:hint="eastAsia" w:ascii="微软雅黑" w:hAnsi="微软雅黑" w:eastAsia="微软雅黑"/>
          <w:szCs w:val="21"/>
        </w:rPr>
      </w:pPr>
      <w:r>
        <w:rPr>
          <w:rFonts w:hint="eastAsia" w:ascii="微软雅黑" w:hAnsi="微软雅黑" w:eastAsia="微软雅黑"/>
          <w:szCs w:val="21"/>
        </w:rPr>
        <w:t>管好供应商不得不做的四件事</w:t>
      </w:r>
    </w:p>
    <w:p>
      <w:pPr>
        <w:numPr>
          <w:ilvl w:val="0"/>
          <w:numId w:val="4"/>
        </w:numPr>
        <w:spacing w:line="440" w:lineRule="exact"/>
        <w:rPr>
          <w:rFonts w:hint="eastAsia" w:ascii="微软雅黑" w:hAnsi="微软雅黑" w:eastAsia="微软雅黑"/>
          <w:szCs w:val="21"/>
        </w:rPr>
      </w:pPr>
      <w:r>
        <w:rPr>
          <w:rFonts w:hint="eastAsia" w:ascii="微软雅黑" w:hAnsi="微软雅黑" w:eastAsia="微软雅黑"/>
          <w:szCs w:val="21"/>
        </w:rPr>
        <w:t>供应商自制,外包,分包决策的制定原则</w:t>
      </w:r>
    </w:p>
    <w:p>
      <w:pPr>
        <w:spacing w:line="440" w:lineRule="exact"/>
        <w:jc w:val="left"/>
        <w:rPr>
          <w:rFonts w:hint="eastAsia" w:ascii="微软雅黑" w:hAnsi="微软雅黑" w:eastAsia="微软雅黑"/>
          <w:b/>
          <w:bCs/>
          <w:szCs w:val="21"/>
        </w:rPr>
      </w:pPr>
      <w:r>
        <w:rPr>
          <w:rFonts w:hint="eastAsia" w:ascii="微软雅黑" w:hAnsi="微软雅黑" w:eastAsia="微软雅黑"/>
          <w:b/>
          <w:bCs/>
          <w:szCs w:val="21"/>
        </w:rPr>
        <w:t>主题二：供应商分类和分层管理办法</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供应商的四象限分类与管理技巧</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强势供应商，开发备份供应商，可控制供应商的管理办法，潜能供应商的管理侧重点和技巧</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采购产品的四分法的把采购物资进行分类细化管理技巧</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一般供应商,瓶颈供应商,杠杆供应商,战略供应商的管理办法和技巧</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供应商集中认证，分散采购策略怎么实施</w:t>
      </w:r>
    </w:p>
    <w:p>
      <w:pPr>
        <w:numPr>
          <w:ilvl w:val="0"/>
          <w:numId w:val="5"/>
        </w:numPr>
        <w:spacing w:line="440" w:lineRule="exact"/>
        <w:rPr>
          <w:rFonts w:hint="eastAsia" w:ascii="微软雅黑" w:hAnsi="微软雅黑" w:eastAsia="微软雅黑"/>
          <w:szCs w:val="21"/>
        </w:rPr>
      </w:pPr>
      <w:r>
        <w:rPr>
          <w:rFonts w:hint="eastAsia" w:ascii="微软雅黑" w:hAnsi="微软雅黑" w:eastAsia="微软雅黑"/>
          <w:szCs w:val="21"/>
        </w:rPr>
        <w:t>ABC采购物资与供应商客户细分的应对</w:t>
      </w:r>
    </w:p>
    <w:p>
      <w:pPr>
        <w:spacing w:line="440" w:lineRule="exact"/>
        <w:jc w:val="left"/>
        <w:rPr>
          <w:rFonts w:hint="eastAsia" w:ascii="微软雅黑" w:hAnsi="微软雅黑" w:eastAsia="微软雅黑"/>
          <w:b/>
          <w:bCs/>
          <w:szCs w:val="21"/>
        </w:rPr>
      </w:pPr>
      <w:r>
        <w:rPr>
          <w:rFonts w:hint="eastAsia" w:ascii="微软雅黑" w:hAnsi="微软雅黑" w:eastAsia="微软雅黑"/>
          <w:b/>
          <w:bCs/>
          <w:szCs w:val="21"/>
        </w:rPr>
        <w:t>主题三：供应商生产类型的鉴别</w:t>
      </w:r>
    </w:p>
    <w:p>
      <w:pPr>
        <w:numPr>
          <w:ilvl w:val="0"/>
          <w:numId w:val="6"/>
        </w:numPr>
        <w:spacing w:line="440" w:lineRule="exact"/>
        <w:rPr>
          <w:rFonts w:hint="eastAsia" w:ascii="微软雅黑" w:hAnsi="微软雅黑" w:eastAsia="微软雅黑"/>
          <w:szCs w:val="21"/>
        </w:rPr>
      </w:pPr>
      <w:r>
        <w:rPr>
          <w:rFonts w:hint="eastAsia" w:ascii="微软雅黑" w:hAnsi="微软雅黑" w:eastAsia="微软雅黑"/>
          <w:szCs w:val="21"/>
        </w:rPr>
        <w:t>按订单组装型的特点和管理要点</w:t>
      </w:r>
    </w:p>
    <w:p>
      <w:pPr>
        <w:numPr>
          <w:ilvl w:val="0"/>
          <w:numId w:val="6"/>
        </w:numPr>
        <w:spacing w:line="440" w:lineRule="exact"/>
        <w:rPr>
          <w:rFonts w:hint="eastAsia" w:ascii="微软雅黑" w:hAnsi="微软雅黑" w:eastAsia="微软雅黑"/>
          <w:szCs w:val="21"/>
        </w:rPr>
      </w:pPr>
      <w:r>
        <w:rPr>
          <w:rFonts w:hint="eastAsia" w:ascii="微软雅黑" w:hAnsi="微软雅黑" w:eastAsia="微软雅黑"/>
          <w:szCs w:val="21"/>
        </w:rPr>
        <w:t>按库存生产型特点和管理要点</w:t>
      </w:r>
    </w:p>
    <w:p>
      <w:pPr>
        <w:numPr>
          <w:ilvl w:val="0"/>
          <w:numId w:val="6"/>
        </w:numPr>
        <w:spacing w:line="440" w:lineRule="exact"/>
        <w:rPr>
          <w:rFonts w:hint="eastAsia" w:ascii="微软雅黑" w:hAnsi="微软雅黑" w:eastAsia="微软雅黑"/>
          <w:szCs w:val="21"/>
        </w:rPr>
      </w:pPr>
      <w:r>
        <w:rPr>
          <w:rFonts w:hint="eastAsia" w:ascii="微软雅黑" w:hAnsi="微软雅黑" w:eastAsia="微软雅黑"/>
          <w:szCs w:val="21"/>
        </w:rPr>
        <w:t>按订单生产型特点和管理要点</w:t>
      </w:r>
    </w:p>
    <w:p>
      <w:pPr>
        <w:numPr>
          <w:ilvl w:val="0"/>
          <w:numId w:val="6"/>
        </w:numPr>
        <w:spacing w:line="440" w:lineRule="exact"/>
        <w:rPr>
          <w:rFonts w:hint="eastAsia" w:ascii="微软雅黑" w:hAnsi="微软雅黑" w:eastAsia="微软雅黑"/>
          <w:szCs w:val="21"/>
        </w:rPr>
      </w:pPr>
      <w:r>
        <w:rPr>
          <w:rFonts w:hint="eastAsia" w:ascii="微软雅黑" w:hAnsi="微软雅黑" w:eastAsia="微软雅黑"/>
          <w:szCs w:val="21"/>
        </w:rPr>
        <w:t>按订单研发制造型特点和管理要点</w:t>
      </w:r>
    </w:p>
    <w:p>
      <w:pPr>
        <w:pStyle w:val="11"/>
        <w:spacing w:line="460" w:lineRule="exact"/>
        <w:ind w:firstLine="0" w:firstLineChars="0"/>
        <w:rPr>
          <w:rFonts w:hint="eastAsia" w:ascii="微软雅黑" w:hAnsi="微软雅黑" w:eastAsia="微软雅黑"/>
          <w:b/>
          <w:bCs/>
        </w:rPr>
      </w:pPr>
      <w:r>
        <w:rPr>
          <w:rFonts w:hint="eastAsia" w:ascii="微软雅黑" w:hAnsi="微软雅黑" w:eastAsia="微软雅黑"/>
          <w:b/>
          <w:bCs/>
        </w:rPr>
        <w:t>主题四：供应商的寻源</w:t>
      </w:r>
    </w:p>
    <w:p>
      <w:pPr>
        <w:numPr>
          <w:ilvl w:val="0"/>
          <w:numId w:val="7"/>
        </w:numPr>
        <w:spacing w:line="440" w:lineRule="exact"/>
        <w:rPr>
          <w:rFonts w:hint="eastAsia" w:ascii="微软雅黑" w:hAnsi="微软雅黑" w:eastAsia="微软雅黑"/>
          <w:szCs w:val="21"/>
        </w:rPr>
      </w:pPr>
      <w:r>
        <w:rPr>
          <w:rFonts w:hint="eastAsia" w:ascii="微软雅黑" w:hAnsi="微软雅黑" w:eastAsia="微软雅黑"/>
          <w:szCs w:val="21"/>
        </w:rPr>
        <w:t>供应商管理中的加减乘除</w:t>
      </w:r>
    </w:p>
    <w:p>
      <w:pPr>
        <w:numPr>
          <w:ilvl w:val="0"/>
          <w:numId w:val="7"/>
        </w:numPr>
        <w:spacing w:line="440" w:lineRule="exact"/>
        <w:rPr>
          <w:rFonts w:hint="eastAsia" w:ascii="微软雅黑" w:hAnsi="微软雅黑" w:eastAsia="微软雅黑"/>
          <w:szCs w:val="21"/>
        </w:rPr>
      </w:pPr>
      <w:r>
        <w:rPr>
          <w:rFonts w:hint="eastAsia" w:ascii="微软雅黑" w:hAnsi="微软雅黑" w:eastAsia="微软雅黑"/>
          <w:szCs w:val="21"/>
        </w:rPr>
        <w:t>供应源搜寻的六大途经</w:t>
      </w:r>
    </w:p>
    <w:p>
      <w:pPr>
        <w:numPr>
          <w:ilvl w:val="0"/>
          <w:numId w:val="7"/>
        </w:numPr>
        <w:spacing w:line="440" w:lineRule="exact"/>
        <w:rPr>
          <w:rFonts w:hint="eastAsia" w:ascii="微软雅黑" w:hAnsi="微软雅黑" w:eastAsia="微软雅黑"/>
          <w:szCs w:val="21"/>
        </w:rPr>
      </w:pPr>
      <w:r>
        <w:rPr>
          <w:rFonts w:hint="eastAsia" w:ascii="微软雅黑" w:hAnsi="微软雅黑" w:eastAsia="微软雅黑"/>
          <w:szCs w:val="21"/>
        </w:rPr>
        <w:t>供应源市场分析的六大工具</w:t>
      </w:r>
    </w:p>
    <w:p>
      <w:pPr>
        <w:numPr>
          <w:ilvl w:val="0"/>
          <w:numId w:val="7"/>
        </w:numPr>
        <w:spacing w:line="440" w:lineRule="exact"/>
        <w:rPr>
          <w:rFonts w:hint="eastAsia" w:ascii="微软雅黑" w:hAnsi="微软雅黑" w:eastAsia="微软雅黑"/>
          <w:szCs w:val="21"/>
        </w:rPr>
      </w:pPr>
      <w:r>
        <w:rPr>
          <w:rFonts w:hint="eastAsia" w:ascii="微软雅黑" w:hAnsi="微软雅黑" w:eastAsia="微软雅黑"/>
          <w:szCs w:val="21"/>
        </w:rPr>
        <w:t>供应商的减少和淘汰:定,删,保.策略与方法</w:t>
      </w:r>
    </w:p>
    <w:p>
      <w:pPr>
        <w:numPr>
          <w:ilvl w:val="0"/>
          <w:numId w:val="7"/>
        </w:numPr>
        <w:spacing w:line="440" w:lineRule="exact"/>
        <w:rPr>
          <w:rFonts w:hint="eastAsia" w:ascii="微软雅黑" w:hAnsi="微软雅黑" w:eastAsia="微软雅黑"/>
          <w:szCs w:val="21"/>
        </w:rPr>
      </w:pPr>
      <w:r>
        <w:rPr>
          <w:rFonts w:hint="eastAsia" w:ascii="微软雅黑" w:hAnsi="微软雅黑" w:eastAsia="微软雅黑"/>
          <w:szCs w:val="21"/>
        </w:rPr>
        <w:t>编制供应商调查表的要点供应商调查表：十大项的解读</w:t>
      </w: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主题五：供应商的开发与管理流程</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供应商的准入机制的建立</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供应需求与情报的调研方法</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供应商书面审查十二大项解读</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现场评审三步曲（审核规划，自评，他评，内部评估，首次会议，闭门会议，审核报告）</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现场审核的要点（看什么，如何看，问话技巧，记录要点，仓库看哪些）</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评审后的整改与评级</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合格供方名录</w:t>
      </w:r>
    </w:p>
    <w:p>
      <w:pPr>
        <w:numPr>
          <w:ilvl w:val="0"/>
          <w:numId w:val="8"/>
        </w:numPr>
        <w:spacing w:line="440" w:lineRule="exact"/>
        <w:rPr>
          <w:rFonts w:hint="eastAsia" w:ascii="微软雅黑" w:hAnsi="微软雅黑" w:eastAsia="微软雅黑"/>
          <w:b/>
          <w:bCs/>
          <w:szCs w:val="21"/>
        </w:rPr>
      </w:pPr>
      <w:r>
        <w:rPr>
          <w:rFonts w:hint="eastAsia" w:ascii="微软雅黑" w:hAnsi="微软雅黑" w:eastAsia="微软雅黑"/>
          <w:b/>
          <w:bCs/>
          <w:szCs w:val="21"/>
        </w:rPr>
        <w:t>产品导入和监管</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产品标准和要求</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产品认证五大项解读</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试产和PPAP认证</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批量生产的监控</w:t>
      </w:r>
    </w:p>
    <w:p>
      <w:pPr>
        <w:numPr>
          <w:ilvl w:val="0"/>
          <w:numId w:val="8"/>
        </w:numPr>
        <w:spacing w:line="440" w:lineRule="exact"/>
        <w:rPr>
          <w:rFonts w:hint="eastAsia" w:ascii="微软雅黑" w:hAnsi="微软雅黑" w:eastAsia="微软雅黑"/>
          <w:b/>
          <w:bCs/>
          <w:szCs w:val="21"/>
        </w:rPr>
      </w:pPr>
      <w:r>
        <w:rPr>
          <w:rFonts w:hint="eastAsia" w:ascii="微软雅黑" w:hAnsi="微软雅黑" w:eastAsia="微软雅黑"/>
          <w:b/>
          <w:bCs/>
          <w:szCs w:val="21"/>
        </w:rPr>
        <w:t>供应商审核结果的针对性处理</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供应商绩效考核</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供应商辅导和培养，联合互动</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对临时性接受和有条件接收的供应商的监管和改善</w:t>
      </w:r>
    </w:p>
    <w:p>
      <w:pPr>
        <w:numPr>
          <w:ilvl w:val="0"/>
          <w:numId w:val="8"/>
        </w:numPr>
        <w:spacing w:line="440" w:lineRule="exact"/>
        <w:rPr>
          <w:rFonts w:hint="eastAsia" w:ascii="微软雅黑" w:hAnsi="微软雅黑" w:eastAsia="微软雅黑"/>
          <w:szCs w:val="21"/>
        </w:rPr>
      </w:pPr>
      <w:r>
        <w:rPr>
          <w:rFonts w:hint="eastAsia" w:ascii="微软雅黑" w:hAnsi="微软雅黑" w:eastAsia="微软雅黑"/>
          <w:szCs w:val="21"/>
        </w:rPr>
        <w:t>关系维护与改进</w:t>
      </w:r>
    </w:p>
    <w:p>
      <w:pPr>
        <w:spacing w:line="440" w:lineRule="exact"/>
        <w:rPr>
          <w:rFonts w:hint="eastAsia" w:ascii="微软雅黑" w:hAnsi="微软雅黑" w:eastAsia="微软雅黑"/>
          <w:szCs w:val="21"/>
        </w:rPr>
      </w:pPr>
      <w:r>
        <w:rPr>
          <w:rFonts w:hint="eastAsia" w:ascii="微软雅黑" w:hAnsi="微软雅黑" w:eastAsia="微软雅黑"/>
          <w:b/>
          <w:bCs/>
          <w:szCs w:val="21"/>
        </w:rPr>
        <w:t>主题六：供应商选择与认可两大常用方法</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加权平均法</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供应商选择的主因素确定，“老三件”和“新四件”的运用</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供应商稽核小组团队的构建（评审人员基本要求）</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团队的分工和协作模拟（认证的重点以及分工）</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供应商选择模板的建立,主因素,子因素,设定</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主因素的横量指标的确定(量化)</w:t>
      </w:r>
    </w:p>
    <w:p>
      <w:pPr>
        <w:numPr>
          <w:ilvl w:val="0"/>
          <w:numId w:val="9"/>
        </w:numPr>
        <w:spacing w:line="440" w:lineRule="exact"/>
        <w:rPr>
          <w:rFonts w:hint="eastAsia" w:ascii="微软雅黑" w:hAnsi="微软雅黑" w:eastAsia="微软雅黑"/>
          <w:szCs w:val="21"/>
        </w:rPr>
      </w:pPr>
      <w:r>
        <w:rPr>
          <w:rFonts w:hint="eastAsia" w:ascii="微软雅黑" w:hAnsi="微软雅黑" w:eastAsia="微软雅黑"/>
          <w:szCs w:val="21"/>
        </w:rPr>
        <w:t>供应商开发认可十步走流程图，生手变熟手，熟手变老手</w:t>
      </w: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主题七:供应商激励与绩效评价</w:t>
      </w:r>
    </w:p>
    <w:p>
      <w:pPr>
        <w:numPr>
          <w:ilvl w:val="0"/>
          <w:numId w:val="10"/>
        </w:numPr>
        <w:spacing w:line="440" w:lineRule="exact"/>
        <w:rPr>
          <w:rFonts w:hint="eastAsia" w:ascii="微软雅黑" w:hAnsi="微软雅黑" w:eastAsia="微软雅黑"/>
          <w:szCs w:val="21"/>
        </w:rPr>
      </w:pPr>
      <w:r>
        <w:rPr>
          <w:rFonts w:hint="eastAsia" w:ascii="微软雅黑" w:hAnsi="微软雅黑" w:eastAsia="微软雅黑"/>
          <w:szCs w:val="21"/>
        </w:rPr>
        <w:t>供应商绩效考评细则与权重解读(质量与交货,价格与支持)</w:t>
      </w:r>
    </w:p>
    <w:p>
      <w:pPr>
        <w:numPr>
          <w:ilvl w:val="0"/>
          <w:numId w:val="10"/>
        </w:numPr>
        <w:spacing w:line="440" w:lineRule="exact"/>
        <w:rPr>
          <w:rFonts w:hint="eastAsia" w:ascii="微软雅黑" w:hAnsi="微软雅黑" w:eastAsia="微软雅黑"/>
          <w:szCs w:val="21"/>
        </w:rPr>
      </w:pPr>
      <w:r>
        <w:rPr>
          <w:rFonts w:hint="eastAsia" w:ascii="微软雅黑" w:hAnsi="微软雅黑" w:eastAsia="微软雅黑"/>
          <w:szCs w:val="21"/>
        </w:rPr>
        <w:t>供应商绩效考核框架(服务,管理体系, 价格,交货,品质…)</w:t>
      </w:r>
    </w:p>
    <w:p>
      <w:pPr>
        <w:numPr>
          <w:ilvl w:val="0"/>
          <w:numId w:val="10"/>
        </w:numPr>
        <w:spacing w:line="440" w:lineRule="exact"/>
        <w:rPr>
          <w:rFonts w:hint="eastAsia" w:ascii="微软雅黑" w:hAnsi="微软雅黑" w:eastAsia="微软雅黑"/>
          <w:szCs w:val="21"/>
        </w:rPr>
      </w:pPr>
      <w:r>
        <w:rPr>
          <w:rFonts w:hint="eastAsia" w:ascii="微软雅黑" w:hAnsi="微软雅黑" w:eastAsia="微软雅黑"/>
          <w:szCs w:val="21"/>
        </w:rPr>
        <w:t>绩效考核6大指标和21项评价指标</w:t>
      </w:r>
    </w:p>
    <w:p>
      <w:pPr>
        <w:numPr>
          <w:ilvl w:val="0"/>
          <w:numId w:val="10"/>
        </w:numPr>
        <w:spacing w:line="440" w:lineRule="exact"/>
        <w:rPr>
          <w:rFonts w:hint="eastAsia" w:ascii="微软雅黑" w:hAnsi="微软雅黑" w:eastAsia="微软雅黑"/>
          <w:szCs w:val="21"/>
        </w:rPr>
      </w:pPr>
      <w:r>
        <w:rPr>
          <w:rFonts w:hint="eastAsia" w:ascii="微软雅黑" w:hAnsi="微软雅黑" w:eastAsia="微软雅黑"/>
          <w:szCs w:val="21"/>
        </w:rPr>
        <w:t xml:space="preserve">供应商精神激励 </w:t>
      </w:r>
    </w:p>
    <w:p>
      <w:pPr>
        <w:numPr>
          <w:ilvl w:val="0"/>
          <w:numId w:val="10"/>
        </w:numPr>
        <w:spacing w:line="440" w:lineRule="exact"/>
        <w:rPr>
          <w:rFonts w:hint="eastAsia" w:ascii="微软雅黑" w:hAnsi="微软雅黑" w:eastAsia="微软雅黑"/>
          <w:szCs w:val="21"/>
        </w:rPr>
      </w:pPr>
      <w:r>
        <w:rPr>
          <w:rFonts w:hint="eastAsia" w:ascii="微软雅黑" w:hAnsi="微软雅黑" w:eastAsia="微软雅黑"/>
          <w:szCs w:val="21"/>
        </w:rPr>
        <w:t>供应商物质激励</w:t>
      </w:r>
    </w:p>
    <w:p>
      <w:pPr>
        <w:spacing w:line="440" w:lineRule="exact"/>
        <w:ind w:left="840"/>
        <w:rPr>
          <w:rFonts w:hint="eastAsia" w:ascii="微软雅黑" w:hAnsi="微软雅黑" w:eastAsia="微软雅黑"/>
          <w:szCs w:val="21"/>
        </w:rPr>
      </w:pPr>
      <w:r>
        <w:rPr>
          <w:rFonts w:hint="eastAsia" w:ascii="微软雅黑" w:hAnsi="微软雅黑" w:eastAsia="微软雅黑"/>
          <w:szCs w:val="21"/>
        </w:rPr>
        <w:t xml:space="preserve"> </w:t>
      </w:r>
    </w:p>
    <w:p>
      <w:pPr>
        <w:spacing w:line="440" w:lineRule="exact"/>
        <w:ind w:left="840"/>
        <w:jc w:val="center"/>
        <w:rPr>
          <w:rFonts w:hint="eastAsia" w:ascii="微软雅黑" w:hAnsi="微软雅黑" w:eastAsia="微软雅黑"/>
          <w:b/>
          <w:bCs/>
          <w:szCs w:val="21"/>
        </w:rPr>
      </w:pPr>
      <w:r>
        <w:rPr>
          <w:rFonts w:hint="eastAsia" w:ascii="微软雅黑" w:hAnsi="微软雅黑" w:eastAsia="微软雅黑"/>
          <w:b/>
          <w:bCs/>
          <w:szCs w:val="21"/>
        </w:rPr>
        <w:t>第二篇：怎么做——供应商质量管理与交期管理</w:t>
      </w:r>
    </w:p>
    <w:p>
      <w:pPr>
        <w:pStyle w:val="11"/>
        <w:spacing w:line="460" w:lineRule="exact"/>
        <w:ind w:firstLine="0" w:firstLineChars="0"/>
        <w:rPr>
          <w:rFonts w:hint="eastAsia" w:ascii="微软雅黑" w:hAnsi="微软雅黑" w:eastAsia="微软雅黑"/>
          <w:b/>
          <w:bCs/>
        </w:rPr>
      </w:pPr>
      <w:r>
        <w:rPr>
          <w:rFonts w:hint="eastAsia" w:ascii="微软雅黑" w:hAnsi="微软雅黑" w:eastAsia="微软雅黑"/>
          <w:b/>
          <w:bCs/>
        </w:rPr>
        <w:t>主题一：供应商质量管理与问题解决</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三种供应链形态下的的质量管理要点</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SQM管理结构分析（SQA,DQA,CQA,MQA）</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质量提升一体化（JQE,CP,IQC,SQE.IQC）</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精益供应链中的质量浪费的解读以及对策</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质量不足和质量过剩下的案例展示</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扁鹊三兄弟引发的质量管理体系</w:t>
      </w:r>
    </w:p>
    <w:p>
      <w:pPr>
        <w:numPr>
          <w:ilvl w:val="0"/>
          <w:numId w:val="11"/>
        </w:numPr>
        <w:spacing w:line="440" w:lineRule="exact"/>
        <w:rPr>
          <w:rFonts w:hint="eastAsia" w:ascii="微软雅黑" w:hAnsi="微软雅黑" w:eastAsia="微软雅黑"/>
          <w:b/>
          <w:bCs/>
          <w:szCs w:val="21"/>
        </w:rPr>
      </w:pPr>
      <w:r>
        <w:rPr>
          <w:rFonts w:hint="eastAsia" w:ascii="微软雅黑" w:hAnsi="微软雅黑" w:eastAsia="微软雅黑"/>
          <w:b/>
          <w:bCs/>
          <w:szCs w:val="21"/>
        </w:rPr>
        <w:t>前期预防</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问题解决与反馈流程</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8D与PCR、五原则表的介绍</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问题定义的5W2H</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问题直接原因与根本原因的寻找</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3*5WHY的含义与运用（寻找根本原因的工具）</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供应商受控发运（CS1&amp;CS2）</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供应商索赔（Cost Recovery）</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供应商现场诊断（MCA）</w:t>
      </w:r>
    </w:p>
    <w:p>
      <w:pPr>
        <w:numPr>
          <w:ilvl w:val="0"/>
          <w:numId w:val="11"/>
        </w:numPr>
        <w:spacing w:line="440" w:lineRule="exact"/>
        <w:rPr>
          <w:rFonts w:hint="eastAsia" w:ascii="微软雅黑" w:hAnsi="微软雅黑" w:eastAsia="微软雅黑"/>
          <w:b/>
          <w:bCs/>
          <w:szCs w:val="21"/>
        </w:rPr>
      </w:pPr>
      <w:r>
        <w:rPr>
          <w:rFonts w:hint="eastAsia" w:ascii="微软雅黑" w:hAnsi="微软雅黑" w:eastAsia="微软雅黑"/>
          <w:b/>
          <w:bCs/>
          <w:szCs w:val="21"/>
        </w:rPr>
        <w:t>事中控制</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问题供应商的选择与策略</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如何改进问题供应商</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不同企业的供应商发展方式</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供应商发展常规监控指标及应用工具</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精益供应商诊断与辅导</w:t>
      </w:r>
    </w:p>
    <w:p>
      <w:pPr>
        <w:numPr>
          <w:ilvl w:val="0"/>
          <w:numId w:val="11"/>
        </w:numPr>
        <w:spacing w:line="440" w:lineRule="exact"/>
        <w:rPr>
          <w:rFonts w:hint="eastAsia" w:ascii="微软雅黑" w:hAnsi="微软雅黑" w:eastAsia="微软雅黑"/>
          <w:b/>
          <w:bCs/>
          <w:szCs w:val="21"/>
        </w:rPr>
      </w:pPr>
      <w:r>
        <w:rPr>
          <w:rFonts w:hint="eastAsia" w:ascii="微软雅黑" w:hAnsi="微软雅黑" w:eastAsia="微软雅黑"/>
          <w:b/>
          <w:bCs/>
          <w:szCs w:val="21"/>
        </w:rPr>
        <w:t>事后改善</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快速响应（质量、设备维修、物料等应用举例）</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不合格品的控制与管理</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标准化操作</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质量门的应用</w:t>
      </w:r>
    </w:p>
    <w:p>
      <w:pPr>
        <w:numPr>
          <w:ilvl w:val="0"/>
          <w:numId w:val="11"/>
        </w:numPr>
        <w:spacing w:line="440" w:lineRule="exact"/>
        <w:rPr>
          <w:rFonts w:hint="eastAsia" w:ascii="微软雅黑" w:hAnsi="微软雅黑" w:eastAsia="微软雅黑"/>
          <w:szCs w:val="21"/>
        </w:rPr>
      </w:pPr>
      <w:r>
        <w:rPr>
          <w:rFonts w:hint="eastAsia" w:ascii="微软雅黑" w:hAnsi="微软雅黑" w:eastAsia="微软雅黑"/>
          <w:szCs w:val="21"/>
        </w:rPr>
        <w:t>分层审核---提升员工执行力</w:t>
      </w:r>
    </w:p>
    <w:p>
      <w:pPr>
        <w:spacing w:line="440" w:lineRule="exact"/>
        <w:rPr>
          <w:rFonts w:hint="eastAsia" w:ascii="微软雅黑" w:hAnsi="微软雅黑" w:eastAsia="微软雅黑"/>
          <w:b/>
          <w:bCs/>
          <w:szCs w:val="21"/>
        </w:rPr>
      </w:pPr>
      <w:r>
        <w:rPr>
          <w:rFonts w:hint="eastAsia" w:ascii="微软雅黑" w:hAnsi="微软雅黑" w:eastAsia="微软雅黑"/>
          <w:b/>
          <w:bCs/>
          <w:szCs w:val="21"/>
        </w:rPr>
        <w:t>主题二：供应商交期管理</w:t>
      </w:r>
    </w:p>
    <w:p>
      <w:pPr>
        <w:numPr>
          <w:ilvl w:val="0"/>
          <w:numId w:val="12"/>
        </w:numPr>
        <w:spacing w:line="440" w:lineRule="exact"/>
        <w:rPr>
          <w:rFonts w:hint="eastAsia" w:ascii="微软雅黑" w:hAnsi="微软雅黑" w:eastAsia="微软雅黑"/>
          <w:szCs w:val="21"/>
        </w:rPr>
      </w:pPr>
      <w:r>
        <w:rPr>
          <w:rFonts w:hint="eastAsia" w:ascii="微软雅黑" w:hAnsi="微软雅黑" w:eastAsia="微软雅黑"/>
          <w:szCs w:val="21"/>
        </w:rPr>
        <w:t>PRD，CRD，RDD,的意义</w:t>
      </w:r>
    </w:p>
    <w:p>
      <w:pPr>
        <w:numPr>
          <w:ilvl w:val="0"/>
          <w:numId w:val="12"/>
        </w:numPr>
        <w:spacing w:line="440" w:lineRule="exact"/>
        <w:rPr>
          <w:rFonts w:hint="eastAsia" w:ascii="微软雅黑" w:hAnsi="微软雅黑" w:eastAsia="微软雅黑"/>
          <w:szCs w:val="21"/>
        </w:rPr>
      </w:pPr>
      <w:r>
        <w:rPr>
          <w:rFonts w:hint="eastAsia" w:ascii="微软雅黑" w:hAnsi="微软雅黑" w:eastAsia="微软雅黑"/>
          <w:szCs w:val="21"/>
        </w:rPr>
        <w:t>时间节点跟踪法与L/T的四大周期压缩</w:t>
      </w:r>
    </w:p>
    <w:p>
      <w:pPr>
        <w:numPr>
          <w:ilvl w:val="0"/>
          <w:numId w:val="12"/>
        </w:numPr>
        <w:spacing w:line="440" w:lineRule="exact"/>
        <w:rPr>
          <w:rFonts w:hint="eastAsia" w:ascii="微软雅黑" w:hAnsi="微软雅黑" w:eastAsia="微软雅黑"/>
          <w:szCs w:val="21"/>
        </w:rPr>
      </w:pPr>
      <w:r>
        <w:rPr>
          <w:rFonts w:hint="eastAsia" w:ascii="微软雅黑" w:hAnsi="微软雅黑" w:eastAsia="微软雅黑"/>
          <w:szCs w:val="21"/>
        </w:rPr>
        <w:t>PMC中投入期与产出期，投入量与产出量的关系</w:t>
      </w:r>
    </w:p>
    <w:p>
      <w:pPr>
        <w:numPr>
          <w:ilvl w:val="0"/>
          <w:numId w:val="12"/>
        </w:numPr>
        <w:spacing w:line="440" w:lineRule="exact"/>
        <w:rPr>
          <w:rFonts w:hint="eastAsia" w:ascii="微软雅黑" w:hAnsi="微软雅黑" w:eastAsia="微软雅黑"/>
          <w:szCs w:val="21"/>
        </w:rPr>
      </w:pPr>
      <w:r>
        <w:rPr>
          <w:rFonts w:hint="eastAsia" w:ascii="微软雅黑" w:hAnsi="微软雅黑" w:eastAsia="微软雅黑"/>
          <w:szCs w:val="21"/>
        </w:rPr>
        <w:t>MOQ,EOQ,MPQ,SS(安全库存)在交期管理中的运用</w:t>
      </w:r>
    </w:p>
    <w:p>
      <w:pPr>
        <w:numPr>
          <w:ilvl w:val="0"/>
          <w:numId w:val="12"/>
        </w:numPr>
        <w:spacing w:line="440" w:lineRule="exact"/>
        <w:rPr>
          <w:rFonts w:hint="eastAsia" w:ascii="微软雅黑" w:hAnsi="微软雅黑" w:eastAsia="微软雅黑"/>
          <w:szCs w:val="21"/>
        </w:rPr>
      </w:pPr>
    </w:p>
    <w:p>
      <w:pPr>
        <w:spacing w:line="440" w:lineRule="exact"/>
        <w:ind w:left="840"/>
        <w:jc w:val="center"/>
        <w:rPr>
          <w:rFonts w:hint="eastAsia" w:ascii="微软雅黑" w:hAnsi="微软雅黑" w:eastAsia="微软雅黑"/>
          <w:b/>
          <w:bCs/>
          <w:szCs w:val="21"/>
        </w:rPr>
      </w:pPr>
      <w:r>
        <w:rPr>
          <w:rFonts w:hint="eastAsia" w:ascii="微软雅黑" w:hAnsi="微软雅黑" w:eastAsia="微软雅黑"/>
          <w:b/>
          <w:bCs/>
          <w:szCs w:val="21"/>
        </w:rPr>
        <w:t>第三篇：怎么做——供应商联合成本降低与控制</w:t>
      </w:r>
    </w:p>
    <w:p>
      <w:pPr>
        <w:rPr>
          <w:rFonts w:hint="eastAsia" w:ascii="微软雅黑" w:hAnsi="微软雅黑" w:eastAsia="微软雅黑"/>
          <w:b/>
          <w:bCs/>
          <w:szCs w:val="21"/>
        </w:rPr>
      </w:pPr>
      <w:r>
        <w:rPr>
          <w:rFonts w:hint="eastAsia" w:ascii="微软雅黑" w:hAnsi="微软雅黑" w:eastAsia="微软雅黑"/>
          <w:b/>
          <w:bCs/>
          <w:szCs w:val="21"/>
        </w:rPr>
        <w:t>主题一：采购成本分析与控制</w:t>
      </w:r>
    </w:p>
    <w:p>
      <w:pPr>
        <w:numPr>
          <w:ilvl w:val="0"/>
          <w:numId w:val="13"/>
        </w:numPr>
        <w:spacing w:line="440" w:lineRule="exact"/>
        <w:rPr>
          <w:rFonts w:hint="eastAsia" w:ascii="微软雅黑" w:hAnsi="微软雅黑" w:eastAsia="微软雅黑"/>
          <w:szCs w:val="21"/>
        </w:rPr>
      </w:pPr>
      <w:r>
        <w:rPr>
          <w:rFonts w:hint="eastAsia" w:ascii="微软雅黑" w:hAnsi="微软雅黑" w:eastAsia="微软雅黑"/>
          <w:szCs w:val="21"/>
        </w:rPr>
        <w:t>降低采购总成本的TCO模型</w:t>
      </w:r>
    </w:p>
    <w:p>
      <w:pPr>
        <w:numPr>
          <w:ilvl w:val="0"/>
          <w:numId w:val="13"/>
        </w:numPr>
        <w:spacing w:line="440" w:lineRule="exact"/>
        <w:rPr>
          <w:rFonts w:hint="eastAsia" w:ascii="微软雅黑" w:hAnsi="微软雅黑" w:eastAsia="微软雅黑"/>
          <w:szCs w:val="21"/>
        </w:rPr>
      </w:pPr>
      <w:r>
        <w:rPr>
          <w:rFonts w:hint="eastAsia" w:ascii="微软雅黑" w:hAnsi="微软雅黑" w:eastAsia="微软雅黑"/>
          <w:szCs w:val="21"/>
        </w:rPr>
        <w:t xml:space="preserve">采购降本具体策略案例展示 </w:t>
      </w:r>
    </w:p>
    <w:p>
      <w:pPr>
        <w:numPr>
          <w:ilvl w:val="0"/>
          <w:numId w:val="13"/>
        </w:numPr>
        <w:spacing w:line="440" w:lineRule="exact"/>
        <w:rPr>
          <w:rFonts w:hint="eastAsia" w:ascii="微软雅黑" w:hAnsi="微软雅黑" w:eastAsia="微软雅黑"/>
          <w:szCs w:val="21"/>
        </w:rPr>
      </w:pPr>
      <w:r>
        <w:rPr>
          <w:rFonts w:hint="eastAsia" w:ascii="微软雅黑" w:hAnsi="微软雅黑" w:eastAsia="微软雅黑"/>
          <w:szCs w:val="21"/>
        </w:rPr>
        <w:t>采购报价分析和拆分的工具</w:t>
      </w:r>
    </w:p>
    <w:p>
      <w:pPr>
        <w:spacing w:line="440" w:lineRule="exact"/>
        <w:rPr>
          <w:rFonts w:hint="eastAsia" w:ascii="微软雅黑" w:hAnsi="微软雅黑" w:eastAsia="微软雅黑"/>
          <w:szCs w:val="21"/>
        </w:rPr>
      </w:pPr>
      <w:r>
        <w:rPr>
          <w:rFonts w:hint="eastAsia" w:ascii="微软雅黑" w:hAnsi="微软雅黑" w:eastAsia="微软雅黑"/>
          <w:b/>
          <w:bCs/>
          <w:szCs w:val="21"/>
        </w:rPr>
        <w:t>主题二：供应商成本管理</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关键财务指标注意的要点(流动比率,速动比率,资产回报率,进利润率…)</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年度cost down的合理设置与瓶颈</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鉴别供应商产品的定价原则</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采购降成常用办法（联合采购，集中采购，全球化采购，第三方采采购,附加值采购…）</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联合将本方法(标准化,通用化,模块化,信息化,VA,VE,EPI,ESI )</w:t>
      </w:r>
    </w:p>
    <w:p>
      <w:pPr>
        <w:numPr>
          <w:ilvl w:val="0"/>
          <w:numId w:val="14"/>
        </w:numPr>
        <w:spacing w:line="440" w:lineRule="exact"/>
        <w:rPr>
          <w:rFonts w:hint="eastAsia" w:ascii="微软雅黑" w:hAnsi="微软雅黑" w:eastAsia="微软雅黑"/>
          <w:szCs w:val="21"/>
        </w:rPr>
      </w:pPr>
      <w:r>
        <w:rPr>
          <w:rFonts w:hint="eastAsia" w:ascii="微软雅黑" w:hAnsi="微软雅黑" w:eastAsia="微软雅黑"/>
          <w:szCs w:val="21"/>
        </w:rPr>
        <w:t>透过谈判来降价的运用(筹码制胜,以退为进)</w:t>
      </w:r>
    </w:p>
    <w:p>
      <w:pPr>
        <w:rPr>
          <w:rFonts w:hint="eastAsia" w:ascii="微软雅黑" w:hAnsi="微软雅黑" w:eastAsia="微软雅黑"/>
          <w:b/>
          <w:bCs/>
          <w:szCs w:val="21"/>
        </w:rPr>
      </w:pPr>
      <w:r>
        <w:rPr>
          <w:rFonts w:hint="eastAsia" w:ascii="微软雅黑" w:hAnsi="微软雅黑" w:eastAsia="微软雅黑"/>
          <w:b/>
          <w:bCs/>
          <w:szCs w:val="21"/>
        </w:rPr>
        <w:t>主题三：采购降本三维，三层，三中</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一维：成本拆分办法与供应商定价</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工具运用：WBS在价格拆分中的运用</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二维：七大浪费解析以及成本降低的六大维度</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三维：采购TCO控制流程</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采购控制三层的层次模型的运用？</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一层：战略层解读以及案例剖析</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二层：战术层解读以及案例剖析</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三层：操作层解读以及案例剖析</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一中：物料，物流，库存，规格</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二中：人员，技能，道德，意识</w:t>
      </w:r>
    </w:p>
    <w:p>
      <w:pPr>
        <w:numPr>
          <w:ilvl w:val="0"/>
          <w:numId w:val="15"/>
        </w:numPr>
        <w:spacing w:line="440" w:lineRule="exact"/>
        <w:rPr>
          <w:rFonts w:hint="eastAsia" w:ascii="微软雅黑" w:hAnsi="微软雅黑" w:eastAsia="微软雅黑"/>
          <w:szCs w:val="21"/>
        </w:rPr>
      </w:pPr>
      <w:r>
        <w:rPr>
          <w:rFonts w:hint="eastAsia" w:ascii="微软雅黑" w:hAnsi="微软雅黑" w:eastAsia="微软雅黑"/>
          <w:szCs w:val="21"/>
        </w:rPr>
        <w:t>三中：管理，供应商管理，内部系统，流程</w:t>
      </w:r>
    </w:p>
    <w:p>
      <w:pPr>
        <w:rPr>
          <w:rFonts w:hint="eastAsia" w:ascii="微软雅黑" w:hAnsi="微软雅黑" w:eastAsia="微软雅黑"/>
          <w:b/>
          <w:bCs/>
          <w:szCs w:val="21"/>
        </w:rPr>
      </w:pPr>
      <w:r>
        <w:rPr>
          <w:rFonts w:hint="eastAsia" w:ascii="微软雅黑" w:hAnsi="微软雅黑" w:eastAsia="微软雅黑"/>
          <w:b/>
          <w:bCs/>
          <w:szCs w:val="21"/>
        </w:rPr>
        <w:t>主题四：需找降低成本的方法</w:t>
      </w:r>
    </w:p>
    <w:p>
      <w:pPr>
        <w:numPr>
          <w:ilvl w:val="0"/>
          <w:numId w:val="16"/>
        </w:numPr>
        <w:spacing w:line="440" w:lineRule="exact"/>
        <w:rPr>
          <w:rFonts w:hint="eastAsia" w:ascii="微软雅黑" w:hAnsi="微软雅黑" w:eastAsia="微软雅黑"/>
          <w:szCs w:val="21"/>
        </w:rPr>
      </w:pPr>
      <w:r>
        <w:rPr>
          <w:rFonts w:hint="eastAsia" w:ascii="微软雅黑" w:hAnsi="微软雅黑" w:eastAsia="微软雅黑"/>
          <w:szCs w:val="21"/>
        </w:rPr>
        <w:t>系统流程法---4M10问法（头脑风暴）</w:t>
      </w:r>
    </w:p>
    <w:p>
      <w:pPr>
        <w:numPr>
          <w:ilvl w:val="0"/>
          <w:numId w:val="16"/>
        </w:numPr>
        <w:spacing w:line="440" w:lineRule="exact"/>
        <w:rPr>
          <w:rFonts w:hint="eastAsia" w:ascii="微软雅黑" w:hAnsi="微软雅黑" w:eastAsia="微软雅黑"/>
          <w:szCs w:val="21"/>
        </w:rPr>
      </w:pPr>
      <w:r>
        <w:rPr>
          <w:rFonts w:hint="eastAsia" w:ascii="微软雅黑" w:hAnsi="微软雅黑" w:eastAsia="微软雅黑"/>
          <w:szCs w:val="21"/>
        </w:rPr>
        <w:t>原因分解法---鱼骨图浪费分解（练习）</w:t>
      </w:r>
    </w:p>
    <w:p>
      <w:pPr>
        <w:numPr>
          <w:ilvl w:val="0"/>
          <w:numId w:val="16"/>
        </w:numPr>
        <w:spacing w:line="440" w:lineRule="exact"/>
        <w:rPr>
          <w:rFonts w:hint="eastAsia" w:ascii="微软雅黑" w:hAnsi="微软雅黑" w:eastAsia="微软雅黑"/>
          <w:szCs w:val="21"/>
        </w:rPr>
      </w:pPr>
      <w:r>
        <w:rPr>
          <w:rFonts w:hint="eastAsia" w:ascii="微软雅黑" w:hAnsi="微软雅黑" w:eastAsia="微软雅黑"/>
          <w:szCs w:val="21"/>
        </w:rPr>
        <w:t>ECRS法----取消，合并，重排，简化法</w:t>
      </w: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b/>
          <w:color w:val="000000"/>
          <w:sz w:val="24"/>
          <w:szCs w:val="24"/>
        </w:rPr>
      </w:pPr>
      <w:r>
        <w:rPr>
          <w:rFonts w:hint="eastAsia" w:ascii="Verdana" w:hAnsi="Verdana" w:eastAsia="微软雅黑" w:cs="Verdana"/>
          <w:b/>
          <w:color w:val="000000"/>
          <w:sz w:val="24"/>
          <w:szCs w:val="24"/>
        </w:rPr>
        <w:t>老师简介：</w:t>
      </w:r>
    </w:p>
    <w:p>
      <w:pPr>
        <w:widowControl/>
        <w:spacing w:line="320" w:lineRule="exact"/>
        <w:jc w:val="left"/>
        <w:rPr>
          <w:rFonts w:hint="eastAsia" w:ascii="Verdana" w:hAnsi="Verdana" w:eastAsia="微软雅黑" w:cs="Verdana"/>
          <w:color w:val="000000"/>
          <w:szCs w:val="21"/>
        </w:rPr>
      </w:pPr>
      <w:r>
        <w:rPr>
          <w:rFonts w:hint="eastAsia" w:ascii="Verdana" w:hAnsi="Verdana" w:eastAsia="微软雅黑" w:cs="Verdana"/>
          <w:color w:val="000000"/>
          <w:szCs w:val="21"/>
        </w:rPr>
        <w:drawing>
          <wp:anchor distT="0" distB="0" distL="114300" distR="114300" simplePos="0" relativeHeight="251658240" behindDoc="0" locked="0" layoutInCell="1" allowOverlap="0">
            <wp:simplePos x="0" y="0"/>
            <wp:positionH relativeFrom="column">
              <wp:align>left</wp:align>
            </wp:positionH>
            <wp:positionV relativeFrom="line">
              <wp:posOffset>201295</wp:posOffset>
            </wp:positionV>
            <wp:extent cx="2000250" cy="2762250"/>
            <wp:effectExtent l="19050" t="0" r="0" b="0"/>
            <wp:wrapSquare wrapText="bothSides"/>
            <wp:docPr id="23" name="图片 5" descr="C:\DOCUME~1\ADMINI~1\LOCALS~1\Temp\ksohtml\wps39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DOCUME~1\ADMINI~1\LOCALS~1\Temp\ksohtml\wps397.tmp.png"/>
                    <pic:cNvPicPr>
                      <a:picLocks noChangeAspect="1" noChangeArrowheads="1"/>
                    </pic:cNvPicPr>
                  </pic:nvPicPr>
                  <pic:blipFill>
                    <a:blip r:embed="rId7"/>
                    <a:srcRect/>
                    <a:stretch>
                      <a:fillRect/>
                    </a:stretch>
                  </pic:blipFill>
                  <pic:spPr>
                    <a:xfrm>
                      <a:off x="0" y="0"/>
                      <a:ext cx="2000250" cy="2762250"/>
                    </a:xfrm>
                    <a:prstGeom prst="rect">
                      <a:avLst/>
                    </a:prstGeom>
                    <a:noFill/>
                    <a:ln w="9525">
                      <a:noFill/>
                      <a:miter lim="800000"/>
                      <a:headEnd/>
                      <a:tailEnd/>
                    </a:ln>
                  </pic:spPr>
                </pic:pic>
              </a:graphicData>
            </a:graphic>
          </wp:anchor>
        </w:drawing>
      </w:r>
    </w:p>
    <w:p>
      <w:pPr>
        <w:pStyle w:val="5"/>
        <w:spacing w:before="0" w:beforeAutospacing="0" w:after="0" w:afterAutospacing="0" w:line="380" w:lineRule="exact"/>
        <w:rPr>
          <w:rFonts w:ascii="微软雅黑" w:hAnsi="微软雅黑" w:eastAsia="微软雅黑"/>
          <w:b/>
          <w:bCs/>
          <w:sz w:val="21"/>
          <w:szCs w:val="21"/>
        </w:rPr>
      </w:pPr>
      <w:r>
        <w:rPr>
          <w:rFonts w:hint="eastAsia" w:ascii="微软雅黑" w:hAnsi="微软雅黑" w:eastAsia="微软雅黑"/>
          <w:b/>
          <w:bCs/>
          <w:sz w:val="21"/>
          <w:szCs w:val="21"/>
        </w:rPr>
        <w:t xml:space="preserve">陈老师  采购与供应链管理专家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工商管理硕士 MBA</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ITC国际采购职业资格认证高级培训师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常春藤人保部采购管理师 高级培训师</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上海远驰专修学院采购与供应链/CIPS证书特聘讲师</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英国高临咨询 采购与供应链咨询顾问/项目合作专家</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曾任：</w:t>
      </w:r>
      <w:r>
        <w:rPr>
          <w:rFonts w:hint="eastAsia" w:ascii="微软雅黑" w:hAnsi="微软雅黑" w:eastAsia="微软雅黑"/>
          <w:sz w:val="21"/>
          <w:szCs w:val="21"/>
        </w:rPr>
        <w:t>日月光半导体集团采购管理高阶课长</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曾任：</w:t>
      </w:r>
      <w:r>
        <w:rPr>
          <w:rFonts w:hint="eastAsia" w:ascii="微软雅黑" w:hAnsi="微软雅黑" w:eastAsia="微软雅黑"/>
          <w:sz w:val="21"/>
          <w:szCs w:val="21"/>
        </w:rPr>
        <w:t>惠普(世界500强)采购与供应链管理处采购高级经理</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曾任：</w:t>
      </w:r>
      <w:r>
        <w:rPr>
          <w:rFonts w:hint="eastAsia" w:ascii="微软雅黑" w:hAnsi="微软雅黑" w:eastAsia="微软雅黑"/>
          <w:sz w:val="21"/>
          <w:szCs w:val="21"/>
        </w:rPr>
        <w:t>宏碁电脑(世界500强)大中华区采购管理经理</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曾任：</w:t>
      </w:r>
      <w:r>
        <w:rPr>
          <w:rFonts w:hint="eastAsia" w:ascii="微软雅黑" w:hAnsi="微软雅黑" w:eastAsia="微软雅黑"/>
          <w:sz w:val="21"/>
          <w:szCs w:val="21"/>
        </w:rPr>
        <w:t>博世集团(世界500强)大中华区采购事业部采购经理</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b/>
          <w:bCs/>
          <w:sz w:val="21"/>
          <w:szCs w:val="21"/>
        </w:rPr>
        <w:t>陈老师曾就职于Bosch、Acer、HP,ASE 等全球500强 半导体，IT、PC,通讯、电子、电动工具行业公司中高层管理职位，历任采购经理、全球供应经理，亚太地区高级采购经理等职务，拥有14年采购与供应管理实战经验，</w:t>
      </w:r>
      <w:r>
        <w:rPr>
          <w:rFonts w:hint="eastAsia" w:ascii="微软雅黑" w:hAnsi="微软雅黑" w:eastAsia="微软雅黑"/>
          <w:sz w:val="21"/>
          <w:szCs w:val="21"/>
        </w:rPr>
        <w:t>从采购基础操作到全球采购管理的实战经历，造就了理论与务实并重的培训风格。</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cs="Times New Roman"/>
          <w:b/>
          <w:bCs/>
          <w:kern w:val="2"/>
          <w:sz w:val="21"/>
          <w:szCs w:val="21"/>
        </w:rPr>
        <w:t>陈老师曾</w:t>
      </w:r>
      <w:r>
        <w:rPr>
          <w:rFonts w:hint="eastAsia" w:ascii="微软雅黑" w:hAnsi="微软雅黑" w:eastAsia="微软雅黑"/>
          <w:b/>
          <w:bCs/>
          <w:sz w:val="21"/>
          <w:szCs w:val="21"/>
        </w:rPr>
        <w:t>1个月内清理</w:t>
      </w:r>
      <w:r>
        <w:rPr>
          <w:rFonts w:hint="eastAsia" w:ascii="微软雅黑" w:hAnsi="微软雅黑" w:eastAsia="微软雅黑" w:cs="Times New Roman"/>
          <w:b/>
          <w:bCs/>
          <w:kern w:val="2"/>
          <w:sz w:val="21"/>
          <w:szCs w:val="21"/>
        </w:rPr>
        <w:t>德国最大的工业企业之一、全球第一大汽车技术供应商——Bosch博世集团</w:t>
      </w:r>
      <w:r>
        <w:rPr>
          <w:rFonts w:hint="eastAsia" w:ascii="微软雅黑" w:hAnsi="微软雅黑" w:eastAsia="微软雅黑"/>
          <w:b/>
          <w:bCs/>
          <w:sz w:val="21"/>
          <w:szCs w:val="21"/>
        </w:rPr>
        <w:t>所有湖南的堆集订单，</w:t>
      </w:r>
      <w:r>
        <w:rPr>
          <w:rFonts w:hint="eastAsia" w:ascii="微软雅黑" w:hAnsi="微软雅黑" w:eastAsia="微软雅黑"/>
          <w:sz w:val="21"/>
          <w:szCs w:val="21"/>
        </w:rPr>
        <w:t>并参与公司内部采购管理流程的改善，在德国高层会议上得到好评，并与老师签订长期项目合同；</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曾主导宏碁电脑第四季度大中国地区台式机的运筹管理，使台式商用机产品交货期在业内排名第一 (7天)，总出货量为60万台/月；</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曾主导全国电子和PC 行业供应商管理改善报告的项目，</w:t>
      </w:r>
      <w:r>
        <w:rPr>
          <w:rFonts w:hint="eastAsia" w:ascii="微软雅黑" w:hAnsi="微软雅黑" w:eastAsia="微软雅黑"/>
          <w:sz w:val="21"/>
          <w:szCs w:val="21"/>
        </w:rPr>
        <w:t>得到业界的高度认可，受企业好评，并于2014年成功合作英国高临4个大的采购管理项目和采购管理培训项目。</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实战经验：</w:t>
      </w:r>
    </w:p>
    <w:p>
      <w:pPr>
        <w:pStyle w:val="5"/>
        <w:spacing w:before="0" w:beforeAutospacing="0" w:after="0" w:afterAutospacing="0" w:line="380" w:lineRule="exact"/>
        <w:rPr>
          <w:rFonts w:hint="eastAsia" w:ascii="微软雅黑" w:hAnsi="微软雅黑" w:eastAsia="微软雅黑" w:cs="Times New Roman"/>
          <w:b/>
          <w:bCs/>
          <w:kern w:val="2"/>
          <w:sz w:val="21"/>
          <w:szCs w:val="21"/>
        </w:rPr>
      </w:pPr>
      <w:r>
        <w:rPr>
          <w:rFonts w:hint="eastAsia" w:ascii="微软雅黑" w:hAnsi="微软雅黑" w:eastAsia="微软雅黑" w:cs="Times New Roman"/>
          <w:b/>
          <w:bCs/>
          <w:kern w:val="2"/>
          <w:sz w:val="21"/>
          <w:szCs w:val="21"/>
        </w:rPr>
        <w:t>◆全球第一大半导体封装、测试及材料大厂——日月光半导体集团    采购管理高阶课长</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负责上海公司A栋产品的采购对接及新品研发和批量量产。同时担任友达、齐美电脑屏幕的大项目，季度性降价原材料6.8%。2003年成为中国区优秀员工 Top5%，年底公派去台湾总部学习深造。</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cs="Times New Roman"/>
          <w:b/>
          <w:bCs/>
          <w:kern w:val="2"/>
          <w:sz w:val="21"/>
          <w:szCs w:val="21"/>
        </w:rPr>
        <w:t>◆</w:t>
      </w:r>
      <w:r>
        <w:rPr>
          <w:rFonts w:hint="eastAsia" w:ascii="微软雅黑" w:hAnsi="微软雅黑" w:eastAsia="微软雅黑"/>
          <w:b/>
          <w:bCs/>
          <w:sz w:val="21"/>
          <w:szCs w:val="21"/>
        </w:rPr>
        <w:t>世界最大的信息科技(IT)公司之一——惠普（电脑）  采购与供应链管理处采购高阶经理</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参与新品一体机的新品研发和采购管理项目，成功将产品推向市场，交货期由原来的20天缩短至14天</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cs="Times New Roman"/>
          <w:b/>
          <w:bCs/>
          <w:kern w:val="2"/>
          <w:sz w:val="21"/>
          <w:szCs w:val="21"/>
        </w:rPr>
        <w:t>◆全球第四大个人电脑制造商——宏碁电脑</w:t>
      </w:r>
      <w:r>
        <w:rPr>
          <w:rFonts w:hint="eastAsia" w:ascii="微软雅黑" w:hAnsi="微软雅黑" w:eastAsia="微软雅黑"/>
          <w:b/>
          <w:bCs/>
          <w:sz w:val="21"/>
          <w:szCs w:val="21"/>
        </w:rPr>
        <w:t xml:space="preserve">  中华区采购管理经理</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参与所有新产品的研究和采购管理项目和方正集团的收购中采购与供应链的搭建，成功地将两家公司的采购平台对接；并负责苏州工厂的采购管理事宜的清理，库存的处理，年底结算，预留库存13.6%；</w:t>
      </w:r>
      <w:r>
        <w:rPr>
          <w:rFonts w:hint="eastAsia" w:ascii="微软雅黑" w:hAnsi="微软雅黑" w:eastAsia="微软雅黑"/>
          <w:b/>
          <w:bCs/>
          <w:sz w:val="21"/>
          <w:szCs w:val="21"/>
        </w:rPr>
        <w:t>2013年成功地谈判拿下所有的业务，在价格不变的情况下，做到DDU。</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主讲课程：</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1.《卓有成效的供应商管理办法》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2.《采购谈判与成本控制》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3.《采购人员核心技能培训》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4.《高效的采购与供应链管理》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5．《采购谈判的方法与技巧》</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6.《战略采购与流程优化》</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授课风格：</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陈老师在授课过程中言辞犀利、语句干练，注重理论与实际的融合，授课形式采取互动体验式，再加上众多亲身经历的案例，实用性强，通俗易懂，贴近实际工作。拥有极富感染力的演讲和风格，个性豪爽，</w:t>
      </w:r>
      <w:r>
        <w:rPr>
          <w:rFonts w:hint="eastAsia" w:ascii="微软雅黑" w:hAnsi="微软雅黑" w:eastAsia="微软雅黑"/>
          <w:b/>
          <w:bCs/>
          <w:sz w:val="21"/>
          <w:szCs w:val="21"/>
        </w:rPr>
        <w:t>让学员普遍认为是老师中的“铿锵玫瑰”</w:t>
      </w:r>
      <w:r>
        <w:rPr>
          <w:rFonts w:hint="eastAsia" w:ascii="微软雅黑" w:hAnsi="微软雅黑" w:eastAsia="微软雅黑"/>
          <w:sz w:val="21"/>
          <w:szCs w:val="21"/>
        </w:rPr>
        <w:t>。</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ab/>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近期精彩案例：</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宝山钢铁集团</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2014 7月-9月 《卓有成效的供应商管理》4期</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8月 《采购谈判的方法和技巧》2期</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10月 《采购人员核心技能提升》1期</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宏碁电脑</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2013年11月 《采购与供应链管理》1期</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12月 《采购人员岗位培训》1期</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2014年 6月 《采购谈判的技巧和方法》1期</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酷武物流有限公司</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2013年 9月《采购人员岗位培训》3期</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科江电子(上海市政府重点扶持企业)</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2013年3-10月 《采购项目管理》 2期、《采购过程控制》 2 期</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上海远驰专修学院</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2013年-2014年10月CIPS 考证班 14期（学员来自：可口可乐、联合利华、好孩子、欧莱雅、史泰博……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学员反馈：</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内容安排很合理，案例设计的非常巧妙，给学员很多思考空间，给我的实际工作的改进带来很多启发!                                                  </w:t>
      </w:r>
    </w:p>
    <w:p>
      <w:pPr>
        <w:pStyle w:val="5"/>
        <w:spacing w:before="0" w:beforeAutospacing="0" w:after="0" w:afterAutospacing="0" w:line="380" w:lineRule="exact"/>
        <w:ind w:firstLine="5042" w:firstLineChars="2400"/>
        <w:rPr>
          <w:rFonts w:hint="eastAsia" w:ascii="微软雅黑" w:hAnsi="微软雅黑" w:eastAsia="微软雅黑"/>
          <w:sz w:val="21"/>
          <w:szCs w:val="21"/>
        </w:rPr>
      </w:pPr>
      <w:r>
        <w:rPr>
          <w:rFonts w:hint="eastAsia" w:ascii="微软雅黑" w:hAnsi="微软雅黑" w:eastAsia="微软雅黑"/>
          <w:b/>
          <w:bCs/>
          <w:sz w:val="21"/>
          <w:szCs w:val="21"/>
        </w:rPr>
        <w:t>——苏州聚缘科技 肖总</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非常感谢陈老师! 两天的培训，使我对谈判的前期准备有了系统化的认识!我会很快把这些方法运用到工作中!谢谢                                            </w:t>
      </w:r>
    </w:p>
    <w:p>
      <w:pPr>
        <w:pStyle w:val="5"/>
        <w:spacing w:before="0" w:beforeAutospacing="0" w:after="0" w:afterAutospacing="0" w:line="380" w:lineRule="exact"/>
        <w:ind w:firstLine="5148" w:firstLineChars="2450"/>
        <w:rPr>
          <w:rFonts w:hint="eastAsia" w:ascii="微软雅黑" w:hAnsi="微软雅黑" w:eastAsia="微软雅黑"/>
          <w:sz w:val="21"/>
          <w:szCs w:val="21"/>
        </w:rPr>
      </w:pPr>
      <w:r>
        <w:rPr>
          <w:rFonts w:hint="eastAsia" w:ascii="微软雅黑" w:hAnsi="微软雅黑" w:eastAsia="微软雅黑"/>
          <w:b/>
          <w:bCs/>
          <w:sz w:val="21"/>
          <w:szCs w:val="21"/>
        </w:rPr>
        <w:t>——科江电子 吴总</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sz w:val="21"/>
          <w:szCs w:val="21"/>
        </w:rPr>
        <w:t xml:space="preserve">通过两天的培训，对供应商管理体系及供应商风险管理有了更深的认识，感谢老师这么精彩的实战经验分享!                             </w:t>
      </w:r>
      <w:r>
        <w:rPr>
          <w:rFonts w:hint="eastAsia" w:ascii="微软雅黑" w:hAnsi="微软雅黑" w:eastAsia="微软雅黑"/>
          <w:b/>
          <w:bCs/>
          <w:sz w:val="21"/>
          <w:szCs w:val="21"/>
        </w:rPr>
        <w:t xml:space="preserve"> </w:t>
      </w:r>
    </w:p>
    <w:p>
      <w:pPr>
        <w:pStyle w:val="5"/>
        <w:spacing w:before="0" w:beforeAutospacing="0" w:after="0" w:afterAutospacing="0" w:line="380" w:lineRule="exact"/>
        <w:ind w:firstLine="4517" w:firstLineChars="2150"/>
        <w:rPr>
          <w:rFonts w:hint="eastAsia" w:ascii="微软雅黑" w:hAnsi="微软雅黑" w:eastAsia="微软雅黑"/>
          <w:sz w:val="21"/>
          <w:szCs w:val="21"/>
        </w:rPr>
      </w:pPr>
      <w:r>
        <w:rPr>
          <w:rFonts w:hint="eastAsia" w:ascii="微软雅黑" w:hAnsi="微软雅黑" w:eastAsia="微软雅黑"/>
          <w:b/>
          <w:bCs/>
          <w:sz w:val="21"/>
          <w:szCs w:val="21"/>
        </w:rPr>
        <w:t>——昆山意尔达电子胶带有限公司 张总</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幽默风趣，通俗易懂，是我们见到的讲专业课的小清新，并且内容实用，都是干货，现在就要返聘分公司的课程。                                 </w:t>
      </w:r>
    </w:p>
    <w:p>
      <w:pPr>
        <w:pStyle w:val="5"/>
        <w:spacing w:before="0" w:beforeAutospacing="0" w:after="0" w:afterAutospacing="0" w:line="380" w:lineRule="exact"/>
        <w:ind w:firstLine="4935" w:firstLineChars="2350"/>
        <w:rPr>
          <w:rFonts w:hint="eastAsia" w:ascii="微软雅黑" w:hAnsi="微软雅黑" w:eastAsia="微软雅黑"/>
          <w:sz w:val="21"/>
          <w:szCs w:val="21"/>
        </w:rPr>
      </w:pPr>
      <w:r>
        <w:rPr>
          <w:rFonts w:hint="eastAsia" w:ascii="微软雅黑" w:hAnsi="微软雅黑" w:eastAsia="微软雅黑"/>
          <w:sz w:val="21"/>
          <w:szCs w:val="21"/>
        </w:rPr>
        <w:t xml:space="preserve"> </w:t>
      </w:r>
      <w:r>
        <w:rPr>
          <w:rFonts w:hint="eastAsia" w:ascii="微软雅黑" w:hAnsi="微软雅黑" w:eastAsia="微软雅黑"/>
          <w:b/>
          <w:bCs/>
          <w:sz w:val="21"/>
          <w:szCs w:val="21"/>
        </w:rPr>
        <w:t>——上海宝山钢铁集团 将老师</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听了陈老师的课，感觉收益匪浅。以前我们不知道如何管理供应商，如何维护供应商关系。陈老师不仅讲得非常深刻，也非常清晰，而且将制造业，如宏碁、USI的很多宝贵经验传授给我们了，让我们视野开阔了，思路明确了，大家一定要反复思考如何做。有问题，还要请陈老师给我们指导。再次感谢陈老师!                               </w:t>
      </w:r>
    </w:p>
    <w:p>
      <w:pPr>
        <w:pStyle w:val="5"/>
        <w:spacing w:before="0" w:beforeAutospacing="0" w:after="0" w:afterAutospacing="0" w:line="380" w:lineRule="exact"/>
        <w:ind w:firstLine="5253" w:firstLineChars="2500"/>
        <w:rPr>
          <w:rFonts w:hint="eastAsia" w:ascii="微软雅黑" w:hAnsi="微软雅黑" w:eastAsia="微软雅黑"/>
          <w:sz w:val="21"/>
          <w:szCs w:val="21"/>
        </w:rPr>
      </w:pPr>
      <w:r>
        <w:rPr>
          <w:rFonts w:hint="eastAsia" w:ascii="微软雅黑" w:hAnsi="微软雅黑" w:eastAsia="微软雅黑"/>
          <w:b/>
          <w:bCs/>
          <w:sz w:val="21"/>
          <w:szCs w:val="21"/>
        </w:rPr>
        <w:t>——嘉阳通讯 李总</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采购的课程，我也听了很多。陈老师是我所听过的课程中，讲得易懂的，最特别的。他对采购业务非常精通!女老师讲的好很不容易啊。                </w:t>
      </w:r>
    </w:p>
    <w:p>
      <w:pPr>
        <w:pStyle w:val="5"/>
        <w:spacing w:before="0" w:beforeAutospacing="0" w:after="0" w:afterAutospacing="0" w:line="380" w:lineRule="exact"/>
        <w:ind w:firstLine="5145" w:firstLineChars="2450"/>
        <w:rPr>
          <w:rFonts w:hint="eastAsia" w:ascii="微软雅黑" w:hAnsi="微软雅黑" w:eastAsia="微软雅黑"/>
          <w:sz w:val="21"/>
          <w:szCs w:val="21"/>
        </w:rPr>
      </w:pPr>
      <w:r>
        <w:rPr>
          <w:rFonts w:hint="eastAsia" w:ascii="微软雅黑" w:hAnsi="微软雅黑" w:eastAsia="微软雅黑"/>
          <w:sz w:val="21"/>
          <w:szCs w:val="21"/>
        </w:rPr>
        <w:t xml:space="preserve"> </w:t>
      </w:r>
      <w:r>
        <w:rPr>
          <w:rFonts w:hint="eastAsia" w:ascii="微软雅黑" w:hAnsi="微软雅黑" w:eastAsia="微软雅黑"/>
          <w:b/>
          <w:bCs/>
          <w:sz w:val="21"/>
          <w:szCs w:val="21"/>
        </w:rPr>
        <w:t>——赢涛机电有限公司 张总</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 </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 xml:space="preserve">以往都是男老师讲课，现在来了个女老师，开始我们还觉得怀疑到底讲不讲得好，现在听下来，觉得值，不仅学到了专业知识，更多的学到了方法和态度，现在也是我们企业很缺少的，希望陈老师未来多来给我们讲课。                          </w:t>
      </w:r>
    </w:p>
    <w:p>
      <w:pPr>
        <w:pStyle w:val="5"/>
        <w:spacing w:before="0" w:beforeAutospacing="0" w:after="0" w:afterAutospacing="0" w:line="380" w:lineRule="exact"/>
        <w:ind w:firstLine="4830" w:firstLineChars="2300"/>
        <w:rPr>
          <w:rFonts w:hint="eastAsia" w:ascii="微软雅黑" w:hAnsi="微软雅黑" w:eastAsia="微软雅黑"/>
          <w:b/>
          <w:bCs/>
          <w:sz w:val="21"/>
          <w:szCs w:val="21"/>
        </w:rPr>
      </w:pPr>
      <w:r>
        <w:rPr>
          <w:rFonts w:hint="eastAsia" w:ascii="微软雅黑" w:hAnsi="微软雅黑" w:eastAsia="微软雅黑"/>
          <w:sz w:val="21"/>
          <w:szCs w:val="21"/>
        </w:rPr>
        <w:t xml:space="preserve">  </w:t>
      </w:r>
      <w:r>
        <w:rPr>
          <w:rFonts w:hint="eastAsia" w:ascii="微软雅黑" w:hAnsi="微软雅黑" w:eastAsia="微软雅黑"/>
          <w:b/>
          <w:bCs/>
          <w:sz w:val="21"/>
          <w:szCs w:val="21"/>
        </w:rPr>
        <w:t>——宝山钢铁资材部 孟总</w:t>
      </w:r>
    </w:p>
    <w:p>
      <w:pPr>
        <w:spacing w:line="380" w:lineRule="exact"/>
        <w:rPr>
          <w:rFonts w:hint="eastAsia" w:ascii="微软雅黑" w:hAnsi="微软雅黑" w:eastAsia="微软雅黑"/>
          <w:szCs w:val="21"/>
        </w:rPr>
      </w:pPr>
      <w:r>
        <w:rPr>
          <w:rFonts w:hint="eastAsia" w:ascii="微软雅黑" w:hAnsi="微软雅黑" w:eastAsia="微软雅黑"/>
          <w:szCs w:val="21"/>
        </w:rPr>
        <w:t xml:space="preserve"> </w:t>
      </w:r>
    </w:p>
    <w:p>
      <w:pPr>
        <w:pStyle w:val="5"/>
        <w:spacing w:before="0" w:beforeAutospacing="0" w:after="0" w:afterAutospacing="0" w:line="380" w:lineRule="exact"/>
        <w:rPr>
          <w:rFonts w:hint="eastAsia" w:ascii="微软雅黑" w:hAnsi="微软雅黑" w:eastAsia="微软雅黑"/>
          <w:b/>
          <w:bCs/>
          <w:sz w:val="21"/>
          <w:szCs w:val="21"/>
        </w:rPr>
      </w:pPr>
      <w:r>
        <w:rPr>
          <w:rFonts w:hint="eastAsia" w:ascii="微软雅黑" w:hAnsi="微软雅黑" w:eastAsia="微软雅黑"/>
          <w:b/>
          <w:bCs/>
          <w:sz w:val="21"/>
          <w:szCs w:val="21"/>
        </w:rPr>
        <w:t>部分服务客户：</w:t>
      </w:r>
    </w:p>
    <w:p>
      <w:pPr>
        <w:pStyle w:val="5"/>
        <w:spacing w:before="0" w:beforeAutospacing="0" w:after="0" w:afterAutospacing="0" w:line="380" w:lineRule="exact"/>
        <w:rPr>
          <w:rFonts w:hint="eastAsia" w:ascii="微软雅黑" w:hAnsi="微软雅黑" w:eastAsia="微软雅黑"/>
          <w:sz w:val="21"/>
          <w:szCs w:val="21"/>
        </w:rPr>
      </w:pPr>
      <w:r>
        <w:rPr>
          <w:rFonts w:hint="eastAsia" w:ascii="微软雅黑" w:hAnsi="微软雅黑" w:eastAsia="微软雅黑"/>
          <w:sz w:val="21"/>
          <w:szCs w:val="21"/>
        </w:rPr>
        <w:t>上海中乔职业技术学校、上海邦德学院、上海建峰学院、上海行健技术学校、上海财经大学、东华大学、宝山钢铁集团、博世集团、方正集团、惠普电脑、宏碁电脑、酷武物流、科江电子、上海远驰、可口可乐、联合利华、好孩子、欧莱雅、史泰博、美乐365、高创电子、苏州聚缘科技、深圳感知科技上海分部、赢涛机电有限公司、品果工贸有限公司、龙旗通讯科技有限公司、昆山意尔达电子胶带有限公司、昆山联仁电脑科技有限公司、江苏殴达泰电子有限公司、江苏中达包装有限公司……</w:t>
      </w:r>
    </w:p>
    <w:p>
      <w:pPr>
        <w:rPr>
          <w:rFonts w:hint="eastAsia"/>
          <w:b/>
          <w:bCs/>
          <w:sz w:val="24"/>
          <w:szCs w:val="24"/>
        </w:rPr>
      </w:pPr>
      <w:r>
        <w:rPr>
          <w:rFonts w:hint="eastAsia"/>
          <w:b/>
          <w:bCs/>
          <w:sz w:val="24"/>
          <w:szCs w:val="24"/>
        </w:rPr>
        <w:t xml:space="preserve"> </w:t>
      </w:r>
    </w:p>
    <w:p>
      <w:pPr>
        <w:rPr>
          <w:rFonts w:hint="eastAsia"/>
          <w:b/>
          <w:bCs/>
          <w:sz w:val="24"/>
          <w:szCs w:val="24"/>
        </w:rPr>
      </w:pPr>
      <w:r>
        <w:rPr>
          <w:rFonts w:hint="eastAsia"/>
          <w:b/>
          <w:bCs/>
          <w:sz w:val="24"/>
          <w:szCs w:val="24"/>
        </w:rPr>
        <w:t>部分授课照片：</w:t>
      </w:r>
    </w:p>
    <w:tbl>
      <w:tblPr>
        <w:tblStyle w:val="7"/>
        <w:tblW w:w="9132" w:type="dxa"/>
        <w:tblInd w:w="108" w:type="dxa"/>
        <w:tblLayout w:type="fixed"/>
        <w:tblCellMar>
          <w:top w:w="0" w:type="dxa"/>
          <w:left w:w="108" w:type="dxa"/>
          <w:bottom w:w="0" w:type="dxa"/>
          <w:right w:w="108" w:type="dxa"/>
        </w:tblCellMar>
      </w:tblPr>
      <w:tblGrid>
        <w:gridCol w:w="4566"/>
        <w:gridCol w:w="4566"/>
      </w:tblGrid>
      <w:tr>
        <w:tblPrEx>
          <w:tblLayout w:type="fixed"/>
          <w:tblCellMar>
            <w:top w:w="0" w:type="dxa"/>
            <w:left w:w="108" w:type="dxa"/>
            <w:bottom w:w="0" w:type="dxa"/>
            <w:right w:w="108" w:type="dxa"/>
          </w:tblCellMar>
        </w:tblPrEx>
        <w:tc>
          <w:tcPr>
            <w:tcW w:w="456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drawing>
                <wp:inline distT="0" distB="0" distL="0" distR="0">
                  <wp:extent cx="2762250" cy="2028825"/>
                  <wp:effectExtent l="19050" t="0" r="0" b="0"/>
                  <wp:docPr id="85" name="图片 85" descr="C:\DOCUME~1\ADMINI~1\LOCALS~1\Temp\ksohtml\wps39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DOCUME~1\ADMINI~1\LOCALS~1\Temp\ksohtml\wps398.tmp.png"/>
                          <pic:cNvPicPr>
                            <a:picLocks noChangeAspect="1" noChangeArrowheads="1"/>
                          </pic:cNvPicPr>
                        </pic:nvPicPr>
                        <pic:blipFill>
                          <a:blip r:embed="rId8"/>
                          <a:srcRect/>
                          <a:stretch>
                            <a:fillRect/>
                          </a:stretch>
                        </pic:blipFill>
                        <pic:spPr>
                          <a:xfrm>
                            <a:off x="0" y="0"/>
                            <a:ext cx="2762250" cy="2028825"/>
                          </a:xfrm>
                          <a:prstGeom prst="rect">
                            <a:avLst/>
                          </a:prstGeom>
                          <a:noFill/>
                          <a:ln w="9525">
                            <a:noFill/>
                            <a:miter lim="800000"/>
                            <a:headEnd/>
                            <a:tailEnd/>
                          </a:ln>
                        </pic:spPr>
                      </pic:pic>
                    </a:graphicData>
                  </a:graphic>
                </wp:inline>
              </w:drawing>
            </w:r>
          </w:p>
        </w:tc>
        <w:tc>
          <w:tcPr>
            <w:tcW w:w="4566" w:type="dxa"/>
            <w:tcBorders>
              <w:top w:val="single" w:color="auto" w:sz="4" w:space="0"/>
              <w:left w:val="nil"/>
              <w:bottom w:val="single" w:color="auto" w:sz="4" w:space="0"/>
              <w:right w:val="single" w:color="auto" w:sz="4" w:space="0"/>
            </w:tcBorders>
          </w:tcPr>
          <w:p>
            <w:pPr>
              <w:jc w:val="center"/>
              <w:rPr>
                <w:rFonts w:ascii="宋体" w:hAnsi="宋体" w:cs="宋体"/>
                <w:szCs w:val="21"/>
              </w:rPr>
            </w:pPr>
            <w:r>
              <w:drawing>
                <wp:inline distT="0" distB="0" distL="0" distR="0">
                  <wp:extent cx="2762250" cy="2028825"/>
                  <wp:effectExtent l="19050" t="0" r="0" b="0"/>
                  <wp:docPr id="86" name="图片 86" descr="C:\DOCUME~1\ADMINI~1\LOCALS~1\Temp\ksohtml\wps39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DOCUME~1\ADMINI~1\LOCALS~1\Temp\ksohtml\wps399.tmp.png"/>
                          <pic:cNvPicPr>
                            <a:picLocks noChangeAspect="1" noChangeArrowheads="1"/>
                          </pic:cNvPicPr>
                        </pic:nvPicPr>
                        <pic:blipFill>
                          <a:blip r:embed="rId9"/>
                          <a:srcRect/>
                          <a:stretch>
                            <a:fillRect/>
                          </a:stretch>
                        </pic:blipFill>
                        <pic:spPr>
                          <a:xfrm>
                            <a:off x="0" y="0"/>
                            <a:ext cx="2762250" cy="2028825"/>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c>
          <w:tcPr>
            <w:tcW w:w="456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t>宝山钢铁集团</w:t>
            </w:r>
          </w:p>
          <w:p>
            <w:pPr>
              <w:jc w:val="center"/>
              <w:rPr>
                <w:rFonts w:ascii="宋体" w:hAnsi="宋体" w:cs="宋体"/>
                <w:szCs w:val="21"/>
              </w:rPr>
            </w:pPr>
            <w:r>
              <w:t>《卓有成效的供应商管理》</w:t>
            </w:r>
          </w:p>
        </w:tc>
        <w:tc>
          <w:tcPr>
            <w:tcW w:w="4566" w:type="dxa"/>
            <w:tcBorders>
              <w:top w:val="single" w:color="auto" w:sz="4" w:space="0"/>
              <w:left w:val="nil"/>
              <w:bottom w:val="single" w:color="auto" w:sz="4" w:space="0"/>
              <w:right w:val="single" w:color="auto" w:sz="4" w:space="0"/>
            </w:tcBorders>
          </w:tcPr>
          <w:p>
            <w:pPr>
              <w:jc w:val="center"/>
              <w:rPr>
                <w:rFonts w:ascii="宋体" w:hAnsi="宋体" w:cs="宋体"/>
                <w:szCs w:val="21"/>
              </w:rPr>
            </w:pPr>
            <w:r>
              <w:t>宝山钢铁集团</w:t>
            </w:r>
          </w:p>
          <w:p>
            <w:pPr>
              <w:jc w:val="center"/>
              <w:rPr>
                <w:rFonts w:ascii="宋体" w:hAnsi="宋体" w:cs="宋体"/>
                <w:szCs w:val="21"/>
              </w:rPr>
            </w:pPr>
            <w:r>
              <w:t>《采购谈判的方法和技巧》</w:t>
            </w:r>
          </w:p>
        </w:tc>
      </w:tr>
      <w:tr>
        <w:tblPrEx>
          <w:tblLayout w:type="fixed"/>
          <w:tblCellMar>
            <w:top w:w="0" w:type="dxa"/>
            <w:left w:w="108" w:type="dxa"/>
            <w:bottom w:w="0" w:type="dxa"/>
            <w:right w:w="108" w:type="dxa"/>
          </w:tblCellMar>
        </w:tblPrEx>
        <w:tc>
          <w:tcPr>
            <w:tcW w:w="456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drawing>
                <wp:inline distT="0" distB="0" distL="0" distR="0">
                  <wp:extent cx="2762250" cy="2028825"/>
                  <wp:effectExtent l="19050" t="0" r="0" b="0"/>
                  <wp:docPr id="87" name="图片 87" descr="C:\DOCUME~1\ADMINI~1\LOCALS~1\Temp\ksohtml\wps39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C:\DOCUME~1\ADMINI~1\LOCALS~1\Temp\ksohtml\wps39A.tmp.png"/>
                          <pic:cNvPicPr>
                            <a:picLocks noChangeAspect="1" noChangeArrowheads="1"/>
                          </pic:cNvPicPr>
                        </pic:nvPicPr>
                        <pic:blipFill>
                          <a:blip r:embed="rId10"/>
                          <a:srcRect/>
                          <a:stretch>
                            <a:fillRect/>
                          </a:stretch>
                        </pic:blipFill>
                        <pic:spPr>
                          <a:xfrm>
                            <a:off x="0" y="0"/>
                            <a:ext cx="2762250" cy="2028825"/>
                          </a:xfrm>
                          <a:prstGeom prst="rect">
                            <a:avLst/>
                          </a:prstGeom>
                          <a:noFill/>
                          <a:ln w="9525">
                            <a:noFill/>
                            <a:miter lim="800000"/>
                            <a:headEnd/>
                            <a:tailEnd/>
                          </a:ln>
                        </pic:spPr>
                      </pic:pic>
                    </a:graphicData>
                  </a:graphic>
                </wp:inline>
              </w:drawing>
            </w:r>
          </w:p>
        </w:tc>
        <w:tc>
          <w:tcPr>
            <w:tcW w:w="4566" w:type="dxa"/>
            <w:tcBorders>
              <w:top w:val="single" w:color="auto" w:sz="4" w:space="0"/>
              <w:left w:val="nil"/>
              <w:bottom w:val="single" w:color="auto" w:sz="4" w:space="0"/>
              <w:right w:val="single" w:color="auto" w:sz="4" w:space="0"/>
            </w:tcBorders>
          </w:tcPr>
          <w:p>
            <w:pPr>
              <w:jc w:val="center"/>
              <w:rPr>
                <w:rFonts w:ascii="宋体" w:hAnsi="宋体" w:cs="宋体"/>
                <w:szCs w:val="21"/>
              </w:rPr>
            </w:pPr>
            <w:r>
              <w:drawing>
                <wp:inline distT="0" distB="0" distL="0" distR="0">
                  <wp:extent cx="2762250" cy="2028825"/>
                  <wp:effectExtent l="19050" t="0" r="0" b="0"/>
                  <wp:docPr id="88" name="图片 88" descr="C:\DOCUME~1\ADMINI~1\LOCALS~1\Temp\ksohtml\wps39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C:\DOCUME~1\ADMINI~1\LOCALS~1\Temp\ksohtml\wps39B.tmp.png"/>
                          <pic:cNvPicPr>
                            <a:picLocks noChangeAspect="1" noChangeArrowheads="1"/>
                          </pic:cNvPicPr>
                        </pic:nvPicPr>
                        <pic:blipFill>
                          <a:blip r:embed="rId11"/>
                          <a:srcRect/>
                          <a:stretch>
                            <a:fillRect/>
                          </a:stretch>
                        </pic:blipFill>
                        <pic:spPr>
                          <a:xfrm>
                            <a:off x="0" y="0"/>
                            <a:ext cx="2762250" cy="2028825"/>
                          </a:xfrm>
                          <a:prstGeom prst="rect">
                            <a:avLst/>
                          </a:prstGeom>
                          <a:noFill/>
                          <a:ln w="9525">
                            <a:noFill/>
                            <a:miter lim="800000"/>
                            <a:headEnd/>
                            <a:tailEnd/>
                          </a:ln>
                        </pic:spPr>
                      </pic:pic>
                    </a:graphicData>
                  </a:graphic>
                </wp:inline>
              </w:drawing>
            </w:r>
          </w:p>
        </w:tc>
      </w:tr>
      <w:tr>
        <w:tblPrEx>
          <w:tblLayout w:type="fixed"/>
          <w:tblCellMar>
            <w:top w:w="0" w:type="dxa"/>
            <w:left w:w="108" w:type="dxa"/>
            <w:bottom w:w="0" w:type="dxa"/>
            <w:right w:w="108" w:type="dxa"/>
          </w:tblCellMar>
        </w:tblPrEx>
        <w:tc>
          <w:tcPr>
            <w:tcW w:w="456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t>上海远驰专修</w:t>
            </w:r>
            <w:r>
              <w:rPr>
                <w:rFonts w:hint="eastAsia"/>
              </w:rPr>
              <w:t>学院</w:t>
            </w:r>
          </w:p>
          <w:p>
            <w:pPr>
              <w:jc w:val="center"/>
              <w:rPr>
                <w:rFonts w:ascii="宋体" w:hAnsi="宋体" w:cs="宋体"/>
                <w:szCs w:val="21"/>
              </w:rPr>
            </w:pPr>
            <w:r>
              <w:t>CIPS 考证班</w:t>
            </w:r>
          </w:p>
        </w:tc>
        <w:tc>
          <w:tcPr>
            <w:tcW w:w="4566" w:type="dxa"/>
            <w:tcBorders>
              <w:top w:val="single" w:color="auto" w:sz="4" w:space="0"/>
              <w:left w:val="nil"/>
              <w:bottom w:val="single" w:color="auto" w:sz="4" w:space="0"/>
              <w:right w:val="single" w:color="auto" w:sz="4" w:space="0"/>
            </w:tcBorders>
          </w:tcPr>
          <w:p>
            <w:pPr>
              <w:jc w:val="center"/>
              <w:rPr>
                <w:rFonts w:ascii="宋体" w:hAnsi="宋体" w:cs="宋体"/>
                <w:szCs w:val="21"/>
              </w:rPr>
            </w:pPr>
            <w:r>
              <w:t>上海远驰专修</w:t>
            </w:r>
            <w:r>
              <w:rPr>
                <w:rFonts w:hint="eastAsia"/>
              </w:rPr>
              <w:t>学院</w:t>
            </w:r>
          </w:p>
          <w:p>
            <w:pPr>
              <w:jc w:val="center"/>
              <w:rPr>
                <w:rFonts w:ascii="宋体" w:hAnsi="宋体" w:cs="宋体"/>
                <w:szCs w:val="21"/>
              </w:rPr>
            </w:pPr>
            <w:r>
              <w:t>CIPS 考证班</w:t>
            </w:r>
          </w:p>
        </w:tc>
      </w:tr>
      <w:tr>
        <w:tblPrEx>
          <w:tblLayout w:type="fixed"/>
          <w:tblCellMar>
            <w:top w:w="0" w:type="dxa"/>
            <w:left w:w="108" w:type="dxa"/>
            <w:bottom w:w="0" w:type="dxa"/>
            <w:right w:w="108" w:type="dxa"/>
          </w:tblCellMar>
        </w:tblPrEx>
        <w:tc>
          <w:tcPr>
            <w:tcW w:w="456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tc>
        <w:tc>
          <w:tcPr>
            <w:tcW w:w="4566" w:type="dxa"/>
            <w:tcBorders>
              <w:top w:val="single" w:color="auto" w:sz="4" w:space="0"/>
              <w:left w:val="nil"/>
              <w:bottom w:val="single" w:color="auto" w:sz="4" w:space="0"/>
              <w:right w:val="single" w:color="auto" w:sz="4" w:space="0"/>
            </w:tcBorders>
          </w:tcPr>
          <w:p>
            <w:pPr>
              <w:jc w:val="center"/>
              <w:rPr>
                <w:rFonts w:ascii="宋体" w:hAnsi="宋体" w:cs="宋体"/>
                <w:szCs w:val="21"/>
              </w:rPr>
            </w:pPr>
          </w:p>
        </w:tc>
      </w:tr>
    </w:tbl>
    <w:p>
      <w:pPr>
        <w:rPr>
          <w:rFonts w:hint="eastAsia"/>
          <w:szCs w:val="21"/>
        </w:rPr>
      </w:pPr>
      <w:bookmarkStart w:id="0" w:name="_GoBack"/>
      <w:bookmarkEnd w:id="0"/>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hint="eastAsia" w:ascii="Verdana" w:hAnsi="Verdana" w:eastAsia="微软雅黑" w:cs="Verdana"/>
          <w:color w:val="000000"/>
          <w:szCs w:val="21"/>
        </w:rPr>
      </w:pPr>
    </w:p>
    <w:p>
      <w:pPr>
        <w:widowControl/>
        <w:spacing w:line="320" w:lineRule="exact"/>
        <w:jc w:val="left"/>
        <w:rPr>
          <w:rFonts w:ascii="Verdana" w:hAnsi="Verdana" w:eastAsia="微软雅黑" w:cs="Verdana"/>
          <w:color w:val="000000"/>
          <w:szCs w:val="21"/>
        </w:rPr>
      </w:pPr>
    </w:p>
    <w:p>
      <w:pPr>
        <w:spacing w:line="440" w:lineRule="exact"/>
        <w:ind w:left="930"/>
        <w:jc w:val="center"/>
        <w:rPr>
          <w:rFonts w:ascii="微软雅黑" w:hAnsi="微软雅黑" w:eastAsia="微软雅黑"/>
          <w:b/>
          <w:bCs/>
          <w:sz w:val="44"/>
          <w:szCs w:val="44"/>
        </w:rPr>
      </w:pPr>
      <w:r>
        <w:rPr>
          <w:rFonts w:hint="eastAsia" w:ascii="微软雅黑" w:hAnsi="微软雅黑" w:eastAsia="微软雅黑"/>
          <w:b/>
          <w:bCs/>
          <w:sz w:val="44"/>
          <w:szCs w:val="44"/>
        </w:rPr>
        <w:t>供应链环境下—全面采购管理</w:t>
      </w:r>
    </w:p>
    <w:p>
      <w:pPr>
        <w:jc w:val="center"/>
        <w:rPr>
          <w:rFonts w:ascii="Verdana" w:hAnsi="Verdana" w:eastAsia="微软雅黑" w:cs="Verdana"/>
          <w:color w:val="000000"/>
          <w:kern w:val="0"/>
          <w:sz w:val="40"/>
          <w:szCs w:val="40"/>
        </w:rPr>
      </w:pPr>
      <w:r>
        <w:rPr>
          <w:rFonts w:ascii="Verdana" w:hAnsi="Verdana" w:eastAsia="微软雅黑" w:cs="Verdana"/>
          <w:color w:val="000000"/>
          <w:kern w:val="0"/>
          <w:sz w:val="40"/>
          <w:szCs w:val="40"/>
        </w:rPr>
        <w:t>——报名信息</w:t>
      </w:r>
    </w:p>
    <w:p>
      <w:pPr>
        <w:spacing w:line="320" w:lineRule="exact"/>
        <w:rPr>
          <w:rFonts w:ascii="Verdana" w:hAnsi="Verdana" w:eastAsia="微软雅黑" w:cs="Verdana"/>
          <w:color w:val="000000"/>
          <w:szCs w:val="21"/>
        </w:rPr>
      </w:pPr>
      <w:r>
        <w:rPr>
          <w:rFonts w:ascii="Verdana" w:hAnsi="Verdana" w:eastAsia="微软雅黑" w:cs="Verdana"/>
          <w:color w:val="000000"/>
          <w:szCs w:val="21"/>
        </w:rPr>
        <w:t>我单位共</w:t>
      </w:r>
      <w:r>
        <w:rPr>
          <w:rFonts w:ascii="Verdana" w:hAnsi="Verdana" w:eastAsia="微软雅黑" w:cs="Verdana"/>
          <w:color w:val="000000"/>
          <w:szCs w:val="21"/>
          <w:u w:val="single"/>
        </w:rPr>
        <w:t xml:space="preserve">    </w:t>
      </w:r>
      <w:r>
        <w:rPr>
          <w:rFonts w:ascii="Verdana" w:hAnsi="Verdana" w:eastAsia="微软雅黑" w:cs="Verdana"/>
          <w:color w:val="000000"/>
          <w:szCs w:val="21"/>
        </w:rPr>
        <w:t>人确定报名参加 201</w:t>
      </w:r>
      <w:r>
        <w:rPr>
          <w:rFonts w:hint="eastAsia" w:ascii="Verdana" w:hAnsi="Verdana" w:eastAsia="微软雅黑" w:cs="Verdana"/>
          <w:color w:val="000000"/>
          <w:szCs w:val="21"/>
        </w:rPr>
        <w:t>7</w:t>
      </w:r>
      <w:r>
        <w:rPr>
          <w:rFonts w:ascii="Verdana" w:hAnsi="Verdana" w:eastAsia="微软雅黑" w:cs="Verdana"/>
          <w:color w:val="000000"/>
          <w:szCs w:val="21"/>
        </w:rPr>
        <w:t>年</w:t>
      </w:r>
      <w:r>
        <w:rPr>
          <w:rFonts w:ascii="Verdana" w:hAnsi="Verdana" w:eastAsia="微软雅黑" w:cs="Verdana"/>
          <w:color w:val="000000"/>
          <w:szCs w:val="21"/>
          <w:u w:val="single"/>
        </w:rPr>
        <w:t xml:space="preserve">    </w:t>
      </w:r>
      <w:r>
        <w:rPr>
          <w:rFonts w:ascii="Verdana" w:hAnsi="Verdana" w:eastAsia="微软雅黑" w:cs="Verdana"/>
          <w:color w:val="000000"/>
          <w:szCs w:val="21"/>
        </w:rPr>
        <w:t>月</w:t>
      </w:r>
      <w:r>
        <w:rPr>
          <w:rFonts w:ascii="Verdana" w:hAnsi="Verdana" w:eastAsia="微软雅黑" w:cs="Verdana"/>
          <w:color w:val="000000"/>
          <w:szCs w:val="21"/>
          <w:u w:val="single"/>
        </w:rPr>
        <w:t xml:space="preserve">    </w:t>
      </w:r>
      <w:r>
        <w:rPr>
          <w:rFonts w:ascii="Verdana" w:hAnsi="Verdana" w:eastAsia="微软雅黑" w:cs="Verdana"/>
          <w:color w:val="000000"/>
          <w:szCs w:val="21"/>
        </w:rPr>
        <w:t>日在</w:t>
      </w:r>
      <w:r>
        <w:rPr>
          <w:rFonts w:ascii="Verdana" w:hAnsi="Verdana" w:eastAsia="微软雅黑" w:cs="Verdana"/>
          <w:color w:val="000000"/>
          <w:szCs w:val="21"/>
          <w:u w:val="single"/>
        </w:rPr>
        <w:t xml:space="preserve">      </w:t>
      </w:r>
      <w:r>
        <w:rPr>
          <w:rFonts w:ascii="Verdana" w:hAnsi="Verdana" w:eastAsia="微软雅黑" w:cs="Verdana"/>
          <w:color w:val="000000"/>
          <w:szCs w:val="21"/>
        </w:rPr>
        <w:t>举办的</w:t>
      </w:r>
      <w:r>
        <w:rPr>
          <w:rFonts w:ascii="Verdana" w:hAnsi="Verdana" w:eastAsia="微软雅黑" w:cs="Verdana"/>
          <w:b/>
          <w:color w:val="000000"/>
          <w:szCs w:val="21"/>
        </w:rPr>
        <w:t>《</w:t>
      </w:r>
      <w:r>
        <w:rPr>
          <w:rFonts w:hint="eastAsia" w:ascii="Verdana" w:hAnsi="Verdana" w:eastAsia="微软雅黑" w:cs="Verdana"/>
          <w:b/>
          <w:color w:val="000000"/>
          <w:szCs w:val="21"/>
        </w:rPr>
        <w:t>供应链环境下-全面采购管理</w:t>
      </w:r>
      <w:r>
        <w:rPr>
          <w:rFonts w:ascii="Verdana" w:hAnsi="Verdana" w:eastAsia="微软雅黑" w:cs="Verdana"/>
          <w:b/>
          <w:color w:val="000000"/>
          <w:szCs w:val="21"/>
        </w:rPr>
        <w:t>》</w:t>
      </w:r>
      <w:r>
        <w:rPr>
          <w:rFonts w:ascii="Verdana" w:hAnsi="Verdana" w:eastAsia="微软雅黑" w:cs="Verdana"/>
          <w:color w:val="000000"/>
          <w:szCs w:val="21"/>
        </w:rPr>
        <w:t>培训班。</w:t>
      </w:r>
    </w:p>
    <w:tbl>
      <w:tblPr>
        <w:tblStyle w:val="7"/>
        <w:tblpPr w:leftFromText="180" w:rightFromText="180" w:vertAnchor="text" w:horzAnchor="page" w:tblpX="1915" w:tblpY="246"/>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91"/>
        <w:gridCol w:w="219"/>
        <w:gridCol w:w="1320"/>
        <w:gridCol w:w="590"/>
        <w:gridCol w:w="1075"/>
        <w:gridCol w:w="1056"/>
        <w:gridCol w:w="426"/>
        <w:gridCol w:w="54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gridSpan w:val="2"/>
            <w:tcBorders>
              <w:top w:val="nil"/>
              <w:left w:val="nil"/>
              <w:bottom w:val="dashed" w:color="969696" w:sz="4" w:space="0"/>
              <w:right w:val="dashed" w:color="969696" w:sz="4" w:space="0"/>
            </w:tcBorders>
            <w:shd w:val="clear" w:color="auto" w:fill="C7E6FF"/>
          </w:tcPr>
          <w:p>
            <w:pPr>
              <w:spacing w:line="400" w:lineRule="exact"/>
              <w:jc w:val="left"/>
              <w:rPr>
                <w:rFonts w:ascii="Verdana" w:hAnsi="Verdana" w:eastAsia="微软雅黑" w:cs="Verdana"/>
                <w:b/>
                <w:bCs/>
              </w:rPr>
            </w:pPr>
            <w:r>
              <w:rPr>
                <w:rFonts w:ascii="Verdana" w:hAnsi="Verdana" w:eastAsia="微软雅黑" w:cs="Verdana"/>
                <w:b/>
                <w:bCs/>
                <w:kern w:val="0"/>
              </w:rPr>
              <w:t>单位名称:</w:t>
            </w:r>
          </w:p>
        </w:tc>
        <w:tc>
          <w:tcPr>
            <w:tcW w:w="6390" w:type="dxa"/>
            <w:gridSpan w:val="8"/>
            <w:tcBorders>
              <w:top w:val="nil"/>
              <w:left w:val="dashed" w:color="969696" w:sz="4" w:space="0"/>
              <w:bottom w:val="dashed" w:color="969696" w:sz="4" w:space="0"/>
              <w:right w:val="nil"/>
            </w:tcBorders>
            <w:shd w:val="clear" w:color="auto" w:fill="C7E6FF"/>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gridSpan w:val="2"/>
            <w:tcBorders>
              <w:top w:val="dashed" w:color="969696" w:sz="4" w:space="0"/>
              <w:left w:val="nil"/>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地 址:</w:t>
            </w:r>
          </w:p>
        </w:tc>
        <w:tc>
          <w:tcPr>
            <w:tcW w:w="6390" w:type="dxa"/>
            <w:gridSpan w:val="8"/>
            <w:tcBorders>
              <w:top w:val="dashed" w:color="969696" w:sz="4" w:space="0"/>
              <w:left w:val="dashed" w:color="969696" w:sz="4" w:space="0"/>
              <w:bottom w:val="dashed" w:color="969696" w:sz="4" w:space="0"/>
              <w:right w:val="nil"/>
            </w:tcBorders>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gridSpan w:val="2"/>
            <w:tcBorders>
              <w:top w:val="dashed" w:color="969696" w:sz="4" w:space="0"/>
              <w:left w:val="nil"/>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联系人姓名:</w:t>
            </w:r>
          </w:p>
        </w:tc>
        <w:tc>
          <w:tcPr>
            <w:tcW w:w="2129" w:type="dxa"/>
            <w:gridSpan w:val="3"/>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rPr>
            </w:pPr>
          </w:p>
        </w:tc>
        <w:tc>
          <w:tcPr>
            <w:tcW w:w="2131" w:type="dxa"/>
            <w:gridSpan w:val="2"/>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性 别:</w:t>
            </w:r>
          </w:p>
        </w:tc>
        <w:tc>
          <w:tcPr>
            <w:tcW w:w="2130" w:type="dxa"/>
            <w:gridSpan w:val="3"/>
            <w:tcBorders>
              <w:top w:val="dashed" w:color="969696" w:sz="4" w:space="0"/>
              <w:left w:val="dashed" w:color="969696" w:sz="4" w:space="0"/>
              <w:bottom w:val="dashed" w:color="969696" w:sz="4" w:space="0"/>
              <w:right w:val="nil"/>
            </w:tcBorders>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gridSpan w:val="2"/>
            <w:tcBorders>
              <w:top w:val="dashed" w:color="969696" w:sz="4" w:space="0"/>
              <w:left w:val="nil"/>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手 机:</w:t>
            </w:r>
          </w:p>
        </w:tc>
        <w:tc>
          <w:tcPr>
            <w:tcW w:w="2129" w:type="dxa"/>
            <w:gridSpan w:val="3"/>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rPr>
            </w:pPr>
          </w:p>
        </w:tc>
        <w:tc>
          <w:tcPr>
            <w:tcW w:w="2131" w:type="dxa"/>
            <w:gridSpan w:val="2"/>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电 话:</w:t>
            </w:r>
          </w:p>
        </w:tc>
        <w:tc>
          <w:tcPr>
            <w:tcW w:w="2130" w:type="dxa"/>
            <w:gridSpan w:val="3"/>
            <w:tcBorders>
              <w:top w:val="dashed" w:color="969696" w:sz="4" w:space="0"/>
              <w:left w:val="dashed" w:color="969696" w:sz="4" w:space="0"/>
              <w:bottom w:val="dashed" w:color="969696" w:sz="4" w:space="0"/>
              <w:right w:val="nil"/>
            </w:tcBorders>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130" w:type="dxa"/>
            <w:gridSpan w:val="2"/>
            <w:tcBorders>
              <w:top w:val="dashed" w:color="969696" w:sz="4" w:space="0"/>
              <w:left w:val="nil"/>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部门/职务:</w:t>
            </w:r>
          </w:p>
        </w:tc>
        <w:tc>
          <w:tcPr>
            <w:tcW w:w="2129" w:type="dxa"/>
            <w:gridSpan w:val="3"/>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rPr>
            </w:pPr>
          </w:p>
        </w:tc>
        <w:tc>
          <w:tcPr>
            <w:tcW w:w="2131" w:type="dxa"/>
            <w:gridSpan w:val="2"/>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b/>
                <w:bCs/>
              </w:rPr>
            </w:pPr>
            <w:r>
              <w:rPr>
                <w:rFonts w:ascii="Verdana" w:hAnsi="Verdana" w:eastAsia="微软雅黑" w:cs="Verdana"/>
                <w:b/>
                <w:bCs/>
                <w:kern w:val="0"/>
              </w:rPr>
              <w:t>E-mail:</w:t>
            </w:r>
          </w:p>
        </w:tc>
        <w:tc>
          <w:tcPr>
            <w:tcW w:w="2130" w:type="dxa"/>
            <w:gridSpan w:val="3"/>
            <w:tcBorders>
              <w:top w:val="dashed" w:color="969696" w:sz="4" w:space="0"/>
              <w:left w:val="dashed" w:color="969696" w:sz="4" w:space="0"/>
              <w:bottom w:val="dashed" w:color="969696" w:sz="4" w:space="0"/>
              <w:right w:val="nil"/>
            </w:tcBorders>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520" w:type="dxa"/>
            <w:gridSpan w:val="10"/>
            <w:tcBorders>
              <w:top w:val="dashed" w:color="969696" w:sz="4" w:space="0"/>
              <w:left w:val="nil"/>
              <w:bottom w:val="dashed" w:color="969696" w:sz="4" w:space="0"/>
              <w:right w:val="nil"/>
            </w:tcBorders>
            <w:shd w:val="clear" w:color="auto" w:fill="C7E6FF"/>
          </w:tcPr>
          <w:p>
            <w:pPr>
              <w:spacing w:line="400" w:lineRule="exact"/>
              <w:jc w:val="center"/>
              <w:rPr>
                <w:rFonts w:ascii="Verdana" w:hAnsi="Verdana" w:eastAsia="微软雅黑" w:cs="Verdana"/>
              </w:rPr>
            </w:pPr>
            <w:r>
              <w:rPr>
                <w:rFonts w:ascii="Verdana" w:hAnsi="Verdana" w:eastAsia="微软雅黑" w:cs="Verdana"/>
                <w:b/>
                <w:bCs/>
                <w:sz w:val="24"/>
                <w:szCs w:val="24"/>
              </w:rPr>
              <w:t>参 会 学 员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dashed" w:color="969696" w:sz="4" w:space="0"/>
              <w:right w:val="dashed" w:color="969696" w:sz="4" w:space="0"/>
            </w:tcBorders>
          </w:tcPr>
          <w:p>
            <w:pPr>
              <w:spacing w:line="400" w:lineRule="exact"/>
              <w:jc w:val="center"/>
              <w:rPr>
                <w:rFonts w:ascii="Verdana" w:hAnsi="Verdana" w:eastAsia="微软雅黑" w:cs="Verdana"/>
                <w:b/>
                <w:bCs/>
              </w:rPr>
            </w:pPr>
            <w:r>
              <w:rPr>
                <w:rFonts w:ascii="Verdana" w:hAnsi="Verdana" w:eastAsia="微软雅黑" w:cs="Verdana"/>
                <w:b/>
                <w:bCs/>
                <w:kern w:val="0"/>
              </w:rPr>
              <w:t>姓 名</w:t>
            </w:r>
          </w:p>
        </w:tc>
        <w:tc>
          <w:tcPr>
            <w:tcW w:w="1110"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b/>
                <w:bCs/>
              </w:rPr>
            </w:pPr>
            <w:r>
              <w:rPr>
                <w:rFonts w:ascii="Verdana" w:hAnsi="Verdana" w:eastAsia="微软雅黑" w:cs="Verdana"/>
                <w:b/>
                <w:bCs/>
              </w:rPr>
              <w:t>性 别</w:t>
            </w:r>
          </w:p>
        </w:tc>
        <w:tc>
          <w:tcPr>
            <w:tcW w:w="1320" w:type="dxa"/>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b/>
                <w:bCs/>
              </w:rPr>
            </w:pPr>
            <w:r>
              <w:rPr>
                <w:rFonts w:ascii="Verdana" w:hAnsi="Verdana" w:eastAsia="微软雅黑" w:cs="Verdana"/>
                <w:b/>
                <w:bCs/>
              </w:rPr>
              <w:t>职 位</w:t>
            </w:r>
          </w:p>
        </w:tc>
        <w:tc>
          <w:tcPr>
            <w:tcW w:w="1665"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b/>
                <w:bCs/>
              </w:rPr>
            </w:pPr>
            <w:r>
              <w:rPr>
                <w:rFonts w:ascii="Verdana" w:hAnsi="Verdana" w:eastAsia="微软雅黑" w:cs="Verdana"/>
                <w:b/>
                <w:bCs/>
              </w:rPr>
              <w:t>手 机</w:t>
            </w:r>
          </w:p>
        </w:tc>
        <w:tc>
          <w:tcPr>
            <w:tcW w:w="2025" w:type="dxa"/>
            <w:gridSpan w:val="3"/>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b/>
                <w:bCs/>
                <w:kern w:val="0"/>
              </w:rPr>
            </w:pPr>
            <w:r>
              <w:rPr>
                <w:rFonts w:ascii="Verdana" w:hAnsi="Verdana" w:eastAsia="微软雅黑" w:cs="Verdana"/>
                <w:b/>
                <w:bCs/>
                <w:kern w:val="0"/>
              </w:rPr>
              <w:t>E-mail</w:t>
            </w:r>
          </w:p>
        </w:tc>
        <w:tc>
          <w:tcPr>
            <w:tcW w:w="1161" w:type="dxa"/>
            <w:tcBorders>
              <w:top w:val="dashed" w:color="969696" w:sz="4" w:space="0"/>
              <w:left w:val="dashed" w:color="969696" w:sz="4" w:space="0"/>
              <w:bottom w:val="dashed" w:color="969696" w:sz="4" w:space="0"/>
              <w:right w:val="nil"/>
            </w:tcBorders>
          </w:tcPr>
          <w:p>
            <w:pPr>
              <w:spacing w:line="400" w:lineRule="exact"/>
              <w:jc w:val="center"/>
              <w:rPr>
                <w:rFonts w:ascii="Verdana" w:hAnsi="Verdana" w:eastAsia="微软雅黑" w:cs="Verdana"/>
                <w:b/>
                <w:bCs/>
              </w:rPr>
            </w:pPr>
            <w:r>
              <w:rPr>
                <w:rFonts w:ascii="Verdana" w:hAnsi="Verdana" w:eastAsia="微软雅黑" w:cs="Verdana"/>
                <w:b/>
                <w:bCs/>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dashed" w:color="969696" w:sz="4" w:space="0"/>
              <w:right w:val="dashed" w:color="969696" w:sz="4" w:space="0"/>
            </w:tcBorders>
          </w:tcPr>
          <w:p>
            <w:pPr>
              <w:spacing w:line="400" w:lineRule="exact"/>
              <w:jc w:val="center"/>
              <w:rPr>
                <w:rFonts w:ascii="Verdana" w:hAnsi="Verdana" w:eastAsia="微软雅黑" w:cs="Verdana"/>
              </w:rPr>
            </w:pPr>
          </w:p>
        </w:tc>
        <w:tc>
          <w:tcPr>
            <w:tcW w:w="1110"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320" w:type="dxa"/>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665"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2025" w:type="dxa"/>
            <w:gridSpan w:val="3"/>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161" w:type="dxa"/>
            <w:tcBorders>
              <w:top w:val="dashed" w:color="969696" w:sz="4" w:space="0"/>
              <w:left w:val="dashed" w:color="969696" w:sz="4" w:space="0"/>
              <w:bottom w:val="dashed" w:color="969696" w:sz="4" w:space="0"/>
              <w:right w:val="nil"/>
            </w:tcBorders>
          </w:tcPr>
          <w:p>
            <w:pPr>
              <w:spacing w:line="400" w:lineRule="exact"/>
              <w:jc w:val="center"/>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dashed" w:color="969696" w:sz="4" w:space="0"/>
              <w:right w:val="dashed" w:color="969696" w:sz="4" w:space="0"/>
            </w:tcBorders>
          </w:tcPr>
          <w:p>
            <w:pPr>
              <w:spacing w:line="400" w:lineRule="exact"/>
              <w:jc w:val="center"/>
              <w:rPr>
                <w:rFonts w:ascii="Verdana" w:hAnsi="Verdana" w:eastAsia="微软雅黑" w:cs="Verdana"/>
              </w:rPr>
            </w:pPr>
          </w:p>
        </w:tc>
        <w:tc>
          <w:tcPr>
            <w:tcW w:w="1110"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320" w:type="dxa"/>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665"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2025" w:type="dxa"/>
            <w:gridSpan w:val="3"/>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161" w:type="dxa"/>
            <w:tcBorders>
              <w:top w:val="dashed" w:color="969696" w:sz="4" w:space="0"/>
              <w:left w:val="dashed" w:color="969696" w:sz="4" w:space="0"/>
              <w:bottom w:val="dashed" w:color="969696" w:sz="4" w:space="0"/>
              <w:right w:val="nil"/>
            </w:tcBorders>
          </w:tcPr>
          <w:p>
            <w:pPr>
              <w:spacing w:line="400" w:lineRule="exact"/>
              <w:jc w:val="center"/>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dashed" w:color="969696" w:sz="4" w:space="0"/>
              <w:right w:val="dashed" w:color="969696" w:sz="4" w:space="0"/>
            </w:tcBorders>
          </w:tcPr>
          <w:p>
            <w:pPr>
              <w:spacing w:line="400" w:lineRule="exact"/>
              <w:jc w:val="center"/>
              <w:rPr>
                <w:rFonts w:ascii="Verdana" w:hAnsi="Verdana" w:eastAsia="微软雅黑" w:cs="Verdana"/>
              </w:rPr>
            </w:pPr>
          </w:p>
        </w:tc>
        <w:tc>
          <w:tcPr>
            <w:tcW w:w="1110"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320" w:type="dxa"/>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665"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2025" w:type="dxa"/>
            <w:gridSpan w:val="3"/>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p>
        </w:tc>
        <w:tc>
          <w:tcPr>
            <w:tcW w:w="1161" w:type="dxa"/>
            <w:tcBorders>
              <w:top w:val="dashed" w:color="969696" w:sz="4" w:space="0"/>
              <w:left w:val="dashed" w:color="969696" w:sz="4" w:space="0"/>
              <w:bottom w:val="dashed" w:color="969696" w:sz="4" w:space="0"/>
              <w:right w:val="nil"/>
            </w:tcBorders>
          </w:tcPr>
          <w:p>
            <w:pPr>
              <w:spacing w:line="400" w:lineRule="exact"/>
              <w:jc w:val="center"/>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dashed" w:color="969696" w:sz="4" w:space="0"/>
              <w:right w:val="dashed" w:color="969696" w:sz="4" w:space="0"/>
            </w:tcBorders>
          </w:tcPr>
          <w:p>
            <w:pPr>
              <w:spacing w:line="400" w:lineRule="exact"/>
              <w:jc w:val="center"/>
              <w:rPr>
                <w:rFonts w:ascii="Verdana" w:hAnsi="Verdana" w:eastAsia="微软雅黑" w:cs="Verdana"/>
              </w:rPr>
            </w:pPr>
            <w:r>
              <w:rPr>
                <w:rFonts w:ascii="Verdana" w:hAnsi="Verdana" w:eastAsia="微软雅黑" w:cs="Verdana"/>
                <w:b/>
                <w:bCs/>
                <w:kern w:val="0"/>
              </w:rPr>
              <w:t>缴费方式</w:t>
            </w:r>
          </w:p>
        </w:tc>
        <w:tc>
          <w:tcPr>
            <w:tcW w:w="4095" w:type="dxa"/>
            <w:gridSpan w:val="5"/>
            <w:tcBorders>
              <w:top w:val="dashed" w:color="969696" w:sz="4" w:space="0"/>
              <w:left w:val="dashed" w:color="969696" w:sz="4" w:space="0"/>
              <w:bottom w:val="dashed" w:color="969696" w:sz="4" w:space="0"/>
              <w:right w:val="dashed" w:color="969696" w:sz="4" w:space="0"/>
            </w:tcBorders>
          </w:tcPr>
          <w:p>
            <w:pPr>
              <w:spacing w:line="400" w:lineRule="exact"/>
              <w:jc w:val="left"/>
              <w:rPr>
                <w:rFonts w:ascii="Verdana" w:hAnsi="Verdana" w:eastAsia="微软雅黑" w:cs="Verdana"/>
              </w:rPr>
            </w:pPr>
            <w:r>
              <w:rPr>
                <w:rFonts w:ascii="Verdana" w:hAnsi="Verdana" w:eastAsia="微软雅黑" w:cs="Verdana"/>
                <w:kern w:val="0"/>
              </w:rPr>
              <w:t> □ 转帐   □ 现金  （请选择 在□打√）</w:t>
            </w:r>
          </w:p>
        </w:tc>
        <w:tc>
          <w:tcPr>
            <w:tcW w:w="1482" w:type="dxa"/>
            <w:gridSpan w:val="2"/>
            <w:tcBorders>
              <w:top w:val="dashed" w:color="969696" w:sz="4" w:space="0"/>
              <w:left w:val="dashed" w:color="969696" w:sz="4" w:space="0"/>
              <w:bottom w:val="dashed" w:color="969696" w:sz="4" w:space="0"/>
              <w:right w:val="dashed" w:color="969696" w:sz="4" w:space="0"/>
            </w:tcBorders>
          </w:tcPr>
          <w:p>
            <w:pPr>
              <w:spacing w:line="400" w:lineRule="exact"/>
              <w:jc w:val="center"/>
              <w:rPr>
                <w:rFonts w:ascii="Verdana" w:hAnsi="Verdana" w:eastAsia="微软雅黑" w:cs="Verdana"/>
              </w:rPr>
            </w:pPr>
            <w:r>
              <w:rPr>
                <w:rFonts w:ascii="Verdana" w:hAnsi="Verdana" w:eastAsia="微软雅黑" w:cs="Verdana"/>
                <w:b/>
                <w:bCs/>
                <w:kern w:val="0"/>
              </w:rPr>
              <w:t>会员ID</w:t>
            </w:r>
          </w:p>
        </w:tc>
        <w:tc>
          <w:tcPr>
            <w:tcW w:w="1704" w:type="dxa"/>
            <w:gridSpan w:val="2"/>
            <w:tcBorders>
              <w:top w:val="dashed" w:color="969696" w:sz="4" w:space="0"/>
              <w:left w:val="dashed" w:color="969696" w:sz="4" w:space="0"/>
              <w:bottom w:val="dashed" w:color="969696" w:sz="4" w:space="0"/>
              <w:right w:val="nil"/>
            </w:tcBorders>
          </w:tcPr>
          <w:p>
            <w:pPr>
              <w:spacing w:line="400" w:lineRule="exact"/>
              <w:jc w:val="left"/>
              <w:rPr>
                <w:rFonts w:ascii="Verdana" w:hAnsi="Verdana" w:eastAsia="微软雅黑" w:cs="Verdan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39" w:type="dxa"/>
            <w:tcBorders>
              <w:top w:val="dashed" w:color="969696" w:sz="4" w:space="0"/>
              <w:left w:val="nil"/>
              <w:bottom w:val="nil"/>
              <w:right w:val="dashed" w:color="969696" w:sz="4" w:space="0"/>
            </w:tcBorders>
          </w:tcPr>
          <w:p>
            <w:pPr>
              <w:spacing w:line="400" w:lineRule="exact"/>
              <w:jc w:val="center"/>
              <w:rPr>
                <w:rFonts w:ascii="Verdana" w:hAnsi="Verdana" w:eastAsia="微软雅黑" w:cs="Verdana"/>
              </w:rPr>
            </w:pPr>
            <w:r>
              <w:rPr>
                <w:rFonts w:ascii="Verdana" w:hAnsi="Verdana" w:eastAsia="微软雅黑" w:cs="Verdana"/>
                <w:b/>
                <w:bCs/>
                <w:kern w:val="0"/>
              </w:rPr>
              <w:t>住宿要求</w:t>
            </w:r>
          </w:p>
        </w:tc>
        <w:tc>
          <w:tcPr>
            <w:tcW w:w="7281" w:type="dxa"/>
            <w:gridSpan w:val="9"/>
            <w:tcBorders>
              <w:top w:val="dashed" w:color="969696" w:sz="4" w:space="0"/>
              <w:left w:val="dashed" w:color="969696" w:sz="4" w:space="0"/>
              <w:bottom w:val="nil"/>
              <w:right w:val="nil"/>
            </w:tcBorders>
          </w:tcPr>
          <w:p>
            <w:pPr>
              <w:widowControl/>
              <w:adjustRightInd w:val="0"/>
              <w:snapToGrid w:val="0"/>
              <w:spacing w:line="400" w:lineRule="exact"/>
              <w:ind w:firstLine="210" w:firstLineChars="100"/>
              <w:jc w:val="left"/>
              <w:rPr>
                <w:rFonts w:ascii="Verdana" w:hAnsi="Verdana" w:eastAsia="微软雅黑" w:cs="Verdana"/>
                <w:kern w:val="0"/>
              </w:rPr>
            </w:pPr>
            <w:r>
              <w:rPr>
                <w:rFonts w:ascii="Verdana" w:hAnsi="Verdana" w:eastAsia="微软雅黑" w:cs="Verdana"/>
                <w:kern w:val="0"/>
              </w:rPr>
              <w:t>预定：双人房</w:t>
            </w:r>
            <w:r>
              <w:rPr>
                <w:rFonts w:ascii="Verdana" w:hAnsi="Verdana" w:eastAsia="微软雅黑" w:cs="Verdana"/>
                <w:kern w:val="0"/>
                <w:u w:val="single"/>
              </w:rPr>
              <w:t>___</w:t>
            </w:r>
            <w:r>
              <w:rPr>
                <w:rFonts w:ascii="Verdana" w:hAnsi="Verdana" w:eastAsia="微软雅黑" w:cs="Verdana"/>
                <w:kern w:val="0"/>
              </w:rPr>
              <w:t>间；单人房</w:t>
            </w:r>
            <w:r>
              <w:rPr>
                <w:rFonts w:ascii="Verdana" w:hAnsi="Verdana" w:eastAsia="微软雅黑" w:cs="Verdana"/>
                <w:kern w:val="0"/>
                <w:u w:val="single"/>
              </w:rPr>
              <w:t>___</w:t>
            </w:r>
            <w:r>
              <w:rPr>
                <w:rFonts w:ascii="Verdana" w:hAnsi="Verdana" w:eastAsia="微软雅黑" w:cs="Verdana"/>
                <w:kern w:val="0"/>
              </w:rPr>
              <w:t>间，住宿时间：</w:t>
            </w:r>
            <w:r>
              <w:rPr>
                <w:rFonts w:ascii="Verdana" w:hAnsi="Verdana" w:eastAsia="微软雅黑" w:cs="Verdana"/>
                <w:kern w:val="0"/>
                <w:u w:val="single"/>
              </w:rPr>
              <w:t>__</w:t>
            </w:r>
            <w:r>
              <w:rPr>
                <w:rFonts w:ascii="Verdana" w:hAnsi="Verdana" w:eastAsia="微软雅黑" w:cs="Verdana"/>
                <w:kern w:val="0"/>
              </w:rPr>
              <w:t xml:space="preserve"> 月 </w:t>
            </w:r>
            <w:r>
              <w:rPr>
                <w:rFonts w:ascii="Verdana" w:hAnsi="Verdana" w:eastAsia="微软雅黑" w:cs="Verdana"/>
                <w:kern w:val="0"/>
                <w:u w:val="single"/>
              </w:rPr>
              <w:t>__</w:t>
            </w:r>
            <w:r>
              <w:rPr>
                <w:rFonts w:ascii="Verdana" w:hAnsi="Verdana" w:eastAsia="微软雅黑" w:cs="Verdana"/>
                <w:kern w:val="0"/>
              </w:rPr>
              <w:t xml:space="preserve"> 至 </w:t>
            </w:r>
            <w:r>
              <w:rPr>
                <w:rFonts w:ascii="Verdana" w:hAnsi="Verdana" w:eastAsia="微软雅黑" w:cs="Verdana"/>
                <w:kern w:val="0"/>
                <w:u w:val="single"/>
              </w:rPr>
              <w:t>__</w:t>
            </w:r>
            <w:r>
              <w:rPr>
                <w:rFonts w:ascii="Verdana" w:hAnsi="Verdana" w:eastAsia="微软雅黑" w:cs="Verdana"/>
                <w:kern w:val="0"/>
              </w:rPr>
              <w:t xml:space="preserve"> 日</w:t>
            </w:r>
          </w:p>
          <w:p>
            <w:pPr>
              <w:spacing w:line="400" w:lineRule="exact"/>
              <w:jc w:val="left"/>
              <w:rPr>
                <w:rFonts w:ascii="Verdana" w:hAnsi="Verdana" w:eastAsia="微软雅黑" w:cs="Verdana"/>
              </w:rPr>
            </w:pPr>
            <w:r>
              <w:rPr>
                <w:rFonts w:ascii="Verdana" w:hAnsi="Verdana" w:eastAsia="微软雅黑" w:cs="Verdana"/>
                <w:kern w:val="0"/>
              </w:rPr>
              <w:t>(不用预定请留空)</w:t>
            </w:r>
          </w:p>
        </w:tc>
      </w:tr>
    </w:tbl>
    <w:p>
      <w:pPr>
        <w:widowControl/>
        <w:adjustRightInd w:val="0"/>
        <w:snapToGrid w:val="0"/>
        <w:spacing w:line="320" w:lineRule="exact"/>
        <w:rPr>
          <w:rFonts w:ascii="Verdana" w:hAnsi="Verdana" w:eastAsia="微软雅黑" w:cs="Verdana"/>
          <w:szCs w:val="21"/>
        </w:rPr>
      </w:pPr>
      <w:r>
        <w:rPr>
          <w:rFonts w:ascii="Verdana" w:hAnsi="Verdana" w:eastAsia="微软雅黑" w:cs="Verdana"/>
          <w:kern w:val="0"/>
          <w:szCs w:val="21"/>
          <w:lang w:val="zh-CN"/>
        </w:rPr>
        <w:t>此表所填信息仅用于招生工作，如需参加请填写回传给我们</w:t>
      </w:r>
      <w:r>
        <w:rPr>
          <w:rFonts w:ascii="Verdana" w:hAnsi="Verdana" w:eastAsia="微软雅黑" w:cs="Verdana"/>
          <w:szCs w:val="21"/>
        </w:rPr>
        <w:t>，以便及时为您安排会务并发确认函，谢谢支持！</w:t>
      </w:r>
    </w:p>
    <w:p>
      <w:pPr>
        <w:spacing w:line="320" w:lineRule="exact"/>
        <w:rPr>
          <w:rFonts w:ascii="Verdana" w:hAnsi="Verdana" w:eastAsia="微软雅黑" w:cs="Verdana"/>
          <w:kern w:val="0"/>
          <w:szCs w:val="21"/>
        </w:rPr>
      </w:pPr>
      <w:r>
        <w:rPr>
          <w:rFonts w:ascii="Verdana" w:hAnsi="Verdana" w:eastAsia="微软雅黑" w:cs="Verdana"/>
          <w:kern w:val="0"/>
          <w:szCs w:val="21"/>
        </w:rPr>
        <w:t>客服热线：广州：020-61133776    深圳: 0755-61280179</w:t>
      </w:r>
    </w:p>
    <w:p>
      <w:pPr>
        <w:adjustRightInd w:val="0"/>
        <w:snapToGrid w:val="0"/>
        <w:spacing w:line="320" w:lineRule="exact"/>
        <w:ind w:firstLine="1050" w:firstLineChars="500"/>
        <w:rPr>
          <w:rFonts w:ascii="Verdana" w:hAnsi="Verdana" w:eastAsia="微软雅黑" w:cs="Verdana"/>
          <w:kern w:val="0"/>
          <w:szCs w:val="21"/>
        </w:rPr>
      </w:pPr>
      <w:r>
        <w:rPr>
          <w:rFonts w:ascii="Verdana" w:hAnsi="Verdana" w:eastAsia="微软雅黑" w:cs="Verdana"/>
          <w:kern w:val="0"/>
        </w:rPr>
        <w:t>上海</w:t>
      </w:r>
      <w:r>
        <w:rPr>
          <w:rFonts w:ascii="Verdana" w:hAnsi="Verdana" w:eastAsia="微软雅黑" w:cs="Verdana"/>
          <w:kern w:val="0"/>
          <w:szCs w:val="21"/>
        </w:rPr>
        <w:t>：</w:t>
      </w:r>
      <w:r>
        <w:rPr>
          <w:rFonts w:ascii="Verdana" w:hAnsi="Verdana" w:eastAsia="微软雅黑" w:cs="Verdana"/>
          <w:kern w:val="0"/>
        </w:rPr>
        <w:t>021-51870612    北京: 010-51295410</w:t>
      </w:r>
      <w:r>
        <w:rPr>
          <w:rFonts w:ascii="Verdana" w:hAnsi="Verdana" w:eastAsia="微软雅黑" w:cs="Verdana"/>
          <w:kern w:val="0"/>
          <w:szCs w:val="21"/>
        </w:rPr>
        <w:t xml:space="preserve">  ——企业学习网-市场开发部</w:t>
      </w:r>
    </w:p>
    <w:p>
      <w:pPr>
        <w:spacing w:line="320" w:lineRule="exact"/>
        <w:jc w:val="left"/>
        <w:rPr>
          <w:rFonts w:ascii="Verdana" w:hAnsi="Verdana" w:eastAsia="微软雅黑" w:cs="Verdana"/>
          <w:color w:val="CC0000"/>
          <w:szCs w:val="21"/>
        </w:rPr>
      </w:pPr>
      <w:r>
        <w:rPr>
          <w:rFonts w:ascii="Verdana" w:hAnsi="Verdana" w:eastAsia="微软雅黑" w:cs="Verdana"/>
          <w:color w:val="CC0000"/>
          <w:szCs w:val="21"/>
        </w:rPr>
        <w:t xml:space="preserve">1.请您把报名回执认真填好后回传我司，为确保您报名无误,请您再次电话确认! </w:t>
      </w:r>
      <w:r>
        <w:rPr>
          <w:rFonts w:ascii="Verdana" w:hAnsi="Verdana" w:eastAsia="微软雅黑" w:cs="Verdana"/>
          <w:color w:val="CC0000"/>
          <w:szCs w:val="21"/>
        </w:rPr>
        <w:tab/>
      </w:r>
      <w:r>
        <w:rPr>
          <w:rFonts w:ascii="Verdana" w:hAnsi="Verdana" w:eastAsia="微软雅黑" w:cs="Verdana"/>
          <w:color w:val="CC0000"/>
          <w:szCs w:val="21"/>
        </w:rPr>
        <w:tab/>
      </w:r>
    </w:p>
    <w:p>
      <w:pPr>
        <w:spacing w:line="320" w:lineRule="exact"/>
        <w:jc w:val="left"/>
        <w:rPr>
          <w:rFonts w:ascii="Verdana" w:hAnsi="Verdana" w:eastAsia="微软雅黑" w:cs="Verdana"/>
          <w:color w:val="CC0000"/>
          <w:szCs w:val="21"/>
        </w:rPr>
      </w:pPr>
      <w:r>
        <w:rPr>
          <w:rFonts w:ascii="Verdana" w:hAnsi="Verdana" w:eastAsia="微软雅黑" w:cs="Verdana"/>
          <w:color w:val="CC0000"/>
          <w:szCs w:val="21"/>
        </w:rPr>
        <w:t>2.本课程可针对企业需求，上门服务，组织内训，欢迎咨询。</w:t>
      </w:r>
    </w:p>
    <w:p>
      <w:pPr>
        <w:spacing w:line="320" w:lineRule="exact"/>
        <w:jc w:val="left"/>
        <w:rPr>
          <w:rFonts w:ascii="Verdana" w:hAnsi="Verdana" w:eastAsia="微软雅黑" w:cs="Verdana"/>
          <w:color w:val="CC0000"/>
          <w:szCs w:val="21"/>
        </w:rPr>
      </w:pPr>
      <w:r>
        <w:rPr>
          <w:rFonts w:ascii="Verdana" w:hAnsi="Verdana" w:eastAsia="微软雅黑" w:cs="Verdana"/>
          <w:color w:val="CC0000"/>
          <w:szCs w:val="21"/>
        </w:rPr>
        <w:t>3.请参会学员准备一盒名片,以便学员间交流学习。</w:t>
      </w:r>
    </w:p>
    <w:p>
      <w:pPr>
        <w:spacing w:line="320" w:lineRule="exact"/>
        <w:jc w:val="left"/>
        <w:rPr>
          <w:rFonts w:ascii="Verdana" w:hAnsi="Verdana" w:eastAsia="微软雅黑" w:cs="Verdana"/>
          <w:color w:val="CC0000"/>
        </w:rPr>
      </w:pPr>
      <w:r>
        <w:rPr>
          <w:rFonts w:ascii="Verdana" w:hAnsi="Verdana" w:eastAsia="微软雅黑" w:cs="Verdana"/>
          <w:color w:val="CC0000"/>
          <w:szCs w:val="21"/>
        </w:rPr>
        <w:t>4.请准备几个工作中遇到的问题以便进行讨论。</w:t>
      </w:r>
    </w:p>
    <w:p/>
    <w:p>
      <w:pPr>
        <w:rPr>
          <w:rFonts w:hint="eastAsia"/>
        </w:rPr>
      </w:pPr>
    </w:p>
    <w:sectPr>
      <w:headerReference r:id="rId3" w:type="default"/>
      <w:footerReference r:id="rId4" w:type="default"/>
      <w:pgSz w:w="11906" w:h="16838"/>
      <w:pgMar w:top="1440" w:right="1800" w:bottom="1276"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w:pict>
        <v:shape id="Text Box 2" o:spid="_x0000_s2050" o:spt="202" type="#_x0000_t202" style="position:absolute;left:0pt;margin-left:65.95pt;margin-top:11.3pt;height:28.5pt;width:138.75pt;z-index:251658240;mso-width-relative:page;mso-height-relative:page;" filled="f" stroked="f" coordsize="21600,21600">
          <v:path/>
          <v:fill on="f" focussize="0,0"/>
          <v:stroke on="f" joinstyle="miter"/>
          <v:imagedata o:title=""/>
          <o:lock v:ext="edit"/>
          <v:textbox>
            <w:txbxContent>
              <w:p>
                <w:pPr>
                  <w:spacing w:line="440" w:lineRule="exact"/>
                  <w:rPr>
                    <w:rFonts w:ascii="微软雅黑" w:eastAsia="微软雅黑" w:cs="微软雅黑"/>
                    <w:sz w:val="40"/>
                    <w:szCs w:val="40"/>
                  </w:rPr>
                </w:pPr>
                <w:r>
                  <w:rPr>
                    <w:rFonts w:hint="eastAsia" w:ascii="微软雅黑" w:eastAsia="微软雅黑" w:cs="微软雅黑"/>
                    <w:sz w:val="40"/>
                    <w:szCs w:val="40"/>
                  </w:rPr>
                  <w:t>采购系列课程</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icture 3" o:spid="_x0000_s2049" o:spt="75" type="#_x0000_t75" style="position:absolute;left:0pt;margin-left:-92.25pt;margin-top:-43.3pt;height:844.85pt;width:597.75pt;z-index:-251658240;mso-width-relative:page;mso-height-relative:page;" filled="f" o:preferrelative="t" stroked="f" coordsize="21600,21600">
          <v:path/>
          <v:fill on="f" focussize="0,0"/>
          <v:stroke on="f" joinstyle="miter"/>
          <v:imagedata r:id="rId1" o:title="背景 缩小"/>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837"/>
    <w:multiLevelType w:val="multilevel"/>
    <w:tmpl w:val="05F06837"/>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
    <w:nsid w:val="0F1A08D8"/>
    <w:multiLevelType w:val="multilevel"/>
    <w:tmpl w:val="0F1A08D8"/>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2">
    <w:nsid w:val="11E82052"/>
    <w:multiLevelType w:val="multilevel"/>
    <w:tmpl w:val="11E82052"/>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3">
    <w:nsid w:val="25DE7D73"/>
    <w:multiLevelType w:val="multilevel"/>
    <w:tmpl w:val="25DE7D73"/>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4">
    <w:nsid w:val="2C8D5D20"/>
    <w:multiLevelType w:val="multilevel"/>
    <w:tmpl w:val="2C8D5D20"/>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5">
    <w:nsid w:val="2D333ED8"/>
    <w:multiLevelType w:val="multilevel"/>
    <w:tmpl w:val="2D333ED8"/>
    <w:lvl w:ilvl="0" w:tentative="0">
      <w:start w:val="1"/>
      <w:numFmt w:val="decimal"/>
      <w:lvlText w:val="%1."/>
      <w:lvlJc w:val="left"/>
      <w:pPr>
        <w:ind w:left="840" w:hanging="420"/>
      </w:pPr>
      <w:rPr>
        <w:rFonts w:hint="default" w:ascii="Times New Roman" w:hAnsi="Times New Roman" w:cs="Times New Roman"/>
      </w:rPr>
    </w:lvl>
    <w:lvl w:ilvl="1" w:tentative="0">
      <w:start w:val="3"/>
      <w:numFmt w:val="japaneseCounting"/>
      <w:lvlText w:val="%2，"/>
      <w:lvlJc w:val="left"/>
      <w:pPr>
        <w:ind w:left="1560" w:hanging="7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6">
    <w:nsid w:val="3A9D4A29"/>
    <w:multiLevelType w:val="multilevel"/>
    <w:tmpl w:val="3A9D4A29"/>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
    <w:nsid w:val="3CAA059C"/>
    <w:multiLevelType w:val="multilevel"/>
    <w:tmpl w:val="3CAA059C"/>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8">
    <w:nsid w:val="3DD2626E"/>
    <w:multiLevelType w:val="multilevel"/>
    <w:tmpl w:val="3DD2626E"/>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
    <w:nsid w:val="41D25557"/>
    <w:multiLevelType w:val="multilevel"/>
    <w:tmpl w:val="41D25557"/>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0">
    <w:nsid w:val="53B03B95"/>
    <w:multiLevelType w:val="multilevel"/>
    <w:tmpl w:val="53B03B95"/>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1">
    <w:nsid w:val="589342A0"/>
    <w:multiLevelType w:val="multilevel"/>
    <w:tmpl w:val="589342A0"/>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2">
    <w:nsid w:val="67A145CA"/>
    <w:multiLevelType w:val="multilevel"/>
    <w:tmpl w:val="67A145CA"/>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3">
    <w:nsid w:val="6F0F611F"/>
    <w:multiLevelType w:val="multilevel"/>
    <w:tmpl w:val="6F0F611F"/>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4">
    <w:nsid w:val="7AAC6436"/>
    <w:multiLevelType w:val="multilevel"/>
    <w:tmpl w:val="7AAC6436"/>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5">
    <w:nsid w:val="7AC53522"/>
    <w:multiLevelType w:val="multilevel"/>
    <w:tmpl w:val="7AC53522"/>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58B2"/>
    <w:rsid w:val="003141E9"/>
    <w:rsid w:val="005358B2"/>
    <w:rsid w:val="00771E71"/>
    <w:rsid w:val="00A23A23"/>
    <w:rsid w:val="00F13381"/>
    <w:rsid w:val="1EBA1DB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link w:val="9"/>
    <w:uiPriority w:val="0"/>
    <w:pPr>
      <w:tabs>
        <w:tab w:val="center" w:pos="4153"/>
        <w:tab w:val="right" w:pos="8306"/>
      </w:tabs>
      <w:snapToGrid w:val="0"/>
    </w:pPr>
    <w:rPr>
      <w:rFonts w:ascii="Times New Roman" w:hAnsi="Times New Roman"/>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basedOn w:val="6"/>
    <w:link w:val="3"/>
    <w:uiPriority w:val="0"/>
    <w:rPr>
      <w:rFonts w:ascii="Calibri" w:hAnsi="Calibri" w:eastAsia="宋体" w:cs="Times New Roman"/>
      <w:sz w:val="18"/>
    </w:rPr>
  </w:style>
  <w:style w:type="character" w:customStyle="1" w:styleId="9">
    <w:name w:val="页眉 Char"/>
    <w:basedOn w:val="6"/>
    <w:link w:val="4"/>
    <w:uiPriority w:val="0"/>
    <w:rPr>
      <w:rFonts w:ascii="Times New Roman" w:hAnsi="Times New Roman" w:eastAsia="宋体" w:cs="Times New Roman"/>
      <w:sz w:val="18"/>
    </w:rPr>
  </w:style>
  <w:style w:type="character" w:customStyle="1" w:styleId="10">
    <w:name w:val="批注框文本 Char"/>
    <w:basedOn w:val="6"/>
    <w:link w:val="2"/>
    <w:semiHidden/>
    <w:uiPriority w:val="99"/>
    <w:rPr>
      <w:rFonts w:ascii="Calibri" w:hAnsi="Calibri" w:eastAsia="宋体" w:cs="Times New Roman"/>
      <w:sz w:val="18"/>
      <w:szCs w:val="18"/>
    </w:rPr>
  </w:style>
  <w:style w:type="paragraph" w:customStyle="1" w:styleId="11">
    <w:name w:val="列出段落1"/>
    <w:basedOn w:val="1"/>
    <w:qFormat/>
    <w:uiPriority w:val="0"/>
    <w:pPr>
      <w:ind w:firstLine="420" w:firstLineChars="20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1FE05-9211-47A9-9877-75FCA73958F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982</Words>
  <Characters>5598</Characters>
  <Lines>46</Lines>
  <Paragraphs>13</Paragraphs>
  <TotalTime>0</TotalTime>
  <ScaleCrop>false</ScaleCrop>
  <LinksUpToDate>false</LinksUpToDate>
  <CharactersWithSpaces>6567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2016-12-16T05:37:00Z</dcterms:created>
  <dc:creator>User</dc:creator>
  <cp:lastModifiedBy>Administrator</cp:lastModifiedBy>
  <dcterms:modified xsi:type="dcterms:W3CDTF">2017-01-03T06:48:35Z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