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jc w:val="center"/>
        <w:rPr>
          <w:rFonts w:ascii="微软雅黑" w:hAnsi="微软雅黑" w:eastAsia="微软雅黑"/>
          <w:b/>
          <w:sz w:val="96"/>
          <w:szCs w:val="96"/>
        </w:rPr>
      </w:pPr>
      <w:r>
        <w:rPr>
          <w:rFonts w:hint="eastAsia" w:ascii="微软雅黑" w:hAnsi="微软雅黑" w:eastAsia="微软雅黑"/>
          <w:b/>
          <w:sz w:val="96"/>
          <w:szCs w:val="96"/>
        </w:rPr>
        <w:t>公  开  课</w:t>
      </w:r>
    </w:p>
    <w:p>
      <w:pPr>
        <w:jc w:val="center"/>
        <w:rPr>
          <w:rFonts w:ascii="微软雅黑" w:hAnsi="微软雅黑" w:eastAsia="微软雅黑"/>
          <w:b/>
          <w:sz w:val="52"/>
          <w:szCs w:val="52"/>
        </w:rPr>
      </w:pPr>
      <w:r>
        <w:rPr>
          <w:rFonts w:hint="eastAsia" w:ascii="微软雅黑" w:hAnsi="微软雅黑" w:eastAsia="微软雅黑"/>
          <w:b/>
          <w:sz w:val="52"/>
          <w:szCs w:val="52"/>
        </w:rPr>
        <w:t>（2017年度）</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jc w:val="center"/>
        <w:rPr>
          <w:rFonts w:ascii="楷体" w:hAnsi="楷体" w:eastAsia="楷体"/>
          <w:b/>
          <w:sz w:val="32"/>
          <w:szCs w:val="32"/>
        </w:rPr>
      </w:pPr>
      <w:r>
        <w:rPr>
          <w:rFonts w:hint="eastAsia" w:ascii="楷体" w:hAnsi="楷体" w:eastAsia="楷体"/>
          <w:b/>
          <w:sz w:val="32"/>
          <w:szCs w:val="32"/>
        </w:rPr>
        <w:t>深圳瑞金方略资本管理有限公司</w:t>
      </w:r>
    </w:p>
    <w:p>
      <w:pPr>
        <w:jc w:val="center"/>
        <w:rPr>
          <w:rFonts w:ascii="楷体" w:hAnsi="楷体" w:eastAsia="楷体"/>
          <w:b/>
          <w:sz w:val="32"/>
          <w:szCs w:val="32"/>
        </w:rPr>
      </w:pPr>
      <w:r>
        <w:rPr>
          <w:rFonts w:hint="eastAsia" w:ascii="楷体" w:hAnsi="楷体" w:eastAsia="楷体"/>
          <w:b/>
          <w:sz w:val="32"/>
          <w:szCs w:val="32"/>
        </w:rPr>
        <w:t>二〇一六年十月</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sdt>
      <w:sdtPr>
        <w:rPr>
          <w:rFonts w:asciiTheme="minorHAnsi" w:hAnsiTheme="minorHAnsi" w:eastAsiaTheme="minorEastAsia" w:cstheme="minorBidi"/>
          <w:b w:val="0"/>
          <w:bCs w:val="0"/>
          <w:color w:val="auto"/>
          <w:kern w:val="2"/>
          <w:sz w:val="21"/>
          <w:szCs w:val="22"/>
          <w:lang w:val="zh-CN"/>
        </w:rPr>
        <w:id w:val="6051047"/>
      </w:sdtPr>
      <w:sdtEndPr>
        <w:rPr>
          <w:rFonts w:asciiTheme="minorHAnsi" w:hAnsiTheme="minorHAnsi" w:eastAsiaTheme="minorEastAsia" w:cstheme="minorBidi"/>
          <w:b w:val="0"/>
          <w:bCs w:val="0"/>
          <w:color w:val="auto"/>
          <w:kern w:val="2"/>
          <w:sz w:val="21"/>
          <w:szCs w:val="22"/>
          <w:lang w:val="en-US"/>
        </w:rPr>
      </w:sdtEndPr>
      <w:sdtContent>
        <w:p>
          <w:pPr>
            <w:pStyle w:val="41"/>
            <w:jc w:val="center"/>
          </w:pPr>
          <w:r>
            <w:rPr>
              <w:color w:val="auto"/>
              <w:lang w:val="zh-CN"/>
            </w:rPr>
            <w:t>目录</w:t>
          </w:r>
        </w:p>
        <w:p>
          <w:pPr>
            <w:pStyle w:val="18"/>
            <w:rPr>
              <w:rFonts w:asciiTheme="minorHAnsi" w:hAnsiTheme="minorHAnsi" w:eastAsiaTheme="minorEastAsia"/>
              <w:sz w:val="21"/>
              <w:szCs w:val="22"/>
            </w:rPr>
          </w:pPr>
          <w:r>
            <w:fldChar w:fldCharType="begin"/>
          </w:r>
          <w:r>
            <w:instrText xml:space="preserve"> TOC \o "1-3" \h \z \u </w:instrText>
          </w:r>
          <w:r>
            <w:fldChar w:fldCharType="separate"/>
          </w:r>
          <w:r>
            <w:fldChar w:fldCharType="begin"/>
          </w:r>
          <w:r>
            <w:instrText xml:space="preserve"> HYPERLINK \l "_Toc466318322" </w:instrText>
          </w:r>
          <w:r>
            <w:fldChar w:fldCharType="separate"/>
          </w:r>
          <w:r>
            <w:rPr>
              <w:rStyle w:val="22"/>
              <w:rFonts w:hint="eastAsia"/>
            </w:rPr>
            <w:t>一、课程安排</w:t>
          </w:r>
          <w:r>
            <w:tab/>
          </w:r>
          <w:r>
            <w:fldChar w:fldCharType="begin"/>
          </w:r>
          <w:r>
            <w:instrText xml:space="preserve"> PAGEREF _Toc466318322 \h </w:instrText>
          </w:r>
          <w:r>
            <w:fldChar w:fldCharType="separate"/>
          </w:r>
          <w:r>
            <w:t>3</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"_Toc466318323" </w:instrText>
          </w:r>
          <w:r>
            <w:fldChar w:fldCharType="separate"/>
          </w:r>
          <w:r>
            <w:rPr>
              <w:rStyle w:val="22"/>
              <w:rFonts w:hint="eastAsia"/>
            </w:rPr>
            <w:t>二、课程介绍</w:t>
          </w:r>
          <w:r>
            <w:tab/>
          </w:r>
          <w:r>
            <w:fldChar w:fldCharType="begin"/>
          </w:r>
          <w:r>
            <w:instrText xml:space="preserve"> PAGEREF _Toc466318323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"_Toc466318324" </w:instrText>
          </w:r>
          <w:r>
            <w:fldChar w:fldCharType="separate"/>
          </w:r>
          <w:r>
            <w:rPr>
              <w:rStyle w:val="22"/>
            </w:rPr>
            <w:t>2.1</w:t>
          </w:r>
          <w:r>
            <w:rPr>
              <w:rStyle w:val="22"/>
              <w:rFonts w:hint="eastAsia"/>
            </w:rPr>
            <w:t>《资本规划与资本路径》</w:t>
          </w:r>
          <w:r>
            <w:tab/>
          </w:r>
          <w:r>
            <w:fldChar w:fldCharType="begin"/>
          </w:r>
          <w:r>
            <w:instrText xml:space="preserve"> PAGEREF _Toc466318324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"_Toc466318325" </w:instrText>
          </w:r>
          <w:r>
            <w:fldChar w:fldCharType="separate"/>
          </w:r>
          <w:r>
            <w:rPr>
              <w:rStyle w:val="22"/>
            </w:rPr>
            <w:t>2.2</w:t>
          </w:r>
          <w:r>
            <w:rPr>
              <w:rStyle w:val="22"/>
              <w:rFonts w:hint="eastAsia"/>
            </w:rPr>
            <w:t>《顶层设计与商业模式》</w:t>
          </w:r>
          <w:r>
            <w:tab/>
          </w:r>
          <w:r>
            <w:fldChar w:fldCharType="begin"/>
          </w:r>
          <w:r>
            <w:instrText xml:space="preserve"> PAGEREF _Toc466318325 \h </w:instrText>
          </w:r>
          <w:r>
            <w:fldChar w:fldCharType="separate"/>
          </w:r>
          <w:r>
            <w:t>7</w:t>
          </w:r>
          <w:r>
            <w:fldChar w:fldCharType="end"/>
          </w:r>
          <w:r>
            <w:fldChar w:fldCharType="end"/>
          </w:r>
        </w:p>
        <w:p>
          <w:pPr>
            <w:pStyle w:val="9"/>
            <w:tabs>
              <w:tab w:val="right" w:leader="dot" w:pos="8296"/>
            </w:tabs>
          </w:pPr>
          <w:r>
            <w:fldChar w:fldCharType="begin"/>
          </w:r>
          <w:r>
            <w:instrText xml:space="preserve"> HYPERLINK \l "_Toc466318326" </w:instrText>
          </w:r>
          <w:r>
            <w:fldChar w:fldCharType="separate"/>
          </w:r>
          <w:r>
            <w:rPr>
              <w:rStyle w:val="22"/>
            </w:rPr>
            <w:t>2.3</w:t>
          </w:r>
          <w:r>
            <w:rPr>
              <w:rStyle w:val="22"/>
              <w:rFonts w:hint="eastAsia"/>
            </w:rPr>
            <w:t>《企业转型升级与资本运作》</w:t>
          </w:r>
          <w:r>
            <w:tab/>
          </w:r>
          <w:r>
            <w:fldChar w:fldCharType="begin"/>
          </w:r>
          <w:r>
            <w:instrText xml:space="preserve"> PAGEREF _Toc466318326 \h </w:instrText>
          </w:r>
          <w:r>
            <w:fldChar w:fldCharType="separate"/>
          </w:r>
          <w:r>
            <w:t>9</w:t>
          </w:r>
          <w:r>
            <w:fldChar w:fldCharType="end"/>
          </w:r>
          <w:r>
            <w:fldChar w:fldCharType="end"/>
          </w:r>
        </w:p>
        <w:p>
          <w:pPr>
            <w:pStyle w:val="9"/>
            <w:tabs>
              <w:tab w:val="right" w:leader="dot" w:pos="8296"/>
            </w:tabs>
          </w:pPr>
          <w:r>
            <w:fldChar w:fldCharType="begin"/>
          </w:r>
          <w:r>
            <w:instrText xml:space="preserve"> HYPERLINK \l "_Toc466318327" </w:instrText>
          </w:r>
          <w:r>
            <w:fldChar w:fldCharType="separate"/>
          </w:r>
          <w:r>
            <w:rPr>
              <w:rStyle w:val="22"/>
            </w:rPr>
            <w:t>2.4</w:t>
          </w:r>
          <w:r>
            <w:rPr>
              <w:rStyle w:val="22"/>
              <w:rFonts w:hint="eastAsia"/>
            </w:rPr>
            <w:t>《公司治理与风险防范》</w:t>
          </w:r>
          <w:r>
            <w:tab/>
          </w:r>
          <w:r>
            <w:fldChar w:fldCharType="begin"/>
          </w:r>
          <w:r>
            <w:instrText xml:space="preserve"> PAGEREF _Toc466318327 \h </w:instrText>
          </w:r>
          <w:r>
            <w:fldChar w:fldCharType="separate"/>
          </w:r>
          <w:r>
            <w:t>11</w:t>
          </w:r>
          <w:r>
            <w:fldChar w:fldCharType="end"/>
          </w:r>
          <w:r>
            <w:fldChar w:fldCharType="end"/>
          </w:r>
        </w:p>
        <w:p>
          <w:pPr>
            <w:pStyle w:val="9"/>
            <w:tabs>
              <w:tab w:val="right" w:leader="dot" w:pos="8296"/>
            </w:tabs>
          </w:pPr>
          <w:r>
            <w:fldChar w:fldCharType="begin"/>
          </w:r>
          <w:r>
            <w:instrText xml:space="preserve"> HYPERLINK \l "_Toc466318328" </w:instrText>
          </w:r>
          <w:r>
            <w:fldChar w:fldCharType="separate"/>
          </w:r>
          <w:r>
            <w:rPr>
              <w:rStyle w:val="22"/>
            </w:rPr>
            <w:t>2.5</w:t>
          </w:r>
          <w:r>
            <w:rPr>
              <w:rStyle w:val="22"/>
              <w:rFonts w:hint="eastAsia"/>
            </w:rPr>
            <w:t>《股权激励实务操作》</w:t>
          </w:r>
          <w:r>
            <w:tab/>
          </w:r>
          <w:r>
            <w:fldChar w:fldCharType="begin"/>
          </w:r>
          <w:r>
            <w:instrText xml:space="preserve"> PAGEREF _Toc466318328 \h </w:instrText>
          </w:r>
          <w:r>
            <w:fldChar w:fldCharType="separate"/>
          </w:r>
          <w:r>
            <w:t>13</w:t>
          </w:r>
          <w:r>
            <w:fldChar w:fldCharType="end"/>
          </w:r>
          <w:r>
            <w:fldChar w:fldCharType="end"/>
          </w:r>
        </w:p>
        <w:p>
          <w:pPr>
            <w:pStyle w:val="9"/>
            <w:tabs>
              <w:tab w:val="right" w:leader="dot" w:pos="8296"/>
            </w:tabs>
          </w:pPr>
          <w:r>
            <w:fldChar w:fldCharType="begin"/>
          </w:r>
          <w:r>
            <w:instrText xml:space="preserve"> HYPERLINK \l "_Toc466318329" </w:instrText>
          </w:r>
          <w:r>
            <w:fldChar w:fldCharType="separate"/>
          </w:r>
          <w:r>
            <w:rPr>
              <w:rStyle w:val="22"/>
            </w:rPr>
            <w:t>2.6</w:t>
          </w:r>
          <w:r>
            <w:rPr>
              <w:rStyle w:val="22"/>
              <w:rFonts w:hint="eastAsia"/>
            </w:rPr>
            <w:t>《股权融资实务操作》</w:t>
          </w:r>
          <w:r>
            <w:tab/>
          </w:r>
          <w:r>
            <w:fldChar w:fldCharType="begin"/>
          </w:r>
          <w:r>
            <w:instrText xml:space="preserve"> PAGEREF _Toc466318329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"_Toc466318330" </w:instrText>
          </w:r>
          <w:r>
            <w:fldChar w:fldCharType="separate"/>
          </w:r>
          <w:r>
            <w:rPr>
              <w:rStyle w:val="22"/>
            </w:rPr>
            <w:t>2.7</w:t>
          </w:r>
          <w:r>
            <w:rPr>
              <w:rStyle w:val="22"/>
              <w:rFonts w:hint="eastAsia"/>
            </w:rPr>
            <w:t>《新三板挂牌与运作》</w:t>
          </w:r>
          <w:r>
            <w:tab/>
          </w:r>
          <w:r>
            <w:fldChar w:fldCharType="begin"/>
          </w:r>
          <w:r>
            <w:instrText xml:space="preserve"> PAGEREF _Toc466318330 \h </w:instrText>
          </w:r>
          <w:r>
            <w:fldChar w:fldCharType="separate"/>
          </w:r>
          <w:r>
            <w:t>18</w:t>
          </w:r>
          <w:r>
            <w:fldChar w:fldCharType="end"/>
          </w:r>
          <w:r>
            <w:fldChar w:fldCharType="end"/>
          </w:r>
        </w:p>
        <w:p>
          <w:pPr>
            <w:pStyle w:val="9"/>
            <w:tabs>
              <w:tab w:val="right" w:leader="dot" w:pos="8296"/>
            </w:tabs>
          </w:pPr>
          <w:r>
            <w:fldChar w:fldCharType="begin"/>
          </w:r>
          <w:r>
            <w:instrText xml:space="preserve"> HYPERLINK \l "_Toc466318331" </w:instrText>
          </w:r>
          <w:r>
            <w:fldChar w:fldCharType="separate"/>
          </w:r>
          <w:r>
            <w:rPr>
              <w:rStyle w:val="22"/>
            </w:rPr>
            <w:t>2.8</w:t>
          </w:r>
          <w:r>
            <w:rPr>
              <w:rStyle w:val="22"/>
              <w:rFonts w:hint="eastAsia"/>
            </w:rPr>
            <w:t>《企业上市实务操作》</w:t>
          </w:r>
          <w:r>
            <w:tab/>
          </w:r>
          <w:r>
            <w:fldChar w:fldCharType="begin"/>
          </w:r>
          <w:r>
            <w:instrText xml:space="preserve"> PAGEREF _Toc466318331 \h </w:instrText>
          </w:r>
          <w:r>
            <w:fldChar w:fldCharType="separate"/>
          </w:r>
          <w:r>
            <w:t>20</w:t>
          </w:r>
          <w:r>
            <w:fldChar w:fldCharType="end"/>
          </w:r>
          <w:r>
            <w:fldChar w:fldCharType="end"/>
          </w:r>
        </w:p>
        <w:p>
          <w:pPr>
            <w:pStyle w:val="9"/>
            <w:tabs>
              <w:tab w:val="right" w:leader="dot" w:pos="8296"/>
            </w:tabs>
          </w:pPr>
          <w:r>
            <w:fldChar w:fldCharType="begin"/>
          </w:r>
          <w:r>
            <w:instrText xml:space="preserve"> HYPERLINK \l "_Toc466318332" </w:instrText>
          </w:r>
          <w:r>
            <w:fldChar w:fldCharType="separate"/>
          </w:r>
          <w:r>
            <w:rPr>
              <w:rStyle w:val="22"/>
            </w:rPr>
            <w:t>2.9</w:t>
          </w:r>
          <w:r>
            <w:rPr>
              <w:rStyle w:val="22"/>
              <w:rFonts w:hint="eastAsia"/>
            </w:rPr>
            <w:t>《并购重组与风险防范》</w:t>
          </w:r>
          <w:r>
            <w:tab/>
          </w:r>
          <w:r>
            <w:fldChar w:fldCharType="begin"/>
          </w:r>
          <w:r>
            <w:instrText xml:space="preserve"> PAGEREF _Toc466318332 \h </w:instrText>
          </w:r>
          <w:r>
            <w:fldChar w:fldCharType="separate"/>
          </w:r>
          <w:r>
            <w:t>23</w:t>
          </w:r>
          <w:r>
            <w:fldChar w:fldCharType="end"/>
          </w:r>
          <w:r>
            <w:fldChar w:fldCharType="end"/>
          </w:r>
        </w:p>
        <w:p>
          <w:pPr>
            <w:pStyle w:val="9"/>
            <w:tabs>
              <w:tab w:val="right" w:leader="dot" w:pos="8296"/>
            </w:tabs>
          </w:pPr>
          <w:r>
            <w:fldChar w:fldCharType="begin"/>
          </w:r>
          <w:r>
            <w:instrText xml:space="preserve"> HYPERLINK \l "_Toc466318333" </w:instrText>
          </w:r>
          <w:r>
            <w:fldChar w:fldCharType="separate"/>
          </w:r>
          <w:r>
            <w:rPr>
              <w:rStyle w:val="22"/>
            </w:rPr>
            <w:t>2.10</w:t>
          </w:r>
          <w:r>
            <w:rPr>
              <w:rStyle w:val="22"/>
              <w:rFonts w:hint="eastAsia"/>
            </w:rPr>
            <w:t>《市值管理》</w:t>
          </w:r>
          <w:r>
            <w:tab/>
          </w:r>
          <w:r>
            <w:fldChar w:fldCharType="begin"/>
          </w:r>
          <w:r>
            <w:instrText xml:space="preserve"> PAGEREF _Toc466318333 \h </w:instrText>
          </w:r>
          <w:r>
            <w:fldChar w:fldCharType="separate"/>
          </w:r>
          <w:r>
            <w:t>25</w:t>
          </w:r>
          <w:r>
            <w:fldChar w:fldCharType="end"/>
          </w:r>
          <w:r>
            <w:fldChar w:fldCharType="end"/>
          </w:r>
        </w:p>
        <w:p>
          <w:pPr>
            <w:pStyle w:val="9"/>
            <w:tabs>
              <w:tab w:val="right" w:leader="dot" w:pos="8296"/>
            </w:tabs>
          </w:pPr>
          <w:r>
            <w:fldChar w:fldCharType="begin"/>
          </w:r>
          <w:r>
            <w:instrText xml:space="preserve"> HYPERLINK \l "_Toc466318334" </w:instrText>
          </w:r>
          <w:r>
            <w:fldChar w:fldCharType="separate"/>
          </w:r>
          <w:r>
            <w:rPr>
              <w:rStyle w:val="22"/>
            </w:rPr>
            <w:t>2.11</w:t>
          </w:r>
          <w:r>
            <w:rPr>
              <w:rStyle w:val="22"/>
              <w:rFonts w:hint="eastAsia"/>
            </w:rPr>
            <w:t>《私募股权基金的募集与运作》</w:t>
          </w:r>
          <w:r>
            <w:tab/>
          </w:r>
          <w:r>
            <w:fldChar w:fldCharType="begin"/>
          </w:r>
          <w:r>
            <w:instrText xml:space="preserve"> PAGEREF _Toc466318334 \h </w:instrText>
          </w:r>
          <w:r>
            <w:fldChar w:fldCharType="separate"/>
          </w:r>
          <w:r>
            <w:t>27</w:t>
          </w:r>
          <w:r>
            <w:fldChar w:fldCharType="end"/>
          </w:r>
          <w:r>
            <w:fldChar w:fldCharType="end"/>
          </w:r>
        </w:p>
        <w:p>
          <w:pPr>
            <w:pStyle w:val="9"/>
            <w:tabs>
              <w:tab w:val="right" w:leader="dot" w:pos="8296"/>
            </w:tabs>
          </w:pPr>
          <w:r>
            <w:fldChar w:fldCharType="begin"/>
          </w:r>
          <w:r>
            <w:instrText xml:space="preserve"> HYPERLINK \l "_Toc466318335" </w:instrText>
          </w:r>
          <w:r>
            <w:fldChar w:fldCharType="separate"/>
          </w:r>
          <w:r>
            <w:rPr>
              <w:rStyle w:val="22"/>
            </w:rPr>
            <w:t>2.12</w:t>
          </w:r>
          <w:r>
            <w:rPr>
              <w:rStyle w:val="22"/>
              <w:rFonts w:hint="eastAsia"/>
            </w:rPr>
            <w:t>《产融结合的路径选择与案例分析》</w:t>
          </w:r>
          <w:r>
            <w:tab/>
          </w:r>
          <w:r>
            <w:fldChar w:fldCharType="begin"/>
          </w:r>
          <w:r>
            <w:instrText xml:space="preserve"> PAGEREF _Toc466318335 \h </w:instrText>
          </w:r>
          <w:r>
            <w:fldChar w:fldCharType="separate"/>
          </w:r>
          <w:r>
            <w:t>29</w:t>
          </w:r>
          <w:r>
            <w:fldChar w:fldCharType="end"/>
          </w:r>
          <w:r>
            <w:fldChar w:fldCharType="end"/>
          </w:r>
        </w:p>
        <w:p>
          <w:r>
            <w:fldChar w:fldCharType="end"/>
          </w:r>
        </w:p>
      </w:sdtContent>
    </w:sdt>
    <w:p>
      <w:pPr>
        <w:pStyle w:val="4"/>
        <w:rPr>
          <w:rFonts w:hint="eastAsia"/>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pStyle w:val="3"/>
      </w:pPr>
      <w:bookmarkStart w:id="0" w:name="_Toc466318322"/>
      <w:r>
        <w:rPr>
          <w:rFonts w:hint="eastAsia"/>
        </w:rPr>
        <w:t>一、课程安排</w:t>
      </w:r>
      <w:bookmarkEnd w:id="0"/>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686"/>
        <w:gridCol w:w="2268"/>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adjustRightInd w:val="0"/>
              <w:snapToGrid w:val="0"/>
              <w:spacing w:beforeLines="20" w:line="276" w:lineRule="auto"/>
              <w:jc w:val="center"/>
              <w:rPr>
                <w:rFonts w:cs="Times New Roman" w:asciiTheme="minorEastAsia" w:hAnsiTheme="minorEastAsia"/>
                <w:b/>
                <w:sz w:val="28"/>
                <w:szCs w:val="28"/>
              </w:rPr>
            </w:pPr>
            <w:r>
              <w:rPr>
                <w:rFonts w:hint="eastAsia" w:cs="Times New Roman" w:asciiTheme="minorEastAsia" w:hAnsiTheme="minorEastAsia"/>
                <w:b/>
                <w:sz w:val="28"/>
                <w:szCs w:val="28"/>
              </w:rPr>
              <w:t>序号</w:t>
            </w:r>
          </w:p>
        </w:tc>
        <w:tc>
          <w:tcPr>
            <w:tcW w:w="3686" w:type="dxa"/>
            <w:vAlign w:val="center"/>
          </w:tcPr>
          <w:p>
            <w:pPr>
              <w:widowControl/>
              <w:adjustRightInd w:val="0"/>
              <w:snapToGrid w:val="0"/>
              <w:spacing w:beforeLines="20" w:line="276" w:lineRule="auto"/>
              <w:jc w:val="center"/>
              <w:rPr>
                <w:rFonts w:cs="Times New Roman" w:asciiTheme="minorEastAsia" w:hAnsiTheme="minorEastAsia"/>
                <w:b/>
                <w:sz w:val="28"/>
                <w:szCs w:val="28"/>
              </w:rPr>
            </w:pPr>
            <w:r>
              <w:rPr>
                <w:rFonts w:hint="eastAsia" w:cs="Times New Roman" w:asciiTheme="minorEastAsia" w:hAnsiTheme="minorEastAsia"/>
                <w:b/>
                <w:sz w:val="28"/>
                <w:szCs w:val="28"/>
              </w:rPr>
              <w:t>课程名称</w:t>
            </w:r>
          </w:p>
        </w:tc>
        <w:tc>
          <w:tcPr>
            <w:tcW w:w="2268" w:type="dxa"/>
            <w:vAlign w:val="center"/>
          </w:tcPr>
          <w:p>
            <w:pPr>
              <w:widowControl/>
              <w:adjustRightInd w:val="0"/>
              <w:snapToGrid w:val="0"/>
              <w:spacing w:beforeLines="20" w:line="276" w:lineRule="auto"/>
              <w:jc w:val="center"/>
              <w:rPr>
                <w:rFonts w:cs="Times New Roman" w:asciiTheme="minorEastAsia" w:hAnsiTheme="minorEastAsia"/>
                <w:b/>
                <w:sz w:val="28"/>
                <w:szCs w:val="28"/>
              </w:rPr>
            </w:pPr>
            <w:r>
              <w:rPr>
                <w:rFonts w:hint="eastAsia" w:cs="Times New Roman" w:asciiTheme="minorEastAsia" w:hAnsiTheme="minorEastAsia"/>
                <w:b/>
                <w:sz w:val="28"/>
                <w:szCs w:val="28"/>
              </w:rPr>
              <w:t>开课时间</w:t>
            </w:r>
          </w:p>
        </w:tc>
        <w:tc>
          <w:tcPr>
            <w:tcW w:w="1751" w:type="dxa"/>
            <w:vAlign w:val="center"/>
          </w:tcPr>
          <w:p>
            <w:pPr>
              <w:widowControl/>
              <w:adjustRightInd w:val="0"/>
              <w:snapToGrid w:val="0"/>
              <w:spacing w:beforeLines="20" w:line="276" w:lineRule="auto"/>
              <w:jc w:val="center"/>
              <w:rPr>
                <w:rFonts w:cs="Times New Roman" w:asciiTheme="minorEastAsia" w:hAnsiTheme="minorEastAsia"/>
                <w:b/>
                <w:sz w:val="28"/>
                <w:szCs w:val="28"/>
              </w:rPr>
            </w:pPr>
            <w:r>
              <w:rPr>
                <w:rFonts w:hint="eastAsia" w:cs="Times New Roman" w:asciiTheme="minorEastAsia" w:hAnsiTheme="minorEastAsia"/>
                <w:b/>
                <w:sz w:val="28"/>
                <w:szCs w:val="28"/>
              </w:rPr>
              <w:t>开课地点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资本规划与资本路径</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1月7-8日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7月15-16日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顶层设计与商业模式</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2月18-19日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8月12-13日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企业转型升级与资本运作</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3月18-19日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9月16-17日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公司治理与风险防范</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4月15-16日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10月14-15日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股权激励实务操作</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5月13-14日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11月11-12日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股权融资实务操作</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6月17-18日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12月9-10日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7</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新三板挂牌与运作</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1月14-15日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7月22-23日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企业上市(IPO）实务操作</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2月25-26日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8月19-20日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9</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并购重组与风险防范</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3月25-26日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9月23-24日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10</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市值管理</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4月22-23日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10月21-22日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私募股权基金的募集与运作</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5月20-21日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11月18-19日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12</w:t>
            </w:r>
          </w:p>
        </w:tc>
        <w:tc>
          <w:tcPr>
            <w:tcW w:w="3686" w:type="dxa"/>
            <w:vMerge w:val="restart"/>
            <w:vAlign w:val="center"/>
          </w:tcPr>
          <w:p>
            <w:pPr>
              <w:widowControl/>
              <w:adjustRightInd w:val="0"/>
              <w:snapToGrid w:val="0"/>
              <w:spacing w:beforeLines="20" w:line="276" w:lineRule="auto"/>
              <w:jc w:val="left"/>
              <w:rPr>
                <w:rFonts w:ascii="宋体" w:hAnsi="宋体" w:eastAsia="宋体" w:cs="Times New Roman"/>
                <w:sz w:val="24"/>
                <w:szCs w:val="24"/>
              </w:rPr>
            </w:pPr>
            <w:r>
              <w:rPr>
                <w:rFonts w:hint="eastAsia" w:ascii="宋体" w:hAnsi="宋体" w:eastAsia="宋体" w:cs="微软雅黑"/>
                <w:bCs/>
                <w:sz w:val="24"/>
                <w:szCs w:val="24"/>
              </w:rPr>
              <w:t>产融结合的路径选择与案例分析</w:t>
            </w: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6月24-25日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vAlign w:val="center"/>
          </w:tcPr>
          <w:p>
            <w:pPr>
              <w:widowControl/>
              <w:adjustRightInd w:val="0"/>
              <w:snapToGrid w:val="0"/>
              <w:spacing w:beforeLines="20" w:line="276" w:lineRule="auto"/>
              <w:jc w:val="center"/>
              <w:rPr>
                <w:rFonts w:ascii="宋体" w:hAnsi="宋体" w:eastAsia="宋体" w:cs="Times New Roman"/>
                <w:sz w:val="24"/>
                <w:szCs w:val="24"/>
              </w:rPr>
            </w:pPr>
          </w:p>
        </w:tc>
        <w:tc>
          <w:tcPr>
            <w:tcW w:w="3686" w:type="dxa"/>
            <w:vMerge w:val="continue"/>
            <w:vAlign w:val="center"/>
          </w:tcPr>
          <w:p>
            <w:pPr>
              <w:widowControl/>
              <w:adjustRightInd w:val="0"/>
              <w:snapToGrid w:val="0"/>
              <w:spacing w:beforeLines="20" w:line="276" w:lineRule="auto"/>
              <w:jc w:val="left"/>
              <w:rPr>
                <w:rFonts w:ascii="宋体" w:hAnsi="宋体" w:eastAsia="宋体" w:cs="微软雅黑"/>
                <w:bCs/>
                <w:sz w:val="24"/>
                <w:szCs w:val="24"/>
              </w:rPr>
            </w:pPr>
          </w:p>
        </w:tc>
        <w:tc>
          <w:tcPr>
            <w:tcW w:w="2268"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12月16-17日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bl>
    <w:p>
      <w:pPr>
        <w:widowControl/>
        <w:adjustRightInd w:val="0"/>
        <w:snapToGrid w:val="0"/>
        <w:spacing w:beforeLines="20" w:line="276" w:lineRule="auto"/>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中国资本运作网</w:t>
      </w:r>
      <w:r>
        <w:rPr>
          <w:rFonts w:hint="eastAsia" w:cs="微软雅黑" w:asciiTheme="minorEastAsia" w:hAnsiTheme="minorEastAsia"/>
          <w:sz w:val="24"/>
          <w:lang w:val="en-US" w:eastAsia="zh-CN"/>
        </w:rPr>
        <w:t xml:space="preserve">  诺达名师企业培训网</w:t>
      </w:r>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武汉大学</w:t>
      </w:r>
      <w:bookmarkStart w:id="14" w:name="_GoBack"/>
      <w:bookmarkEnd w:id="14"/>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上海市锦天成律师事务所</w:t>
      </w: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spacing w:line="500" w:lineRule="exact"/>
        <w:rPr>
          <w:rFonts w:cs="微软雅黑" w:asciiTheme="minorEastAsia" w:hAnsiTheme="minorEastAsia"/>
          <w:sz w:val="24"/>
        </w:rPr>
      </w:pPr>
    </w:p>
    <w:p>
      <w:pPr>
        <w:pStyle w:val="3"/>
      </w:pPr>
      <w:bookmarkStart w:id="1" w:name="_Toc466318323"/>
      <w:r>
        <w:rPr>
          <w:rFonts w:hint="eastAsia"/>
        </w:rPr>
        <w:t>二、课程介绍</w:t>
      </w:r>
      <w:bookmarkEnd w:id="1"/>
    </w:p>
    <w:p>
      <w:pPr>
        <w:pStyle w:val="4"/>
        <w:jc w:val="left"/>
        <w:rPr>
          <w:rFonts w:hint="eastAsia"/>
          <w:sz w:val="32"/>
          <w:szCs w:val="32"/>
        </w:rPr>
      </w:pPr>
      <w:bookmarkStart w:id="2" w:name="_Toc466318324"/>
      <w:r>
        <w:rPr>
          <w:rFonts w:hint="eastAsia"/>
          <w:sz w:val="32"/>
          <w:szCs w:val="32"/>
        </w:rPr>
        <w:t>2.1《资本规划与资本路径》</w:t>
      </w:r>
      <w:bookmarkEnd w:id="2"/>
    </w:p>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【课程大纲】</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914"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一、资本规划概述</w:t>
            </w:r>
          </w:p>
          <w:p>
            <w:pPr>
              <w:pStyle w:val="35"/>
              <w:numPr>
                <w:ilvl w:val="0"/>
                <w:numId w:val="1"/>
              </w:numPr>
              <w:spacing w:line="276" w:lineRule="auto"/>
              <w:ind w:firstLineChars="0"/>
              <w:jc w:val="left"/>
              <w:rPr>
                <w:sz w:val="24"/>
              </w:rPr>
            </w:pPr>
            <w:r>
              <w:rPr>
                <w:rFonts w:hint="eastAsia"/>
                <w:sz w:val="24"/>
              </w:rPr>
              <w:t>什么是资本规划</w:t>
            </w:r>
          </w:p>
          <w:p>
            <w:pPr>
              <w:pStyle w:val="35"/>
              <w:numPr>
                <w:ilvl w:val="0"/>
                <w:numId w:val="1"/>
              </w:numPr>
              <w:spacing w:line="276" w:lineRule="auto"/>
              <w:ind w:firstLineChars="0"/>
              <w:jc w:val="left"/>
              <w:rPr>
                <w:sz w:val="24"/>
              </w:rPr>
            </w:pPr>
            <w:r>
              <w:rPr>
                <w:rFonts w:hint="eastAsia"/>
                <w:sz w:val="24"/>
              </w:rPr>
              <w:t>资本规划的重要性</w:t>
            </w:r>
          </w:p>
          <w:p>
            <w:pPr>
              <w:pStyle w:val="35"/>
              <w:numPr>
                <w:ilvl w:val="0"/>
                <w:numId w:val="1"/>
              </w:numPr>
              <w:spacing w:line="276" w:lineRule="auto"/>
              <w:ind w:firstLineChars="0"/>
              <w:jc w:val="left"/>
              <w:rPr>
                <w:sz w:val="24"/>
              </w:rPr>
            </w:pPr>
            <w:r>
              <w:rPr>
                <w:rFonts w:hint="eastAsia"/>
                <w:sz w:val="24"/>
              </w:rPr>
              <w:t>资本规化的基础</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资本规划的内容</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二、资本规划的影响因素</w:t>
            </w:r>
          </w:p>
          <w:p>
            <w:pPr>
              <w:pStyle w:val="35"/>
              <w:numPr>
                <w:ilvl w:val="0"/>
                <w:numId w:val="1"/>
              </w:numPr>
              <w:spacing w:line="276" w:lineRule="auto"/>
              <w:ind w:firstLineChars="0"/>
              <w:jc w:val="left"/>
              <w:rPr>
                <w:sz w:val="24"/>
              </w:rPr>
            </w:pPr>
            <w:r>
              <w:rPr>
                <w:rFonts w:hint="eastAsia"/>
                <w:sz w:val="24"/>
              </w:rPr>
              <w:t>商业模式</w:t>
            </w:r>
          </w:p>
          <w:p>
            <w:pPr>
              <w:pStyle w:val="35"/>
              <w:numPr>
                <w:ilvl w:val="0"/>
                <w:numId w:val="1"/>
              </w:numPr>
              <w:spacing w:line="276" w:lineRule="auto"/>
              <w:ind w:firstLineChars="0"/>
              <w:jc w:val="left"/>
              <w:rPr>
                <w:sz w:val="24"/>
              </w:rPr>
            </w:pPr>
            <w:r>
              <w:rPr>
                <w:rFonts w:hint="eastAsia"/>
                <w:sz w:val="24"/>
              </w:rPr>
              <w:t>核心竞争力</w:t>
            </w:r>
          </w:p>
          <w:p>
            <w:pPr>
              <w:pStyle w:val="35"/>
              <w:numPr>
                <w:ilvl w:val="0"/>
                <w:numId w:val="1"/>
              </w:numPr>
              <w:spacing w:line="276" w:lineRule="auto"/>
              <w:ind w:firstLineChars="0"/>
              <w:jc w:val="left"/>
              <w:rPr>
                <w:sz w:val="24"/>
              </w:rPr>
            </w:pPr>
            <w:r>
              <w:rPr>
                <w:rFonts w:hint="eastAsia"/>
                <w:sz w:val="24"/>
              </w:rPr>
              <w:t>市场占有率</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管理团队</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845"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三、资本基因</w:t>
            </w:r>
          </w:p>
          <w:p>
            <w:pPr>
              <w:pStyle w:val="35"/>
              <w:numPr>
                <w:ilvl w:val="0"/>
                <w:numId w:val="1"/>
              </w:numPr>
              <w:spacing w:line="276" w:lineRule="auto"/>
              <w:ind w:firstLineChars="0"/>
              <w:jc w:val="left"/>
              <w:rPr>
                <w:sz w:val="24"/>
              </w:rPr>
            </w:pPr>
            <w:r>
              <w:rPr>
                <w:rFonts w:hint="eastAsia"/>
                <w:sz w:val="24"/>
              </w:rPr>
              <w:t>什么是资本基因</w:t>
            </w:r>
          </w:p>
          <w:p>
            <w:pPr>
              <w:pStyle w:val="35"/>
              <w:numPr>
                <w:ilvl w:val="0"/>
                <w:numId w:val="1"/>
              </w:numPr>
              <w:spacing w:line="276" w:lineRule="auto"/>
              <w:ind w:firstLineChars="0"/>
              <w:jc w:val="left"/>
              <w:rPr>
                <w:sz w:val="24"/>
              </w:rPr>
            </w:pPr>
            <w:r>
              <w:rPr>
                <w:rFonts w:hint="eastAsia"/>
                <w:sz w:val="24"/>
              </w:rPr>
              <w:t>资本基因构成要素</w:t>
            </w:r>
          </w:p>
          <w:p>
            <w:pPr>
              <w:pStyle w:val="35"/>
              <w:numPr>
                <w:ilvl w:val="0"/>
                <w:numId w:val="1"/>
              </w:numPr>
              <w:spacing w:line="276" w:lineRule="auto"/>
              <w:ind w:firstLineChars="0"/>
              <w:jc w:val="left"/>
              <w:rPr>
                <w:sz w:val="24"/>
              </w:rPr>
            </w:pPr>
            <w:r>
              <w:rPr>
                <w:rFonts w:hint="eastAsia"/>
                <w:sz w:val="24"/>
              </w:rPr>
              <w:t>资本眼中的资本基因</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资本基因与资本的关系</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四、资本基因的植入方法</w:t>
            </w:r>
          </w:p>
          <w:p>
            <w:pPr>
              <w:pStyle w:val="35"/>
              <w:numPr>
                <w:ilvl w:val="0"/>
                <w:numId w:val="1"/>
              </w:numPr>
              <w:spacing w:line="276" w:lineRule="auto"/>
              <w:ind w:firstLineChars="0"/>
              <w:jc w:val="left"/>
              <w:rPr>
                <w:sz w:val="24"/>
              </w:rPr>
            </w:pPr>
            <w:r>
              <w:rPr>
                <w:rFonts w:hint="eastAsia"/>
                <w:sz w:val="24"/>
              </w:rPr>
              <w:t>商业模式</w:t>
            </w:r>
          </w:p>
          <w:p>
            <w:pPr>
              <w:pStyle w:val="35"/>
              <w:numPr>
                <w:ilvl w:val="0"/>
                <w:numId w:val="1"/>
              </w:numPr>
              <w:spacing w:line="276" w:lineRule="auto"/>
              <w:ind w:firstLineChars="0"/>
              <w:jc w:val="left"/>
              <w:rPr>
                <w:sz w:val="24"/>
              </w:rPr>
            </w:pPr>
            <w:r>
              <w:rPr>
                <w:rFonts w:hint="eastAsia"/>
                <w:sz w:val="24"/>
              </w:rPr>
              <w:t>核心竞争力</w:t>
            </w:r>
          </w:p>
          <w:p>
            <w:pPr>
              <w:pStyle w:val="35"/>
              <w:numPr>
                <w:ilvl w:val="0"/>
                <w:numId w:val="1"/>
              </w:numPr>
              <w:spacing w:line="276" w:lineRule="auto"/>
              <w:ind w:firstLineChars="0"/>
              <w:jc w:val="left"/>
              <w:rPr>
                <w:sz w:val="24"/>
              </w:rPr>
            </w:pPr>
            <w:r>
              <w:rPr>
                <w:rFonts w:hint="eastAsia"/>
                <w:sz w:val="24"/>
              </w:rPr>
              <w:t>市场</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管理团队</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7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五、资本规划设计</w:t>
            </w:r>
          </w:p>
          <w:p>
            <w:pPr>
              <w:pStyle w:val="35"/>
              <w:numPr>
                <w:ilvl w:val="0"/>
                <w:numId w:val="1"/>
              </w:numPr>
              <w:spacing w:line="276" w:lineRule="auto"/>
              <w:ind w:firstLineChars="0"/>
              <w:jc w:val="left"/>
              <w:rPr>
                <w:sz w:val="24"/>
              </w:rPr>
            </w:pPr>
            <w:r>
              <w:rPr>
                <w:rFonts w:hint="eastAsia"/>
                <w:sz w:val="24"/>
              </w:rPr>
              <w:t>尽职调查</w:t>
            </w:r>
          </w:p>
          <w:p>
            <w:pPr>
              <w:pStyle w:val="35"/>
              <w:numPr>
                <w:ilvl w:val="0"/>
                <w:numId w:val="1"/>
              </w:numPr>
              <w:spacing w:line="276" w:lineRule="auto"/>
              <w:ind w:firstLineChars="0"/>
              <w:jc w:val="left"/>
              <w:rPr>
                <w:sz w:val="24"/>
              </w:rPr>
            </w:pPr>
            <w:r>
              <w:rPr>
                <w:rFonts w:hint="eastAsia"/>
                <w:sz w:val="24"/>
              </w:rPr>
              <w:t>SWOT分析</w:t>
            </w:r>
          </w:p>
          <w:p>
            <w:pPr>
              <w:pStyle w:val="35"/>
              <w:numPr>
                <w:ilvl w:val="0"/>
                <w:numId w:val="1"/>
              </w:numPr>
              <w:spacing w:line="276" w:lineRule="auto"/>
              <w:ind w:firstLineChars="0"/>
              <w:jc w:val="left"/>
              <w:rPr>
                <w:sz w:val="24"/>
              </w:rPr>
            </w:pPr>
            <w:r>
              <w:rPr>
                <w:rFonts w:hint="eastAsia"/>
                <w:sz w:val="24"/>
              </w:rPr>
              <w:t>企业战略</w:t>
            </w:r>
          </w:p>
          <w:p>
            <w:pPr>
              <w:pStyle w:val="35"/>
              <w:numPr>
                <w:ilvl w:val="0"/>
                <w:numId w:val="1"/>
              </w:numPr>
              <w:spacing w:line="276" w:lineRule="auto"/>
              <w:ind w:firstLineChars="0"/>
              <w:jc w:val="left"/>
              <w:rPr>
                <w:rFonts w:cs="微软雅黑" w:asciiTheme="minorEastAsia" w:hAnsiTheme="minorEastAsia" w:eastAsiaTheme="minorEastAsia"/>
                <w:b/>
                <w:bCs/>
                <w:sz w:val="24"/>
              </w:rPr>
            </w:pPr>
            <w:r>
              <w:rPr>
                <w:rFonts w:hint="eastAsia"/>
                <w:sz w:val="24"/>
              </w:rPr>
              <w:t>资本规划设计</w:t>
            </w:r>
          </w:p>
        </w:tc>
        <w:tc>
          <w:tcPr>
            <w:tcW w:w="4961" w:type="dxa"/>
          </w:tcPr>
          <w:p>
            <w:pPr>
              <w:pStyle w:val="33"/>
              <w:spacing w:line="276" w:lineRule="auto"/>
              <w:ind w:left="0" w:firstLine="0"/>
              <w:rPr>
                <w:rFonts w:cs="微软雅黑" w:asciiTheme="minorEastAsia" w:hAnsiTheme="minorEastAsia"/>
                <w:b/>
                <w:bCs/>
                <w:sz w:val="24"/>
              </w:rPr>
            </w:pPr>
            <w:r>
              <w:rPr>
                <w:rFonts w:hint="eastAsia" w:cs="微软雅黑" w:asciiTheme="minorEastAsia" w:hAnsiTheme="minorEastAsia" w:eastAsiaTheme="minorEastAsia"/>
                <w:b/>
                <w:color w:val="000000"/>
                <w:sz w:val="24"/>
              </w:rPr>
              <w:t>六、资本路径概述</w:t>
            </w:r>
            <w:r>
              <w:rPr>
                <w:rFonts w:hint="eastAsia" w:cs="微软雅黑" w:asciiTheme="minorEastAsia" w:hAnsiTheme="minorEastAsia"/>
                <w:b/>
                <w:bCs/>
                <w:sz w:val="24"/>
              </w:rPr>
              <w:t xml:space="preserve"> </w:t>
            </w:r>
          </w:p>
          <w:p>
            <w:pPr>
              <w:pStyle w:val="35"/>
              <w:numPr>
                <w:ilvl w:val="0"/>
                <w:numId w:val="1"/>
              </w:numPr>
              <w:spacing w:line="276" w:lineRule="auto"/>
              <w:ind w:firstLineChars="0"/>
              <w:jc w:val="left"/>
              <w:rPr>
                <w:sz w:val="24"/>
              </w:rPr>
            </w:pPr>
            <w:r>
              <w:rPr>
                <w:rFonts w:hint="eastAsia"/>
                <w:sz w:val="24"/>
              </w:rPr>
              <w:t>什么是资本路径</w:t>
            </w:r>
          </w:p>
          <w:p>
            <w:pPr>
              <w:pStyle w:val="35"/>
              <w:numPr>
                <w:ilvl w:val="0"/>
                <w:numId w:val="1"/>
              </w:numPr>
              <w:spacing w:line="276" w:lineRule="auto"/>
              <w:ind w:firstLineChars="0"/>
              <w:jc w:val="left"/>
              <w:rPr>
                <w:sz w:val="24"/>
              </w:rPr>
            </w:pPr>
            <w:r>
              <w:rPr>
                <w:rFonts w:hint="eastAsia"/>
                <w:sz w:val="24"/>
              </w:rPr>
              <w:t>资本路径的种类</w:t>
            </w:r>
          </w:p>
          <w:p>
            <w:pPr>
              <w:pStyle w:val="35"/>
              <w:numPr>
                <w:ilvl w:val="0"/>
                <w:numId w:val="1"/>
              </w:numPr>
              <w:spacing w:line="276" w:lineRule="auto"/>
              <w:ind w:firstLineChars="0"/>
              <w:jc w:val="left"/>
              <w:rPr>
                <w:sz w:val="24"/>
              </w:rPr>
            </w:pPr>
            <w:r>
              <w:rPr>
                <w:rFonts w:hint="eastAsia"/>
                <w:sz w:val="24"/>
              </w:rPr>
              <w:t>资本路径的选择</w:t>
            </w:r>
          </w:p>
          <w:p>
            <w:pPr>
              <w:pStyle w:val="35"/>
              <w:numPr>
                <w:ilvl w:val="0"/>
                <w:numId w:val="1"/>
              </w:numPr>
              <w:spacing w:line="276" w:lineRule="auto"/>
              <w:ind w:firstLineChars="0"/>
              <w:jc w:val="left"/>
              <w:rPr>
                <w:rFonts w:cs="微软雅黑" w:asciiTheme="minorEastAsia" w:hAnsiTheme="minorEastAsia" w:eastAsiaTheme="minorEastAsia"/>
                <w:sz w:val="24"/>
              </w:rPr>
            </w:pPr>
            <w:r>
              <w:rPr>
                <w:rFonts w:hint="eastAsia"/>
                <w:sz w:val="24"/>
              </w:rPr>
              <w:t>资本路径的运用</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722"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七、资本路径设计</w:t>
            </w:r>
          </w:p>
          <w:p>
            <w:pPr>
              <w:pStyle w:val="35"/>
              <w:numPr>
                <w:ilvl w:val="0"/>
                <w:numId w:val="1"/>
              </w:numPr>
              <w:spacing w:line="276" w:lineRule="auto"/>
              <w:ind w:firstLineChars="0"/>
              <w:jc w:val="left"/>
              <w:rPr>
                <w:sz w:val="24"/>
              </w:rPr>
            </w:pPr>
            <w:r>
              <w:rPr>
                <w:rFonts w:hint="eastAsia"/>
                <w:sz w:val="24"/>
              </w:rPr>
              <w:t>股权融资方案设计</w:t>
            </w:r>
          </w:p>
          <w:p>
            <w:pPr>
              <w:pStyle w:val="35"/>
              <w:numPr>
                <w:ilvl w:val="0"/>
                <w:numId w:val="1"/>
              </w:numPr>
              <w:spacing w:line="276" w:lineRule="auto"/>
              <w:ind w:firstLineChars="0"/>
              <w:jc w:val="left"/>
              <w:rPr>
                <w:sz w:val="24"/>
              </w:rPr>
            </w:pPr>
            <w:r>
              <w:rPr>
                <w:rFonts w:hint="eastAsia"/>
                <w:sz w:val="24"/>
              </w:rPr>
              <w:t>并购重组方案设计</w:t>
            </w:r>
          </w:p>
          <w:p>
            <w:pPr>
              <w:pStyle w:val="35"/>
              <w:numPr>
                <w:ilvl w:val="0"/>
                <w:numId w:val="1"/>
              </w:numPr>
              <w:spacing w:line="276" w:lineRule="auto"/>
              <w:ind w:firstLineChars="0"/>
              <w:jc w:val="left"/>
              <w:rPr>
                <w:sz w:val="24"/>
              </w:rPr>
            </w:pPr>
            <w:r>
              <w:rPr>
                <w:rFonts w:hint="eastAsia"/>
                <w:sz w:val="24"/>
              </w:rPr>
              <w:t>新三板挂牌融资方案设计</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企业上市融资方案设计</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八、资本路径实施</w:t>
            </w:r>
          </w:p>
          <w:p>
            <w:pPr>
              <w:pStyle w:val="35"/>
              <w:numPr>
                <w:ilvl w:val="0"/>
                <w:numId w:val="1"/>
              </w:numPr>
              <w:spacing w:line="276" w:lineRule="auto"/>
              <w:ind w:firstLineChars="0"/>
              <w:jc w:val="left"/>
              <w:rPr>
                <w:sz w:val="24"/>
              </w:rPr>
            </w:pPr>
            <w:r>
              <w:rPr>
                <w:rFonts w:hint="eastAsia"/>
                <w:sz w:val="24"/>
              </w:rPr>
              <w:t>股权融资</w:t>
            </w:r>
          </w:p>
          <w:p>
            <w:pPr>
              <w:pStyle w:val="35"/>
              <w:numPr>
                <w:ilvl w:val="0"/>
                <w:numId w:val="1"/>
              </w:numPr>
              <w:spacing w:line="276" w:lineRule="auto"/>
              <w:ind w:firstLineChars="0"/>
              <w:jc w:val="left"/>
              <w:rPr>
                <w:sz w:val="24"/>
              </w:rPr>
            </w:pPr>
            <w:r>
              <w:rPr>
                <w:rFonts w:hint="eastAsia"/>
                <w:sz w:val="24"/>
              </w:rPr>
              <w:t>并购重组</w:t>
            </w:r>
          </w:p>
          <w:p>
            <w:pPr>
              <w:pStyle w:val="35"/>
              <w:numPr>
                <w:ilvl w:val="0"/>
                <w:numId w:val="1"/>
              </w:numPr>
              <w:spacing w:line="276" w:lineRule="auto"/>
              <w:ind w:firstLineChars="0"/>
              <w:jc w:val="left"/>
              <w:rPr>
                <w:sz w:val="24"/>
              </w:rPr>
            </w:pPr>
            <w:r>
              <w:rPr>
                <w:rFonts w:hint="eastAsia"/>
                <w:sz w:val="24"/>
              </w:rPr>
              <w:t>新三板挂牌融资</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企业上市融资</w:t>
            </w:r>
          </w:p>
        </w:tc>
      </w:tr>
    </w:tbl>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【课程收益】</w:t>
      </w:r>
    </w:p>
    <w:p>
      <w:pPr>
        <w:pStyle w:val="35"/>
        <w:numPr>
          <w:ilvl w:val="0"/>
          <w:numId w:val="2"/>
        </w:numPr>
        <w:adjustRightInd w:val="0"/>
        <w:snapToGrid w:val="0"/>
        <w:spacing w:line="276" w:lineRule="auto"/>
        <w:ind w:firstLineChars="0"/>
        <w:jc w:val="left"/>
        <w:rPr>
          <w:sz w:val="24"/>
        </w:rPr>
      </w:pPr>
      <w:r>
        <w:rPr>
          <w:rFonts w:hint="eastAsia"/>
          <w:sz w:val="24"/>
        </w:rPr>
        <w:t>全面了解资本规划的内容与重要性</w:t>
      </w:r>
    </w:p>
    <w:p>
      <w:pPr>
        <w:pStyle w:val="35"/>
        <w:numPr>
          <w:ilvl w:val="0"/>
          <w:numId w:val="2"/>
        </w:numPr>
        <w:adjustRightInd w:val="0"/>
        <w:snapToGrid w:val="0"/>
        <w:spacing w:line="276" w:lineRule="auto"/>
        <w:ind w:firstLineChars="0"/>
        <w:jc w:val="left"/>
        <w:rPr>
          <w:sz w:val="24"/>
        </w:rPr>
      </w:pPr>
      <w:r>
        <w:rPr>
          <w:rFonts w:hint="eastAsia"/>
          <w:sz w:val="24"/>
        </w:rPr>
        <w:t>全面掌握影响资本规划的主要因素</w:t>
      </w:r>
    </w:p>
    <w:p>
      <w:pPr>
        <w:pStyle w:val="35"/>
        <w:numPr>
          <w:ilvl w:val="0"/>
          <w:numId w:val="2"/>
        </w:numPr>
        <w:adjustRightInd w:val="0"/>
        <w:snapToGrid w:val="0"/>
        <w:spacing w:line="276" w:lineRule="auto"/>
        <w:ind w:firstLineChars="0"/>
        <w:jc w:val="left"/>
        <w:rPr>
          <w:sz w:val="24"/>
        </w:rPr>
      </w:pPr>
      <w:r>
        <w:rPr>
          <w:rFonts w:hint="eastAsia"/>
          <w:sz w:val="24"/>
        </w:rPr>
        <w:t>全面掌握企业资本基因及其与资本的关系</w:t>
      </w:r>
    </w:p>
    <w:p>
      <w:pPr>
        <w:pStyle w:val="35"/>
        <w:numPr>
          <w:ilvl w:val="0"/>
          <w:numId w:val="2"/>
        </w:numPr>
        <w:adjustRightInd w:val="0"/>
        <w:snapToGrid w:val="0"/>
        <w:spacing w:line="276" w:lineRule="auto"/>
        <w:ind w:firstLineChars="0"/>
        <w:jc w:val="left"/>
        <w:rPr>
          <w:sz w:val="24"/>
        </w:rPr>
      </w:pPr>
      <w:r>
        <w:rPr>
          <w:rFonts w:hint="eastAsia"/>
          <w:sz w:val="24"/>
        </w:rPr>
        <w:t>全面掌握资本基因的植入方法</w:t>
      </w:r>
    </w:p>
    <w:p>
      <w:pPr>
        <w:pStyle w:val="35"/>
        <w:numPr>
          <w:ilvl w:val="0"/>
          <w:numId w:val="2"/>
        </w:numPr>
        <w:adjustRightInd w:val="0"/>
        <w:snapToGrid w:val="0"/>
        <w:spacing w:line="276" w:lineRule="auto"/>
        <w:ind w:firstLineChars="0"/>
        <w:jc w:val="left"/>
        <w:rPr>
          <w:sz w:val="24"/>
        </w:rPr>
      </w:pPr>
      <w:r>
        <w:rPr>
          <w:rFonts w:hint="eastAsia"/>
          <w:sz w:val="24"/>
        </w:rPr>
        <w:t>全面掌握资本规划的设计方法</w:t>
      </w:r>
    </w:p>
    <w:p>
      <w:pPr>
        <w:pStyle w:val="35"/>
        <w:numPr>
          <w:ilvl w:val="0"/>
          <w:numId w:val="2"/>
        </w:numPr>
        <w:adjustRightInd w:val="0"/>
        <w:snapToGrid w:val="0"/>
        <w:spacing w:line="276" w:lineRule="auto"/>
        <w:ind w:firstLineChars="0"/>
        <w:jc w:val="left"/>
        <w:rPr>
          <w:sz w:val="24"/>
        </w:rPr>
      </w:pPr>
      <w:r>
        <w:rPr>
          <w:rFonts w:hint="eastAsia"/>
          <w:sz w:val="24"/>
        </w:rPr>
        <w:t>全面掌握资本路径的内容及其种类</w:t>
      </w:r>
    </w:p>
    <w:p>
      <w:pPr>
        <w:pStyle w:val="35"/>
        <w:numPr>
          <w:ilvl w:val="0"/>
          <w:numId w:val="2"/>
        </w:numPr>
        <w:adjustRightInd w:val="0"/>
        <w:snapToGrid w:val="0"/>
        <w:spacing w:line="276" w:lineRule="auto"/>
        <w:ind w:firstLineChars="0"/>
        <w:jc w:val="left"/>
        <w:rPr>
          <w:sz w:val="24"/>
        </w:rPr>
      </w:pPr>
      <w:r>
        <w:rPr>
          <w:rFonts w:hint="eastAsia"/>
          <w:sz w:val="24"/>
        </w:rPr>
        <w:t>全面掌握资本路径设计方法</w:t>
      </w:r>
    </w:p>
    <w:p>
      <w:pPr>
        <w:pStyle w:val="35"/>
        <w:numPr>
          <w:ilvl w:val="0"/>
          <w:numId w:val="2"/>
        </w:numPr>
        <w:adjustRightInd w:val="0"/>
        <w:snapToGrid w:val="0"/>
        <w:spacing w:line="276" w:lineRule="auto"/>
        <w:ind w:firstLineChars="0"/>
        <w:jc w:val="left"/>
        <w:rPr>
          <w:sz w:val="24"/>
        </w:rPr>
      </w:pPr>
      <w:r>
        <w:rPr>
          <w:rFonts w:hint="eastAsia"/>
          <w:sz w:val="24"/>
        </w:rPr>
        <w:t>全面掌握资本路径实施方法</w:t>
      </w:r>
    </w:p>
    <w:p>
      <w:pPr>
        <w:pStyle w:val="35"/>
        <w:numPr>
          <w:ilvl w:val="0"/>
          <w:numId w:val="2"/>
        </w:numPr>
        <w:adjustRightInd w:val="0"/>
        <w:snapToGrid w:val="0"/>
        <w:spacing w:line="276" w:lineRule="auto"/>
        <w:ind w:firstLineChars="0"/>
        <w:jc w:val="left"/>
        <w:rPr>
          <w:sz w:val="24"/>
        </w:rPr>
      </w:pPr>
      <w:r>
        <w:rPr>
          <w:rFonts w:hint="eastAsia"/>
          <w:sz w:val="24"/>
        </w:rPr>
        <w:t>通过案例分析和学员讨论加深学员对资本规划与资本路径实务操作的理解</w:t>
      </w:r>
    </w:p>
    <w:p>
      <w:pPr>
        <w:pStyle w:val="34"/>
        <w:widowControl/>
        <w:adjustRightInd w:val="0"/>
        <w:snapToGrid w:val="0"/>
        <w:spacing w:beforeLines="20" w:line="276" w:lineRule="auto"/>
        <w:ind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05" w:left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315" w:leftChars="50" w:hanging="210" w:hangingChars="10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1月7-8日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7月15-16日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bl>
    <w:p>
      <w:pPr>
        <w:widowControl/>
        <w:adjustRightInd w:val="0"/>
        <w:snapToGrid w:val="0"/>
        <w:spacing w:beforeLines="20" w:line="276" w:lineRule="auto"/>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上海市锦天成律师事务所</w:t>
      </w:r>
    </w:p>
    <w:p>
      <w:pPr>
        <w:spacing w:line="500" w:lineRule="exact"/>
        <w:jc w:val="left"/>
        <w:rPr>
          <w:rFonts w:cs="微软雅黑" w:asciiTheme="minorEastAsia" w:hAnsiTheme="minorEastAsia"/>
          <w:sz w:val="24"/>
        </w:rPr>
      </w:pPr>
    </w:p>
    <w:p>
      <w:pPr>
        <w:spacing w:line="500" w:lineRule="exact"/>
        <w:jc w:val="left"/>
        <w:rPr>
          <w:rFonts w:cs="微软雅黑" w:asciiTheme="minorEastAsia" w:hAnsiTheme="minorEastAsia"/>
          <w:sz w:val="24"/>
        </w:rPr>
      </w:pPr>
    </w:p>
    <w:p>
      <w:pPr>
        <w:spacing w:line="500" w:lineRule="exact"/>
        <w:jc w:val="left"/>
        <w:rPr>
          <w:rFonts w:cs="微软雅黑" w:asciiTheme="minorEastAsia" w:hAnsiTheme="minorEastAsia"/>
          <w:sz w:val="24"/>
        </w:rPr>
      </w:pPr>
    </w:p>
    <w:p>
      <w:pPr>
        <w:pStyle w:val="4"/>
        <w:jc w:val="left"/>
        <w:rPr>
          <w:rFonts w:hint="eastAsia"/>
          <w:sz w:val="32"/>
          <w:szCs w:val="32"/>
        </w:rPr>
      </w:pPr>
      <w:bookmarkStart w:id="3" w:name="_Toc466318325"/>
      <w:r>
        <w:rPr>
          <w:rFonts w:hint="eastAsia"/>
          <w:sz w:val="32"/>
          <w:szCs w:val="32"/>
        </w:rPr>
        <w:t>2.2《顶层设计与商业模式》</w:t>
      </w:r>
      <w:bookmarkEnd w:id="3"/>
    </w:p>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【课程大纲】</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841"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一、顶层设计概述</w:t>
            </w:r>
          </w:p>
          <w:p>
            <w:pPr>
              <w:pStyle w:val="35"/>
              <w:numPr>
                <w:ilvl w:val="0"/>
                <w:numId w:val="1"/>
              </w:numPr>
              <w:spacing w:line="276" w:lineRule="auto"/>
              <w:ind w:firstLineChars="0"/>
              <w:jc w:val="left"/>
              <w:rPr>
                <w:sz w:val="24"/>
              </w:rPr>
            </w:pPr>
            <w:r>
              <w:rPr>
                <w:rFonts w:hint="eastAsia"/>
                <w:sz w:val="24"/>
              </w:rPr>
              <w:t>什么是顶层设计</w:t>
            </w:r>
          </w:p>
          <w:p>
            <w:pPr>
              <w:pStyle w:val="35"/>
              <w:numPr>
                <w:ilvl w:val="0"/>
                <w:numId w:val="1"/>
              </w:numPr>
              <w:spacing w:line="276" w:lineRule="auto"/>
              <w:ind w:firstLineChars="0"/>
              <w:jc w:val="left"/>
              <w:rPr>
                <w:sz w:val="24"/>
              </w:rPr>
            </w:pPr>
            <w:r>
              <w:rPr>
                <w:rFonts w:hint="eastAsia"/>
                <w:sz w:val="24"/>
              </w:rPr>
              <w:t>顶层设计的内容</w:t>
            </w:r>
          </w:p>
          <w:p>
            <w:pPr>
              <w:pStyle w:val="35"/>
              <w:numPr>
                <w:ilvl w:val="0"/>
                <w:numId w:val="1"/>
              </w:numPr>
              <w:spacing w:line="276" w:lineRule="auto"/>
              <w:ind w:firstLineChars="0"/>
              <w:jc w:val="left"/>
              <w:rPr>
                <w:sz w:val="24"/>
              </w:rPr>
            </w:pPr>
            <w:r>
              <w:rPr>
                <w:rFonts w:hint="eastAsia"/>
                <w:sz w:val="24"/>
              </w:rPr>
              <w:t>顶层设计的重要性</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顶层设计与资本的关系</w:t>
            </w:r>
          </w:p>
        </w:tc>
        <w:tc>
          <w:tcPr>
            <w:tcW w:w="4961" w:type="dxa"/>
          </w:tcPr>
          <w:p>
            <w:pPr>
              <w:pStyle w:val="33"/>
              <w:spacing w:line="276" w:lineRule="auto"/>
              <w:ind w:left="0" w:firstLine="0"/>
              <w:rPr>
                <w:rFonts w:cs="微软雅黑" w:asciiTheme="minorEastAsia" w:hAnsiTheme="minorEastAsia"/>
                <w:b/>
                <w:bCs/>
                <w:sz w:val="24"/>
              </w:rPr>
            </w:pPr>
            <w:r>
              <w:rPr>
                <w:rFonts w:hint="eastAsia" w:cs="微软雅黑" w:asciiTheme="minorEastAsia" w:hAnsiTheme="minorEastAsia" w:eastAsiaTheme="minorEastAsia"/>
                <w:b/>
                <w:color w:val="000000"/>
                <w:sz w:val="24"/>
              </w:rPr>
              <w:t>二、合伙人</w:t>
            </w:r>
          </w:p>
          <w:p>
            <w:pPr>
              <w:pStyle w:val="35"/>
              <w:numPr>
                <w:ilvl w:val="0"/>
                <w:numId w:val="1"/>
              </w:numPr>
              <w:spacing w:line="276" w:lineRule="auto"/>
              <w:ind w:firstLineChars="0"/>
              <w:jc w:val="left"/>
              <w:rPr>
                <w:sz w:val="24"/>
              </w:rPr>
            </w:pPr>
            <w:r>
              <w:rPr>
                <w:rFonts w:hint="eastAsia"/>
                <w:sz w:val="24"/>
              </w:rPr>
              <w:t>什么是合伙人</w:t>
            </w:r>
          </w:p>
          <w:p>
            <w:pPr>
              <w:pStyle w:val="35"/>
              <w:numPr>
                <w:ilvl w:val="0"/>
                <w:numId w:val="1"/>
              </w:numPr>
              <w:spacing w:line="276" w:lineRule="auto"/>
              <w:ind w:firstLineChars="0"/>
              <w:jc w:val="left"/>
              <w:rPr>
                <w:sz w:val="24"/>
              </w:rPr>
            </w:pPr>
            <w:r>
              <w:rPr>
                <w:rFonts w:hint="eastAsia"/>
                <w:sz w:val="24"/>
              </w:rPr>
              <w:t>什么样的人才可以成为合伙人</w:t>
            </w:r>
          </w:p>
          <w:p>
            <w:pPr>
              <w:pStyle w:val="35"/>
              <w:numPr>
                <w:ilvl w:val="0"/>
                <w:numId w:val="1"/>
              </w:numPr>
              <w:spacing w:line="276" w:lineRule="auto"/>
              <w:ind w:firstLineChars="0"/>
              <w:jc w:val="left"/>
              <w:rPr>
                <w:sz w:val="24"/>
              </w:rPr>
            </w:pPr>
            <w:r>
              <w:rPr>
                <w:rFonts w:hint="eastAsia"/>
                <w:sz w:val="24"/>
              </w:rPr>
              <w:t>合伙人多少比较适合</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股权机制</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892"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三、商业模式</w:t>
            </w:r>
          </w:p>
          <w:p>
            <w:pPr>
              <w:pStyle w:val="35"/>
              <w:numPr>
                <w:ilvl w:val="0"/>
                <w:numId w:val="1"/>
              </w:numPr>
              <w:spacing w:line="276" w:lineRule="auto"/>
              <w:ind w:firstLineChars="0"/>
              <w:jc w:val="left"/>
              <w:rPr>
                <w:sz w:val="24"/>
              </w:rPr>
            </w:pPr>
            <w:r>
              <w:rPr>
                <w:rFonts w:hint="eastAsia"/>
                <w:sz w:val="24"/>
              </w:rPr>
              <w:t>什么是商业模式</w:t>
            </w:r>
          </w:p>
          <w:p>
            <w:pPr>
              <w:pStyle w:val="35"/>
              <w:numPr>
                <w:ilvl w:val="0"/>
                <w:numId w:val="1"/>
              </w:numPr>
              <w:spacing w:line="276" w:lineRule="auto"/>
              <w:ind w:firstLineChars="0"/>
              <w:jc w:val="left"/>
              <w:rPr>
                <w:sz w:val="24"/>
              </w:rPr>
            </w:pPr>
            <w:r>
              <w:rPr>
                <w:rFonts w:hint="eastAsia"/>
                <w:sz w:val="24"/>
              </w:rPr>
              <w:t>商业模式构成要素</w:t>
            </w:r>
          </w:p>
          <w:p>
            <w:pPr>
              <w:pStyle w:val="35"/>
              <w:numPr>
                <w:ilvl w:val="0"/>
                <w:numId w:val="1"/>
              </w:numPr>
              <w:spacing w:line="276" w:lineRule="auto"/>
              <w:ind w:firstLineChars="0"/>
              <w:jc w:val="left"/>
              <w:rPr>
                <w:sz w:val="24"/>
              </w:rPr>
            </w:pPr>
            <w:r>
              <w:rPr>
                <w:rFonts w:hint="eastAsia"/>
                <w:sz w:val="24"/>
              </w:rPr>
              <w:t>商业模式的核心</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商业模式与盈利模式的关系</w:t>
            </w:r>
          </w:p>
        </w:tc>
        <w:tc>
          <w:tcPr>
            <w:tcW w:w="4961" w:type="dxa"/>
          </w:tcPr>
          <w:p>
            <w:pPr>
              <w:pStyle w:val="33"/>
              <w:spacing w:line="276" w:lineRule="auto"/>
              <w:ind w:left="0" w:firstLine="0"/>
              <w:rPr>
                <w:rFonts w:cs="微软雅黑" w:asciiTheme="minorEastAsia" w:hAnsiTheme="minorEastAsia"/>
                <w:b/>
                <w:bCs/>
                <w:sz w:val="24"/>
              </w:rPr>
            </w:pPr>
            <w:r>
              <w:rPr>
                <w:rFonts w:hint="eastAsia" w:cs="微软雅黑" w:asciiTheme="minorEastAsia" w:hAnsiTheme="minorEastAsia" w:eastAsiaTheme="minorEastAsia"/>
                <w:b/>
                <w:color w:val="000000"/>
                <w:sz w:val="24"/>
              </w:rPr>
              <w:t>四、股权结构与股权激励</w:t>
            </w:r>
          </w:p>
          <w:p>
            <w:pPr>
              <w:pStyle w:val="35"/>
              <w:numPr>
                <w:ilvl w:val="0"/>
                <w:numId w:val="1"/>
              </w:numPr>
              <w:spacing w:line="276" w:lineRule="auto"/>
              <w:ind w:firstLineChars="0"/>
              <w:jc w:val="left"/>
              <w:rPr>
                <w:sz w:val="24"/>
              </w:rPr>
            </w:pPr>
            <w:r>
              <w:rPr>
                <w:rFonts w:hint="eastAsia"/>
                <w:sz w:val="24"/>
              </w:rPr>
              <w:t>股权规则</w:t>
            </w:r>
          </w:p>
          <w:p>
            <w:pPr>
              <w:pStyle w:val="35"/>
              <w:numPr>
                <w:ilvl w:val="0"/>
                <w:numId w:val="1"/>
              </w:numPr>
              <w:spacing w:line="276" w:lineRule="auto"/>
              <w:ind w:firstLineChars="0"/>
              <w:jc w:val="left"/>
              <w:rPr>
                <w:sz w:val="24"/>
              </w:rPr>
            </w:pPr>
            <w:r>
              <w:rPr>
                <w:rFonts w:hint="eastAsia"/>
                <w:sz w:val="24"/>
              </w:rPr>
              <w:t>股权激励模式</w:t>
            </w:r>
          </w:p>
          <w:p>
            <w:pPr>
              <w:pStyle w:val="35"/>
              <w:numPr>
                <w:ilvl w:val="0"/>
                <w:numId w:val="1"/>
              </w:numPr>
              <w:spacing w:line="276" w:lineRule="auto"/>
              <w:ind w:firstLineChars="0"/>
              <w:jc w:val="left"/>
              <w:rPr>
                <w:sz w:val="24"/>
              </w:rPr>
            </w:pPr>
            <w:r>
              <w:rPr>
                <w:rFonts w:hint="eastAsia"/>
                <w:sz w:val="24"/>
              </w:rPr>
              <w:t>期权池</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股权激励与资本运作的关系</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7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五、公司治理与一致行动人</w:t>
            </w:r>
          </w:p>
          <w:p>
            <w:pPr>
              <w:pStyle w:val="35"/>
              <w:numPr>
                <w:ilvl w:val="0"/>
                <w:numId w:val="1"/>
              </w:numPr>
              <w:spacing w:line="276" w:lineRule="auto"/>
              <w:ind w:firstLineChars="0"/>
              <w:jc w:val="left"/>
              <w:rPr>
                <w:sz w:val="24"/>
              </w:rPr>
            </w:pPr>
            <w:r>
              <w:rPr>
                <w:rFonts w:hint="eastAsia"/>
                <w:sz w:val="24"/>
              </w:rPr>
              <w:t>股东与股东会</w:t>
            </w:r>
          </w:p>
          <w:p>
            <w:pPr>
              <w:pStyle w:val="35"/>
              <w:numPr>
                <w:ilvl w:val="0"/>
                <w:numId w:val="1"/>
              </w:numPr>
              <w:spacing w:line="276" w:lineRule="auto"/>
              <w:ind w:firstLineChars="0"/>
              <w:jc w:val="left"/>
              <w:rPr>
                <w:sz w:val="24"/>
              </w:rPr>
            </w:pPr>
            <w:r>
              <w:rPr>
                <w:rFonts w:hint="eastAsia"/>
                <w:sz w:val="24"/>
              </w:rPr>
              <w:t>董事与董事会</w:t>
            </w:r>
          </w:p>
          <w:p>
            <w:pPr>
              <w:pStyle w:val="35"/>
              <w:numPr>
                <w:ilvl w:val="0"/>
                <w:numId w:val="1"/>
              </w:numPr>
              <w:spacing w:line="276" w:lineRule="auto"/>
              <w:ind w:firstLineChars="0"/>
              <w:jc w:val="left"/>
              <w:rPr>
                <w:sz w:val="24"/>
              </w:rPr>
            </w:pPr>
            <w:r>
              <w:rPr>
                <w:rFonts w:hint="eastAsia"/>
                <w:sz w:val="24"/>
              </w:rPr>
              <w:t>监事与监事会</w:t>
            </w:r>
          </w:p>
          <w:p>
            <w:pPr>
              <w:pStyle w:val="35"/>
              <w:numPr>
                <w:ilvl w:val="0"/>
                <w:numId w:val="1"/>
              </w:numPr>
              <w:spacing w:line="276" w:lineRule="auto"/>
              <w:ind w:firstLineChars="0"/>
              <w:jc w:val="left"/>
              <w:rPr>
                <w:rFonts w:cs="微软雅黑" w:asciiTheme="minorEastAsia" w:hAnsiTheme="minorEastAsia" w:eastAsiaTheme="minorEastAsia"/>
                <w:b/>
                <w:bCs/>
                <w:sz w:val="24"/>
              </w:rPr>
            </w:pPr>
            <w:r>
              <w:rPr>
                <w:rFonts w:hint="eastAsia"/>
                <w:sz w:val="24"/>
              </w:rPr>
              <w:t>什么是一致行动人</w:t>
            </w:r>
          </w:p>
        </w:tc>
        <w:tc>
          <w:tcPr>
            <w:tcW w:w="4961" w:type="dxa"/>
          </w:tcPr>
          <w:p>
            <w:pPr>
              <w:pStyle w:val="33"/>
              <w:spacing w:line="276" w:lineRule="auto"/>
              <w:ind w:left="0" w:firstLine="0"/>
              <w:rPr>
                <w:rFonts w:cs="微软雅黑" w:asciiTheme="minorEastAsia" w:hAnsiTheme="minorEastAsia"/>
                <w:b/>
                <w:bCs/>
                <w:sz w:val="24"/>
              </w:rPr>
            </w:pPr>
            <w:r>
              <w:rPr>
                <w:rFonts w:hint="eastAsia" w:cs="微软雅黑" w:asciiTheme="minorEastAsia" w:hAnsiTheme="minorEastAsia" w:eastAsiaTheme="minorEastAsia"/>
                <w:b/>
                <w:color w:val="000000"/>
                <w:sz w:val="24"/>
              </w:rPr>
              <w:t>六、关键资源控制</w:t>
            </w:r>
          </w:p>
          <w:p>
            <w:pPr>
              <w:pStyle w:val="35"/>
              <w:numPr>
                <w:ilvl w:val="0"/>
                <w:numId w:val="1"/>
              </w:numPr>
              <w:spacing w:line="276" w:lineRule="auto"/>
              <w:ind w:firstLineChars="0"/>
              <w:jc w:val="left"/>
              <w:rPr>
                <w:sz w:val="24"/>
              </w:rPr>
            </w:pPr>
            <w:r>
              <w:rPr>
                <w:rFonts w:hint="eastAsia"/>
                <w:sz w:val="24"/>
              </w:rPr>
              <w:t>什么是关键资源</w:t>
            </w:r>
          </w:p>
          <w:p>
            <w:pPr>
              <w:pStyle w:val="35"/>
              <w:numPr>
                <w:ilvl w:val="0"/>
                <w:numId w:val="1"/>
              </w:numPr>
              <w:spacing w:line="276" w:lineRule="auto"/>
              <w:ind w:firstLineChars="0"/>
              <w:jc w:val="left"/>
              <w:rPr>
                <w:sz w:val="24"/>
              </w:rPr>
            </w:pPr>
            <w:r>
              <w:rPr>
                <w:rFonts w:hint="eastAsia"/>
                <w:sz w:val="24"/>
              </w:rPr>
              <w:t>什么是控制权</w:t>
            </w:r>
          </w:p>
          <w:p>
            <w:pPr>
              <w:pStyle w:val="35"/>
              <w:numPr>
                <w:ilvl w:val="0"/>
                <w:numId w:val="1"/>
              </w:numPr>
              <w:spacing w:line="276" w:lineRule="auto"/>
              <w:ind w:firstLineChars="0"/>
              <w:jc w:val="left"/>
              <w:rPr>
                <w:sz w:val="24"/>
              </w:rPr>
            </w:pPr>
            <w:r>
              <w:rPr>
                <w:rFonts w:hint="eastAsia"/>
                <w:sz w:val="24"/>
              </w:rPr>
              <w:t>关键资源如何控制</w:t>
            </w:r>
          </w:p>
          <w:p>
            <w:pPr>
              <w:pStyle w:val="35"/>
              <w:numPr>
                <w:ilvl w:val="0"/>
                <w:numId w:val="1"/>
              </w:numPr>
              <w:spacing w:line="276" w:lineRule="auto"/>
              <w:ind w:firstLineChars="0"/>
              <w:jc w:val="left"/>
              <w:rPr>
                <w:rFonts w:cs="微软雅黑" w:asciiTheme="minorEastAsia" w:hAnsiTheme="minorEastAsia" w:eastAsiaTheme="minorEastAsia"/>
                <w:sz w:val="24"/>
              </w:rPr>
            </w:pPr>
            <w:r>
              <w:rPr>
                <w:rFonts w:hint="eastAsia"/>
                <w:sz w:val="24"/>
              </w:rPr>
              <w:t>如何反收购</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722"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七、资本规划</w:t>
            </w:r>
          </w:p>
          <w:p>
            <w:pPr>
              <w:pStyle w:val="35"/>
              <w:numPr>
                <w:ilvl w:val="0"/>
                <w:numId w:val="1"/>
              </w:numPr>
              <w:spacing w:line="276" w:lineRule="auto"/>
              <w:ind w:firstLineChars="0"/>
              <w:jc w:val="left"/>
              <w:rPr>
                <w:sz w:val="24"/>
              </w:rPr>
            </w:pPr>
            <w:r>
              <w:rPr>
                <w:rFonts w:hint="eastAsia"/>
                <w:sz w:val="24"/>
              </w:rPr>
              <w:t>资本基因</w:t>
            </w:r>
          </w:p>
          <w:p>
            <w:pPr>
              <w:pStyle w:val="35"/>
              <w:numPr>
                <w:ilvl w:val="0"/>
                <w:numId w:val="1"/>
              </w:numPr>
              <w:spacing w:line="276" w:lineRule="auto"/>
              <w:ind w:firstLineChars="0"/>
              <w:jc w:val="left"/>
              <w:rPr>
                <w:sz w:val="24"/>
              </w:rPr>
            </w:pPr>
            <w:r>
              <w:rPr>
                <w:rFonts w:hint="eastAsia"/>
                <w:sz w:val="24"/>
              </w:rPr>
              <w:t>企业如何具备资本基因</w:t>
            </w:r>
          </w:p>
          <w:p>
            <w:pPr>
              <w:pStyle w:val="35"/>
              <w:numPr>
                <w:ilvl w:val="0"/>
                <w:numId w:val="1"/>
              </w:numPr>
              <w:spacing w:line="276" w:lineRule="auto"/>
              <w:ind w:firstLineChars="0"/>
              <w:jc w:val="left"/>
              <w:rPr>
                <w:sz w:val="24"/>
              </w:rPr>
            </w:pPr>
            <w:r>
              <w:rPr>
                <w:rFonts w:hint="eastAsia"/>
                <w:sz w:val="24"/>
              </w:rPr>
              <w:t>什么是资本规划</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如何制定资本规划</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八、股权融资</w:t>
            </w:r>
          </w:p>
          <w:p>
            <w:pPr>
              <w:pStyle w:val="35"/>
              <w:numPr>
                <w:ilvl w:val="0"/>
                <w:numId w:val="1"/>
              </w:numPr>
              <w:spacing w:line="276" w:lineRule="auto"/>
              <w:ind w:firstLineChars="0"/>
              <w:jc w:val="left"/>
              <w:rPr>
                <w:sz w:val="24"/>
              </w:rPr>
            </w:pPr>
            <w:r>
              <w:rPr>
                <w:rFonts w:hint="eastAsia"/>
                <w:sz w:val="24"/>
              </w:rPr>
              <w:t>融资准备</w:t>
            </w:r>
          </w:p>
          <w:p>
            <w:pPr>
              <w:pStyle w:val="35"/>
              <w:numPr>
                <w:ilvl w:val="0"/>
                <w:numId w:val="1"/>
              </w:numPr>
              <w:spacing w:line="276" w:lineRule="auto"/>
              <w:ind w:firstLineChars="0"/>
              <w:jc w:val="left"/>
              <w:rPr>
                <w:sz w:val="24"/>
              </w:rPr>
            </w:pPr>
            <w:r>
              <w:rPr>
                <w:rFonts w:hint="eastAsia"/>
                <w:sz w:val="24"/>
              </w:rPr>
              <w:t>融资过程</w:t>
            </w:r>
          </w:p>
          <w:p>
            <w:pPr>
              <w:pStyle w:val="35"/>
              <w:numPr>
                <w:ilvl w:val="0"/>
                <w:numId w:val="1"/>
              </w:numPr>
              <w:spacing w:line="276" w:lineRule="auto"/>
              <w:ind w:firstLineChars="0"/>
              <w:jc w:val="left"/>
              <w:rPr>
                <w:sz w:val="24"/>
              </w:rPr>
            </w:pPr>
            <w:r>
              <w:rPr>
                <w:rFonts w:hint="eastAsia"/>
                <w:sz w:val="24"/>
              </w:rPr>
              <w:t>核心条款</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对赌协议</w:t>
            </w:r>
          </w:p>
        </w:tc>
      </w:tr>
    </w:tbl>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【课程收益】</w:t>
      </w:r>
    </w:p>
    <w:p>
      <w:pPr>
        <w:pStyle w:val="35"/>
        <w:numPr>
          <w:ilvl w:val="0"/>
          <w:numId w:val="2"/>
        </w:numPr>
        <w:adjustRightInd w:val="0"/>
        <w:snapToGrid w:val="0"/>
        <w:spacing w:line="276" w:lineRule="auto"/>
        <w:ind w:firstLineChars="0"/>
        <w:jc w:val="left"/>
        <w:rPr>
          <w:sz w:val="24"/>
        </w:rPr>
      </w:pPr>
      <w:r>
        <w:rPr>
          <w:rFonts w:hint="eastAsia"/>
          <w:sz w:val="24"/>
        </w:rPr>
        <w:t>全面了解顶层设计的内容与重要性</w:t>
      </w:r>
    </w:p>
    <w:p>
      <w:pPr>
        <w:pStyle w:val="35"/>
        <w:numPr>
          <w:ilvl w:val="0"/>
          <w:numId w:val="2"/>
        </w:numPr>
        <w:adjustRightInd w:val="0"/>
        <w:snapToGrid w:val="0"/>
        <w:spacing w:line="276" w:lineRule="auto"/>
        <w:ind w:firstLineChars="0"/>
        <w:jc w:val="left"/>
        <w:rPr>
          <w:sz w:val="24"/>
        </w:rPr>
      </w:pPr>
      <w:r>
        <w:rPr>
          <w:rFonts w:hint="eastAsia"/>
          <w:sz w:val="24"/>
        </w:rPr>
        <w:t>全面掌握选择合伙人的方法</w:t>
      </w:r>
    </w:p>
    <w:p>
      <w:pPr>
        <w:pStyle w:val="35"/>
        <w:numPr>
          <w:ilvl w:val="0"/>
          <w:numId w:val="2"/>
        </w:numPr>
        <w:adjustRightInd w:val="0"/>
        <w:snapToGrid w:val="0"/>
        <w:spacing w:line="276" w:lineRule="auto"/>
        <w:ind w:firstLineChars="0"/>
        <w:jc w:val="left"/>
        <w:rPr>
          <w:sz w:val="24"/>
        </w:rPr>
      </w:pPr>
      <w:r>
        <w:rPr>
          <w:rFonts w:hint="eastAsia"/>
          <w:sz w:val="24"/>
        </w:rPr>
        <w:t>全面掌握商业模式设计和创新的方法</w:t>
      </w:r>
    </w:p>
    <w:p>
      <w:pPr>
        <w:pStyle w:val="35"/>
        <w:numPr>
          <w:ilvl w:val="0"/>
          <w:numId w:val="2"/>
        </w:numPr>
        <w:adjustRightInd w:val="0"/>
        <w:snapToGrid w:val="0"/>
        <w:spacing w:line="276" w:lineRule="auto"/>
        <w:ind w:firstLineChars="0"/>
        <w:jc w:val="left"/>
        <w:rPr>
          <w:sz w:val="24"/>
        </w:rPr>
      </w:pPr>
      <w:r>
        <w:rPr>
          <w:rFonts w:hint="eastAsia"/>
          <w:sz w:val="24"/>
        </w:rPr>
        <w:t>全面掌握如何设计股权机构</w:t>
      </w:r>
    </w:p>
    <w:p>
      <w:pPr>
        <w:pStyle w:val="35"/>
        <w:numPr>
          <w:ilvl w:val="0"/>
          <w:numId w:val="2"/>
        </w:numPr>
        <w:adjustRightInd w:val="0"/>
        <w:snapToGrid w:val="0"/>
        <w:spacing w:line="276" w:lineRule="auto"/>
        <w:ind w:firstLineChars="0"/>
        <w:jc w:val="left"/>
        <w:rPr>
          <w:sz w:val="24"/>
        </w:rPr>
      </w:pPr>
      <w:r>
        <w:rPr>
          <w:rFonts w:hint="eastAsia"/>
          <w:sz w:val="24"/>
        </w:rPr>
        <w:t>全面掌握如何进行股权激励</w:t>
      </w:r>
    </w:p>
    <w:p>
      <w:pPr>
        <w:pStyle w:val="35"/>
        <w:numPr>
          <w:ilvl w:val="0"/>
          <w:numId w:val="2"/>
        </w:numPr>
        <w:adjustRightInd w:val="0"/>
        <w:snapToGrid w:val="0"/>
        <w:spacing w:line="276" w:lineRule="auto"/>
        <w:ind w:firstLineChars="0"/>
        <w:jc w:val="left"/>
        <w:rPr>
          <w:sz w:val="24"/>
        </w:rPr>
      </w:pPr>
      <w:r>
        <w:rPr>
          <w:rFonts w:hint="eastAsia"/>
          <w:sz w:val="24"/>
        </w:rPr>
        <w:t>全面掌握搭建公司治理结构的方法</w:t>
      </w:r>
    </w:p>
    <w:p>
      <w:pPr>
        <w:pStyle w:val="35"/>
        <w:numPr>
          <w:ilvl w:val="0"/>
          <w:numId w:val="2"/>
        </w:numPr>
        <w:adjustRightInd w:val="0"/>
        <w:snapToGrid w:val="0"/>
        <w:spacing w:line="276" w:lineRule="auto"/>
        <w:ind w:firstLineChars="0"/>
        <w:jc w:val="left"/>
        <w:rPr>
          <w:sz w:val="24"/>
        </w:rPr>
      </w:pPr>
      <w:r>
        <w:rPr>
          <w:rFonts w:hint="eastAsia"/>
          <w:sz w:val="24"/>
        </w:rPr>
        <w:t>全面掌握如何利用一致行动人方法</w:t>
      </w:r>
    </w:p>
    <w:p>
      <w:pPr>
        <w:pStyle w:val="35"/>
        <w:numPr>
          <w:ilvl w:val="0"/>
          <w:numId w:val="2"/>
        </w:numPr>
        <w:adjustRightInd w:val="0"/>
        <w:snapToGrid w:val="0"/>
        <w:spacing w:line="276" w:lineRule="auto"/>
        <w:ind w:firstLineChars="0"/>
        <w:jc w:val="left"/>
        <w:rPr>
          <w:sz w:val="24"/>
        </w:rPr>
      </w:pPr>
      <w:r>
        <w:rPr>
          <w:rFonts w:hint="eastAsia"/>
          <w:sz w:val="24"/>
        </w:rPr>
        <w:t>全面掌握控制关键资源的方法</w:t>
      </w:r>
    </w:p>
    <w:p>
      <w:pPr>
        <w:pStyle w:val="35"/>
        <w:numPr>
          <w:ilvl w:val="0"/>
          <w:numId w:val="2"/>
        </w:numPr>
        <w:adjustRightInd w:val="0"/>
        <w:snapToGrid w:val="0"/>
        <w:spacing w:line="276" w:lineRule="auto"/>
        <w:ind w:firstLineChars="0"/>
        <w:jc w:val="left"/>
        <w:rPr>
          <w:sz w:val="24"/>
        </w:rPr>
      </w:pPr>
      <w:r>
        <w:rPr>
          <w:rFonts w:hint="eastAsia"/>
          <w:sz w:val="24"/>
        </w:rPr>
        <w:t>全面掌握如何制定资本规划</w:t>
      </w:r>
    </w:p>
    <w:p>
      <w:pPr>
        <w:pStyle w:val="35"/>
        <w:numPr>
          <w:ilvl w:val="0"/>
          <w:numId w:val="2"/>
        </w:numPr>
        <w:adjustRightInd w:val="0"/>
        <w:snapToGrid w:val="0"/>
        <w:spacing w:line="276" w:lineRule="auto"/>
        <w:ind w:firstLineChars="0"/>
        <w:jc w:val="left"/>
        <w:rPr>
          <w:sz w:val="24"/>
        </w:rPr>
      </w:pPr>
      <w:r>
        <w:rPr>
          <w:rFonts w:hint="eastAsia"/>
          <w:sz w:val="24"/>
        </w:rPr>
        <w:t>全面掌握如何股权股权融资</w:t>
      </w:r>
    </w:p>
    <w:p>
      <w:pPr>
        <w:pStyle w:val="35"/>
        <w:numPr>
          <w:ilvl w:val="0"/>
          <w:numId w:val="2"/>
        </w:numPr>
        <w:adjustRightInd w:val="0"/>
        <w:snapToGrid w:val="0"/>
        <w:spacing w:line="276" w:lineRule="auto"/>
        <w:ind w:firstLineChars="0"/>
        <w:jc w:val="left"/>
        <w:rPr>
          <w:sz w:val="24"/>
        </w:rPr>
      </w:pPr>
      <w:r>
        <w:rPr>
          <w:rFonts w:hint="eastAsia"/>
          <w:sz w:val="24"/>
        </w:rPr>
        <w:t>通过案例分析和学员讨论加深学员对顶层设计与股权激励实务操作的理解</w:t>
      </w:r>
    </w:p>
    <w:p>
      <w:pPr>
        <w:pStyle w:val="34"/>
        <w:widowControl/>
        <w:adjustRightInd w:val="0"/>
        <w:snapToGrid w:val="0"/>
        <w:spacing w:beforeLines="20" w:line="276" w:lineRule="auto"/>
        <w:ind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05" w:left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315" w:leftChars="50" w:hanging="210" w:hangingChars="10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2月18-19日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8月12-13日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bl>
    <w:p>
      <w:pPr>
        <w:widowControl/>
        <w:adjustRightInd w:val="0"/>
        <w:snapToGrid w:val="0"/>
        <w:spacing w:beforeLines="20" w:line="276" w:lineRule="auto"/>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上海市锦天成律师事务所</w:t>
      </w:r>
    </w:p>
    <w:p>
      <w:pPr>
        <w:spacing w:line="500" w:lineRule="exact"/>
        <w:jc w:val="left"/>
        <w:rPr>
          <w:rFonts w:cs="微软雅黑" w:asciiTheme="minorEastAsia" w:hAnsiTheme="minorEastAsia"/>
          <w:sz w:val="24"/>
        </w:rPr>
      </w:pPr>
    </w:p>
    <w:p>
      <w:pPr>
        <w:spacing w:line="500" w:lineRule="exact"/>
        <w:jc w:val="left"/>
        <w:rPr>
          <w:rFonts w:cs="微软雅黑" w:asciiTheme="minorEastAsia" w:hAnsiTheme="minorEastAsia"/>
          <w:sz w:val="24"/>
        </w:rPr>
      </w:pPr>
    </w:p>
    <w:p>
      <w:pPr>
        <w:spacing w:line="500" w:lineRule="exact"/>
        <w:jc w:val="left"/>
        <w:rPr>
          <w:rFonts w:cs="微软雅黑" w:asciiTheme="minorEastAsia" w:hAnsiTheme="minorEastAsia"/>
          <w:sz w:val="24"/>
        </w:rPr>
      </w:pPr>
    </w:p>
    <w:p>
      <w:pPr>
        <w:pStyle w:val="4"/>
        <w:jc w:val="left"/>
        <w:rPr>
          <w:rFonts w:hint="eastAsia"/>
          <w:sz w:val="32"/>
          <w:szCs w:val="32"/>
        </w:rPr>
      </w:pPr>
      <w:bookmarkStart w:id="4" w:name="_Toc466318326"/>
      <w:r>
        <w:rPr>
          <w:rFonts w:hint="eastAsia"/>
          <w:sz w:val="32"/>
          <w:szCs w:val="32"/>
        </w:rPr>
        <w:t>2.3《企业转型升级与资本运作》</w:t>
      </w:r>
      <w:bookmarkEnd w:id="4"/>
    </w:p>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【课程大纲】</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841"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一、企业痛点难点剖析</w:t>
            </w:r>
          </w:p>
          <w:p>
            <w:pPr>
              <w:pStyle w:val="35"/>
              <w:numPr>
                <w:ilvl w:val="0"/>
                <w:numId w:val="1"/>
              </w:numPr>
              <w:spacing w:line="276" w:lineRule="auto"/>
              <w:ind w:firstLineChars="0"/>
              <w:jc w:val="left"/>
              <w:rPr>
                <w:sz w:val="24"/>
              </w:rPr>
            </w:pPr>
            <w:r>
              <w:rPr>
                <w:rFonts w:hint="eastAsia"/>
                <w:sz w:val="24"/>
              </w:rPr>
              <w:t>全球经济发展现状</w:t>
            </w:r>
          </w:p>
          <w:p>
            <w:pPr>
              <w:pStyle w:val="35"/>
              <w:numPr>
                <w:ilvl w:val="0"/>
                <w:numId w:val="1"/>
              </w:numPr>
              <w:spacing w:line="276" w:lineRule="auto"/>
              <w:ind w:firstLineChars="0"/>
              <w:jc w:val="left"/>
              <w:rPr>
                <w:sz w:val="24"/>
              </w:rPr>
            </w:pPr>
            <w:r>
              <w:rPr>
                <w:rFonts w:hint="eastAsia"/>
                <w:sz w:val="24"/>
              </w:rPr>
              <w:t>中国企业发展现状</w:t>
            </w:r>
          </w:p>
          <w:p>
            <w:pPr>
              <w:pStyle w:val="35"/>
              <w:numPr>
                <w:ilvl w:val="0"/>
                <w:numId w:val="1"/>
              </w:numPr>
              <w:spacing w:line="276" w:lineRule="auto"/>
              <w:ind w:firstLineChars="0"/>
              <w:jc w:val="left"/>
              <w:rPr>
                <w:sz w:val="24"/>
              </w:rPr>
            </w:pPr>
            <w:r>
              <w:rPr>
                <w:rFonts w:hint="eastAsia"/>
                <w:sz w:val="24"/>
              </w:rPr>
              <w:t>中国企业所面临的痛点难点</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中国企业未来的发展方向</w:t>
            </w:r>
          </w:p>
        </w:tc>
        <w:tc>
          <w:tcPr>
            <w:tcW w:w="4961" w:type="dxa"/>
          </w:tcPr>
          <w:p>
            <w:pPr>
              <w:pStyle w:val="33"/>
              <w:spacing w:line="276" w:lineRule="auto"/>
              <w:ind w:left="0" w:firstLine="0"/>
              <w:rPr>
                <w:rFonts w:cs="微软雅黑" w:asciiTheme="minorEastAsia" w:hAnsiTheme="minorEastAsia"/>
                <w:b/>
                <w:bCs/>
                <w:sz w:val="24"/>
              </w:rPr>
            </w:pPr>
            <w:r>
              <w:rPr>
                <w:rFonts w:hint="eastAsia" w:cs="微软雅黑" w:asciiTheme="minorEastAsia" w:hAnsiTheme="minorEastAsia" w:eastAsiaTheme="minorEastAsia"/>
                <w:b/>
                <w:color w:val="000000"/>
                <w:sz w:val="24"/>
              </w:rPr>
              <w:t>二、企业痛点难点的深层次原因分析</w:t>
            </w:r>
          </w:p>
          <w:p>
            <w:pPr>
              <w:pStyle w:val="35"/>
              <w:spacing w:line="380" w:lineRule="exact"/>
              <w:ind w:firstLine="0" w:firstLineChars="0"/>
              <w:jc w:val="left"/>
              <w:rPr>
                <w:sz w:val="24"/>
              </w:rPr>
            </w:pPr>
            <w:r>
              <w:rPr>
                <w:rFonts w:hint="eastAsia"/>
                <w:b/>
                <w:sz w:val="24"/>
              </w:rPr>
              <w:t>【学员讨论】</w:t>
            </w:r>
            <w:r>
              <w:rPr>
                <w:rFonts w:hint="eastAsia"/>
                <w:sz w:val="24"/>
              </w:rPr>
              <w:t>央行宽松货币政策与实体企业流动资金枯竭</w:t>
            </w:r>
          </w:p>
          <w:p>
            <w:pPr>
              <w:pStyle w:val="35"/>
              <w:numPr>
                <w:ilvl w:val="0"/>
                <w:numId w:val="1"/>
              </w:numPr>
              <w:spacing w:line="276" w:lineRule="auto"/>
              <w:ind w:firstLineChars="0"/>
              <w:jc w:val="left"/>
              <w:rPr>
                <w:sz w:val="24"/>
              </w:rPr>
            </w:pPr>
            <w:r>
              <w:rPr>
                <w:rFonts w:hint="eastAsia"/>
                <w:sz w:val="24"/>
              </w:rPr>
              <w:t>为什么金融机构融资难融资贵</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为什么股权融资难</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892"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三、企业转型升级路径</w:t>
            </w:r>
          </w:p>
          <w:p>
            <w:pPr>
              <w:pStyle w:val="35"/>
              <w:numPr>
                <w:ilvl w:val="0"/>
                <w:numId w:val="1"/>
              </w:numPr>
              <w:spacing w:line="276" w:lineRule="auto"/>
              <w:ind w:firstLineChars="0"/>
              <w:jc w:val="left"/>
              <w:rPr>
                <w:sz w:val="24"/>
              </w:rPr>
            </w:pPr>
            <w:r>
              <w:rPr>
                <w:rFonts w:hint="eastAsia"/>
                <w:sz w:val="24"/>
              </w:rPr>
              <w:t>产业转型</w:t>
            </w:r>
          </w:p>
          <w:p>
            <w:pPr>
              <w:pStyle w:val="35"/>
              <w:numPr>
                <w:ilvl w:val="0"/>
                <w:numId w:val="1"/>
              </w:numPr>
              <w:spacing w:line="276" w:lineRule="auto"/>
              <w:ind w:firstLineChars="0"/>
              <w:jc w:val="left"/>
              <w:rPr>
                <w:sz w:val="24"/>
              </w:rPr>
            </w:pPr>
            <w:r>
              <w:rPr>
                <w:rFonts w:hint="eastAsia"/>
                <w:sz w:val="24"/>
              </w:rPr>
              <w:t>市场细分</w:t>
            </w:r>
          </w:p>
          <w:p>
            <w:pPr>
              <w:pStyle w:val="35"/>
              <w:numPr>
                <w:ilvl w:val="0"/>
                <w:numId w:val="1"/>
              </w:numPr>
              <w:spacing w:line="276" w:lineRule="auto"/>
              <w:ind w:firstLineChars="0"/>
              <w:jc w:val="left"/>
              <w:rPr>
                <w:sz w:val="24"/>
              </w:rPr>
            </w:pPr>
            <w:r>
              <w:rPr>
                <w:rFonts w:hint="eastAsia"/>
                <w:sz w:val="24"/>
              </w:rPr>
              <w:t>技术提升</w:t>
            </w:r>
          </w:p>
          <w:p>
            <w:pPr>
              <w:pStyle w:val="35"/>
              <w:numPr>
                <w:ilvl w:val="0"/>
                <w:numId w:val="1"/>
              </w:numPr>
              <w:spacing w:line="276" w:lineRule="auto"/>
              <w:ind w:firstLineChars="0"/>
              <w:jc w:val="left"/>
              <w:rPr>
                <w:sz w:val="24"/>
              </w:rPr>
            </w:pPr>
            <w:r>
              <w:rPr>
                <w:rFonts w:hint="eastAsia"/>
                <w:sz w:val="24"/>
              </w:rPr>
              <w:t>产品转型</w:t>
            </w:r>
          </w:p>
          <w:p>
            <w:pPr>
              <w:pStyle w:val="35"/>
              <w:numPr>
                <w:ilvl w:val="0"/>
                <w:numId w:val="1"/>
              </w:numPr>
              <w:spacing w:line="276" w:lineRule="auto"/>
              <w:ind w:firstLineChars="0"/>
              <w:jc w:val="left"/>
              <w:rPr>
                <w:sz w:val="24"/>
              </w:rPr>
            </w:pPr>
            <w:r>
              <w:rPr>
                <w:rFonts w:hint="eastAsia"/>
                <w:sz w:val="24"/>
              </w:rPr>
              <w:t>产业整合</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团队打造</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四、企业转型升级需解决的五大关键要素</w:t>
            </w:r>
          </w:p>
          <w:p>
            <w:pPr>
              <w:pStyle w:val="35"/>
              <w:numPr>
                <w:ilvl w:val="0"/>
                <w:numId w:val="1"/>
              </w:numPr>
              <w:spacing w:line="276" w:lineRule="auto"/>
              <w:ind w:firstLineChars="0"/>
              <w:jc w:val="left"/>
              <w:rPr>
                <w:sz w:val="24"/>
              </w:rPr>
            </w:pPr>
            <w:r>
              <w:rPr>
                <w:rFonts w:hint="eastAsia"/>
                <w:sz w:val="24"/>
              </w:rPr>
              <w:t>商业模式</w:t>
            </w:r>
          </w:p>
          <w:p>
            <w:pPr>
              <w:pStyle w:val="35"/>
              <w:numPr>
                <w:ilvl w:val="0"/>
                <w:numId w:val="1"/>
              </w:numPr>
              <w:spacing w:line="276" w:lineRule="auto"/>
              <w:ind w:firstLineChars="0"/>
              <w:jc w:val="left"/>
              <w:rPr>
                <w:sz w:val="24"/>
              </w:rPr>
            </w:pPr>
            <w:r>
              <w:rPr>
                <w:rFonts w:hint="eastAsia"/>
                <w:sz w:val="24"/>
              </w:rPr>
              <w:t>核心竞争力</w:t>
            </w:r>
          </w:p>
          <w:p>
            <w:pPr>
              <w:pStyle w:val="35"/>
              <w:numPr>
                <w:ilvl w:val="0"/>
                <w:numId w:val="1"/>
              </w:numPr>
              <w:spacing w:line="276" w:lineRule="auto"/>
              <w:ind w:firstLineChars="0"/>
              <w:jc w:val="left"/>
              <w:rPr>
                <w:sz w:val="24"/>
              </w:rPr>
            </w:pPr>
            <w:r>
              <w:rPr>
                <w:rFonts w:hint="eastAsia"/>
                <w:sz w:val="24"/>
              </w:rPr>
              <w:t>市场占有率</w:t>
            </w:r>
          </w:p>
          <w:p>
            <w:pPr>
              <w:pStyle w:val="35"/>
              <w:numPr>
                <w:ilvl w:val="0"/>
                <w:numId w:val="1"/>
              </w:numPr>
              <w:spacing w:line="276" w:lineRule="auto"/>
              <w:ind w:firstLineChars="0"/>
              <w:jc w:val="left"/>
              <w:rPr>
                <w:sz w:val="24"/>
              </w:rPr>
            </w:pPr>
            <w:r>
              <w:rPr>
                <w:rFonts w:hint="eastAsia"/>
                <w:sz w:val="24"/>
              </w:rPr>
              <w:t>管理团队</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资本规划</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经典案例分享</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7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五、资本运作与企业转型升级的关系</w:t>
            </w:r>
          </w:p>
          <w:p>
            <w:pPr>
              <w:pStyle w:val="35"/>
              <w:spacing w:line="380" w:lineRule="exact"/>
              <w:ind w:firstLine="0" w:firstLineChars="0"/>
              <w:jc w:val="left"/>
              <w:rPr>
                <w:sz w:val="24"/>
              </w:rPr>
            </w:pPr>
            <w:r>
              <w:rPr>
                <w:rFonts w:hint="eastAsia"/>
                <w:b/>
                <w:sz w:val="24"/>
              </w:rPr>
              <w:t>【案例分享】</w:t>
            </w:r>
            <w:r>
              <w:rPr>
                <w:rFonts w:hint="eastAsia"/>
                <w:sz w:val="24"/>
              </w:rPr>
              <w:t>资本助力企业转型升级</w:t>
            </w:r>
          </w:p>
          <w:p>
            <w:pPr>
              <w:pStyle w:val="35"/>
              <w:spacing w:line="380" w:lineRule="exact"/>
              <w:ind w:firstLine="0" w:firstLineChars="0"/>
              <w:jc w:val="left"/>
              <w:rPr>
                <w:sz w:val="24"/>
              </w:rPr>
            </w:pPr>
            <w:r>
              <w:rPr>
                <w:rFonts w:hint="eastAsia"/>
                <w:b/>
                <w:sz w:val="24"/>
              </w:rPr>
              <w:t>【案例分享】</w:t>
            </w:r>
            <w:r>
              <w:rPr>
                <w:rFonts w:hint="eastAsia"/>
                <w:sz w:val="24"/>
              </w:rPr>
              <w:t>资本助力企业迅速腾飞</w:t>
            </w:r>
          </w:p>
          <w:p>
            <w:pPr>
              <w:pStyle w:val="35"/>
              <w:numPr>
                <w:ilvl w:val="0"/>
                <w:numId w:val="1"/>
              </w:numPr>
              <w:spacing w:line="276" w:lineRule="auto"/>
              <w:ind w:firstLineChars="0"/>
              <w:jc w:val="left"/>
              <w:rPr>
                <w:sz w:val="24"/>
              </w:rPr>
            </w:pPr>
            <w:r>
              <w:rPr>
                <w:rFonts w:hint="eastAsia"/>
                <w:sz w:val="24"/>
              </w:rPr>
              <w:t>什么是资本运作</w:t>
            </w:r>
          </w:p>
          <w:p>
            <w:pPr>
              <w:pStyle w:val="35"/>
              <w:numPr>
                <w:ilvl w:val="0"/>
                <w:numId w:val="1"/>
              </w:numPr>
              <w:spacing w:line="276" w:lineRule="auto"/>
              <w:ind w:firstLineChars="0"/>
              <w:jc w:val="left"/>
              <w:rPr>
                <w:sz w:val="24"/>
              </w:rPr>
            </w:pPr>
            <w:r>
              <w:rPr>
                <w:rFonts w:hint="eastAsia"/>
                <w:sz w:val="24"/>
              </w:rPr>
              <w:t>资本运作与资产运作的关系</w:t>
            </w:r>
          </w:p>
          <w:p>
            <w:pPr>
              <w:pStyle w:val="35"/>
              <w:numPr>
                <w:ilvl w:val="0"/>
                <w:numId w:val="1"/>
              </w:numPr>
              <w:spacing w:line="276" w:lineRule="auto"/>
              <w:ind w:firstLineChars="0"/>
              <w:jc w:val="left"/>
              <w:rPr>
                <w:rFonts w:cs="微软雅黑" w:asciiTheme="minorEastAsia" w:hAnsiTheme="minorEastAsia" w:eastAsiaTheme="minorEastAsia"/>
                <w:b/>
                <w:bCs/>
                <w:sz w:val="24"/>
              </w:rPr>
            </w:pPr>
            <w:r>
              <w:rPr>
                <w:rFonts w:hint="eastAsia"/>
                <w:sz w:val="24"/>
              </w:rPr>
              <w:t>资本运作助力企业转型升级</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六、五大关键要素的解决方法</w:t>
            </w:r>
          </w:p>
          <w:p>
            <w:pPr>
              <w:pStyle w:val="35"/>
              <w:numPr>
                <w:ilvl w:val="0"/>
                <w:numId w:val="1"/>
              </w:numPr>
              <w:spacing w:line="276" w:lineRule="auto"/>
              <w:ind w:firstLineChars="0"/>
              <w:jc w:val="left"/>
              <w:rPr>
                <w:sz w:val="24"/>
              </w:rPr>
            </w:pPr>
            <w:r>
              <w:rPr>
                <w:rFonts w:hint="eastAsia"/>
                <w:sz w:val="24"/>
              </w:rPr>
              <w:t>商业模式解决方法</w:t>
            </w:r>
          </w:p>
          <w:p>
            <w:pPr>
              <w:pStyle w:val="35"/>
              <w:numPr>
                <w:ilvl w:val="0"/>
                <w:numId w:val="1"/>
              </w:numPr>
              <w:spacing w:line="276" w:lineRule="auto"/>
              <w:ind w:firstLineChars="0"/>
              <w:jc w:val="left"/>
              <w:rPr>
                <w:sz w:val="24"/>
              </w:rPr>
            </w:pPr>
            <w:r>
              <w:rPr>
                <w:rFonts w:hint="eastAsia"/>
                <w:sz w:val="24"/>
              </w:rPr>
              <w:t>核心竞争力解决方法</w:t>
            </w:r>
          </w:p>
          <w:p>
            <w:pPr>
              <w:pStyle w:val="35"/>
              <w:numPr>
                <w:ilvl w:val="0"/>
                <w:numId w:val="1"/>
              </w:numPr>
              <w:spacing w:line="276" w:lineRule="auto"/>
              <w:ind w:firstLineChars="0"/>
              <w:jc w:val="left"/>
              <w:rPr>
                <w:sz w:val="24"/>
              </w:rPr>
            </w:pPr>
            <w:r>
              <w:rPr>
                <w:rFonts w:hint="eastAsia"/>
                <w:sz w:val="24"/>
              </w:rPr>
              <w:t>市场占有率解决方法</w:t>
            </w:r>
          </w:p>
          <w:p>
            <w:pPr>
              <w:pStyle w:val="35"/>
              <w:numPr>
                <w:ilvl w:val="0"/>
                <w:numId w:val="1"/>
              </w:numPr>
              <w:spacing w:line="276" w:lineRule="auto"/>
              <w:ind w:firstLineChars="0"/>
              <w:jc w:val="left"/>
              <w:rPr>
                <w:sz w:val="24"/>
              </w:rPr>
            </w:pPr>
            <w:r>
              <w:rPr>
                <w:rFonts w:hint="eastAsia"/>
                <w:sz w:val="24"/>
              </w:rPr>
              <w:t>管理团队解决方法</w:t>
            </w:r>
          </w:p>
          <w:p>
            <w:pPr>
              <w:pStyle w:val="35"/>
              <w:numPr>
                <w:ilvl w:val="0"/>
                <w:numId w:val="1"/>
              </w:numPr>
              <w:spacing w:line="276" w:lineRule="auto"/>
              <w:ind w:firstLineChars="0"/>
              <w:jc w:val="left"/>
              <w:rPr>
                <w:rFonts w:cs="微软雅黑" w:asciiTheme="minorEastAsia" w:hAnsiTheme="minorEastAsia" w:eastAsiaTheme="minorEastAsia"/>
                <w:sz w:val="24"/>
              </w:rPr>
            </w:pPr>
            <w:r>
              <w:rPr>
                <w:rFonts w:hint="eastAsia"/>
                <w:sz w:val="24"/>
              </w:rPr>
              <w:t>资本规划解决方法</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722"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七、企业转型升级模式</w:t>
            </w:r>
          </w:p>
          <w:p>
            <w:pPr>
              <w:pStyle w:val="35"/>
              <w:numPr>
                <w:ilvl w:val="0"/>
                <w:numId w:val="1"/>
              </w:numPr>
              <w:spacing w:line="276" w:lineRule="auto"/>
              <w:ind w:firstLineChars="0"/>
              <w:jc w:val="left"/>
              <w:rPr>
                <w:sz w:val="24"/>
              </w:rPr>
            </w:pPr>
            <w:r>
              <w:rPr>
                <w:rFonts w:hint="eastAsia"/>
                <w:sz w:val="24"/>
              </w:rPr>
              <w:t>商业模式创新模式</w:t>
            </w:r>
          </w:p>
          <w:p>
            <w:pPr>
              <w:pStyle w:val="35"/>
              <w:numPr>
                <w:ilvl w:val="0"/>
                <w:numId w:val="1"/>
              </w:numPr>
              <w:spacing w:line="276" w:lineRule="auto"/>
              <w:ind w:firstLineChars="0"/>
              <w:jc w:val="left"/>
              <w:rPr>
                <w:sz w:val="24"/>
              </w:rPr>
            </w:pPr>
            <w:r>
              <w:rPr>
                <w:rFonts w:hint="eastAsia"/>
                <w:sz w:val="24"/>
              </w:rPr>
              <w:t>核心竞争力植入模式</w:t>
            </w:r>
          </w:p>
          <w:p>
            <w:pPr>
              <w:pStyle w:val="35"/>
              <w:numPr>
                <w:ilvl w:val="0"/>
                <w:numId w:val="1"/>
              </w:numPr>
              <w:spacing w:line="276" w:lineRule="auto"/>
              <w:ind w:firstLineChars="0"/>
              <w:jc w:val="left"/>
              <w:rPr>
                <w:sz w:val="24"/>
              </w:rPr>
            </w:pPr>
            <w:r>
              <w:rPr>
                <w:rFonts w:hint="eastAsia"/>
                <w:sz w:val="24"/>
              </w:rPr>
              <w:t>市场占有率提升模式</w:t>
            </w:r>
          </w:p>
          <w:p>
            <w:pPr>
              <w:pStyle w:val="35"/>
              <w:numPr>
                <w:ilvl w:val="0"/>
                <w:numId w:val="1"/>
              </w:numPr>
              <w:spacing w:line="276" w:lineRule="auto"/>
              <w:ind w:firstLineChars="0"/>
              <w:jc w:val="left"/>
              <w:rPr>
                <w:sz w:val="24"/>
              </w:rPr>
            </w:pPr>
            <w:r>
              <w:rPr>
                <w:rFonts w:hint="eastAsia"/>
                <w:sz w:val="24"/>
              </w:rPr>
              <w:t>管理团队打造模式</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资本规化设计模式</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八、企业转型升级之资本手段</w:t>
            </w:r>
          </w:p>
          <w:p>
            <w:pPr>
              <w:pStyle w:val="35"/>
              <w:numPr>
                <w:ilvl w:val="0"/>
                <w:numId w:val="1"/>
              </w:numPr>
              <w:spacing w:line="276" w:lineRule="auto"/>
              <w:ind w:firstLineChars="0"/>
              <w:jc w:val="left"/>
              <w:rPr>
                <w:sz w:val="24"/>
              </w:rPr>
            </w:pPr>
            <w:r>
              <w:rPr>
                <w:rFonts w:hint="eastAsia"/>
                <w:sz w:val="24"/>
              </w:rPr>
              <w:t>股权众筹</w:t>
            </w:r>
          </w:p>
          <w:p>
            <w:pPr>
              <w:pStyle w:val="35"/>
              <w:numPr>
                <w:ilvl w:val="0"/>
                <w:numId w:val="1"/>
              </w:numPr>
              <w:spacing w:line="276" w:lineRule="auto"/>
              <w:ind w:firstLineChars="0"/>
              <w:jc w:val="left"/>
              <w:rPr>
                <w:sz w:val="24"/>
              </w:rPr>
            </w:pPr>
            <w:r>
              <w:rPr>
                <w:rFonts w:hint="eastAsia"/>
                <w:sz w:val="24"/>
              </w:rPr>
              <w:t>引进风险投资</w:t>
            </w:r>
          </w:p>
          <w:p>
            <w:pPr>
              <w:pStyle w:val="35"/>
              <w:numPr>
                <w:ilvl w:val="0"/>
                <w:numId w:val="1"/>
              </w:numPr>
              <w:spacing w:line="276" w:lineRule="auto"/>
              <w:ind w:firstLineChars="0"/>
              <w:jc w:val="left"/>
              <w:rPr>
                <w:sz w:val="24"/>
              </w:rPr>
            </w:pPr>
            <w:r>
              <w:rPr>
                <w:rFonts w:hint="eastAsia"/>
                <w:sz w:val="24"/>
              </w:rPr>
              <w:t>并购重组</w:t>
            </w:r>
          </w:p>
          <w:p>
            <w:pPr>
              <w:pStyle w:val="35"/>
              <w:numPr>
                <w:ilvl w:val="0"/>
                <w:numId w:val="1"/>
              </w:numPr>
              <w:spacing w:line="276" w:lineRule="auto"/>
              <w:ind w:firstLineChars="0"/>
              <w:jc w:val="left"/>
              <w:rPr>
                <w:sz w:val="24"/>
              </w:rPr>
            </w:pPr>
            <w:r>
              <w:rPr>
                <w:rFonts w:hint="eastAsia"/>
                <w:sz w:val="24"/>
              </w:rPr>
              <w:t>新三板挂牌融资</w:t>
            </w:r>
          </w:p>
          <w:p>
            <w:pPr>
              <w:pStyle w:val="35"/>
              <w:numPr>
                <w:ilvl w:val="0"/>
                <w:numId w:val="1"/>
              </w:numPr>
              <w:spacing w:line="276" w:lineRule="auto"/>
              <w:ind w:firstLineChars="0"/>
              <w:jc w:val="left"/>
              <w:rPr>
                <w:rFonts w:cs="微软雅黑" w:asciiTheme="minorEastAsia" w:hAnsiTheme="minorEastAsia" w:eastAsiaTheme="minorEastAsia"/>
                <w:color w:val="000000"/>
                <w:sz w:val="24"/>
              </w:rPr>
            </w:pPr>
            <w:r>
              <w:rPr>
                <w:rFonts w:hint="eastAsia"/>
                <w:sz w:val="24"/>
              </w:rPr>
              <w:t>企业上市融资</w:t>
            </w:r>
          </w:p>
        </w:tc>
      </w:tr>
    </w:tbl>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【课程收益】</w:t>
      </w:r>
    </w:p>
    <w:p>
      <w:pPr>
        <w:pStyle w:val="35"/>
        <w:numPr>
          <w:ilvl w:val="0"/>
          <w:numId w:val="2"/>
        </w:numPr>
        <w:adjustRightInd w:val="0"/>
        <w:snapToGrid w:val="0"/>
        <w:spacing w:line="276" w:lineRule="auto"/>
        <w:ind w:firstLineChars="0"/>
        <w:jc w:val="left"/>
        <w:rPr>
          <w:rFonts w:ascii="宋体" w:hAnsi="宋体"/>
          <w:sz w:val="24"/>
        </w:rPr>
      </w:pPr>
      <w:r>
        <w:rPr>
          <w:rFonts w:hint="eastAsia" w:ascii="宋体" w:hAnsi="宋体"/>
          <w:sz w:val="24"/>
        </w:rPr>
        <w:t>全面了解企业的痛点难点的深层次原因</w:t>
      </w:r>
    </w:p>
    <w:p>
      <w:pPr>
        <w:pStyle w:val="35"/>
        <w:numPr>
          <w:ilvl w:val="0"/>
          <w:numId w:val="2"/>
        </w:numPr>
        <w:adjustRightInd w:val="0"/>
        <w:snapToGrid w:val="0"/>
        <w:spacing w:line="276" w:lineRule="auto"/>
        <w:ind w:firstLineChars="0"/>
        <w:jc w:val="left"/>
        <w:rPr>
          <w:rFonts w:ascii="宋体" w:hAnsi="宋体"/>
          <w:sz w:val="24"/>
        </w:rPr>
      </w:pPr>
      <w:r>
        <w:rPr>
          <w:rFonts w:hint="eastAsia" w:ascii="宋体" w:hAnsi="宋体"/>
          <w:sz w:val="24"/>
        </w:rPr>
        <w:t>全面掌握投资人的投资逻辑</w:t>
      </w:r>
    </w:p>
    <w:p>
      <w:pPr>
        <w:pStyle w:val="35"/>
        <w:numPr>
          <w:ilvl w:val="0"/>
          <w:numId w:val="2"/>
        </w:numPr>
        <w:adjustRightInd w:val="0"/>
        <w:snapToGrid w:val="0"/>
        <w:spacing w:line="276" w:lineRule="auto"/>
        <w:ind w:firstLineChars="0"/>
        <w:jc w:val="left"/>
        <w:rPr>
          <w:rFonts w:ascii="宋体" w:hAnsi="宋体"/>
          <w:sz w:val="24"/>
        </w:rPr>
      </w:pPr>
      <w:r>
        <w:rPr>
          <w:rFonts w:hint="eastAsia" w:ascii="宋体" w:hAnsi="宋体"/>
          <w:sz w:val="24"/>
        </w:rPr>
        <w:t>全面掌握企业转型升级路径</w:t>
      </w:r>
    </w:p>
    <w:p>
      <w:pPr>
        <w:pStyle w:val="35"/>
        <w:numPr>
          <w:ilvl w:val="0"/>
          <w:numId w:val="2"/>
        </w:numPr>
        <w:adjustRightInd w:val="0"/>
        <w:snapToGrid w:val="0"/>
        <w:spacing w:line="276" w:lineRule="auto"/>
        <w:ind w:firstLineChars="0"/>
        <w:jc w:val="left"/>
        <w:rPr>
          <w:rFonts w:ascii="宋体" w:hAnsi="宋体"/>
          <w:sz w:val="24"/>
        </w:rPr>
      </w:pPr>
      <w:r>
        <w:rPr>
          <w:rFonts w:hint="eastAsia" w:ascii="宋体" w:hAnsi="宋体"/>
          <w:sz w:val="24"/>
        </w:rPr>
        <w:t>全面掌握企业转型升级需解决的关键要素</w:t>
      </w:r>
    </w:p>
    <w:p>
      <w:pPr>
        <w:pStyle w:val="35"/>
        <w:numPr>
          <w:ilvl w:val="0"/>
          <w:numId w:val="2"/>
        </w:numPr>
        <w:adjustRightInd w:val="0"/>
        <w:snapToGrid w:val="0"/>
        <w:spacing w:line="276" w:lineRule="auto"/>
        <w:ind w:firstLineChars="0"/>
        <w:jc w:val="left"/>
        <w:rPr>
          <w:rFonts w:ascii="宋体" w:hAnsi="宋体"/>
          <w:sz w:val="24"/>
        </w:rPr>
      </w:pPr>
      <w:r>
        <w:rPr>
          <w:rFonts w:hint="eastAsia" w:ascii="宋体" w:hAnsi="宋体"/>
          <w:sz w:val="24"/>
        </w:rPr>
        <w:t>全面掌握关键要素的解决方法</w:t>
      </w:r>
    </w:p>
    <w:p>
      <w:pPr>
        <w:pStyle w:val="35"/>
        <w:numPr>
          <w:ilvl w:val="0"/>
          <w:numId w:val="2"/>
        </w:numPr>
        <w:adjustRightInd w:val="0"/>
        <w:snapToGrid w:val="0"/>
        <w:spacing w:line="276" w:lineRule="auto"/>
        <w:ind w:firstLineChars="0"/>
        <w:jc w:val="left"/>
        <w:rPr>
          <w:rFonts w:ascii="宋体" w:hAnsi="宋体"/>
          <w:sz w:val="24"/>
        </w:rPr>
      </w:pPr>
      <w:r>
        <w:rPr>
          <w:rFonts w:hint="eastAsia" w:ascii="宋体" w:hAnsi="宋体"/>
          <w:sz w:val="24"/>
        </w:rPr>
        <w:t>全面掌握转型升级的各种模式</w:t>
      </w:r>
    </w:p>
    <w:p>
      <w:pPr>
        <w:pStyle w:val="35"/>
        <w:numPr>
          <w:ilvl w:val="0"/>
          <w:numId w:val="2"/>
        </w:numPr>
        <w:adjustRightInd w:val="0"/>
        <w:snapToGrid w:val="0"/>
        <w:spacing w:line="276" w:lineRule="auto"/>
        <w:ind w:firstLineChars="0"/>
        <w:jc w:val="left"/>
        <w:rPr>
          <w:rFonts w:ascii="宋体" w:hAnsi="宋体"/>
          <w:sz w:val="24"/>
        </w:rPr>
      </w:pPr>
      <w:r>
        <w:rPr>
          <w:rFonts w:hint="eastAsia" w:ascii="宋体" w:hAnsi="宋体"/>
          <w:sz w:val="24"/>
        </w:rPr>
        <w:t>全面掌握转型升级之资本手段</w:t>
      </w:r>
    </w:p>
    <w:p>
      <w:pPr>
        <w:pStyle w:val="35"/>
        <w:numPr>
          <w:ilvl w:val="0"/>
          <w:numId w:val="2"/>
        </w:numPr>
        <w:adjustRightInd w:val="0"/>
        <w:snapToGrid w:val="0"/>
        <w:spacing w:line="276" w:lineRule="auto"/>
        <w:ind w:firstLineChars="0"/>
        <w:jc w:val="left"/>
        <w:rPr>
          <w:rFonts w:ascii="宋体" w:hAnsi="宋体"/>
          <w:sz w:val="24"/>
        </w:rPr>
      </w:pPr>
      <w:r>
        <w:rPr>
          <w:rFonts w:hint="eastAsia"/>
          <w:sz w:val="24"/>
        </w:rPr>
        <w:t>通过案例分析和学员讨论加深学员对企业转型升级实务操作的理解</w:t>
      </w:r>
    </w:p>
    <w:p>
      <w:pPr>
        <w:pStyle w:val="34"/>
        <w:widowControl/>
        <w:adjustRightInd w:val="0"/>
        <w:snapToGrid w:val="0"/>
        <w:spacing w:beforeLines="20" w:line="276" w:lineRule="auto"/>
        <w:ind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05" w:left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315" w:leftChars="50" w:hanging="210" w:hangingChars="10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3月18-19日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9月16-17日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bl>
    <w:p>
      <w:pPr>
        <w:widowControl/>
        <w:adjustRightInd w:val="0"/>
        <w:snapToGrid w:val="0"/>
        <w:spacing w:beforeLines="20" w:line="276" w:lineRule="auto"/>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上海市锦天成律师事务所</w:t>
      </w:r>
    </w:p>
    <w:p>
      <w:pPr>
        <w:adjustRightInd w:val="0"/>
        <w:snapToGrid w:val="0"/>
        <w:spacing w:line="276" w:lineRule="auto"/>
        <w:rPr>
          <w:rFonts w:cs="微软雅黑" w:asciiTheme="minorEastAsia" w:hAnsiTheme="minorEastAsia"/>
          <w:sz w:val="24"/>
        </w:rPr>
      </w:pPr>
    </w:p>
    <w:p>
      <w:pPr>
        <w:adjustRightInd w:val="0"/>
        <w:snapToGrid w:val="0"/>
        <w:spacing w:line="276" w:lineRule="auto"/>
        <w:rPr>
          <w:rFonts w:cs="微软雅黑" w:asciiTheme="minorEastAsia" w:hAnsiTheme="minorEastAsia"/>
          <w:sz w:val="24"/>
        </w:rPr>
      </w:pPr>
    </w:p>
    <w:p>
      <w:pPr>
        <w:adjustRightInd w:val="0"/>
        <w:snapToGrid w:val="0"/>
        <w:spacing w:line="276" w:lineRule="auto"/>
        <w:rPr>
          <w:rFonts w:cs="微软雅黑" w:asciiTheme="minorEastAsia" w:hAnsiTheme="minorEastAsia"/>
          <w:sz w:val="24"/>
        </w:rPr>
      </w:pPr>
    </w:p>
    <w:p>
      <w:pPr>
        <w:pStyle w:val="4"/>
        <w:jc w:val="left"/>
        <w:rPr>
          <w:rFonts w:hint="eastAsia"/>
          <w:sz w:val="32"/>
          <w:szCs w:val="32"/>
        </w:rPr>
      </w:pPr>
      <w:bookmarkStart w:id="5" w:name="_Toc466318327"/>
      <w:r>
        <w:rPr>
          <w:rFonts w:hint="eastAsia"/>
          <w:sz w:val="32"/>
          <w:szCs w:val="32"/>
        </w:rPr>
        <w:t>2.4《公司治理与风险防范》</w:t>
      </w:r>
      <w:bookmarkEnd w:id="5"/>
    </w:p>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【课程大纲】</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914"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 公司治理概述</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公司治理的含义</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公司治理的目标</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公司治理结构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公司治理文件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公司治理涉及的相关法律法规</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二、 股东与股东大会</w:t>
            </w:r>
          </w:p>
          <w:p>
            <w:pPr>
              <w:pStyle w:val="33"/>
              <w:numPr>
                <w:ilvl w:val="0"/>
                <w:numId w:val="3"/>
              </w:numPr>
              <w:spacing w:line="276" w:lineRule="auto"/>
              <w:rPr>
                <w:rFonts w:cs="微软雅黑" w:asciiTheme="minorEastAsia" w:hAnsiTheme="minorEastAsia" w:eastAsiaTheme="minorEastAsia"/>
                <w:b/>
                <w:sz w:val="24"/>
              </w:rPr>
            </w:pPr>
            <w:r>
              <w:rPr>
                <w:rFonts w:hint="eastAsia" w:cs="微软雅黑" w:asciiTheme="minorEastAsia" w:hAnsiTheme="minorEastAsia" w:eastAsiaTheme="minorEastAsia"/>
                <w:color w:val="000000"/>
                <w:sz w:val="24"/>
              </w:rPr>
              <w:t>股东的权利与义务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 xml:space="preserve">股东大会的职权 </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 xml:space="preserve">股东大会的召集、提案 </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 xml:space="preserve">提案的提交、审议、表决与决议 </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关联交易及其规范</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142"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 控股股东、高级管理人员与公司</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公司的独立性</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同业竞争</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关联交易</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控股股东行为的规范</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高级管理人员行为规范</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四、 董事与董事会</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董事、专职外部董事、职工董事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独立董事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董事会秘书</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董事会议事规则</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董事会专门委员会</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155"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 监事与监事会</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监事的选聘程序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监事的权利与义务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监事会议事规则</w:t>
            </w:r>
          </w:p>
          <w:p>
            <w:pPr>
              <w:pStyle w:val="33"/>
              <w:numPr>
                <w:ilvl w:val="0"/>
                <w:numId w:val="3"/>
              </w:numPr>
              <w:spacing w:line="276" w:lineRule="auto"/>
              <w:rPr>
                <w:rFonts w:cs="微软雅黑" w:asciiTheme="minorEastAsia" w:hAnsiTheme="minorEastAsia" w:eastAsiaTheme="minorEastAsia"/>
                <w:b/>
                <w:bCs/>
                <w:sz w:val="24"/>
              </w:rPr>
            </w:pPr>
            <w:r>
              <w:rPr>
                <w:rFonts w:hint="eastAsia" w:cs="微软雅黑" w:asciiTheme="minorEastAsia" w:hAnsiTheme="minorEastAsia" w:eastAsiaTheme="minorEastAsia"/>
                <w:color w:val="000000"/>
                <w:sz w:val="24"/>
              </w:rPr>
              <w:t>“新三会”与“老三会”</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六、 绩效评价与激励约束机制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绩效评价与激励约束</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董事绩效评价与激励约束</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监事绩效评价与激励约束</w:t>
            </w:r>
          </w:p>
          <w:p>
            <w:pPr>
              <w:pStyle w:val="33"/>
              <w:numPr>
                <w:ilvl w:val="0"/>
                <w:numId w:val="3"/>
              </w:numPr>
              <w:spacing w:line="276" w:lineRule="auto"/>
              <w:rPr>
                <w:rFonts w:cs="微软雅黑" w:asciiTheme="minorEastAsia" w:hAnsiTheme="minorEastAsia" w:eastAsiaTheme="minorEastAsia"/>
                <w:sz w:val="24"/>
              </w:rPr>
            </w:pPr>
            <w:r>
              <w:rPr>
                <w:rFonts w:hint="eastAsia" w:cs="微软雅黑" w:asciiTheme="minorEastAsia" w:hAnsiTheme="minorEastAsia" w:eastAsiaTheme="minorEastAsia"/>
                <w:color w:val="000000"/>
                <w:sz w:val="24"/>
              </w:rPr>
              <w:t>经理绩效评价与激励约束</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06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七、 利益相关者与信息披露</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利益相关者的范围及关系处理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信息披露</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八、 公司治理风险识别与防范</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公司治理风险识别</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公司治理风险防范</w:t>
            </w:r>
          </w:p>
        </w:tc>
      </w:tr>
    </w:tbl>
    <w:p>
      <w:pPr>
        <w:widowControl/>
        <w:spacing w:beforeLines="20" w:line="276" w:lineRule="auto"/>
        <w:jc w:val="left"/>
        <w:rPr>
          <w:rFonts w:cs="Times New Roman" w:asciiTheme="minorEastAsia" w:hAnsiTheme="minorEastAsia"/>
          <w:b/>
          <w:sz w:val="28"/>
          <w:szCs w:val="28"/>
        </w:rPr>
      </w:pPr>
      <w:r>
        <w:rPr>
          <w:rFonts w:hint="eastAsia" w:cs="Times New Roman" w:asciiTheme="minorEastAsia" w:hAnsiTheme="minorEastAsia"/>
          <w:b/>
          <w:sz w:val="28"/>
          <w:szCs w:val="28"/>
        </w:rPr>
        <w:t>【课程收益】</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全面掌握规范性公司的公司治理机构</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全面掌握拟进入资本市场的公司应该具备的公司治理结构</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全面掌握控股股东或实际控制人、董事、监事、经理与公司的关系处理</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全面掌握董事、专职外部董事、独立董事、职工董事、董事会秘书、监事及高级管理人员的任职资格、选聘程序及职责</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全面掌握监事、职工监事的权利和义务</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全面掌握股东会（股东大会）职责、董事会职责、监事会职责</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全面掌握股东会（股东大会）议事规则、董事会议事规则、监事会议事规则</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全面了解董事、监事、经理的绩效评价与激励约束机制</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了解如何保护利益相关者的利益</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了解如何做好信息披露工作</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了解如何处理“新三会”与“老三会”的关系</w:t>
      </w:r>
    </w:p>
    <w:p>
      <w:pPr>
        <w:pStyle w:val="35"/>
        <w:numPr>
          <w:ilvl w:val="0"/>
          <w:numId w:val="4"/>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全面掌握公司治理风险识别及防范</w:t>
      </w:r>
    </w:p>
    <w:p>
      <w:pPr>
        <w:pStyle w:val="34"/>
        <w:widowControl/>
        <w:adjustRightInd w:val="0"/>
        <w:snapToGrid w:val="0"/>
        <w:spacing w:beforeLines="20" w:line="276" w:lineRule="auto"/>
        <w:ind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05" w:left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315" w:leftChars="50" w:hanging="210" w:hangingChars="10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4月15-16日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10月14-15日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bl>
    <w:p>
      <w:pPr>
        <w:widowControl/>
        <w:adjustRightInd w:val="0"/>
        <w:snapToGrid w:val="0"/>
        <w:spacing w:beforeLines="20" w:line="276" w:lineRule="auto"/>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上海市锦天成律师事务所</w:t>
      </w:r>
    </w:p>
    <w:p>
      <w:pPr>
        <w:spacing w:line="500" w:lineRule="exact"/>
        <w:rPr>
          <w:rFonts w:cs="微软雅黑" w:asciiTheme="minorEastAsia" w:hAnsiTheme="minorEastAsia"/>
          <w:sz w:val="24"/>
        </w:rPr>
      </w:pPr>
    </w:p>
    <w:p>
      <w:pPr>
        <w:pStyle w:val="4"/>
        <w:jc w:val="left"/>
        <w:rPr>
          <w:rFonts w:hint="eastAsia"/>
          <w:sz w:val="32"/>
          <w:szCs w:val="32"/>
        </w:rPr>
      </w:pPr>
      <w:bookmarkStart w:id="6" w:name="_Toc466318328"/>
      <w:r>
        <w:rPr>
          <w:rFonts w:hint="eastAsia"/>
          <w:sz w:val="32"/>
          <w:szCs w:val="32"/>
        </w:rPr>
        <w:t>2.5《股权激励实务操作》</w:t>
      </w:r>
      <w:bookmarkEnd w:id="6"/>
    </w:p>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【课程大纲】</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914"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 股权激励概述</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什么是股权激励</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股权激励的原理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股权激励的类型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股权激励的作用</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股权激励利弊分析</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股权激励的误区</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二、 股权激励10D模型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定目的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定对象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定模式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定数量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定价格</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定时间</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定载体</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定来源</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定条件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定机制</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38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 股权激励的10种主要模式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股票期权模式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限制性股票模式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业绩股票模式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虚拟股票模式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武汉模式/ 延期支付模式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虚拟股票期权模式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股票增值权模式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帐面价值增值权模式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员工持股计划模式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管理层收购模式</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四、 股权激励方案设计与实施</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股权激励模式的选择</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方案设计应遵循的5项原则</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10D模型在方案设计中的应用</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股权激励计划的实施步骤</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股权激励计划的调整与完善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股权激励计划的考核</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7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 股权激励的会计与税务处理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权益结算中股份支付的会计处理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现金结算中股份支付的会计处理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股份激励方式对利润的影响</w:t>
            </w:r>
          </w:p>
          <w:p>
            <w:pPr>
              <w:pStyle w:val="33"/>
              <w:numPr>
                <w:ilvl w:val="0"/>
                <w:numId w:val="3"/>
              </w:numPr>
              <w:spacing w:line="276" w:lineRule="auto"/>
              <w:rPr>
                <w:rFonts w:cs="微软雅黑" w:asciiTheme="minorEastAsia" w:hAnsiTheme="minorEastAsia" w:eastAsiaTheme="minorEastAsia"/>
                <w:b/>
                <w:bCs/>
                <w:sz w:val="24"/>
              </w:rPr>
            </w:pPr>
            <w:r>
              <w:rPr>
                <w:rFonts w:hint="eastAsia" w:cs="微软雅黑" w:asciiTheme="minorEastAsia" w:hAnsiTheme="minorEastAsia" w:eastAsiaTheme="minorEastAsia"/>
                <w:color w:val="000000"/>
                <w:sz w:val="24"/>
              </w:rPr>
              <w:t>股权激励的税务处理</w:t>
            </w:r>
          </w:p>
        </w:tc>
        <w:tc>
          <w:tcPr>
            <w:tcW w:w="4961" w:type="dxa"/>
          </w:tcPr>
          <w:p>
            <w:pPr>
              <w:pStyle w:val="33"/>
              <w:spacing w:line="276" w:lineRule="auto"/>
              <w:ind w:left="0" w:firstLine="0"/>
              <w:rPr>
                <w:rFonts w:cs="微软雅黑" w:asciiTheme="minorEastAsia" w:hAnsiTheme="minorEastAsia"/>
                <w:b/>
                <w:bCs/>
                <w:sz w:val="24"/>
              </w:rPr>
            </w:pPr>
            <w:r>
              <w:rPr>
                <w:rFonts w:hint="eastAsia" w:cs="微软雅黑" w:asciiTheme="minorEastAsia" w:hAnsiTheme="minorEastAsia" w:eastAsiaTheme="minorEastAsia"/>
                <w:b/>
                <w:color w:val="000000"/>
                <w:sz w:val="24"/>
              </w:rPr>
              <w:t>六、 股权激励的有效运行</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财务规范与税收问题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信息披露问题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分红管理问题</w:t>
            </w:r>
          </w:p>
          <w:p>
            <w:pPr>
              <w:pStyle w:val="33"/>
              <w:numPr>
                <w:ilvl w:val="0"/>
                <w:numId w:val="3"/>
              </w:numPr>
              <w:spacing w:line="276" w:lineRule="auto"/>
              <w:rPr>
                <w:rFonts w:cs="微软雅黑" w:asciiTheme="minorEastAsia" w:hAnsiTheme="minorEastAsia" w:eastAsiaTheme="minorEastAsia"/>
                <w:sz w:val="24"/>
              </w:rPr>
            </w:pPr>
            <w:r>
              <w:rPr>
                <w:rFonts w:hint="eastAsia" w:cs="微软雅黑" w:asciiTheme="minorEastAsia" w:hAnsiTheme="minorEastAsia" w:eastAsiaTheme="minorEastAsia"/>
                <w:color w:val="000000"/>
                <w:sz w:val="24"/>
              </w:rPr>
              <w:t>完善公司治理及老板角色转变问题</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059"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七、股权激励方案对资本运作的影响</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对新三板挂牌的影响及其解决办法</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对企业上市的影响及其解决办法</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八、股权激励涉及的法律法规解读</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《上市公司股权激励管理办法》</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国有控股上市公司实施股权激励法律法规</w:t>
            </w:r>
          </w:p>
        </w:tc>
      </w:tr>
    </w:tbl>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【课程收益】</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全面了解股权激励的定义及原理、与股票激励相关的概念、作用</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全面掌握股权激励10D模型</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全面掌握股权激励的10种模式</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全面掌握股权激励应遵循的5大原则</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全面了解与股权激励方案的设计方法</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全面掌握上市公司与非上市公司实施股权激励的步骤</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全面掌握股权激励的考核方法</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全面掌握股权激励的会计处理和税务处理</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全面了解股权激励方案运行中常碰见的问题</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掌握股权激励方案对企业新三板挂牌、企业上市的影响及其解决办法</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全面掌握股票激励有关的法律法规的精髓</w:t>
      </w:r>
    </w:p>
    <w:p>
      <w:pPr>
        <w:pStyle w:val="35"/>
        <w:numPr>
          <w:ilvl w:val="0"/>
          <w:numId w:val="5"/>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通过案例分析和学员讨论加深学员对股权激励实务操作的理解</w:t>
      </w:r>
    </w:p>
    <w:p>
      <w:pPr>
        <w:pStyle w:val="34"/>
        <w:widowControl/>
        <w:adjustRightInd w:val="0"/>
        <w:snapToGrid w:val="0"/>
        <w:spacing w:beforeLines="20" w:line="276" w:lineRule="auto"/>
        <w:ind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firstLine="105" w:firstLine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05" w:leftChars="5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315" w:leftChars="50" w:hanging="210" w:hangingChars="10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5月13-14日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11月11-12日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bl>
    <w:p>
      <w:pPr>
        <w:widowControl/>
        <w:adjustRightInd w:val="0"/>
        <w:snapToGrid w:val="0"/>
        <w:spacing w:beforeLines="20" w:line="276" w:lineRule="auto"/>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rPr>
          <w:rFonts w:cs="微软雅黑" w:asciiTheme="minorEastAsia" w:hAnsiTheme="minorEastAsia"/>
          <w:sz w:val="24"/>
        </w:rPr>
      </w:pPr>
      <w:r>
        <w:rPr>
          <w:rFonts w:hint="eastAsia" w:cs="微软雅黑" w:asciiTheme="minorEastAsia" w:hAnsiTheme="minorEastAsia"/>
          <w:sz w:val="24"/>
        </w:rPr>
        <w:t>上海市锦天成律师事务所</w:t>
      </w: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pStyle w:val="4"/>
        <w:jc w:val="left"/>
        <w:rPr>
          <w:rFonts w:hint="eastAsia"/>
          <w:sz w:val="32"/>
          <w:szCs w:val="32"/>
        </w:rPr>
      </w:pPr>
      <w:bookmarkStart w:id="7" w:name="_Toc466318329"/>
      <w:r>
        <w:rPr>
          <w:rFonts w:hint="eastAsia"/>
          <w:sz w:val="32"/>
          <w:szCs w:val="32"/>
        </w:rPr>
        <w:t>2.6《股权融资实务操作》</w:t>
      </w:r>
      <w:bookmarkEnd w:id="7"/>
    </w:p>
    <w:p>
      <w:pPr>
        <w:widowControl/>
        <w:spacing w:beforeLines="20" w:line="500" w:lineRule="exact"/>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课程大纲</w:t>
      </w:r>
      <w:r>
        <w:rPr>
          <w:rFonts w:hint="eastAsia" w:cs="Times New Roman" w:asciiTheme="minorEastAsia" w:hAnsiTheme="minorEastAsia"/>
          <w:b/>
          <w:sz w:val="28"/>
          <w:szCs w:val="28"/>
        </w:rPr>
        <w:t>】</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914"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一、PE/VC概述</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PE/VC的区别</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PE/VC的特征</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PE/VC的投资策略</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PE/VC投资企业的形式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PE/VC的退出路径</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二、PE/VC的投资流程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项目初审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签署投资意向书</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尽职调查</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签署正式投资协议，完成收购</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投后管理与投资退出</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861"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三、融资准备</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聘请中介机构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律师的法务梳理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会计师的财务梳理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盈利预测编制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融资方案编制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商业计划书编制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期权池设计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企业估值</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四、融资过程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融资顾问机构与PE/VC初步接触</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企业与PE/VC初步接触</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PE/VC的实地考察</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投资意向书的签订</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尽职调查</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融资谈判</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协议签订</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资金到位</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155"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五、企业估值</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估值定义</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估值依据</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评估方法</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评估方法如何选用</w:t>
            </w:r>
          </w:p>
          <w:p>
            <w:pPr>
              <w:pStyle w:val="33"/>
              <w:numPr>
                <w:ilvl w:val="0"/>
                <w:numId w:val="3"/>
              </w:numPr>
              <w:spacing w:line="276" w:lineRule="auto"/>
              <w:rPr>
                <w:rFonts w:cs="微软雅黑" w:asciiTheme="minorEastAsia" w:hAnsiTheme="minorEastAsia" w:eastAsiaTheme="minorEastAsia"/>
                <w:b/>
                <w:bCs/>
                <w:sz w:val="24"/>
              </w:rPr>
            </w:pPr>
            <w:r>
              <w:rPr>
                <w:rFonts w:hint="eastAsia" w:cs="微软雅黑" w:asciiTheme="minorEastAsia" w:hAnsiTheme="minorEastAsia" w:eastAsiaTheme="minorEastAsia"/>
                <w:color w:val="000000"/>
                <w:sz w:val="24"/>
              </w:rPr>
              <w:t>估值确定</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六、期权池</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期权分配原则</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期权的授予</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期权的行权</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期权的调整</w:t>
            </w:r>
          </w:p>
          <w:p>
            <w:pPr>
              <w:pStyle w:val="33"/>
              <w:numPr>
                <w:ilvl w:val="0"/>
                <w:numId w:val="3"/>
              </w:numPr>
              <w:spacing w:line="276" w:lineRule="auto"/>
              <w:rPr>
                <w:rFonts w:cs="微软雅黑" w:asciiTheme="minorEastAsia" w:hAnsiTheme="minorEastAsia" w:eastAsiaTheme="minorEastAsia"/>
                <w:sz w:val="24"/>
              </w:rPr>
            </w:pPr>
            <w:r>
              <w:rPr>
                <w:rFonts w:hint="eastAsia" w:cs="微软雅黑" w:asciiTheme="minorEastAsia" w:hAnsiTheme="minorEastAsia" w:eastAsiaTheme="minorEastAsia"/>
                <w:color w:val="000000"/>
                <w:sz w:val="24"/>
              </w:rPr>
              <w:t>股权激励方案对资本运作的影响</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505"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七、Term Sheet</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Term Sheet中的进入条款</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Term Sheet中的公司治理条款</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Term Sheet中的退出条款</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八、投后管理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我国民营企业管理现状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PE/VC的增值服务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PE/VC如何参与企业管理</w:t>
            </w:r>
          </w:p>
        </w:tc>
      </w:tr>
    </w:tbl>
    <w:p>
      <w:pPr>
        <w:widowControl/>
        <w:spacing w:beforeLines="20" w:line="500" w:lineRule="exact"/>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课程收益</w:t>
      </w:r>
      <w:r>
        <w:rPr>
          <w:rFonts w:hint="eastAsia" w:cs="Times New Roman" w:asciiTheme="minorEastAsia" w:hAnsiTheme="minorEastAsia"/>
          <w:b/>
          <w:sz w:val="28"/>
          <w:szCs w:val="28"/>
        </w:rPr>
        <w:t>】</w:t>
      </w:r>
    </w:p>
    <w:p>
      <w:pPr>
        <w:pStyle w:val="35"/>
        <w:numPr>
          <w:ilvl w:val="0"/>
          <w:numId w:val="6"/>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全面了解PE/VC</w:t>
      </w:r>
    </w:p>
    <w:p>
      <w:pPr>
        <w:pStyle w:val="35"/>
        <w:numPr>
          <w:ilvl w:val="0"/>
          <w:numId w:val="6"/>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全面掌握PE/VC投资流程</w:t>
      </w:r>
    </w:p>
    <w:p>
      <w:pPr>
        <w:pStyle w:val="35"/>
        <w:numPr>
          <w:ilvl w:val="0"/>
          <w:numId w:val="6"/>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全面掌握融资流程各阶段的工作</w:t>
      </w:r>
    </w:p>
    <w:p>
      <w:pPr>
        <w:pStyle w:val="35"/>
        <w:numPr>
          <w:ilvl w:val="0"/>
          <w:numId w:val="6"/>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全面掌握期权池设计</w:t>
      </w:r>
    </w:p>
    <w:p>
      <w:pPr>
        <w:pStyle w:val="35"/>
        <w:numPr>
          <w:ilvl w:val="0"/>
          <w:numId w:val="6"/>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全面了解股权激励方案对企业新三板挂牌、企业上市的影响及解决办法</w:t>
      </w:r>
    </w:p>
    <w:p>
      <w:pPr>
        <w:pStyle w:val="35"/>
        <w:numPr>
          <w:ilvl w:val="0"/>
          <w:numId w:val="6"/>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全面掌握Term Sheet条款</w:t>
      </w:r>
    </w:p>
    <w:p>
      <w:pPr>
        <w:pStyle w:val="35"/>
        <w:numPr>
          <w:ilvl w:val="0"/>
          <w:numId w:val="6"/>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全面掌握企业估值</w:t>
      </w:r>
    </w:p>
    <w:p>
      <w:pPr>
        <w:pStyle w:val="35"/>
        <w:numPr>
          <w:ilvl w:val="0"/>
          <w:numId w:val="6"/>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全面了解PE/VC的投资管理</w:t>
      </w:r>
    </w:p>
    <w:p>
      <w:pPr>
        <w:pStyle w:val="35"/>
        <w:numPr>
          <w:ilvl w:val="0"/>
          <w:numId w:val="6"/>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课程运用大量知名案例加深学员对本课程知识点的理解</w:t>
      </w:r>
    </w:p>
    <w:p>
      <w:pPr>
        <w:pStyle w:val="34"/>
        <w:widowControl/>
        <w:adjustRightInd w:val="0"/>
        <w:snapToGrid w:val="0"/>
        <w:spacing w:beforeLines="20" w:line="276" w:lineRule="auto"/>
        <w:ind w:left="120"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12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ind w:left="120"/>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6月17-18日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12月9-10日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bl>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上海市锦天成律师事务所</w:t>
      </w:r>
    </w:p>
    <w:p>
      <w:pPr>
        <w:adjustRightInd w:val="0"/>
        <w:snapToGrid w:val="0"/>
        <w:spacing w:line="276" w:lineRule="auto"/>
        <w:ind w:left="120"/>
        <w:rPr>
          <w:rFonts w:cs="微软雅黑" w:asciiTheme="minorEastAsia" w:hAnsiTheme="minorEastAsia"/>
          <w:sz w:val="24"/>
        </w:rPr>
      </w:pPr>
    </w:p>
    <w:p>
      <w:pPr>
        <w:adjustRightInd w:val="0"/>
        <w:snapToGrid w:val="0"/>
        <w:spacing w:line="276" w:lineRule="auto"/>
        <w:ind w:left="120"/>
        <w:rPr>
          <w:rFonts w:cs="微软雅黑" w:asciiTheme="minorEastAsia" w:hAnsiTheme="minorEastAsia"/>
          <w:sz w:val="24"/>
        </w:rPr>
      </w:pPr>
    </w:p>
    <w:p>
      <w:pPr>
        <w:pStyle w:val="4"/>
        <w:jc w:val="left"/>
        <w:rPr>
          <w:rFonts w:hint="eastAsia"/>
          <w:sz w:val="32"/>
          <w:szCs w:val="32"/>
        </w:rPr>
      </w:pPr>
      <w:bookmarkStart w:id="8" w:name="_Toc466318330"/>
      <w:r>
        <w:rPr>
          <w:rFonts w:hint="eastAsia"/>
          <w:sz w:val="32"/>
          <w:szCs w:val="32"/>
        </w:rPr>
        <w:t>2.7《新三板挂牌与运作》</w:t>
      </w:r>
      <w:bookmarkEnd w:id="8"/>
    </w:p>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【课程大纲】</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132"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 新三板概述</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新三板的功能及市场定位</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新三板挂牌的利弊</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二、 新三板挂牌条件与流程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新三板挂牌的6大条件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新三板挂牌的6大步骤</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824"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 企业重组改制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挂牌企业诊断</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 xml:space="preserve"> “零税负”重组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 xml:space="preserve">规范整改 </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挂牌企业改制</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四、 引进风投与企业估值</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引进风险投资的准备工作</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引进风险投资的基本流程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企业估值</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对赌协议</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7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 股权激励</w:t>
            </w:r>
          </w:p>
          <w:p>
            <w:pPr>
              <w:pStyle w:val="35"/>
              <w:numPr>
                <w:ilvl w:val="0"/>
                <w:numId w:val="7"/>
              </w:numPr>
              <w:spacing w:line="276" w:lineRule="auto"/>
              <w:ind w:firstLineChars="0"/>
              <w:jc w:val="left"/>
              <w:rPr>
                <w:rFonts w:cs="微软雅黑" w:asciiTheme="minorEastAsia" w:hAnsiTheme="minorEastAsia" w:eastAsiaTheme="minorEastAsia"/>
                <w:sz w:val="24"/>
              </w:rPr>
            </w:pPr>
            <w:r>
              <w:rPr>
                <w:rFonts w:hint="eastAsia" w:cs="微软雅黑" w:asciiTheme="minorEastAsia" w:hAnsiTheme="minorEastAsia" w:eastAsiaTheme="minorEastAsia"/>
                <w:sz w:val="24"/>
              </w:rPr>
              <w:t>股权激励模式</w:t>
            </w:r>
          </w:p>
          <w:p>
            <w:pPr>
              <w:pStyle w:val="35"/>
              <w:numPr>
                <w:ilvl w:val="0"/>
                <w:numId w:val="7"/>
              </w:numPr>
              <w:spacing w:line="276" w:lineRule="auto"/>
              <w:ind w:firstLineChars="0"/>
              <w:jc w:val="left"/>
              <w:rPr>
                <w:rFonts w:cs="微软雅黑" w:asciiTheme="minorEastAsia" w:hAnsiTheme="minorEastAsia" w:eastAsiaTheme="minorEastAsia"/>
                <w:sz w:val="24"/>
              </w:rPr>
            </w:pPr>
            <w:r>
              <w:rPr>
                <w:rFonts w:hint="eastAsia" w:cs="微软雅黑" w:asciiTheme="minorEastAsia" w:hAnsiTheme="minorEastAsia" w:eastAsiaTheme="minorEastAsia"/>
                <w:sz w:val="24"/>
              </w:rPr>
              <w:t>股权激励10D模型</w:t>
            </w:r>
          </w:p>
          <w:p>
            <w:pPr>
              <w:pStyle w:val="35"/>
              <w:numPr>
                <w:ilvl w:val="0"/>
                <w:numId w:val="7"/>
              </w:numPr>
              <w:spacing w:line="276" w:lineRule="auto"/>
              <w:ind w:firstLineChars="0"/>
              <w:jc w:val="left"/>
              <w:rPr>
                <w:rFonts w:cs="微软雅黑" w:asciiTheme="minorEastAsia" w:hAnsiTheme="minorEastAsia" w:eastAsiaTheme="minorEastAsia"/>
                <w:sz w:val="24"/>
              </w:rPr>
            </w:pPr>
            <w:r>
              <w:rPr>
                <w:rFonts w:hint="eastAsia" w:cs="微软雅黑" w:asciiTheme="minorEastAsia" w:hAnsiTheme="minorEastAsia" w:eastAsiaTheme="minorEastAsia"/>
                <w:sz w:val="24"/>
              </w:rPr>
              <w:t>股权激励的会计处理</w:t>
            </w:r>
          </w:p>
          <w:p>
            <w:pPr>
              <w:pStyle w:val="35"/>
              <w:numPr>
                <w:ilvl w:val="0"/>
                <w:numId w:val="7"/>
              </w:numPr>
              <w:spacing w:line="276" w:lineRule="auto"/>
              <w:ind w:firstLineChars="0"/>
              <w:jc w:val="left"/>
              <w:rPr>
                <w:rFonts w:cs="微软雅黑" w:asciiTheme="minorEastAsia" w:hAnsiTheme="minorEastAsia" w:eastAsiaTheme="minorEastAsia"/>
                <w:sz w:val="24"/>
              </w:rPr>
            </w:pPr>
            <w:r>
              <w:rPr>
                <w:rFonts w:hint="eastAsia" w:cs="微软雅黑" w:asciiTheme="minorEastAsia" w:hAnsiTheme="minorEastAsia" w:eastAsiaTheme="minorEastAsia"/>
                <w:sz w:val="24"/>
              </w:rPr>
              <w:t>股权激励对业绩的影响</w:t>
            </w:r>
          </w:p>
          <w:p>
            <w:pPr>
              <w:pStyle w:val="35"/>
              <w:numPr>
                <w:ilvl w:val="0"/>
                <w:numId w:val="7"/>
              </w:numPr>
              <w:spacing w:line="276" w:lineRule="auto"/>
              <w:ind w:firstLineChars="0"/>
              <w:jc w:val="left"/>
              <w:rPr>
                <w:rFonts w:cs="微软雅黑" w:asciiTheme="minorEastAsia" w:hAnsiTheme="minorEastAsia" w:eastAsiaTheme="minorEastAsia"/>
                <w:b/>
                <w:bCs/>
                <w:sz w:val="24"/>
              </w:rPr>
            </w:pPr>
            <w:r>
              <w:rPr>
                <w:rFonts w:hint="eastAsia" w:cs="微软雅黑" w:asciiTheme="minorEastAsia" w:hAnsiTheme="minorEastAsia" w:eastAsiaTheme="minorEastAsia"/>
                <w:sz w:val="24"/>
              </w:rPr>
              <w:t>股权激励对新三板挂牌的影响</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六、 新三板挂牌被否8大原因及解决之道</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出资问题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同业竞争问题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关联交易问题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持续经营能力</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运作不规范</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财务不规范</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税收问题</w:t>
            </w:r>
          </w:p>
          <w:p>
            <w:pPr>
              <w:pStyle w:val="33"/>
              <w:numPr>
                <w:ilvl w:val="0"/>
                <w:numId w:val="3"/>
              </w:numPr>
              <w:spacing w:line="276" w:lineRule="auto"/>
              <w:rPr>
                <w:rFonts w:cs="微软雅黑" w:asciiTheme="minorEastAsia" w:hAnsiTheme="minorEastAsia" w:eastAsiaTheme="minorEastAsia"/>
                <w:sz w:val="24"/>
              </w:rPr>
            </w:pPr>
            <w:r>
              <w:rPr>
                <w:rFonts w:hint="eastAsia" w:cs="微软雅黑" w:asciiTheme="minorEastAsia" w:hAnsiTheme="minorEastAsia" w:eastAsiaTheme="minorEastAsia"/>
                <w:color w:val="000000"/>
                <w:sz w:val="24"/>
              </w:rPr>
              <w:t>土地问题</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722"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七、 新三板流动性管理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股份锁定与解锁</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投资者门槛</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做市商制度</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协议转让制度与公开竞价交易</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八、挂牌企业资本运作方式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定向增发融资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并购重组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上市公司收购</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转板上市</w:t>
            </w:r>
          </w:p>
        </w:tc>
      </w:tr>
    </w:tbl>
    <w:p>
      <w:pPr>
        <w:widowControl/>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【课程收益】</w:t>
      </w:r>
    </w:p>
    <w:p>
      <w:pPr>
        <w:pStyle w:val="35"/>
        <w:numPr>
          <w:ilvl w:val="0"/>
          <w:numId w:val="8"/>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全面了解新三板的定位、功能及利弊</w:t>
      </w:r>
    </w:p>
    <w:p>
      <w:pPr>
        <w:pStyle w:val="35"/>
        <w:numPr>
          <w:ilvl w:val="0"/>
          <w:numId w:val="8"/>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全面掌握新三板挂牌的6大条件及6大步骤</w:t>
      </w:r>
    </w:p>
    <w:p>
      <w:pPr>
        <w:pStyle w:val="35"/>
        <w:numPr>
          <w:ilvl w:val="0"/>
          <w:numId w:val="8"/>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全面掌握新三板企业的重组改制</w:t>
      </w:r>
    </w:p>
    <w:p>
      <w:pPr>
        <w:pStyle w:val="35"/>
        <w:numPr>
          <w:ilvl w:val="0"/>
          <w:numId w:val="8"/>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全面掌握新三板企业风投引进及股权激励</w:t>
      </w:r>
    </w:p>
    <w:p>
      <w:pPr>
        <w:pStyle w:val="35"/>
        <w:numPr>
          <w:ilvl w:val="0"/>
          <w:numId w:val="8"/>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全面掌握新三板挂牌过程中被否的8大原因及解决之道</w:t>
      </w:r>
    </w:p>
    <w:p>
      <w:pPr>
        <w:pStyle w:val="35"/>
        <w:numPr>
          <w:ilvl w:val="0"/>
          <w:numId w:val="8"/>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全面掌握新三板流动性管理</w:t>
      </w:r>
    </w:p>
    <w:p>
      <w:pPr>
        <w:pStyle w:val="35"/>
        <w:numPr>
          <w:ilvl w:val="0"/>
          <w:numId w:val="8"/>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全面掌握新三板挂牌后的资本运作方式</w:t>
      </w:r>
    </w:p>
    <w:p>
      <w:pPr>
        <w:pStyle w:val="34"/>
        <w:widowControl/>
        <w:adjustRightInd w:val="0"/>
        <w:snapToGrid w:val="0"/>
        <w:spacing w:beforeLines="20" w:line="276" w:lineRule="auto"/>
        <w:ind w:left="120"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12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ind w:left="120"/>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1月14-15日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7月22-23日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bl>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上海市锦天成律师事务所</w:t>
      </w:r>
    </w:p>
    <w:p>
      <w:pPr>
        <w:widowControl/>
        <w:spacing w:beforeLines="20" w:line="500" w:lineRule="exact"/>
        <w:jc w:val="left"/>
        <w:rPr>
          <w:rFonts w:cs="微软雅黑" w:asciiTheme="minorEastAsia" w:hAnsiTheme="minorEastAsia"/>
          <w:sz w:val="24"/>
        </w:rPr>
      </w:pPr>
    </w:p>
    <w:p>
      <w:pPr>
        <w:widowControl/>
        <w:spacing w:beforeLines="20" w:line="500" w:lineRule="exact"/>
        <w:jc w:val="left"/>
        <w:rPr>
          <w:rFonts w:cs="微软雅黑" w:asciiTheme="minorEastAsia" w:hAnsiTheme="minorEastAsia"/>
          <w:sz w:val="24"/>
        </w:rPr>
      </w:pPr>
    </w:p>
    <w:p>
      <w:pPr>
        <w:widowControl/>
        <w:spacing w:beforeLines="20" w:line="500" w:lineRule="exact"/>
        <w:jc w:val="left"/>
        <w:rPr>
          <w:rFonts w:cs="微软雅黑" w:asciiTheme="minorEastAsia" w:hAnsiTheme="minorEastAsia"/>
          <w:sz w:val="24"/>
        </w:rPr>
      </w:pPr>
    </w:p>
    <w:p>
      <w:pPr>
        <w:spacing w:line="500" w:lineRule="exact"/>
        <w:rPr>
          <w:rFonts w:asciiTheme="minorEastAsia" w:hAnsiTheme="minorEastAsia"/>
          <w:b/>
          <w:color w:val="000000" w:themeColor="text1"/>
          <w:sz w:val="28"/>
          <w:szCs w:val="28"/>
        </w:rPr>
      </w:pPr>
    </w:p>
    <w:p>
      <w:pPr>
        <w:pStyle w:val="4"/>
        <w:jc w:val="left"/>
        <w:rPr>
          <w:rFonts w:hint="eastAsia"/>
          <w:sz w:val="32"/>
          <w:szCs w:val="32"/>
        </w:rPr>
      </w:pPr>
      <w:bookmarkStart w:id="9" w:name="_Toc466318331"/>
      <w:r>
        <w:rPr>
          <w:rFonts w:hint="eastAsia"/>
          <w:sz w:val="32"/>
          <w:szCs w:val="32"/>
        </w:rPr>
        <w:t>2.8《企业上市实务操作》</w:t>
      </w:r>
      <w:bookmarkEnd w:id="9"/>
    </w:p>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【课程大纲】</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914"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 企业上市条件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企业上市利弊分析</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上市地点</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上市方式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上市中介机构职责</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主板上市条件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创业板上市条件</w:t>
            </w:r>
          </w:p>
        </w:tc>
        <w:tc>
          <w:tcPr>
            <w:tcW w:w="4961" w:type="dxa"/>
          </w:tcPr>
          <w:p>
            <w:pPr>
              <w:pStyle w:val="33"/>
              <w:spacing w:line="276" w:lineRule="auto"/>
              <w:ind w:left="0" w:firstLine="0"/>
              <w:rPr>
                <w:rFonts w:cs="微软雅黑" w:asciiTheme="minorEastAsia" w:hAnsiTheme="minorEastAsia"/>
                <w:b/>
                <w:color w:val="000000"/>
                <w:sz w:val="24"/>
              </w:rPr>
            </w:pPr>
            <w:r>
              <w:rPr>
                <w:rFonts w:hint="eastAsia" w:cs="微软雅黑" w:asciiTheme="minorEastAsia" w:hAnsiTheme="minorEastAsia" w:eastAsiaTheme="minorEastAsia"/>
                <w:b/>
                <w:color w:val="000000"/>
                <w:sz w:val="24"/>
              </w:rPr>
              <w:t>二、 企业上市流程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改制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辅导</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申报</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审核</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发行上市</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持续督导</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428"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 证监会10大审核重点</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主体资格</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独立性</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规范运作</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财务与会计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内部控制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可持续盈利能力</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核心竞争优势</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募集资金投向</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信息披露</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知识产权</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四、 企业上市诊断</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什么是上市诊断</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上市诊断的目的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上市诊断方法</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上市诊断资料准备</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上市诊断报告</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7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 上市方案设计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确定业务范围、上市主体</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确定上市地点、上市申报期</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确定申报期财务指标</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确定上市重组方案及规范整改方案</w:t>
            </w:r>
          </w:p>
          <w:p>
            <w:pPr>
              <w:pStyle w:val="33"/>
              <w:numPr>
                <w:ilvl w:val="0"/>
                <w:numId w:val="3"/>
              </w:numPr>
              <w:spacing w:line="276" w:lineRule="auto"/>
              <w:rPr>
                <w:rFonts w:cs="微软雅黑" w:asciiTheme="minorEastAsia" w:hAnsiTheme="minorEastAsia" w:eastAsiaTheme="minorEastAsia"/>
                <w:b/>
                <w:bCs/>
                <w:sz w:val="24"/>
              </w:rPr>
            </w:pPr>
            <w:r>
              <w:rPr>
                <w:rFonts w:hint="eastAsia" w:cs="微软雅黑" w:asciiTheme="minorEastAsia" w:hAnsiTheme="minorEastAsia" w:eastAsiaTheme="minorEastAsia"/>
                <w:color w:val="000000"/>
                <w:sz w:val="24"/>
              </w:rPr>
              <w:t>确定上市工作进度</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六、 企业上市重组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上市重组的目的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上市重组需解决的问题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上市重组流程、重组方式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 xml:space="preserve"> “零税负”重组方案的设计</w:t>
            </w:r>
          </w:p>
          <w:p>
            <w:pPr>
              <w:pStyle w:val="33"/>
              <w:numPr>
                <w:ilvl w:val="0"/>
                <w:numId w:val="3"/>
              </w:numPr>
              <w:spacing w:line="276" w:lineRule="auto"/>
              <w:rPr>
                <w:rFonts w:cs="微软雅黑" w:asciiTheme="minorEastAsia" w:hAnsiTheme="minorEastAsia" w:eastAsiaTheme="minorEastAsia"/>
                <w:sz w:val="24"/>
              </w:rPr>
            </w:pPr>
            <w:r>
              <w:rPr>
                <w:rFonts w:hint="eastAsia" w:cs="微软雅黑" w:asciiTheme="minorEastAsia" w:hAnsiTheme="minorEastAsia" w:eastAsiaTheme="minorEastAsia"/>
                <w:color w:val="000000"/>
                <w:sz w:val="24"/>
              </w:rPr>
              <w:t xml:space="preserve"> “零税负”重组方案的实施</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124"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七、引进风险投资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引进风险投资的准备工作</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引进风险投资的基本流程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企业估值</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融资协议中的Term Sheet</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八、十大关键问题及解决之道</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主体资格问题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独立性问题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规范运作问题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财务规范问题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税收问题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土地问题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环保问题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募集资金投向问题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持续盈利能力问题</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知识产权问题</w:t>
            </w:r>
          </w:p>
        </w:tc>
      </w:tr>
    </w:tbl>
    <w:p>
      <w:pPr>
        <w:widowControl/>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【课程收益】</w:t>
      </w:r>
    </w:p>
    <w:p>
      <w:pPr>
        <w:pStyle w:val="35"/>
        <w:numPr>
          <w:ilvl w:val="0"/>
          <w:numId w:val="9"/>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全面了解企业上市的条件、6大步骤</w:t>
      </w:r>
    </w:p>
    <w:p>
      <w:pPr>
        <w:pStyle w:val="35"/>
        <w:numPr>
          <w:ilvl w:val="0"/>
          <w:numId w:val="9"/>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全面了解证监会发审委的10大审核重点</w:t>
      </w:r>
    </w:p>
    <w:p>
      <w:pPr>
        <w:pStyle w:val="35"/>
        <w:numPr>
          <w:ilvl w:val="0"/>
          <w:numId w:val="9"/>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全面掌握上市诊断的方法</w:t>
      </w:r>
    </w:p>
    <w:p>
      <w:pPr>
        <w:pStyle w:val="35"/>
        <w:numPr>
          <w:ilvl w:val="0"/>
          <w:numId w:val="9"/>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全面掌握如何设计上市方案</w:t>
      </w:r>
    </w:p>
    <w:p>
      <w:pPr>
        <w:pStyle w:val="35"/>
        <w:numPr>
          <w:ilvl w:val="0"/>
          <w:numId w:val="9"/>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全面掌握如何进行“零税负”上市重组</w:t>
      </w:r>
    </w:p>
    <w:p>
      <w:pPr>
        <w:pStyle w:val="35"/>
        <w:numPr>
          <w:ilvl w:val="0"/>
          <w:numId w:val="9"/>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全面掌握上市前如何引进风险投资</w:t>
      </w:r>
    </w:p>
    <w:p>
      <w:pPr>
        <w:pStyle w:val="35"/>
        <w:numPr>
          <w:ilvl w:val="0"/>
          <w:numId w:val="9"/>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掌握企业上市过程中的10大关键问题及解决之道</w:t>
      </w:r>
    </w:p>
    <w:p>
      <w:pPr>
        <w:pStyle w:val="35"/>
        <w:numPr>
          <w:ilvl w:val="0"/>
          <w:numId w:val="9"/>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课程运用大量案例来帮助学员理解重要知识点</w:t>
      </w:r>
    </w:p>
    <w:p>
      <w:pPr>
        <w:pStyle w:val="34"/>
        <w:widowControl/>
        <w:adjustRightInd w:val="0"/>
        <w:snapToGrid w:val="0"/>
        <w:spacing w:beforeLines="20" w:line="276" w:lineRule="auto"/>
        <w:ind w:left="120"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12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ind w:left="120"/>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2月25-26日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8月19-20日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bl>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上海市锦天成律师事务所</w:t>
      </w: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pStyle w:val="4"/>
        <w:jc w:val="left"/>
        <w:rPr>
          <w:rFonts w:hint="eastAsia"/>
          <w:sz w:val="32"/>
          <w:szCs w:val="32"/>
        </w:rPr>
      </w:pPr>
      <w:bookmarkStart w:id="10" w:name="_Toc466318332"/>
      <w:r>
        <w:rPr>
          <w:rFonts w:hint="eastAsia"/>
          <w:sz w:val="32"/>
          <w:szCs w:val="32"/>
        </w:rPr>
        <w:t>2.9《并购重组与风险防范》</w:t>
      </w:r>
      <w:bookmarkEnd w:id="10"/>
    </w:p>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【课程大纲】</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914"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 企业重组概述</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经典案例导入</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重组标的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企业重组的6种方式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重组支付的3种方式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经典案例分析</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二、 企业价值评估</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估值定义</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估值依据</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评估方法</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评估方法如何选用</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估值确定</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38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 “零税负”重组方案设计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企业重组税收筹划</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企业重组税收衔接</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重组成本</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税收成本与重组方案的关系</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“零税负”重组方案设计三步法</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 xml:space="preserve"> “零税负”重组方案的实施流程</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四、 并购重组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如何制定并购战略</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如何制定并购目标</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如何搜寻并购目标</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如何进行调查评价</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如何设计交易结构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如何谈判签约</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155"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 交易结构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设计交易结构的原则</w:t>
            </w:r>
          </w:p>
          <w:p>
            <w:pPr>
              <w:pStyle w:val="33"/>
              <w:numPr>
                <w:ilvl w:val="0"/>
                <w:numId w:val="3"/>
              </w:numPr>
              <w:spacing w:line="276" w:lineRule="auto"/>
              <w:rPr>
                <w:rFonts w:cs="微软雅黑" w:asciiTheme="minorEastAsia" w:hAnsiTheme="minorEastAsia" w:eastAsiaTheme="minorEastAsia"/>
                <w:b/>
                <w:bCs/>
                <w:sz w:val="24"/>
              </w:rPr>
            </w:pPr>
            <w:r>
              <w:rPr>
                <w:rFonts w:hint="eastAsia" w:cs="微软雅黑" w:asciiTheme="minorEastAsia" w:hAnsiTheme="minorEastAsia" w:eastAsiaTheme="minorEastAsia"/>
                <w:color w:val="000000"/>
                <w:sz w:val="24"/>
              </w:rPr>
              <w:t>8种主要交易结构模式的比较</w:t>
            </w:r>
          </w:p>
        </w:tc>
        <w:tc>
          <w:tcPr>
            <w:tcW w:w="4961" w:type="dxa"/>
          </w:tcPr>
          <w:p>
            <w:pPr>
              <w:pStyle w:val="33"/>
              <w:spacing w:line="276" w:lineRule="auto"/>
              <w:ind w:left="0" w:firstLine="0"/>
              <w:rPr>
                <w:rFonts w:cs="微软雅黑" w:asciiTheme="minorEastAsia" w:hAnsiTheme="minorEastAsia"/>
                <w:b/>
                <w:color w:val="000000"/>
                <w:sz w:val="24"/>
              </w:rPr>
            </w:pPr>
            <w:r>
              <w:rPr>
                <w:rFonts w:hint="eastAsia" w:cs="微软雅黑" w:asciiTheme="minorEastAsia" w:hAnsiTheme="minorEastAsia" w:eastAsiaTheme="minorEastAsia"/>
                <w:b/>
                <w:color w:val="000000"/>
                <w:sz w:val="24"/>
              </w:rPr>
              <w:t>六、 并购成本</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并购成本</w:t>
            </w:r>
          </w:p>
          <w:p>
            <w:pPr>
              <w:pStyle w:val="33"/>
              <w:numPr>
                <w:ilvl w:val="0"/>
                <w:numId w:val="3"/>
              </w:numPr>
              <w:spacing w:line="276" w:lineRule="auto"/>
              <w:rPr>
                <w:rFonts w:cs="微软雅黑" w:asciiTheme="minorEastAsia" w:hAnsiTheme="minorEastAsia" w:eastAsiaTheme="minorEastAsia"/>
                <w:sz w:val="24"/>
              </w:rPr>
            </w:pPr>
            <w:r>
              <w:rPr>
                <w:rFonts w:hint="eastAsia" w:cs="微软雅黑" w:asciiTheme="minorEastAsia" w:hAnsiTheme="minorEastAsia" w:eastAsiaTheme="minorEastAsia"/>
                <w:color w:val="000000"/>
                <w:sz w:val="24"/>
              </w:rPr>
              <w:t>并购成本控制</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852"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七、 并购整合</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并购整合4大维度</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并购整合10大法则</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并购整合7大关键工作</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八、 并购风险识别与防范</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全球并购效果分析</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并购失败的10大原因</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并购风险识别</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并购风险防范</w:t>
            </w:r>
          </w:p>
        </w:tc>
      </w:tr>
    </w:tbl>
    <w:p>
      <w:pPr>
        <w:widowControl/>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【课程收益】</w:t>
      </w:r>
    </w:p>
    <w:p>
      <w:pPr>
        <w:pStyle w:val="35"/>
        <w:numPr>
          <w:ilvl w:val="0"/>
          <w:numId w:val="10"/>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全面掌握企业重组的6种重组方式及3种支付方式</w:t>
      </w:r>
    </w:p>
    <w:p>
      <w:pPr>
        <w:pStyle w:val="35"/>
        <w:numPr>
          <w:ilvl w:val="0"/>
          <w:numId w:val="10"/>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全面了解企业内部重组、重组成本</w:t>
      </w:r>
    </w:p>
    <w:p>
      <w:pPr>
        <w:pStyle w:val="35"/>
        <w:numPr>
          <w:ilvl w:val="0"/>
          <w:numId w:val="10"/>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全面掌握如何设计“零税负”企业内部重组方案</w:t>
      </w:r>
    </w:p>
    <w:p>
      <w:pPr>
        <w:pStyle w:val="35"/>
        <w:numPr>
          <w:ilvl w:val="0"/>
          <w:numId w:val="10"/>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全面掌握企业并购的程序</w:t>
      </w:r>
    </w:p>
    <w:p>
      <w:pPr>
        <w:pStyle w:val="35"/>
        <w:numPr>
          <w:ilvl w:val="0"/>
          <w:numId w:val="10"/>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全面了解目标公司估值的各种方法及选择应用</w:t>
      </w:r>
    </w:p>
    <w:p>
      <w:pPr>
        <w:pStyle w:val="35"/>
        <w:numPr>
          <w:ilvl w:val="0"/>
          <w:numId w:val="10"/>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全面掌握8大交易结构模式、以及如何选择</w:t>
      </w:r>
    </w:p>
    <w:p>
      <w:pPr>
        <w:pStyle w:val="35"/>
        <w:numPr>
          <w:ilvl w:val="0"/>
          <w:numId w:val="10"/>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全面掌握企业并购整合的10大法则、7大关键工作</w:t>
      </w:r>
    </w:p>
    <w:p>
      <w:pPr>
        <w:pStyle w:val="35"/>
        <w:numPr>
          <w:ilvl w:val="0"/>
          <w:numId w:val="10"/>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全面掌握企业并购成本及控制</w:t>
      </w:r>
    </w:p>
    <w:p>
      <w:pPr>
        <w:pStyle w:val="35"/>
        <w:numPr>
          <w:ilvl w:val="0"/>
          <w:numId w:val="10"/>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全面掌握并购重组过程中可能出现的各种风险及其防范措施</w:t>
      </w:r>
    </w:p>
    <w:p>
      <w:pPr>
        <w:pStyle w:val="35"/>
        <w:numPr>
          <w:ilvl w:val="0"/>
          <w:numId w:val="10"/>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全面掌握并购重组过程中的涉税事项的处理及筹划</w:t>
      </w:r>
    </w:p>
    <w:p>
      <w:pPr>
        <w:pStyle w:val="35"/>
        <w:numPr>
          <w:ilvl w:val="0"/>
          <w:numId w:val="10"/>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运用大量案例分析和讨论来加深学员对课程的理解</w:t>
      </w:r>
    </w:p>
    <w:p>
      <w:pPr>
        <w:pStyle w:val="34"/>
        <w:widowControl/>
        <w:adjustRightInd w:val="0"/>
        <w:snapToGrid w:val="0"/>
        <w:spacing w:beforeLines="20" w:line="276" w:lineRule="auto"/>
        <w:ind w:left="120"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12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ind w:left="120"/>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3月25-26日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9月23-24日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bl>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上海市锦天成律师事务所</w:t>
      </w:r>
    </w:p>
    <w:p>
      <w:pPr>
        <w:adjustRightInd w:val="0"/>
        <w:snapToGrid w:val="0"/>
        <w:spacing w:line="276" w:lineRule="auto"/>
        <w:ind w:left="120"/>
        <w:rPr>
          <w:rFonts w:cs="微软雅黑" w:asciiTheme="minorEastAsia" w:hAnsiTheme="minorEastAsia"/>
          <w:sz w:val="24"/>
        </w:rPr>
      </w:pPr>
    </w:p>
    <w:p>
      <w:pPr>
        <w:adjustRightInd w:val="0"/>
        <w:snapToGrid w:val="0"/>
        <w:spacing w:line="276" w:lineRule="auto"/>
        <w:ind w:left="120"/>
        <w:rPr>
          <w:rFonts w:cs="微软雅黑" w:asciiTheme="minorEastAsia" w:hAnsiTheme="minorEastAsia"/>
          <w:sz w:val="24"/>
        </w:rPr>
      </w:pPr>
    </w:p>
    <w:p>
      <w:pPr>
        <w:spacing w:line="500" w:lineRule="exact"/>
        <w:rPr>
          <w:rFonts w:asciiTheme="minorEastAsia" w:hAnsiTheme="minorEastAsia"/>
          <w:sz w:val="24"/>
          <w:szCs w:val="24"/>
        </w:rPr>
      </w:pPr>
    </w:p>
    <w:p>
      <w:pPr>
        <w:pStyle w:val="4"/>
        <w:jc w:val="left"/>
        <w:rPr>
          <w:rFonts w:hint="eastAsia"/>
          <w:sz w:val="32"/>
          <w:szCs w:val="32"/>
        </w:rPr>
      </w:pPr>
      <w:bookmarkStart w:id="11" w:name="_Toc466318333"/>
      <w:r>
        <w:rPr>
          <w:rFonts w:hint="eastAsia"/>
          <w:sz w:val="32"/>
          <w:szCs w:val="32"/>
        </w:rPr>
        <w:t>2.10《市值管理》</w:t>
      </w:r>
      <w:bookmarkEnd w:id="11"/>
    </w:p>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【课程大纲】</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914"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一、上市公司市值管理概述</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什么是上市公司市值</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什么是上市公司市值管理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上市公司市值管理在国外的发展</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上市公司市值管理在中国的发展</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股东价值</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上市公司市值与股东价值的关系</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上市公司市值管理的本质</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上市公司为什么做市值管理</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二、影响上市公司市值的8大关键因素</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财务报表</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行业</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商业模式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主题和概念</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股本和股东结构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公司治理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股票风格</w:t>
            </w:r>
          </w:p>
          <w:p>
            <w:pPr>
              <w:pStyle w:val="33"/>
              <w:numPr>
                <w:ilvl w:val="0"/>
                <w:numId w:val="3"/>
              </w:numPr>
              <w:spacing w:line="276" w:lineRule="auto"/>
              <w:rPr>
                <w:rFonts w:cs="微软雅黑" w:asciiTheme="minorEastAsia" w:hAnsiTheme="minorEastAsia" w:eastAsiaTheme="minorEastAsia"/>
                <w:color w:val="000000"/>
                <w:sz w:val="24"/>
              </w:rPr>
            </w:pPr>
            <w:r>
              <w:rPr>
                <w:rFonts w:cs="微软雅黑" w:asciiTheme="minorEastAsia" w:hAnsiTheme="minorEastAsia" w:eastAsiaTheme="minorEastAsia"/>
                <w:color w:val="000000"/>
                <w:sz w:val="24"/>
              </w:rPr>
              <w:t>4R</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38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三、上市公司6种市值管理模式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券商市值管理模式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大宗交易商市值管理模式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私募基金市值管理模式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财经公关市值管理模式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管理咨询公司市值管理模式</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长效市值管理模式</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四、市值管理制度应遵循的原则</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市值管理的系统性</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市值管理科学性</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市值管理的规范性</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市值管理的常态性</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值管理的可操作性</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市值管理的可考核性</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155"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五、上市公司市值管理制度的核心内容</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战略与路径</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计划与措施</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规范与流程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方法与策略</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机构与职责</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人才与培训</w:t>
            </w:r>
          </w:p>
          <w:p>
            <w:pPr>
              <w:pStyle w:val="33"/>
              <w:numPr>
                <w:ilvl w:val="0"/>
                <w:numId w:val="3"/>
              </w:numPr>
              <w:spacing w:line="276" w:lineRule="auto"/>
              <w:rPr>
                <w:rFonts w:cs="微软雅黑" w:asciiTheme="minorEastAsia" w:hAnsiTheme="minorEastAsia" w:eastAsiaTheme="minorEastAsia"/>
                <w:b/>
                <w:bCs/>
                <w:sz w:val="24"/>
              </w:rPr>
            </w:pPr>
            <w:r>
              <w:rPr>
                <w:rFonts w:hint="eastAsia" w:cs="微软雅黑" w:asciiTheme="minorEastAsia" w:hAnsiTheme="minorEastAsia" w:eastAsiaTheme="minorEastAsia"/>
                <w:color w:val="000000"/>
                <w:sz w:val="24"/>
              </w:rPr>
              <w:t>考核与奖惩</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六、如何做好市值管理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上市地选择</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顺势而为</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借力发力</w:t>
            </w:r>
          </w:p>
          <w:p>
            <w:pPr>
              <w:pStyle w:val="33"/>
              <w:numPr>
                <w:ilvl w:val="0"/>
                <w:numId w:val="3"/>
              </w:numPr>
              <w:spacing w:line="276" w:lineRule="auto"/>
              <w:rPr>
                <w:rFonts w:cs="微软雅黑" w:asciiTheme="minorEastAsia" w:hAnsiTheme="minorEastAsia" w:eastAsiaTheme="minorEastAsia"/>
                <w:sz w:val="24"/>
              </w:rPr>
            </w:pPr>
            <w:r>
              <w:rPr>
                <w:rFonts w:hint="eastAsia" w:cs="微软雅黑" w:asciiTheme="minorEastAsia" w:hAnsiTheme="minorEastAsia" w:eastAsiaTheme="minorEastAsia"/>
                <w:color w:val="000000"/>
                <w:sz w:val="24"/>
              </w:rPr>
              <w:t>反周期操作</w:t>
            </w:r>
          </w:p>
        </w:tc>
      </w:tr>
    </w:tbl>
    <w:p>
      <w:pPr>
        <w:widowControl/>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【课程收益】</w:t>
      </w:r>
    </w:p>
    <w:p>
      <w:pPr>
        <w:pStyle w:val="35"/>
        <w:numPr>
          <w:ilvl w:val="0"/>
          <w:numId w:val="2"/>
        </w:numPr>
        <w:adjustRightInd w:val="0"/>
        <w:snapToGrid w:val="0"/>
        <w:spacing w:line="276" w:lineRule="auto"/>
        <w:ind w:firstLineChars="0"/>
        <w:jc w:val="left"/>
        <w:rPr>
          <w:sz w:val="24"/>
        </w:rPr>
      </w:pPr>
      <w:r>
        <w:rPr>
          <w:rFonts w:hint="eastAsia"/>
          <w:sz w:val="24"/>
        </w:rPr>
        <w:t>全面掌握什么是上市公司市值管理</w:t>
      </w:r>
    </w:p>
    <w:p>
      <w:pPr>
        <w:pStyle w:val="35"/>
        <w:numPr>
          <w:ilvl w:val="0"/>
          <w:numId w:val="2"/>
        </w:numPr>
        <w:adjustRightInd w:val="0"/>
        <w:snapToGrid w:val="0"/>
        <w:spacing w:line="276" w:lineRule="auto"/>
        <w:ind w:firstLineChars="0"/>
        <w:jc w:val="left"/>
        <w:rPr>
          <w:sz w:val="24"/>
        </w:rPr>
      </w:pPr>
      <w:r>
        <w:rPr>
          <w:rFonts w:hint="eastAsia"/>
          <w:sz w:val="24"/>
        </w:rPr>
        <w:t>全面掌握影响上市公司市值的</w:t>
      </w:r>
      <w:r>
        <w:rPr>
          <w:sz w:val="24"/>
        </w:rPr>
        <w:t>8</w:t>
      </w:r>
      <w:r>
        <w:rPr>
          <w:rFonts w:hint="eastAsia"/>
          <w:sz w:val="24"/>
        </w:rPr>
        <w:t>大因素</w:t>
      </w:r>
    </w:p>
    <w:p>
      <w:pPr>
        <w:pStyle w:val="35"/>
        <w:numPr>
          <w:ilvl w:val="0"/>
          <w:numId w:val="2"/>
        </w:numPr>
        <w:adjustRightInd w:val="0"/>
        <w:snapToGrid w:val="0"/>
        <w:spacing w:line="276" w:lineRule="auto"/>
        <w:ind w:firstLineChars="0"/>
        <w:jc w:val="left"/>
        <w:rPr>
          <w:sz w:val="24"/>
        </w:rPr>
      </w:pPr>
      <w:r>
        <w:rPr>
          <w:rFonts w:hint="eastAsia"/>
          <w:sz w:val="24"/>
        </w:rPr>
        <w:t>全面掌握上市公司的</w:t>
      </w:r>
      <w:r>
        <w:rPr>
          <w:sz w:val="24"/>
        </w:rPr>
        <w:t>6</w:t>
      </w:r>
      <w:r>
        <w:rPr>
          <w:rFonts w:hint="eastAsia"/>
          <w:sz w:val="24"/>
        </w:rPr>
        <w:t>种市值管理模式</w:t>
      </w:r>
    </w:p>
    <w:p>
      <w:pPr>
        <w:pStyle w:val="35"/>
        <w:numPr>
          <w:ilvl w:val="0"/>
          <w:numId w:val="2"/>
        </w:numPr>
        <w:adjustRightInd w:val="0"/>
        <w:snapToGrid w:val="0"/>
        <w:spacing w:line="276" w:lineRule="auto"/>
        <w:ind w:firstLineChars="0"/>
        <w:jc w:val="left"/>
        <w:rPr>
          <w:sz w:val="24"/>
        </w:rPr>
      </w:pPr>
      <w:r>
        <w:rPr>
          <w:rFonts w:hint="eastAsia"/>
          <w:sz w:val="24"/>
        </w:rPr>
        <w:t>全面掌握如何打造上市公司市值管理制度</w:t>
      </w:r>
    </w:p>
    <w:p>
      <w:pPr>
        <w:pStyle w:val="35"/>
        <w:numPr>
          <w:ilvl w:val="0"/>
          <w:numId w:val="2"/>
        </w:numPr>
        <w:adjustRightInd w:val="0"/>
        <w:snapToGrid w:val="0"/>
        <w:spacing w:line="276" w:lineRule="auto"/>
        <w:ind w:firstLineChars="0"/>
        <w:jc w:val="left"/>
        <w:rPr>
          <w:sz w:val="24"/>
        </w:rPr>
      </w:pPr>
      <w:r>
        <w:rPr>
          <w:rFonts w:hint="eastAsia"/>
          <w:sz w:val="24"/>
        </w:rPr>
        <w:t>全面掌握做好上市公司市值管理的具体方法</w:t>
      </w:r>
    </w:p>
    <w:p>
      <w:pPr>
        <w:pStyle w:val="35"/>
        <w:numPr>
          <w:ilvl w:val="0"/>
          <w:numId w:val="2"/>
        </w:numPr>
        <w:adjustRightInd w:val="0"/>
        <w:snapToGrid w:val="0"/>
        <w:spacing w:line="276" w:lineRule="auto"/>
        <w:ind w:firstLineChars="0"/>
        <w:jc w:val="left"/>
        <w:rPr>
          <w:sz w:val="24"/>
        </w:rPr>
      </w:pPr>
      <w:r>
        <w:rPr>
          <w:rFonts w:hint="eastAsia"/>
          <w:sz w:val="24"/>
        </w:rPr>
        <w:t>通过案例分析和学员讨论加深学员对市值管理实务操作的理解</w:t>
      </w:r>
    </w:p>
    <w:p>
      <w:pPr>
        <w:pStyle w:val="34"/>
        <w:widowControl/>
        <w:adjustRightInd w:val="0"/>
        <w:snapToGrid w:val="0"/>
        <w:spacing w:beforeLines="20" w:line="276" w:lineRule="auto"/>
        <w:ind w:left="120"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12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ind w:left="120"/>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4月22-23日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10月21-22日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bl>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上海市锦天成律师事务所</w:t>
      </w: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pStyle w:val="4"/>
        <w:jc w:val="left"/>
        <w:rPr>
          <w:rFonts w:hint="eastAsia"/>
          <w:sz w:val="32"/>
          <w:szCs w:val="32"/>
        </w:rPr>
      </w:pPr>
      <w:bookmarkStart w:id="12" w:name="_Toc466318334"/>
      <w:r>
        <w:rPr>
          <w:rFonts w:hint="eastAsia"/>
          <w:sz w:val="32"/>
          <w:szCs w:val="32"/>
        </w:rPr>
        <w:t>2.11《私募股权基金的募集与运作》</w:t>
      </w:r>
      <w:bookmarkEnd w:id="12"/>
    </w:p>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【课程大纲】</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841"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 私募股权基金（PE）概述</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PE的类型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PE的特征</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PE的立法与监管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PE的投资策略</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二、 PE的募集与设立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公司制PE</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信托制PE</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有限合伙制PE</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三种募集模式比较与选择</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176"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 PE的内部治理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公司制PE的内部治理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信托制PE的内部治理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有限合伙制PE的内部治理</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四、 PE的投资流程</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项目初审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签署投资意向书</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尽职调查</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签署正式投资协议及完成收购</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投后管理与投资退出</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7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 Term Sheet</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什么是Term Sheet</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Term Sheet中的进入条款</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Term Sheet中的公司治理条款</w:t>
            </w:r>
          </w:p>
          <w:p>
            <w:pPr>
              <w:pStyle w:val="33"/>
              <w:numPr>
                <w:ilvl w:val="0"/>
                <w:numId w:val="3"/>
              </w:numPr>
              <w:spacing w:line="276" w:lineRule="auto"/>
              <w:rPr>
                <w:rFonts w:cs="微软雅黑" w:asciiTheme="minorEastAsia" w:hAnsiTheme="minorEastAsia" w:eastAsiaTheme="minorEastAsia"/>
                <w:b/>
                <w:bCs/>
                <w:sz w:val="24"/>
              </w:rPr>
            </w:pPr>
            <w:r>
              <w:rPr>
                <w:rFonts w:hint="eastAsia" w:cs="微软雅黑" w:asciiTheme="minorEastAsia" w:hAnsiTheme="minorEastAsia" w:eastAsiaTheme="minorEastAsia"/>
                <w:color w:val="000000"/>
                <w:sz w:val="24"/>
              </w:rPr>
              <w:t>Term Sheet中的退出条款</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六、 企业估值</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估值依据</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评估方法</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评估方法如何选用</w:t>
            </w:r>
          </w:p>
          <w:p>
            <w:pPr>
              <w:pStyle w:val="33"/>
              <w:numPr>
                <w:ilvl w:val="0"/>
                <w:numId w:val="3"/>
              </w:numPr>
              <w:spacing w:line="276" w:lineRule="auto"/>
              <w:rPr>
                <w:rFonts w:cs="微软雅黑" w:asciiTheme="minorEastAsia" w:hAnsiTheme="minorEastAsia" w:eastAsiaTheme="minorEastAsia"/>
                <w:sz w:val="24"/>
              </w:rPr>
            </w:pPr>
            <w:r>
              <w:rPr>
                <w:rFonts w:hint="eastAsia" w:cs="微软雅黑" w:asciiTheme="minorEastAsia" w:hAnsiTheme="minorEastAsia" w:eastAsiaTheme="minorEastAsia"/>
                <w:color w:val="000000"/>
                <w:sz w:val="24"/>
              </w:rPr>
              <w:t>估值确定</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634"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七、投资管理</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投后管理的必要性</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我国民营企业管理现状</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PE的增值服务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PE如何参与企业管理</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八、投资退出</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公开上市</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兼并收购</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股权回购</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清算退出</w:t>
            </w:r>
          </w:p>
        </w:tc>
      </w:tr>
    </w:tbl>
    <w:p>
      <w:pPr>
        <w:widowControl/>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【课程收益】</w:t>
      </w:r>
    </w:p>
    <w:p>
      <w:pPr>
        <w:pStyle w:val="35"/>
        <w:numPr>
          <w:ilvl w:val="0"/>
          <w:numId w:val="11"/>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全面掌握私募股权基金的募集、设立</w:t>
      </w:r>
    </w:p>
    <w:p>
      <w:pPr>
        <w:pStyle w:val="35"/>
        <w:numPr>
          <w:ilvl w:val="0"/>
          <w:numId w:val="11"/>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全面掌握私募股权基金的内部治理</w:t>
      </w:r>
    </w:p>
    <w:p>
      <w:pPr>
        <w:pStyle w:val="35"/>
        <w:numPr>
          <w:ilvl w:val="0"/>
          <w:numId w:val="11"/>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全面掌握私募股权基金的投资流程</w:t>
      </w:r>
    </w:p>
    <w:p>
      <w:pPr>
        <w:pStyle w:val="35"/>
        <w:numPr>
          <w:ilvl w:val="0"/>
          <w:numId w:val="11"/>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全面掌握Term Sheet</w:t>
      </w:r>
    </w:p>
    <w:p>
      <w:pPr>
        <w:pStyle w:val="35"/>
        <w:numPr>
          <w:ilvl w:val="0"/>
          <w:numId w:val="11"/>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全面掌握企业估值方法</w:t>
      </w:r>
    </w:p>
    <w:p>
      <w:pPr>
        <w:pStyle w:val="35"/>
        <w:numPr>
          <w:ilvl w:val="0"/>
          <w:numId w:val="11"/>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全面掌握投资管理</w:t>
      </w:r>
    </w:p>
    <w:p>
      <w:pPr>
        <w:pStyle w:val="35"/>
        <w:numPr>
          <w:ilvl w:val="0"/>
          <w:numId w:val="11"/>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全面掌握投资退出的4种路径</w:t>
      </w:r>
    </w:p>
    <w:p>
      <w:pPr>
        <w:pStyle w:val="35"/>
        <w:numPr>
          <w:ilvl w:val="0"/>
          <w:numId w:val="11"/>
        </w:numPr>
        <w:spacing w:line="276" w:lineRule="auto"/>
        <w:ind w:firstLineChars="0"/>
        <w:jc w:val="left"/>
        <w:rPr>
          <w:rFonts w:cs="微软雅黑" w:asciiTheme="minorEastAsia" w:hAnsiTheme="minorEastAsia"/>
          <w:sz w:val="24"/>
        </w:rPr>
      </w:pPr>
      <w:r>
        <w:rPr>
          <w:rFonts w:hint="eastAsia" w:cs="微软雅黑" w:asciiTheme="minorEastAsia" w:hAnsiTheme="minorEastAsia"/>
          <w:sz w:val="24"/>
        </w:rPr>
        <w:t>通过大量案例分析来全面掌握私募股权基金的募集与运作</w:t>
      </w:r>
    </w:p>
    <w:p>
      <w:pPr>
        <w:pStyle w:val="34"/>
        <w:widowControl/>
        <w:adjustRightInd w:val="0"/>
        <w:snapToGrid w:val="0"/>
        <w:spacing w:beforeLines="20" w:line="276" w:lineRule="auto"/>
        <w:ind w:left="120"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12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ind w:left="120"/>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5月20-21日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11月18-19日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上海</w:t>
            </w:r>
          </w:p>
        </w:tc>
      </w:tr>
    </w:tbl>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上海市锦天成律师事务所</w:t>
      </w:r>
    </w:p>
    <w:p>
      <w:pPr>
        <w:spacing w:line="500" w:lineRule="exact"/>
        <w:jc w:val="left"/>
        <w:rPr>
          <w:rFonts w:cs="微软雅黑" w:asciiTheme="minorEastAsia" w:hAnsiTheme="minorEastAsia"/>
          <w:sz w:val="24"/>
        </w:rPr>
      </w:pPr>
    </w:p>
    <w:p>
      <w:pPr>
        <w:spacing w:line="500" w:lineRule="exact"/>
        <w:jc w:val="left"/>
        <w:rPr>
          <w:rFonts w:cs="微软雅黑" w:asciiTheme="minorEastAsia" w:hAnsiTheme="minorEastAsia"/>
          <w:sz w:val="24"/>
        </w:rPr>
      </w:pPr>
    </w:p>
    <w:p>
      <w:pPr>
        <w:spacing w:line="500" w:lineRule="exact"/>
        <w:jc w:val="left"/>
        <w:rPr>
          <w:rFonts w:cs="微软雅黑" w:asciiTheme="minorEastAsia" w:hAnsiTheme="minorEastAsia"/>
          <w:sz w:val="24"/>
        </w:rPr>
      </w:pPr>
    </w:p>
    <w:p>
      <w:pPr>
        <w:spacing w:line="500" w:lineRule="exact"/>
        <w:jc w:val="left"/>
        <w:rPr>
          <w:rFonts w:cs="微软雅黑" w:asciiTheme="minorEastAsia" w:hAnsiTheme="minorEastAsia"/>
          <w:sz w:val="24"/>
        </w:rPr>
      </w:pPr>
    </w:p>
    <w:p>
      <w:pPr>
        <w:pStyle w:val="4"/>
        <w:jc w:val="left"/>
        <w:rPr>
          <w:rFonts w:hint="eastAsia"/>
          <w:sz w:val="32"/>
          <w:szCs w:val="32"/>
        </w:rPr>
      </w:pPr>
      <w:bookmarkStart w:id="13" w:name="_Toc466318335"/>
      <w:r>
        <w:rPr>
          <w:rFonts w:hint="eastAsia"/>
          <w:sz w:val="32"/>
          <w:szCs w:val="32"/>
        </w:rPr>
        <w:t>2.12《产融结合的路径选择与案例分析》</w:t>
      </w:r>
      <w:bookmarkEnd w:id="13"/>
    </w:p>
    <w:p>
      <w:pPr>
        <w:widowControl/>
        <w:spacing w:beforeLines="20" w:line="500" w:lineRule="exact"/>
        <w:jc w:val="left"/>
        <w:rPr>
          <w:rFonts w:cs="微软雅黑" w:asciiTheme="minorEastAsia" w:hAnsiTheme="minorEastAsia"/>
          <w:b/>
          <w:sz w:val="28"/>
          <w:szCs w:val="28"/>
        </w:rPr>
      </w:pPr>
      <w:r>
        <w:rPr>
          <w:rFonts w:hint="eastAsia" w:cs="微软雅黑" w:asciiTheme="minorEastAsia" w:hAnsiTheme="minorEastAsia"/>
          <w:b/>
          <w:sz w:val="28"/>
          <w:szCs w:val="28"/>
        </w:rPr>
        <w:t>【课程大纲】</w:t>
      </w:r>
    </w:p>
    <w:tbl>
      <w:tblPr>
        <w:tblStyle w:val="23"/>
        <w:tblW w:w="9542" w:type="dxa"/>
        <w:jc w:val="center"/>
        <w:tblInd w:w="0" w:type="dxa"/>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81"/>
        <w:gridCol w:w="4961"/>
      </w:tblGrid>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914"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一、 产融结合概述</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什么是产融结合</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金融体系</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产融结合的特点</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产融结合的好处</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二、 产融结合生态链</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经营协同</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金融协同</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产品组合</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产融结合生态链</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758"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三、 产融结合路径回顾</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单一借贷阶段</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多元融资阶段</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资产证券化阶段</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金融服务阶段</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产融互动阶段</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产融并转阶段</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金融控股阶段</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四、 产融结合模式</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参股模式</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控股模式</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产融结合顶层设计</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产融结合全球化模式</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77"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五、企业集团产融结合路径选择</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企业集团产融结合路径概述</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由产到融路径选择</w:t>
            </w:r>
          </w:p>
          <w:p>
            <w:pPr>
              <w:pStyle w:val="33"/>
              <w:numPr>
                <w:ilvl w:val="0"/>
                <w:numId w:val="3"/>
              </w:numPr>
              <w:spacing w:line="276" w:lineRule="auto"/>
              <w:rPr>
                <w:rFonts w:cs="微软雅黑" w:asciiTheme="minorEastAsia" w:hAnsiTheme="minorEastAsia" w:eastAsiaTheme="minorEastAsia"/>
                <w:b/>
                <w:bCs/>
                <w:sz w:val="24"/>
              </w:rPr>
            </w:pPr>
            <w:r>
              <w:rPr>
                <w:rFonts w:hint="eastAsia" w:cs="微软雅黑" w:asciiTheme="minorEastAsia" w:hAnsiTheme="minorEastAsia" w:eastAsiaTheme="minorEastAsia"/>
                <w:color w:val="000000"/>
                <w:sz w:val="24"/>
              </w:rPr>
              <w:t>由融到产路径选择</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六、 中小企业产融结合路径选择</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参股地方性银行</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成立中小企业专业银行</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建立中小企业互助合作发展基金</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发行地方性融资债券</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设立私募股权投资基金</w:t>
            </w:r>
          </w:p>
          <w:p>
            <w:pPr>
              <w:pStyle w:val="33"/>
              <w:numPr>
                <w:ilvl w:val="0"/>
                <w:numId w:val="3"/>
              </w:numPr>
              <w:spacing w:line="276" w:lineRule="auto"/>
              <w:rPr>
                <w:rFonts w:cs="微软雅黑" w:asciiTheme="minorEastAsia" w:hAnsiTheme="minorEastAsia" w:eastAsiaTheme="minorEastAsia"/>
                <w:sz w:val="24"/>
              </w:rPr>
            </w:pPr>
            <w:r>
              <w:rPr>
                <w:rFonts w:hint="eastAsia" w:cs="微软雅黑" w:asciiTheme="minorEastAsia" w:hAnsiTheme="minorEastAsia" w:eastAsiaTheme="minorEastAsia"/>
                <w:color w:val="000000"/>
                <w:sz w:val="24"/>
              </w:rPr>
              <w:t>投资证券产品</w:t>
            </w:r>
          </w:p>
        </w:tc>
      </w:tr>
      <w:tr>
        <w:tblPrEx>
          <w:tblBorders>
            <w:top w:val="thinThickSmallGap" w:color="auto" w:sz="24"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722" w:hRule="atLeast"/>
          <w:jc w:val="center"/>
        </w:trPr>
        <w:tc>
          <w:tcPr>
            <w:tcW w:w="458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七、产融结合路径选择建议</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产业基础与产融模式</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产业基础与产融生态链</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大企业的路径选择建议</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中小企业的路径选择建议</w:t>
            </w:r>
          </w:p>
        </w:tc>
        <w:tc>
          <w:tcPr>
            <w:tcW w:w="4961" w:type="dxa"/>
          </w:tcPr>
          <w:p>
            <w:pPr>
              <w:pStyle w:val="33"/>
              <w:spacing w:line="276" w:lineRule="auto"/>
              <w:ind w:left="0" w:firstLine="0"/>
              <w:rPr>
                <w:rFonts w:cs="微软雅黑" w:asciiTheme="minorEastAsia" w:hAnsiTheme="minorEastAsia" w:eastAsiaTheme="minorEastAsia"/>
                <w:b/>
                <w:color w:val="000000"/>
                <w:sz w:val="24"/>
              </w:rPr>
            </w:pPr>
            <w:r>
              <w:rPr>
                <w:rFonts w:hint="eastAsia" w:cs="微软雅黑" w:asciiTheme="minorEastAsia" w:hAnsiTheme="minorEastAsia" w:eastAsiaTheme="minorEastAsia"/>
                <w:b/>
                <w:color w:val="000000"/>
                <w:sz w:val="24"/>
              </w:rPr>
              <w:t>八、产融结合风险识别与管控</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产融结合风险管控目标</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产融结合风险与产融结合的三个层次</w:t>
            </w:r>
          </w:p>
          <w:p>
            <w:pPr>
              <w:pStyle w:val="33"/>
              <w:numPr>
                <w:ilvl w:val="0"/>
                <w:numId w:val="3"/>
              </w:numPr>
              <w:spacing w:line="276" w:lineRule="auto"/>
              <w:rPr>
                <w:rFonts w:hint="eastAsia"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产融结合风险识别</w:t>
            </w:r>
          </w:p>
          <w:p>
            <w:pPr>
              <w:pStyle w:val="33"/>
              <w:numPr>
                <w:ilvl w:val="0"/>
                <w:numId w:val="3"/>
              </w:numPr>
              <w:spacing w:line="276" w:lineRule="auto"/>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产融结合风险管控</w:t>
            </w:r>
          </w:p>
        </w:tc>
      </w:tr>
    </w:tbl>
    <w:p>
      <w:pPr>
        <w:widowControl/>
        <w:spacing w:beforeLines="20" w:line="276" w:lineRule="auto"/>
        <w:jc w:val="left"/>
        <w:rPr>
          <w:rFonts w:cs="微软雅黑" w:asciiTheme="minorEastAsia" w:hAnsiTheme="minorEastAsia"/>
          <w:b/>
          <w:sz w:val="28"/>
          <w:szCs w:val="28"/>
        </w:rPr>
      </w:pPr>
      <w:r>
        <w:rPr>
          <w:rFonts w:hint="eastAsia" w:cs="微软雅黑" w:asciiTheme="minorEastAsia" w:hAnsiTheme="minorEastAsia"/>
          <w:b/>
          <w:sz w:val="28"/>
          <w:szCs w:val="28"/>
        </w:rPr>
        <w:t>【课程收益】</w:t>
      </w:r>
    </w:p>
    <w:p>
      <w:pPr>
        <w:pStyle w:val="35"/>
        <w:numPr>
          <w:ilvl w:val="0"/>
          <w:numId w:val="12"/>
        </w:numPr>
        <w:spacing w:line="380" w:lineRule="exact"/>
        <w:ind w:firstLineChars="0"/>
        <w:jc w:val="left"/>
        <w:rPr>
          <w:rFonts w:hint="eastAsia"/>
          <w:sz w:val="24"/>
        </w:rPr>
      </w:pPr>
      <w:r>
        <w:rPr>
          <w:rFonts w:hint="eastAsia"/>
          <w:sz w:val="24"/>
        </w:rPr>
        <w:t>全面掌握产融结合的概念、特点及好处</w:t>
      </w:r>
    </w:p>
    <w:p>
      <w:pPr>
        <w:pStyle w:val="35"/>
        <w:numPr>
          <w:ilvl w:val="0"/>
          <w:numId w:val="12"/>
        </w:numPr>
        <w:spacing w:line="380" w:lineRule="exact"/>
        <w:ind w:firstLineChars="0"/>
        <w:jc w:val="left"/>
        <w:rPr>
          <w:rFonts w:hint="eastAsia"/>
          <w:sz w:val="24"/>
        </w:rPr>
      </w:pPr>
      <w:r>
        <w:rPr>
          <w:rFonts w:hint="eastAsia"/>
          <w:sz w:val="24"/>
        </w:rPr>
        <w:t>全面掌握产融结合的三个层次</w:t>
      </w:r>
    </w:p>
    <w:p>
      <w:pPr>
        <w:pStyle w:val="35"/>
        <w:numPr>
          <w:ilvl w:val="0"/>
          <w:numId w:val="12"/>
        </w:numPr>
        <w:spacing w:line="380" w:lineRule="exact"/>
        <w:ind w:firstLineChars="0"/>
        <w:jc w:val="left"/>
        <w:rPr>
          <w:rFonts w:hint="eastAsia"/>
          <w:sz w:val="24"/>
        </w:rPr>
      </w:pPr>
      <w:r>
        <w:rPr>
          <w:rFonts w:hint="eastAsia"/>
          <w:sz w:val="24"/>
        </w:rPr>
        <w:t>全面掌握产融结合生态链</w:t>
      </w:r>
    </w:p>
    <w:p>
      <w:pPr>
        <w:pStyle w:val="35"/>
        <w:numPr>
          <w:ilvl w:val="0"/>
          <w:numId w:val="12"/>
        </w:numPr>
        <w:spacing w:line="380" w:lineRule="exact"/>
        <w:ind w:firstLineChars="0"/>
        <w:jc w:val="left"/>
        <w:rPr>
          <w:rFonts w:hint="eastAsia"/>
          <w:sz w:val="24"/>
        </w:rPr>
      </w:pPr>
      <w:r>
        <w:rPr>
          <w:rFonts w:hint="eastAsia"/>
          <w:sz w:val="24"/>
        </w:rPr>
        <w:t>全面掌握产融结合的发展阶段</w:t>
      </w:r>
    </w:p>
    <w:p>
      <w:pPr>
        <w:pStyle w:val="35"/>
        <w:numPr>
          <w:ilvl w:val="0"/>
          <w:numId w:val="12"/>
        </w:numPr>
        <w:spacing w:line="380" w:lineRule="exact"/>
        <w:ind w:firstLineChars="0"/>
        <w:jc w:val="left"/>
        <w:rPr>
          <w:rFonts w:hint="eastAsia"/>
          <w:sz w:val="24"/>
        </w:rPr>
      </w:pPr>
      <w:r>
        <w:rPr>
          <w:rFonts w:hint="eastAsia"/>
          <w:sz w:val="24"/>
        </w:rPr>
        <w:t>全面掌握产融结合路径</w:t>
      </w:r>
    </w:p>
    <w:p>
      <w:pPr>
        <w:pStyle w:val="35"/>
        <w:numPr>
          <w:ilvl w:val="0"/>
          <w:numId w:val="12"/>
        </w:numPr>
        <w:spacing w:line="380" w:lineRule="exact"/>
        <w:ind w:firstLineChars="0"/>
        <w:jc w:val="left"/>
        <w:rPr>
          <w:rFonts w:hint="eastAsia"/>
          <w:sz w:val="24"/>
        </w:rPr>
      </w:pPr>
      <w:r>
        <w:rPr>
          <w:rFonts w:hint="eastAsia"/>
          <w:sz w:val="24"/>
        </w:rPr>
        <w:t>全面掌握企业集团如何选择产融结合路径</w:t>
      </w:r>
    </w:p>
    <w:p>
      <w:pPr>
        <w:pStyle w:val="35"/>
        <w:numPr>
          <w:ilvl w:val="0"/>
          <w:numId w:val="12"/>
        </w:numPr>
        <w:spacing w:line="380" w:lineRule="exact"/>
        <w:ind w:firstLineChars="0"/>
        <w:jc w:val="left"/>
        <w:rPr>
          <w:rFonts w:hint="eastAsia"/>
          <w:sz w:val="24"/>
        </w:rPr>
      </w:pPr>
      <w:r>
        <w:rPr>
          <w:rFonts w:hint="eastAsia"/>
          <w:sz w:val="24"/>
        </w:rPr>
        <w:t>全面掌握中小企业如何选择产融结合路径</w:t>
      </w:r>
    </w:p>
    <w:p>
      <w:pPr>
        <w:pStyle w:val="35"/>
        <w:numPr>
          <w:ilvl w:val="0"/>
          <w:numId w:val="12"/>
        </w:numPr>
        <w:spacing w:line="380" w:lineRule="exact"/>
        <w:ind w:firstLineChars="0"/>
        <w:jc w:val="left"/>
        <w:rPr>
          <w:rFonts w:hint="eastAsia"/>
          <w:sz w:val="24"/>
        </w:rPr>
      </w:pPr>
      <w:r>
        <w:rPr>
          <w:rFonts w:hint="eastAsia"/>
          <w:sz w:val="24"/>
        </w:rPr>
        <w:t>全面掌握产融结合建议</w:t>
      </w:r>
    </w:p>
    <w:p>
      <w:pPr>
        <w:pStyle w:val="35"/>
        <w:numPr>
          <w:ilvl w:val="0"/>
          <w:numId w:val="12"/>
        </w:numPr>
        <w:spacing w:line="380" w:lineRule="exact"/>
        <w:ind w:firstLineChars="0"/>
        <w:jc w:val="left"/>
        <w:rPr>
          <w:rFonts w:hint="eastAsia"/>
          <w:sz w:val="24"/>
        </w:rPr>
      </w:pPr>
      <w:r>
        <w:rPr>
          <w:rFonts w:hint="eastAsia"/>
          <w:sz w:val="24"/>
        </w:rPr>
        <w:t>全面掌握产融结合的风险识别与管控</w:t>
      </w:r>
    </w:p>
    <w:p>
      <w:pPr>
        <w:pStyle w:val="35"/>
        <w:numPr>
          <w:ilvl w:val="0"/>
          <w:numId w:val="12"/>
        </w:numPr>
        <w:spacing w:line="380" w:lineRule="exact"/>
        <w:ind w:firstLineChars="0"/>
        <w:jc w:val="left"/>
        <w:rPr>
          <w:sz w:val="24"/>
        </w:rPr>
      </w:pPr>
      <w:r>
        <w:rPr>
          <w:rFonts w:hint="eastAsia"/>
          <w:sz w:val="24"/>
        </w:rPr>
        <w:t>运用大量案例分析和讨论来加深学员对课程的理解</w:t>
      </w:r>
    </w:p>
    <w:p>
      <w:pPr>
        <w:pStyle w:val="34"/>
        <w:widowControl/>
        <w:adjustRightInd w:val="0"/>
        <w:snapToGrid w:val="0"/>
        <w:spacing w:beforeLines="20" w:line="276" w:lineRule="auto"/>
        <w:ind w:left="120" w:firstLine="0" w:firstLineChars="0"/>
        <w:jc w:val="left"/>
        <w:rPr>
          <w:rFonts w:cs="Wingdings" w:asciiTheme="minorEastAsia" w:hAnsiTheme="minorEastAsia" w:eastAsiaTheme="minorEastAsia"/>
        </w:rPr>
      </w:pPr>
      <w:r>
        <w:rPr>
          <w:rFonts w:hint="eastAsia" w:asciiTheme="minorEastAsia" w:hAnsiTheme="minorEastAsia" w:eastAsiaTheme="minorEastAsia" w:cstheme="minorBidi"/>
          <w:b/>
          <w:sz w:val="28"/>
          <w:szCs w:val="28"/>
        </w:rPr>
        <w:t>【增值服务】</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对学员企业提出的本企业的疑难问题进行免费解答</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中国资本运作网每期提供10个优质资本需求项目资源与学员企业对接</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优质项目会获得中国资本运作网直投的机会</w:t>
      </w:r>
    </w:p>
    <w:p>
      <w:pPr>
        <w:widowControl/>
        <w:adjustRightInd w:val="0"/>
        <w:snapToGrid w:val="0"/>
        <w:spacing w:beforeLines="20" w:line="276" w:lineRule="auto"/>
        <w:ind w:left="120"/>
        <w:jc w:val="left"/>
        <w:rPr>
          <w:rFonts w:cs="微软雅黑" w:asciiTheme="minorEastAsia" w:hAnsiTheme="minorEastAsia"/>
          <w:sz w:val="24"/>
        </w:rPr>
      </w:pPr>
      <w:r>
        <w:rPr>
          <w:rFonts w:ascii="Wingdings" w:hAnsi="Wingdings" w:cs="Wingdings"/>
        </w:rPr>
        <w:t></w:t>
      </w:r>
      <w:r>
        <w:rPr>
          <w:rFonts w:hint="eastAsia" w:cs="微软雅黑" w:asciiTheme="minorEastAsia" w:hAnsiTheme="minorEastAsia"/>
          <w:sz w:val="24"/>
        </w:rPr>
        <w:t xml:space="preserve">学员或学员企业有机会成为中国资本运作网旗下股权投资基金管理公司的LP </w:t>
      </w:r>
      <w:r>
        <w:rPr>
          <w:rFonts w:ascii="Wingdings" w:hAnsi="Wingdings" w:cs="Wingdings"/>
        </w:rPr>
        <w:t></w:t>
      </w:r>
      <w:r>
        <w:rPr>
          <w:rFonts w:hint="eastAsia" w:cs="微软雅黑" w:asciiTheme="minorEastAsia" w:hAnsiTheme="minorEastAsia"/>
          <w:sz w:val="24"/>
        </w:rPr>
        <w:t>中国资本运作网可带领学员或学员企业对优质项目进行股权投资</w:t>
      </w:r>
    </w:p>
    <w:p>
      <w:pPr>
        <w:widowControl/>
        <w:adjustRightInd w:val="0"/>
        <w:snapToGrid w:val="0"/>
        <w:spacing w:beforeLines="20" w:line="276" w:lineRule="auto"/>
        <w:ind w:left="120"/>
        <w:jc w:val="left"/>
        <w:rPr>
          <w:rFonts w:cs="微软雅黑" w:asciiTheme="minorEastAsia" w:hAnsiTheme="minorEastAsia"/>
          <w:b/>
          <w:sz w:val="28"/>
          <w:szCs w:val="28"/>
        </w:rPr>
      </w:pPr>
      <w:r>
        <w:rPr>
          <w:rFonts w:ascii="Wingdings" w:hAnsi="Wingdings" w:cs="Wingdings"/>
        </w:rPr>
        <w:t></w:t>
      </w:r>
      <w:r>
        <w:rPr>
          <w:rFonts w:hint="eastAsia" w:cs="微软雅黑" w:asciiTheme="minorEastAsia" w:hAnsiTheme="minorEastAsia"/>
          <w:sz w:val="24"/>
        </w:rPr>
        <w:t>学员企业增加2万元即可获得一次中国资本运作网专家亲临学员企业现场考察、指导学员企业完成单一资本项目规划的机会</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【适合对象】</w:t>
      </w:r>
    </w:p>
    <w:p>
      <w:pPr>
        <w:adjustRightInd w:val="0"/>
        <w:snapToGrid w:val="0"/>
        <w:spacing w:line="276" w:lineRule="auto"/>
        <w:ind w:firstLine="480"/>
        <w:jc w:val="left"/>
        <w:rPr>
          <w:rFonts w:cs="微软雅黑" w:asciiTheme="minorEastAsia" w:hAnsiTheme="minorEastAsia"/>
          <w:sz w:val="24"/>
        </w:rPr>
      </w:pPr>
      <w:r>
        <w:rPr>
          <w:rFonts w:hint="eastAsia" w:cs="微软雅黑" w:asciiTheme="minorEastAsia" w:hAnsiTheme="minorEastAsia"/>
          <w:sz w:val="24"/>
        </w:rPr>
        <w:t>董事长、公司股东、总裁/总经理、董事会秘书、首席财务官/财务总监、财务经理、企业中高层、投行人员、会计师、律师、资产评估师、金融机构人员等</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b/>
          <w:sz w:val="28"/>
          <w:szCs w:val="28"/>
        </w:rPr>
        <w:t>【收费标准】</w:t>
      </w:r>
    </w:p>
    <w:p>
      <w:pPr>
        <w:adjustRightInd w:val="0"/>
        <w:snapToGrid w:val="0"/>
        <w:spacing w:line="276" w:lineRule="auto"/>
        <w:ind w:left="120"/>
        <w:jc w:val="left"/>
        <w:rPr>
          <w:rFonts w:cs="微软雅黑" w:asciiTheme="minorEastAsia" w:hAnsiTheme="minorEastAsia"/>
          <w:sz w:val="24"/>
        </w:rPr>
      </w:pPr>
      <w:r>
        <w:rPr>
          <w:rFonts w:hint="eastAsia" w:cs="微软雅黑" w:asciiTheme="minorEastAsia" w:hAnsiTheme="minorEastAsia"/>
          <w:sz w:val="24"/>
        </w:rPr>
        <w:t>6,800元/门·人</w:t>
      </w:r>
    </w:p>
    <w:p>
      <w:pPr>
        <w:widowControl/>
        <w:adjustRightInd w:val="0"/>
        <w:snapToGrid w:val="0"/>
        <w:spacing w:beforeLines="20" w:line="276" w:lineRule="auto"/>
        <w:ind w:left="120"/>
        <w:jc w:val="left"/>
        <w:rPr>
          <w:rFonts w:cs="Times New Roman" w:asciiTheme="minorEastAsia" w:hAnsiTheme="minorEastAsia"/>
          <w:b/>
          <w:sz w:val="28"/>
          <w:szCs w:val="28"/>
        </w:rPr>
      </w:pPr>
      <w:r>
        <w:rPr>
          <w:rFonts w:hint="eastAsia" w:cs="Times New Roman" w:asciiTheme="minorEastAsia" w:hAnsiTheme="minorEastAsia"/>
          <w:b/>
          <w:sz w:val="28"/>
          <w:szCs w:val="28"/>
        </w:rPr>
        <w:t>【</w:t>
      </w:r>
      <w:r>
        <w:rPr>
          <w:rFonts w:hint="eastAsia" w:cs="微软雅黑" w:asciiTheme="minorEastAsia" w:hAnsiTheme="minorEastAsia"/>
          <w:b/>
          <w:sz w:val="28"/>
          <w:szCs w:val="28"/>
        </w:rPr>
        <w:t>时间地点</w:t>
      </w:r>
      <w:r>
        <w:rPr>
          <w:rFonts w:hint="eastAsia" w:cs="Times New Roman" w:asciiTheme="minorEastAsia" w:hAnsiTheme="minorEastAsia"/>
          <w:b/>
          <w:sz w:val="28"/>
          <w:szCs w:val="28"/>
        </w:rPr>
        <w:t>】</w:t>
      </w:r>
    </w:p>
    <w:tbl>
      <w:tblPr>
        <w:tblStyle w:val="24"/>
        <w:tblW w:w="43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6月24-25日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深圳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12月16-17日</w:t>
            </w:r>
          </w:p>
        </w:tc>
        <w:tc>
          <w:tcPr>
            <w:tcW w:w="1751" w:type="dxa"/>
            <w:vAlign w:val="center"/>
          </w:tcPr>
          <w:p>
            <w:pPr>
              <w:widowControl/>
              <w:adjustRightInd w:val="0"/>
              <w:snapToGrid w:val="0"/>
              <w:spacing w:beforeLines="20" w:line="276" w:lineRule="auto"/>
              <w:jc w:val="center"/>
              <w:rPr>
                <w:rFonts w:ascii="宋体" w:hAnsi="宋体" w:eastAsia="宋体" w:cs="Times New Roman"/>
                <w:sz w:val="24"/>
                <w:szCs w:val="24"/>
              </w:rPr>
            </w:pPr>
            <w:r>
              <w:rPr>
                <w:rFonts w:hint="eastAsia" w:ascii="宋体" w:hAnsi="宋体" w:eastAsia="宋体" w:cs="Times New Roman"/>
                <w:sz w:val="24"/>
                <w:szCs w:val="24"/>
              </w:rPr>
              <w:t>武汉</w:t>
            </w:r>
          </w:p>
        </w:tc>
      </w:tr>
    </w:tbl>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ascii="宋体" w:hAnsi="宋体" w:eastAsia="宋体" w:cs="微软雅黑"/>
          <w:b/>
          <w:sz w:val="24"/>
          <w:szCs w:val="24"/>
        </w:rPr>
        <w:t>【</w:t>
      </w:r>
      <w:r>
        <w:rPr>
          <w:rFonts w:hint="eastAsia" w:cs="微软雅黑" w:asciiTheme="minorEastAsia" w:hAnsiTheme="minorEastAsia"/>
          <w:b/>
          <w:sz w:val="28"/>
          <w:szCs w:val="28"/>
        </w:rPr>
        <w:t>主办单位】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中国资本运作网</w:t>
      </w:r>
    </w:p>
    <w:p>
      <w:pPr>
        <w:widowControl/>
        <w:adjustRightInd w:val="0"/>
        <w:snapToGrid w:val="0"/>
        <w:spacing w:beforeLines="20" w:line="276" w:lineRule="auto"/>
        <w:ind w:left="120"/>
        <w:jc w:val="left"/>
        <w:rPr>
          <w:rFonts w:cs="微软雅黑" w:asciiTheme="minorEastAsia" w:hAnsiTheme="minorEastAsia"/>
          <w:b/>
          <w:sz w:val="28"/>
          <w:szCs w:val="28"/>
        </w:rPr>
      </w:pPr>
      <w:r>
        <w:rPr>
          <w:rFonts w:hint="eastAsia" w:cs="微软雅黑" w:asciiTheme="minorEastAsia" w:hAnsiTheme="minorEastAsia"/>
          <w:b/>
          <w:sz w:val="28"/>
          <w:szCs w:val="28"/>
        </w:rPr>
        <w:t>【协办单位】</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上海交通大学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武汉大学</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瑞金方略资本商学院</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深圳前海股权交易中心</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武汉瑞金方略股权投资基金管理有限公司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长江证券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海通证券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光大证券</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立信会计师事务所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大信会计师事务所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致同会计师事务所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北京市大成律师事务所</w:t>
      </w:r>
    </w:p>
    <w:p>
      <w:pPr>
        <w:adjustRightInd w:val="0"/>
        <w:snapToGrid w:val="0"/>
        <w:spacing w:line="276" w:lineRule="auto"/>
        <w:ind w:left="120"/>
        <w:rPr>
          <w:rFonts w:cs="微软雅黑" w:asciiTheme="minorEastAsia" w:hAnsiTheme="minorEastAsia"/>
          <w:sz w:val="24"/>
        </w:rPr>
      </w:pPr>
      <w:r>
        <w:rPr>
          <w:rFonts w:hint="eastAsia" w:cs="微软雅黑" w:asciiTheme="minorEastAsia" w:hAnsiTheme="minorEastAsia"/>
          <w:sz w:val="24"/>
        </w:rPr>
        <w:t>北京德恒律师事务所</w:t>
      </w:r>
    </w:p>
    <w:p>
      <w:pPr>
        <w:adjustRightInd w:val="0"/>
        <w:snapToGrid w:val="0"/>
        <w:spacing w:line="276" w:lineRule="auto"/>
        <w:ind w:left="120"/>
        <w:rPr>
          <w:rFonts w:cs="微软雅黑"/>
          <w:sz w:val="24"/>
        </w:rPr>
      </w:pPr>
      <w:r>
        <w:rPr>
          <w:rFonts w:hint="eastAsia" w:cs="微软雅黑" w:asciiTheme="minorEastAsia" w:hAnsiTheme="minorEastAsia"/>
          <w:sz w:val="24"/>
        </w:rPr>
        <w:t>上海市锦天成律师事务所</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altName w:val="宋体"/>
    <w:panose1 w:val="02010609060101010101"/>
    <w:charset w:val="86"/>
    <w:family w:val="modern"/>
    <w:pitch w:val="default"/>
    <w:sig w:usb0="00000000" w:usb1="00000000" w:usb2="00000016" w:usb3="00000000" w:csb0="00040001" w:csb1="00000000"/>
  </w:font>
  <w:font w:name="仿宋_GB2312">
    <w:altName w:val="Arial Unicode MS"/>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1061"/>
    </w:sdtPr>
    <w:sdtContent>
      <w:sdt>
        <w:sdtPr>
          <w:id w:val="171357217"/>
        </w:sdtPr>
        <w:sdtContent>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330"/>
    <w:multiLevelType w:val="multilevel"/>
    <w:tmpl w:val="036C0330"/>
    <w:lvl w:ilvl="0" w:tentative="0">
      <w:start w:val="1"/>
      <w:numFmt w:val="bullet"/>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1">
    <w:nsid w:val="0B0B5909"/>
    <w:multiLevelType w:val="multilevel"/>
    <w:tmpl w:val="0B0B5909"/>
    <w:lvl w:ilvl="0" w:tentative="0">
      <w:start w:val="1"/>
      <w:numFmt w:val="bullet"/>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2">
    <w:nsid w:val="15CD07FA"/>
    <w:multiLevelType w:val="multilevel"/>
    <w:tmpl w:val="15CD07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6E619C3"/>
    <w:multiLevelType w:val="multilevel"/>
    <w:tmpl w:val="16E619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A5855E0"/>
    <w:multiLevelType w:val="multilevel"/>
    <w:tmpl w:val="1A5855E0"/>
    <w:lvl w:ilvl="0" w:tentative="0">
      <w:start w:val="1"/>
      <w:numFmt w:val="bullet"/>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5">
    <w:nsid w:val="21E451C1"/>
    <w:multiLevelType w:val="multilevel"/>
    <w:tmpl w:val="21E451C1"/>
    <w:lvl w:ilvl="0" w:tentative="0">
      <w:start w:val="1"/>
      <w:numFmt w:val="bullet"/>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6">
    <w:nsid w:val="3A3B3BDD"/>
    <w:multiLevelType w:val="multilevel"/>
    <w:tmpl w:val="3A3B3BDD"/>
    <w:lvl w:ilvl="0" w:tentative="0">
      <w:start w:val="1"/>
      <w:numFmt w:val="bullet"/>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7">
    <w:nsid w:val="48C202EB"/>
    <w:multiLevelType w:val="multilevel"/>
    <w:tmpl w:val="48C202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7065A0B"/>
    <w:multiLevelType w:val="multilevel"/>
    <w:tmpl w:val="57065A0B"/>
    <w:lvl w:ilvl="0" w:tentative="0">
      <w:start w:val="1"/>
      <w:numFmt w:val="bullet"/>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9">
    <w:nsid w:val="5AC27CD4"/>
    <w:multiLevelType w:val="multilevel"/>
    <w:tmpl w:val="5AC27CD4"/>
    <w:lvl w:ilvl="0" w:tentative="0">
      <w:start w:val="7"/>
      <w:numFmt w:val="bullet"/>
      <w:lvlText w:val="◆"/>
      <w:lvlJc w:val="left"/>
      <w:pPr>
        <w:ind w:left="420" w:hanging="420"/>
      </w:pPr>
      <w:rPr>
        <w:rFonts w:hint="eastAsia" w:ascii="宋体" w:hAnsi="宋体" w:eastAsia="宋体" w:cs="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B4203E2"/>
    <w:multiLevelType w:val="multilevel"/>
    <w:tmpl w:val="6B4203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2"/>
  </w:num>
  <w:num w:numId="3">
    <w:abstractNumId w:val="3"/>
  </w:num>
  <w:num w:numId="4">
    <w:abstractNumId w:val="7"/>
  </w:num>
  <w:num w:numId="5">
    <w:abstractNumId w:val="1"/>
  </w:num>
  <w:num w:numId="6">
    <w:abstractNumId w:val="0"/>
  </w:num>
  <w:num w:numId="7">
    <w:abstractNumId w:val="10"/>
  </w:num>
  <w:num w:numId="8">
    <w:abstractNumId w:val="8"/>
  </w:num>
  <w:num w:numId="9">
    <w:abstractNumId w:val="4"/>
  </w:num>
  <w:num w:numId="10">
    <w:abstractNumId w:val="5"/>
  </w:num>
  <w:num w:numId="11">
    <w:abstractNumId w:val="6"/>
  </w:num>
  <w:num w:numId="1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25A0"/>
    <w:rsid w:val="00002251"/>
    <w:rsid w:val="00020EC1"/>
    <w:rsid w:val="0003425D"/>
    <w:rsid w:val="00072836"/>
    <w:rsid w:val="00087B4A"/>
    <w:rsid w:val="000A69F9"/>
    <w:rsid w:val="000B5B0A"/>
    <w:rsid w:val="000C610F"/>
    <w:rsid w:val="000C65CA"/>
    <w:rsid w:val="000C669C"/>
    <w:rsid w:val="000C7FBF"/>
    <w:rsid w:val="000E31A8"/>
    <w:rsid w:val="000E31BA"/>
    <w:rsid w:val="000E40F7"/>
    <w:rsid w:val="000F3C77"/>
    <w:rsid w:val="00126889"/>
    <w:rsid w:val="00142D02"/>
    <w:rsid w:val="00166246"/>
    <w:rsid w:val="0017535C"/>
    <w:rsid w:val="001813FC"/>
    <w:rsid w:val="00184306"/>
    <w:rsid w:val="0018519B"/>
    <w:rsid w:val="00191D35"/>
    <w:rsid w:val="00191EC1"/>
    <w:rsid w:val="001A480E"/>
    <w:rsid w:val="001A7B46"/>
    <w:rsid w:val="001A7C2E"/>
    <w:rsid w:val="001B610F"/>
    <w:rsid w:val="001B7B79"/>
    <w:rsid w:val="001C6AE5"/>
    <w:rsid w:val="001E4196"/>
    <w:rsid w:val="001F3911"/>
    <w:rsid w:val="001F44E8"/>
    <w:rsid w:val="001F7D00"/>
    <w:rsid w:val="00223973"/>
    <w:rsid w:val="00225403"/>
    <w:rsid w:val="00241689"/>
    <w:rsid w:val="002460C0"/>
    <w:rsid w:val="00253F1B"/>
    <w:rsid w:val="00271888"/>
    <w:rsid w:val="00292DFA"/>
    <w:rsid w:val="00296A88"/>
    <w:rsid w:val="002C217E"/>
    <w:rsid w:val="002D1C11"/>
    <w:rsid w:val="002D2F23"/>
    <w:rsid w:val="002F3E6F"/>
    <w:rsid w:val="00316707"/>
    <w:rsid w:val="00344986"/>
    <w:rsid w:val="003522EF"/>
    <w:rsid w:val="003A3B70"/>
    <w:rsid w:val="003A53CF"/>
    <w:rsid w:val="003A7571"/>
    <w:rsid w:val="003B1E77"/>
    <w:rsid w:val="003C25A0"/>
    <w:rsid w:val="003D3B9B"/>
    <w:rsid w:val="003E1432"/>
    <w:rsid w:val="003E4DA5"/>
    <w:rsid w:val="003E6A73"/>
    <w:rsid w:val="003E751C"/>
    <w:rsid w:val="00421F54"/>
    <w:rsid w:val="0043557D"/>
    <w:rsid w:val="00440FB7"/>
    <w:rsid w:val="00453607"/>
    <w:rsid w:val="0046272A"/>
    <w:rsid w:val="00466383"/>
    <w:rsid w:val="00471FC9"/>
    <w:rsid w:val="00490EDB"/>
    <w:rsid w:val="004A2D63"/>
    <w:rsid w:val="004B1407"/>
    <w:rsid w:val="004B480E"/>
    <w:rsid w:val="004C2E22"/>
    <w:rsid w:val="004E75E0"/>
    <w:rsid w:val="004F1CFD"/>
    <w:rsid w:val="005238EE"/>
    <w:rsid w:val="00527E8C"/>
    <w:rsid w:val="005559F2"/>
    <w:rsid w:val="005636EA"/>
    <w:rsid w:val="0056427B"/>
    <w:rsid w:val="005656C6"/>
    <w:rsid w:val="00570270"/>
    <w:rsid w:val="005C1198"/>
    <w:rsid w:val="005C183F"/>
    <w:rsid w:val="005E7596"/>
    <w:rsid w:val="005F1C72"/>
    <w:rsid w:val="005F2CAE"/>
    <w:rsid w:val="00607799"/>
    <w:rsid w:val="0063491D"/>
    <w:rsid w:val="00644ABC"/>
    <w:rsid w:val="006B6412"/>
    <w:rsid w:val="006B788E"/>
    <w:rsid w:val="006C2ADE"/>
    <w:rsid w:val="006E19FF"/>
    <w:rsid w:val="006F1CE4"/>
    <w:rsid w:val="007273DB"/>
    <w:rsid w:val="007310B7"/>
    <w:rsid w:val="00760011"/>
    <w:rsid w:val="00762724"/>
    <w:rsid w:val="00764EE8"/>
    <w:rsid w:val="00772A8A"/>
    <w:rsid w:val="007805DF"/>
    <w:rsid w:val="00785ED7"/>
    <w:rsid w:val="007F0989"/>
    <w:rsid w:val="007F57BA"/>
    <w:rsid w:val="007F76D9"/>
    <w:rsid w:val="008565F0"/>
    <w:rsid w:val="0087181D"/>
    <w:rsid w:val="008C0092"/>
    <w:rsid w:val="008C42D7"/>
    <w:rsid w:val="008C64F8"/>
    <w:rsid w:val="008C70BD"/>
    <w:rsid w:val="008D18EF"/>
    <w:rsid w:val="008F3223"/>
    <w:rsid w:val="00914FF2"/>
    <w:rsid w:val="00921FFE"/>
    <w:rsid w:val="00925363"/>
    <w:rsid w:val="00926715"/>
    <w:rsid w:val="00974C1A"/>
    <w:rsid w:val="00975311"/>
    <w:rsid w:val="009A776D"/>
    <w:rsid w:val="009B05AB"/>
    <w:rsid w:val="009D1C26"/>
    <w:rsid w:val="009E2F68"/>
    <w:rsid w:val="00A40E62"/>
    <w:rsid w:val="00A54804"/>
    <w:rsid w:val="00A801A0"/>
    <w:rsid w:val="00A8150D"/>
    <w:rsid w:val="00A8795E"/>
    <w:rsid w:val="00A96AFC"/>
    <w:rsid w:val="00AC25D2"/>
    <w:rsid w:val="00AD1EB6"/>
    <w:rsid w:val="00AD518C"/>
    <w:rsid w:val="00AD56A5"/>
    <w:rsid w:val="00B011C2"/>
    <w:rsid w:val="00B13B79"/>
    <w:rsid w:val="00B170B8"/>
    <w:rsid w:val="00B24633"/>
    <w:rsid w:val="00B60097"/>
    <w:rsid w:val="00B711A9"/>
    <w:rsid w:val="00B80780"/>
    <w:rsid w:val="00B82F93"/>
    <w:rsid w:val="00B854EF"/>
    <w:rsid w:val="00B94368"/>
    <w:rsid w:val="00B962BE"/>
    <w:rsid w:val="00BA15BE"/>
    <w:rsid w:val="00BA4105"/>
    <w:rsid w:val="00BA66B8"/>
    <w:rsid w:val="00BB1789"/>
    <w:rsid w:val="00BB27AF"/>
    <w:rsid w:val="00BD5003"/>
    <w:rsid w:val="00BE7D0E"/>
    <w:rsid w:val="00BF5959"/>
    <w:rsid w:val="00C07633"/>
    <w:rsid w:val="00C107A6"/>
    <w:rsid w:val="00C3651E"/>
    <w:rsid w:val="00C45A02"/>
    <w:rsid w:val="00C601F7"/>
    <w:rsid w:val="00C60C9E"/>
    <w:rsid w:val="00C8095D"/>
    <w:rsid w:val="00C87388"/>
    <w:rsid w:val="00CA0115"/>
    <w:rsid w:val="00CA282E"/>
    <w:rsid w:val="00CB62BF"/>
    <w:rsid w:val="00CE159F"/>
    <w:rsid w:val="00CF75FB"/>
    <w:rsid w:val="00D00976"/>
    <w:rsid w:val="00D22213"/>
    <w:rsid w:val="00D2799B"/>
    <w:rsid w:val="00D32A7D"/>
    <w:rsid w:val="00D34028"/>
    <w:rsid w:val="00D42E7D"/>
    <w:rsid w:val="00DB2E74"/>
    <w:rsid w:val="00DB339C"/>
    <w:rsid w:val="00DC224A"/>
    <w:rsid w:val="00DD5864"/>
    <w:rsid w:val="00DF7E3C"/>
    <w:rsid w:val="00E12159"/>
    <w:rsid w:val="00E2025B"/>
    <w:rsid w:val="00E2549F"/>
    <w:rsid w:val="00E447B1"/>
    <w:rsid w:val="00E53275"/>
    <w:rsid w:val="00E67A70"/>
    <w:rsid w:val="00E75CFE"/>
    <w:rsid w:val="00E92C7B"/>
    <w:rsid w:val="00EA2005"/>
    <w:rsid w:val="00EC0F1B"/>
    <w:rsid w:val="00EF25FF"/>
    <w:rsid w:val="00EF61EA"/>
    <w:rsid w:val="00F246B2"/>
    <w:rsid w:val="00F33087"/>
    <w:rsid w:val="00F403CD"/>
    <w:rsid w:val="00F4107A"/>
    <w:rsid w:val="00F44349"/>
    <w:rsid w:val="00F4437D"/>
    <w:rsid w:val="00F65FB3"/>
    <w:rsid w:val="00F75927"/>
    <w:rsid w:val="00F92611"/>
    <w:rsid w:val="00FA2F26"/>
    <w:rsid w:val="00FA326B"/>
    <w:rsid w:val="00FF01CC"/>
    <w:rsid w:val="00FF6846"/>
    <w:rsid w:val="1A55160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autoSpaceDE w:val="0"/>
      <w:autoSpaceDN w:val="0"/>
      <w:adjustRightInd w:val="0"/>
      <w:jc w:val="left"/>
      <w:outlineLvl w:val="0"/>
    </w:pPr>
    <w:rPr>
      <w:rFonts w:ascii="楷体" w:hAnsi="楷体" w:eastAsia="楷体"/>
      <w:b/>
      <w:kern w:val="0"/>
      <w:sz w:val="44"/>
      <w:szCs w:val="36"/>
      <w:lang w:val="zh-CN"/>
    </w:rPr>
  </w:style>
  <w:style w:type="paragraph" w:styleId="3">
    <w:name w:val="heading 2"/>
    <w:basedOn w:val="1"/>
    <w:next w:val="1"/>
    <w:link w:val="26"/>
    <w:qFormat/>
    <w:uiPriority w:val="0"/>
    <w:pPr>
      <w:autoSpaceDE w:val="0"/>
      <w:autoSpaceDN w:val="0"/>
      <w:adjustRightInd w:val="0"/>
      <w:ind w:left="270" w:hanging="270"/>
      <w:jc w:val="center"/>
      <w:outlineLvl w:val="1"/>
    </w:pPr>
    <w:rPr>
      <w:rFonts w:eastAsia="宋体" w:asciiTheme="minorEastAsia" w:hAnsiTheme="minorEastAsia"/>
      <w:b/>
      <w:sz w:val="32"/>
      <w:szCs w:val="36"/>
      <w:lang w:val="zh-CN"/>
    </w:rPr>
  </w:style>
  <w:style w:type="paragraph" w:styleId="4">
    <w:name w:val="heading 3"/>
    <w:basedOn w:val="1"/>
    <w:next w:val="5"/>
    <w:link w:val="27"/>
    <w:qFormat/>
    <w:uiPriority w:val="0"/>
    <w:pPr>
      <w:keepNext/>
      <w:snapToGrid w:val="0"/>
      <w:spacing w:before="124" w:line="420" w:lineRule="exact"/>
      <w:jc w:val="center"/>
      <w:outlineLvl w:val="2"/>
    </w:pPr>
    <w:rPr>
      <w:rFonts w:ascii="仿宋_GB2312" w:hAnsi="ˎ̥" w:eastAsia="楷体"/>
      <w:b/>
      <w:kern w:val="0"/>
      <w:sz w:val="28"/>
      <w:szCs w:val="20"/>
    </w:rPr>
  </w:style>
  <w:style w:type="character" w:default="1" w:styleId="21">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toc 7"/>
    <w:basedOn w:val="1"/>
    <w:next w:val="1"/>
    <w:unhideWhenUsed/>
    <w:uiPriority w:val="39"/>
    <w:pPr>
      <w:ind w:left="2520" w:leftChars="1200"/>
    </w:pPr>
  </w:style>
  <w:style w:type="paragraph" w:styleId="7">
    <w:name w:val="Body Text"/>
    <w:basedOn w:val="1"/>
    <w:link w:val="32"/>
    <w:qFormat/>
    <w:uiPriority w:val="1"/>
    <w:pPr>
      <w:autoSpaceDE w:val="0"/>
      <w:autoSpaceDN w:val="0"/>
      <w:adjustRightInd w:val="0"/>
      <w:spacing w:before="137"/>
      <w:ind w:left="120"/>
      <w:jc w:val="left"/>
    </w:pPr>
    <w:rPr>
      <w:rFonts w:ascii="宋体" w:hAnsi="Times New Roman" w:eastAsia="宋体" w:cs="宋体"/>
      <w:kern w:val="0"/>
      <w:sz w:val="24"/>
      <w:szCs w:val="24"/>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Date"/>
    <w:basedOn w:val="1"/>
    <w:next w:val="1"/>
    <w:link w:val="40"/>
    <w:unhideWhenUsed/>
    <w:uiPriority w:val="99"/>
    <w:pPr>
      <w:ind w:left="100" w:leftChars="2500"/>
    </w:pPr>
  </w:style>
  <w:style w:type="paragraph" w:styleId="12">
    <w:name w:val="Balloon Text"/>
    <w:basedOn w:val="1"/>
    <w:link w:val="31"/>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adjustRightInd w:val="0"/>
      <w:snapToGrid w:val="0"/>
      <w:spacing w:line="360" w:lineRule="auto"/>
      <w:ind w:left="420" w:leftChars="200"/>
    </w:pPr>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tabs>
        <w:tab w:val="right" w:leader="dot" w:pos="8296"/>
      </w:tabs>
      <w:ind w:left="420" w:leftChars="200"/>
    </w:pPr>
    <w:rPr>
      <w:rFonts w:ascii="楷体" w:hAnsi="楷体" w:eastAsia="楷体"/>
      <w:sz w:val="28"/>
      <w:szCs w:val="28"/>
    </w:rPr>
  </w:style>
  <w:style w:type="paragraph" w:styleId="19">
    <w:name w:val="toc 9"/>
    <w:basedOn w:val="1"/>
    <w:next w:val="1"/>
    <w:unhideWhenUsed/>
    <w:uiPriority w:val="39"/>
    <w:pPr>
      <w:ind w:left="3360" w:leftChars="1600"/>
    </w:pPr>
  </w:style>
  <w:style w:type="paragraph" w:styleId="20">
    <w:name w:val="Title"/>
    <w:basedOn w:val="1"/>
    <w:next w:val="1"/>
    <w:link w:val="28"/>
    <w:qFormat/>
    <w:uiPriority w:val="0"/>
    <w:pPr>
      <w:spacing w:before="240" w:after="60"/>
      <w:jc w:val="center"/>
      <w:outlineLvl w:val="0"/>
    </w:pPr>
    <w:rPr>
      <w:rFonts w:ascii="Cambria" w:hAnsi="Cambria"/>
      <w:b/>
      <w:bCs/>
      <w:sz w:val="32"/>
      <w:szCs w:val="32"/>
    </w:rPr>
  </w:style>
  <w:style w:type="character" w:styleId="22">
    <w:name w:val="Hyperlink"/>
    <w:basedOn w:val="21"/>
    <w:unhideWhenUsed/>
    <w:qFormat/>
    <w:uiPriority w:val="99"/>
    <w:rPr>
      <w:color w:val="0000FF" w:themeColor="hyperlink"/>
      <w:u w:val="single"/>
    </w:rPr>
  </w:style>
  <w:style w:type="table" w:styleId="24">
    <w:name w:val="Table Grid"/>
    <w:basedOn w:val="23"/>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5">
    <w:name w:val="标题 1 Char"/>
    <w:basedOn w:val="21"/>
    <w:link w:val="2"/>
    <w:qFormat/>
    <w:uiPriority w:val="0"/>
    <w:rPr>
      <w:rFonts w:ascii="楷体" w:hAnsi="楷体" w:eastAsia="楷体" w:cstheme="minorBidi"/>
      <w:b/>
      <w:sz w:val="44"/>
      <w:szCs w:val="36"/>
      <w:lang w:val="zh-CN"/>
    </w:rPr>
  </w:style>
  <w:style w:type="character" w:customStyle="1" w:styleId="26">
    <w:name w:val="标题 2 Char"/>
    <w:basedOn w:val="21"/>
    <w:link w:val="3"/>
    <w:qFormat/>
    <w:uiPriority w:val="0"/>
    <w:rPr>
      <w:rFonts w:asciiTheme="minorEastAsia" w:hAnsiTheme="minorEastAsia" w:cstheme="minorBidi"/>
      <w:b/>
      <w:kern w:val="2"/>
      <w:sz w:val="32"/>
      <w:szCs w:val="36"/>
      <w:lang w:val="zh-CN"/>
    </w:rPr>
  </w:style>
  <w:style w:type="character" w:customStyle="1" w:styleId="27">
    <w:name w:val="标题 3 Char"/>
    <w:basedOn w:val="21"/>
    <w:link w:val="4"/>
    <w:qFormat/>
    <w:uiPriority w:val="0"/>
    <w:rPr>
      <w:rFonts w:ascii="仿宋_GB2312" w:hAnsi="ˎ̥" w:eastAsia="楷体" w:cstheme="minorBidi"/>
      <w:b/>
      <w:sz w:val="28"/>
    </w:rPr>
  </w:style>
  <w:style w:type="character" w:customStyle="1" w:styleId="28">
    <w:name w:val="标题 Char"/>
    <w:basedOn w:val="21"/>
    <w:link w:val="20"/>
    <w:qFormat/>
    <w:uiPriority w:val="0"/>
    <w:rPr>
      <w:rFonts w:ascii="Cambria" w:hAnsi="Cambria" w:cs="Times New Roman"/>
      <w:b/>
      <w:bCs/>
      <w:kern w:val="2"/>
      <w:sz w:val="32"/>
      <w:szCs w:val="32"/>
    </w:rPr>
  </w:style>
  <w:style w:type="character" w:customStyle="1" w:styleId="29">
    <w:name w:val="页眉 Char"/>
    <w:basedOn w:val="21"/>
    <w:link w:val="14"/>
    <w:qFormat/>
    <w:uiPriority w:val="99"/>
    <w:rPr>
      <w:rFonts w:asciiTheme="minorHAnsi" w:hAnsiTheme="minorHAnsi" w:eastAsiaTheme="minorEastAsia" w:cstheme="minorBidi"/>
      <w:kern w:val="2"/>
      <w:sz w:val="18"/>
      <w:szCs w:val="18"/>
    </w:rPr>
  </w:style>
  <w:style w:type="character" w:customStyle="1" w:styleId="30">
    <w:name w:val="页脚 Char"/>
    <w:basedOn w:val="21"/>
    <w:link w:val="13"/>
    <w:qFormat/>
    <w:uiPriority w:val="99"/>
    <w:rPr>
      <w:rFonts w:asciiTheme="minorHAnsi" w:hAnsiTheme="minorHAnsi" w:eastAsiaTheme="minorEastAsia" w:cstheme="minorBidi"/>
      <w:kern w:val="2"/>
      <w:sz w:val="18"/>
      <w:szCs w:val="18"/>
    </w:rPr>
  </w:style>
  <w:style w:type="character" w:customStyle="1" w:styleId="31">
    <w:name w:val="批注框文本 Char"/>
    <w:basedOn w:val="21"/>
    <w:link w:val="12"/>
    <w:semiHidden/>
    <w:qFormat/>
    <w:uiPriority w:val="99"/>
    <w:rPr>
      <w:rFonts w:asciiTheme="minorHAnsi" w:hAnsiTheme="minorHAnsi" w:eastAsiaTheme="minorEastAsia" w:cstheme="minorBidi"/>
      <w:kern w:val="2"/>
      <w:sz w:val="18"/>
      <w:szCs w:val="18"/>
    </w:rPr>
  </w:style>
  <w:style w:type="character" w:customStyle="1" w:styleId="32">
    <w:name w:val="正文文本 Char"/>
    <w:basedOn w:val="21"/>
    <w:link w:val="7"/>
    <w:qFormat/>
    <w:uiPriority w:val="1"/>
    <w:rPr>
      <w:rFonts w:ascii="宋体" w:cs="宋体"/>
      <w:sz w:val="24"/>
      <w:szCs w:val="24"/>
    </w:rPr>
  </w:style>
  <w:style w:type="paragraph" w:customStyle="1" w:styleId="33">
    <w:name w:val="样式 蓝色 行距: 1.5 倍行距"/>
    <w:basedOn w:val="1"/>
    <w:qFormat/>
    <w:uiPriority w:val="0"/>
    <w:pPr>
      <w:tabs>
        <w:tab w:val="left" w:pos="420"/>
      </w:tabs>
      <w:spacing w:line="360" w:lineRule="auto"/>
      <w:ind w:left="420" w:hanging="420"/>
    </w:pPr>
    <w:rPr>
      <w:rFonts w:ascii="Arial" w:hAnsi="Arial" w:eastAsia="宋体" w:cs="Times New Roman"/>
      <w:szCs w:val="24"/>
    </w:rPr>
  </w:style>
  <w:style w:type="paragraph" w:customStyle="1" w:styleId="34">
    <w:name w:val="列出段落1"/>
    <w:basedOn w:val="1"/>
    <w:qFormat/>
    <w:uiPriority w:val="0"/>
    <w:pPr>
      <w:ind w:firstLine="420" w:firstLineChars="200"/>
    </w:pPr>
    <w:rPr>
      <w:rFonts w:ascii="Times New Roman" w:hAnsi="Times New Roman" w:eastAsia="宋体" w:cs="Times New Roman"/>
      <w:szCs w:val="24"/>
    </w:rPr>
  </w:style>
  <w:style w:type="paragraph" w:customStyle="1" w:styleId="35">
    <w:name w:val="List Paragraph"/>
    <w:basedOn w:val="1"/>
    <w:qFormat/>
    <w:uiPriority w:val="0"/>
    <w:pPr>
      <w:ind w:firstLine="420" w:firstLineChars="200"/>
    </w:pPr>
    <w:rPr>
      <w:rFonts w:ascii="Times New Roman" w:hAnsi="Times New Roman" w:eastAsia="宋体" w:cs="Times New Roman"/>
      <w:szCs w:val="24"/>
    </w:rPr>
  </w:style>
  <w:style w:type="character" w:customStyle="1" w:styleId="36">
    <w:name w:val="apple-converted-space"/>
    <w:basedOn w:val="21"/>
    <w:uiPriority w:val="0"/>
  </w:style>
  <w:style w:type="paragraph" w:customStyle="1" w:styleId="37">
    <w:name w:val="Heading 1"/>
    <w:basedOn w:val="1"/>
    <w:qFormat/>
    <w:uiPriority w:val="1"/>
    <w:pPr>
      <w:autoSpaceDE w:val="0"/>
      <w:autoSpaceDN w:val="0"/>
      <w:adjustRightInd w:val="0"/>
      <w:spacing w:before="268"/>
      <w:ind w:left="120"/>
      <w:jc w:val="left"/>
      <w:outlineLvl w:val="0"/>
    </w:pPr>
    <w:rPr>
      <w:rFonts w:ascii="宋体" w:hAnsi="Times New Roman" w:eastAsia="宋体" w:cs="宋体"/>
      <w:b/>
      <w:bCs/>
      <w:kern w:val="0"/>
      <w:sz w:val="28"/>
      <w:szCs w:val="28"/>
    </w:rPr>
  </w:style>
  <w:style w:type="paragraph" w:customStyle="1" w:styleId="38">
    <w:name w:val="Heading 2"/>
    <w:basedOn w:val="1"/>
    <w:qFormat/>
    <w:uiPriority w:val="1"/>
    <w:pPr>
      <w:autoSpaceDE w:val="0"/>
      <w:autoSpaceDN w:val="0"/>
      <w:adjustRightInd w:val="0"/>
      <w:spacing w:before="26"/>
      <w:ind w:left="120"/>
      <w:jc w:val="left"/>
      <w:outlineLvl w:val="1"/>
    </w:pPr>
    <w:rPr>
      <w:rFonts w:ascii="宋体" w:hAnsi="Times New Roman" w:eastAsia="宋体" w:cs="宋体"/>
      <w:b/>
      <w:bCs/>
      <w:kern w:val="0"/>
      <w:sz w:val="24"/>
      <w:szCs w:val="24"/>
    </w:rPr>
  </w:style>
  <w:style w:type="paragraph" w:customStyle="1" w:styleId="39">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40">
    <w:name w:val="日期 Char"/>
    <w:basedOn w:val="21"/>
    <w:link w:val="11"/>
    <w:semiHidden/>
    <w:uiPriority w:val="99"/>
    <w:rPr>
      <w:rFonts w:asciiTheme="minorHAnsi" w:hAnsiTheme="minorHAnsi" w:eastAsiaTheme="minorEastAsia" w:cstheme="minorBidi"/>
      <w:kern w:val="2"/>
      <w:sz w:val="21"/>
      <w:szCs w:val="22"/>
    </w:rPr>
  </w:style>
  <w:style w:type="paragraph" w:customStyle="1" w:styleId="41">
    <w:name w:val="TOC Heading"/>
    <w:basedOn w:val="2"/>
    <w:next w:val="1"/>
    <w:unhideWhenUsed/>
    <w:qFormat/>
    <w:uiPriority w:val="39"/>
    <w:pPr>
      <w:keepNext/>
      <w:keepLines/>
      <w:widowControl/>
      <w:autoSpaceDE/>
      <w:autoSpaceDN/>
      <w:adjustRightInd/>
      <w:spacing w:before="480" w:line="276" w:lineRule="auto"/>
      <w:outlineLvl w:val="9"/>
    </w:pPr>
    <w:rPr>
      <w:rFonts w:asciiTheme="majorHAnsi" w:hAnsiTheme="majorHAnsi" w:eastAsiaTheme="majorEastAsia" w:cstheme="majorBidi"/>
      <w:bCs/>
      <w:color w:val="366091" w:themeColor="accent1" w:themeShade="BF"/>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D3792-9D53-4F93-AB86-011D8D093EA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2273</Words>
  <Characters>12962</Characters>
  <Lines>108</Lines>
  <Paragraphs>30</Paragraphs>
  <TotalTime>0</TotalTime>
  <ScaleCrop>false</ScaleCrop>
  <LinksUpToDate>false</LinksUpToDate>
  <CharactersWithSpaces>15205</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2016-10-01T14:06:00Z</dcterms:created>
  <dc:creator>User</dc:creator>
  <cp:lastModifiedBy>Administrator</cp:lastModifiedBy>
  <dcterms:modified xsi:type="dcterms:W3CDTF">2017-01-03T09:49:17Z</dcterms:modified>
  <cp:revision>569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