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70"/>
        </w:tabs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3564255</wp:posOffset>
                </wp:positionV>
                <wp:extent cx="6720840" cy="2755900"/>
                <wp:effectExtent l="0" t="0" r="0" b="0"/>
                <wp:wrapNone/>
                <wp:docPr id="30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325" cy="210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  <w:t xml:space="preserve"> 时间：2016年3月17日—18日 | 深圳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  <w:t xml:space="preserve">     地点：2016年6月24日—25日 | 深圳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  <w:t xml:space="preserve">     对象：营销总监，销售经理、销售骨干等精英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  <w:t xml:space="preserve">     费用：4800元/人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  <w:lang w:val="en-US" w:eastAsia="zh-CN"/>
                              </w:rPr>
                              <w:t>(含：2天午餐，茶点和教材，不含住宿及交通费）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28"/>
                                <w:szCs w:val="28"/>
                              </w:rPr>
                              <w:t xml:space="preserve">     咨询：137 2429 8118  林晓聪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0.95pt;margin-top:280.65pt;height:217pt;width:529.2pt;z-index:251747328;mso-width-relative:page;mso-height-relative:page;" filled="f" stroked="f" coordsize="21600,21600" o:gfxdata="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tpzp3WAAAACgEAAA8AAAAAAAAAAQAgAAAAIgAAAGRycy9kb3ducmV2LnhtbFBLAQIUABQA&#10;AAAIAIdO4kD0YEDTuQEAAEs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  <w:t xml:space="preserve"> 时间：2016年3月17日—18日 | 深圳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  <w:t xml:space="preserve">     地点：2016年6月24日—25日 | 深圳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  <w:t xml:space="preserve">     对象：营销总监，销售经理、销售骨干等精英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  <w:t xml:space="preserve">     费用：4800元/人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  <w:lang w:val="en-US" w:eastAsia="zh-CN"/>
                        </w:rPr>
                        <w:t>(含：2天午餐，茶点和教材，不含住宿及交通费）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28"/>
                          <w:szCs w:val="28"/>
                        </w:rPr>
                        <w:t xml:space="preserve">     咨询：137 2429 8118  林晓聪</w:t>
                      </w:r>
                    </w:p>
                    <w:p>
                      <w:pPr>
                        <w:spacing w:line="360" w:lineRule="auto"/>
                        <w:rPr>
                          <w:rFonts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2640330</wp:posOffset>
                </wp:positionV>
                <wp:extent cx="5816600" cy="927735"/>
                <wp:effectExtent l="0" t="0" r="0" b="0"/>
                <wp:wrapNone/>
                <wp:docPr id="2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56"/>
                                <w:szCs w:val="56"/>
                              </w:rPr>
                              <w:t>——从体系建设到项目运作和管理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3.65pt;margin-top:207.9pt;height:73.05pt;width:458pt;z-index:251702272;mso-width-relative:page;mso-height-relative:page;" filled="f" stroked="f" coordsize="21600,21600" o:gfxdata="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AYWL1wAAAAoBAAAPAAAAAAAAAAEAIAAAACIAAABkcnMvZG93bnJldi54bWxQSwEC&#10;FAAUAAAACACHTuJAcTWBGbwBAABK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56"/>
                          <w:szCs w:val="56"/>
                        </w:rPr>
                        <w:t>——从体系建设到项目运作和管理</w:t>
                      </w:r>
                    </w:p>
                    <w:p>
                      <w:pPr>
                        <w:spacing w:line="360" w:lineRule="auto"/>
                        <w:rPr>
                          <w:rFonts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906780</wp:posOffset>
                </wp:positionV>
                <wp:extent cx="6273800" cy="1117600"/>
                <wp:effectExtent l="0" t="0" r="0" b="0"/>
                <wp:wrapNone/>
                <wp:docPr id="44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85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000000"/>
                                <w:spacing w:val="1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72"/>
                                <w:szCs w:val="72"/>
                              </w:rPr>
                              <w:t xml:space="preserve">  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C000" w:themeColor="accent4"/>
                                <w:kern w:val="10"/>
                                <w:sz w:val="72"/>
                                <w:szCs w:val="72"/>
                              </w:rPr>
                              <w:t>华为狼性营销管理之道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72"/>
                                <w:szCs w:val="72"/>
                              </w:rPr>
                              <w:t>】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-24.65pt;margin-top:71.4pt;height:88pt;width:494pt;z-index:251679744;mso-width-relative:page;mso-height-relative:page;" filled="f" stroked="f" coordsize="21600,21600" o:gfxdata="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BTnE2AAAAAsBAAAPAAAAAAAAAAEAIAAAACIAAABkcnMvZG93bnJldi54bWxQ&#10;SwECFAAUAAAACACHTuJAjeNqZr4BAABL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000000"/>
                          <w:spacing w:val="1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72"/>
                          <w:szCs w:val="72"/>
                        </w:rPr>
                        <w:t xml:space="preserve">  【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C000" w:themeColor="accent4"/>
                          <w:kern w:val="10"/>
                          <w:sz w:val="72"/>
                          <w:szCs w:val="72"/>
                        </w:rPr>
                        <w:t>华为狼性营销管理之道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72"/>
                          <w:szCs w:val="72"/>
                        </w:rPr>
                        <w:t>】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-904875</wp:posOffset>
            </wp:positionV>
            <wp:extent cx="7543800" cy="10688955"/>
            <wp:effectExtent l="0" t="0" r="0" b="17145"/>
            <wp:wrapTight wrapText="bothSides">
              <wp:wrapPolygon>
                <wp:start x="0" y="0"/>
                <wp:lineTo x="0" y="21558"/>
                <wp:lineTo x="21545" y="21558"/>
                <wp:lineTo x="21545" y="0"/>
                <wp:lineTo x="0" y="0"/>
              </wp:wrapPolygon>
            </wp:wrapTight>
            <wp:docPr id="27" name="图片 2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Autospacing="0" w:afterLines="50" w:afterAutospacing="0" w:line="360" w:lineRule="auto"/>
        <w:rPr>
          <w:bCs/>
          <w:color w:val="C00000"/>
        </w:rPr>
      </w:pPr>
    </w:p>
    <w:p>
      <w:pPr>
        <w:pStyle w:val="7"/>
        <w:spacing w:before="0" w:beforeAutospacing="0" w:afterLines="50" w:afterAutospacing="0" w:line="360" w:lineRule="auto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1136650" cy="429260"/>
                <wp:effectExtent l="7620" t="7620" r="17780" b="20320"/>
                <wp:wrapNone/>
                <wp:docPr id="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课程收益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9pt;margin-top:12.75pt;height:33.8pt;width:89.5pt;z-index:251664384;mso-width-relative:page;mso-height-relative:page;" fillcolor="#C00000" filled="t" stroked="t" coordsize="21600,21600" o:gfxdata="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pfPXdkAAAAIAQAADwAAAAAAAAABACAAAAAiAAAA&#10;ZHJzL2Rvd25yZXYueG1sUEsBAhQAFAAAAAgAh07iQDWsiR0GAgAAGQQAAA4AAAAAAAAAAQAgAAAA&#10;KAEAAGRycy9lMm9Eb2MueG1sUEsFBgAAAAAGAAYAWQEAAKAFAAAAAA==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课程收益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before="0" w:beforeAutospacing="0" w:afterLines="50" w:afterAutospacing="0" w:line="360" w:lineRule="auto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180340</wp:posOffset>
                </wp:positionV>
                <wp:extent cx="5706745" cy="29845"/>
                <wp:effectExtent l="0" t="7620" r="8255" b="19685"/>
                <wp:wrapNone/>
                <wp:docPr id="1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745" cy="298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3pt;margin-top:14.2pt;height:2.35pt;width:449.35pt;z-index:251670528;mso-width-relative:page;mso-height-relative:page;" filled="f" stroked="t" coordsize="21600,21600" o:gfxdata="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H/1YdgAAAAIAQAADwAA&#10;AAAAAAABACAAAAAiAAAAZHJzL2Rvd25yZXYueG1sUEsBAhQAFAAAAAgAh07iQLSw35ndAQAAqwMA&#10;AA4AAAAAAAAAAQAgAAAAJwEAAGRycy9lMm9Eb2MueG1sUEsFBgAAAAAGAAYAWQEAAHYFAAAAAA=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全面了解华为的营销体系；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提升销售人员的基本素质；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掌握销售人员应该必备的商务礼仪；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掌握大客户营销的基本套路；</w:t>
      </w:r>
    </w:p>
    <w:p>
      <w:pPr>
        <w:numPr>
          <w:ilvl w:val="0"/>
          <w:numId w:val="1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掌握大客户营销中的8个核心步骤以及每个步骤所使用的工具、方法和技巧；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掌握华为正在使用的销售过程中的各种模板；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掌握大客户营销中需要用到的工具；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掌握销售项目各阶段的管理要点：立项、实施、收尾阶段；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幼圆"/>
        </w:rPr>
      </w:pPr>
      <w:r>
        <w:rPr>
          <w:rFonts w:hint="eastAsia" w:ascii="微软雅黑" w:hAnsi="微软雅黑" w:eastAsia="微软雅黑" w:cs="幼圆"/>
        </w:rPr>
        <w:t>商务谈判技巧。</w:t>
      </w:r>
    </w:p>
    <w:p>
      <w:pPr>
        <w:pStyle w:val="7"/>
        <w:spacing w:before="0" w:beforeAutospacing="0" w:afterLines="50" w:afterAutospacing="0" w:line="360" w:lineRule="auto"/>
        <w:rPr>
          <w:color w:val="000000"/>
        </w:rPr>
      </w:pPr>
    </w:p>
    <w:p>
      <w:pPr>
        <w:pStyle w:val="20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b/>
          <w:b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C00000"/>
          <w:sz w:val="28"/>
          <w:szCs w:val="28"/>
        </w:rPr>
        <w:t>课程重点掌握的内容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向华为学习什么</w:t>
      </w:r>
      <w:r>
        <w:rPr>
          <w:rFonts w:hint="eastAsia" w:ascii="微软雅黑" w:hAnsi="微软雅黑" w:eastAsia="微软雅黑"/>
        </w:rPr>
        <w:t>？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全面了解华为的营销体系</w:t>
      </w:r>
      <w:r>
        <w:rPr>
          <w:rFonts w:hint="eastAsia" w:ascii="微软雅黑" w:hAnsi="微软雅黑" w:eastAsia="微软雅黑"/>
        </w:rPr>
        <w:t>：战略、组织构架、文化与市场文化、人才选拔、培训体系、绩效管理体系、任职资格体系团队激励体系；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销售人员的基本素质要求</w:t>
      </w:r>
      <w:r>
        <w:rPr>
          <w:rFonts w:hint="eastAsia" w:ascii="微软雅黑" w:hAnsi="微软雅黑" w:eastAsia="微软雅黑"/>
        </w:rPr>
        <w:t>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销售人员应该必备的商务礼仪</w:t>
      </w:r>
      <w:r>
        <w:rPr>
          <w:rFonts w:hint="eastAsia" w:ascii="微软雅黑" w:hAnsi="微软雅黑" w:eastAsia="微软雅黑"/>
        </w:rPr>
        <w:t>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销售项目运作的工具和方法</w:t>
      </w:r>
      <w:r>
        <w:rPr>
          <w:rFonts w:hint="eastAsia" w:ascii="微软雅黑" w:hAnsi="微软雅黑" w:eastAsia="微软雅黑"/>
        </w:rPr>
        <w:t>：项目引导、设定目标成立项目组、项目分析、制定策略、制定计划、实施计划、项目总结等；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华为正在使用的的各种模板：</w:t>
      </w:r>
      <w:r>
        <w:rPr>
          <w:rFonts w:hint="eastAsia" w:ascii="微软雅黑" w:hAnsi="微软雅黑" w:eastAsia="微软雅黑"/>
        </w:rPr>
        <w:t>策划报告、项目分析会、实施计划等；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华为项目运作中用到的工具：</w:t>
      </w:r>
      <w:r>
        <w:rPr>
          <w:rFonts w:hint="eastAsia" w:ascii="微软雅黑" w:hAnsi="微软雅黑" w:eastAsia="微软雅黑"/>
        </w:rPr>
        <w:t>雷达图、鱼骨图、SWOT分析法、SMART原则、6W3H等；</w:t>
      </w:r>
    </w:p>
    <w:p>
      <w:pPr>
        <w:numPr>
          <w:ilvl w:val="0"/>
          <w:numId w:val="4"/>
        </w:num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销售项目各阶段的管理要点：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立项阶段：</w:t>
      </w:r>
      <w:r>
        <w:rPr>
          <w:rFonts w:hint="eastAsia" w:ascii="微软雅黑" w:hAnsi="微软雅黑" w:eastAsia="微软雅黑"/>
        </w:rPr>
        <w:t>项目</w:t>
      </w:r>
      <w:r>
        <w:rPr>
          <w:rFonts w:hint="eastAsia" w:ascii="微软雅黑" w:hAnsi="微软雅黑" w:eastAsia="微软雅黑"/>
          <w:b/>
          <w:bCs/>
        </w:rPr>
        <w:t>策划</w:t>
      </w:r>
      <w:r>
        <w:rPr>
          <w:rFonts w:hint="eastAsia" w:ascii="微软雅黑" w:hAnsi="微软雅黑" w:eastAsia="微软雅黑"/>
        </w:rPr>
        <w:t>报告；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实施阶段</w:t>
      </w:r>
      <w:r>
        <w:rPr>
          <w:rFonts w:hint="eastAsia" w:ascii="微软雅黑" w:hAnsi="微软雅黑" w:eastAsia="微软雅黑"/>
        </w:rPr>
        <w:t>：投标前、标书制作阶段、评标阶段；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</w:rPr>
        <w:t>收尾阶段管理要点：商务谈判</w:t>
      </w:r>
      <w:r>
        <w:rPr>
          <w:rFonts w:hint="eastAsia" w:ascii="微软雅黑" w:hAnsi="微软雅黑" w:eastAsia="微软雅黑"/>
        </w:rPr>
        <w:t>技巧。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</w:p>
    <w:p>
      <w:pPr>
        <w:pStyle w:val="7"/>
        <w:spacing w:before="0" w:beforeAutospacing="0" w:afterLines="50" w:afterAutospacing="0" w:line="360" w:lineRule="auto"/>
        <w:rPr>
          <w:color w:val="000000"/>
        </w:rPr>
      </w:pPr>
    </w:p>
    <w:p>
      <w:pPr>
        <w:pStyle w:val="7"/>
        <w:spacing w:before="0" w:beforeAutospacing="0" w:afterLines="50" w:afterAutospacing="0" w:line="360" w:lineRule="auto"/>
        <w:rPr>
          <w:color w:val="000000"/>
        </w:rPr>
      </w:pPr>
      <w:r>
        <w:rPr>
          <w:color w:val="59595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-3140710</wp:posOffset>
                </wp:positionH>
                <wp:positionV relativeFrom="paragraph">
                  <wp:posOffset>10507345</wp:posOffset>
                </wp:positionV>
                <wp:extent cx="11932285" cy="190500"/>
                <wp:effectExtent l="0" t="0" r="12065" b="0"/>
                <wp:wrapNone/>
                <wp:docPr id="1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2285" cy="19050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47.3pt;margin-top:827.35pt;height:15pt;width:939.55pt;z-index:251764736;mso-width-relative:page;mso-height-relative:page;" fillcolor="#006699" filled="t" stroked="f" coordsize="21600,21600" o:gfxdata="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HqpOnbAAAADwEA&#10;AA8AAAAAAAAAAQAgAAAAIgAAAGRycy9kb3ducmV2LnhtbFBLAQIUABQAAAAIAIdO4kCN54JupQEA&#10;ACoDAAAOAAAAAAAAAAEAIAAAACoBAABkcnMvZTJvRG9jLnhtbFBLBQYAAAAABgAGAFkBAABB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spacing w:before="0" w:beforeAutospacing="0" w:afterLines="50" w:afterAutospacing="0" w:line="360" w:lineRule="auto"/>
        <w:ind w:firstLine="420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213360</wp:posOffset>
                </wp:positionV>
                <wp:extent cx="1136650" cy="429260"/>
                <wp:effectExtent l="7620" t="7620" r="17780" b="20320"/>
                <wp:wrapNone/>
                <wp:docPr id="1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OLE_LINK1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课程大纲</w:t>
                            </w:r>
                            <w:bookmarkEnd w:id="1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.35pt;margin-top:16.8pt;height:33.8pt;width:89.5pt;z-index:251658240;mso-width-relative:page;mso-height-relative:page;" fillcolor="#C00000" filled="t" stroked="t" coordsize="21600,21600" o:gfxdata="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KIurzZAAAACAEAAA8AAAAAAAAAAQAgAAAAIgAAAGRy&#10;cy9kb3ducmV2LnhtbFBLAQIUABQAAAAIAIdO4kCJLY8OBAIAABkEAAAOAAAAAAAAAAEAIAAAACgB&#10;AABkcnMvZTJvRG9jLnhtbFBLBQYAAAAABgAGAFkBAACeBQAAAAA=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OLE_LINK1"/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课程大纲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spacing w:before="0" w:beforeAutospacing="0" w:afterLines="50" w:afterAutospacing="0" w:line="360" w:lineRule="auto"/>
        <w:ind w:firstLine="420"/>
      </w:pPr>
      <w:bookmarkStart w:id="0" w:name="OLE_LINK2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233680</wp:posOffset>
                </wp:positionV>
                <wp:extent cx="5621655" cy="10795"/>
                <wp:effectExtent l="0" t="0" r="0" b="0"/>
                <wp:wrapNone/>
                <wp:docPr id="2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165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1.35pt;margin-top:18.4pt;height:0.85pt;width:442.65pt;z-index:251659264;mso-width-relative:page;mso-height-relative:page;" filled="f" stroked="t" coordsize="21600,21600" o:gfxdata="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dBBd1gAAAAcBAAAPAAAA&#10;AAAAAAEAIAAAACIAAABkcnMvZG93bnJldi54bWxQSwECFAAUAAAACACHTuJAFWWFkN4BAACrAwAA&#10;DgAAAAAAAAABACAAAAAlAQAAZHJzL2Uyb0RvYy54bWxQSwUGAAAAAAYABgBZAQAAdQUAAAAA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spacing w:line="400" w:lineRule="exact"/>
        <w:rPr>
          <w:rFonts w:ascii="微软雅黑" w:hAnsi="微软雅黑" w:eastAsia="微软雅黑"/>
          <w:b/>
          <w:bCs/>
        </w:rPr>
        <w:sectPr>
          <w:pgSz w:w="11906" w:h="16838"/>
          <w:pgMar w:top="1440" w:right="1418" w:bottom="1440" w:left="1418" w:header="720" w:footer="720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单元一：向华为学习什么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1、为什么要学习华为？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2、华为的价值；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3、有关华为成功的多种说法；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4、关键词1、狼性文化；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5、关键词2、人才牵引；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6、关键词3、国际化；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7、关键词4、中西合璧；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8、关键词5、华为基本法；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9、关键词6、技术优势 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10、关键词7、任正非 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单元二：华为营销绩效管理体系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1、价值评价是人力资源管理的重要工作；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2、华为十大管理要点第一条；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3、绩效管理；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4、华为绩效管理的逻辑；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5、组织气氛；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6、考评体系的基本假设；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7、管理者的绩效观念；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8、绩效管理的三大纵向内容；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9、销售部经理考核；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t>10、销售员考核；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单元三：华为的营销战略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1、华为营销战略；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2、华为营销战略（早期）；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3、成功基因：营销策略；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4、品牌营销：国际化；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5、华为以客户需求为导向；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6、华为唯一不同的价格；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7、华为的一五一工程；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8、华为营销战的战略执行；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9、华为的客户关系行销 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10、华为客户关系行销的操作手法；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11、华为的营销控制方案；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单元四：华为的营销组织构架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1、以客户为中心的营销模型；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2、公司组织结构总体特征；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3、公司主体组织架构；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4、营销系统的组织和队伍建设；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5、华为全球营销构架；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6、国内营销组织结构总图；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7、国内产品行销办公室组织结构图；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8、国内办事处组织结构；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9、办事处组织架构解读；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t>10、办事处业务支持科工作职责；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单元五：华为文化与市场文化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1、企业文化是对人的思想的管理；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2、华为公司的核心价值观；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3、华为市场文化；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4、华为危机论；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5、竞争力是企业生存之本；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6、价值体系；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7、考核出来的企业文化－理念到实践；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单元六：华为营销人才选拔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1、华为招聘的排他条件；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2、决定个人绩效成绩的关键所在；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3、华为营销人员素质模型；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单元七：华为营销任职资格体系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1、营销科举制；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2、营销专业任职资格适用的人群；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3、建立任职资格管理体系的目的；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4、任职资格衡量要素；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5、任职资格等级与角色；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6、任职资格体系的程序；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7、营销专业标准单元；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8、营销专业任职资格模板；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单元八：华为营销团队激励体系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1、华为激励的发展历程；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2、薪酬制度的宗旨；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3、华为对关键人才的激励；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4、市场部荣誉激励；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5、表彰激励；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单元1：销售项目运作与管理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（基础篇：销售素质培训）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1、互动游戏：你会谈恋爱吗？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2、知识结构：四会；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3、优秀销售的必备条件：手、脑、心、脚；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4、需求理论；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5、企业的本质：合适的场所；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6、职业化：职责+专业；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7、心态：性格决定命运；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8、意识：责任、目标、客户、团队、沟通、时间、学习、成本、发展、形象意识；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8.1、6W3H；SMART原则；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8.2、卡耐基人际处理9原则；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9、职业习惯。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单元2：销售项目运作与管理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（第一部分：什么是销售项目管理？）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1、什么是项目？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2、什么是销售项目管理？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3、为什么销售项目要做项目管理？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4、销售项目管理的对象；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5、讨论：销售项目怎样才能成功？（启发大家：品质好、性价比好、服务好、品牌好、关系好）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单元3：销售项目运作与管理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（第二部分：1、销售项目运作循环及常用方法）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1、销售项目运作循环（项目引导、设定目标、成立项目组、项目分析、制定策略、制定计划、实施计划、项目总结）；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1.1、项目的来源；客户项目的决策过程；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1.2、目标设定的重要性和原则；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1.3、SMART原则；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1.4、案例演练：如何设定好目标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2、成立项目组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2.1、组建项目组的目的；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2.2、组长（AM）的责任；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2.3、项目管理责任人的责任；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2.4、项目组成员的责任；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单元4：销售项目运作与管理（第二部分：1、销售项目运作循环及常用方法）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3、项目分析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3.1、项目分析的方法——SWOT分析法；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3.2、案例演练：客户、竞争对手、自身的三角分析；对手与自身的SW分析；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A、项目三要素（宏观）：公司品牌、产品品牌、市场份额；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B、项目四要素（微观）：市场关系、产品技术、商务、服务；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C、决策链分析：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3.3、常用分析工具：雷达图、鱼骨图；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3.4、案例演练：如何召开项目分析会；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4、制定策略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4.1、讨论：策略制定需考虑的问题；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4.2、策略制定的核心；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4.3、策略类型；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4.4、讨论：三十六计与项目策略；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4.5、案例演练：拿出一个公司实际运作的项目制定策略；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5、制定计划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5.1、制定计划；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5.2、讨论：制定计划的要素；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5.3、案例演练：指定任务分解表；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6、实施计划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6.1、计划与实施；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6.2、项目实施中的风险管理；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6.3、风险识别与评估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单元5：销售项目运作与管理（第二部分：1、销售项目运作循环及常用方法）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7、项目监控与评估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7.1、实施与监控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7.2、监控方法和评估工具；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8、项目分析会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8.1、案例演练：项目分析会的时机和分析要素；</w:t>
      </w:r>
    </w:p>
    <w:p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单元6：销售项目运作与管理（第二部分：2、销售项目各阶段的管理要点）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1、立项阶段管理要点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1.1、设定目标、组建项目组、项目分析会；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1.2、案例演练：项目策划报告（写出一个策划报告）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2、实施阶段——投标前准备阶段管理要点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2.1、案例演练：客户方向的工作；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2.2、案例演练：标书方向的工作；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2.3、组织方向；（演练：项目简报）；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3、案例演练：实施阶段－标书制作阶段管理要点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3.1、消息源（客户内部消息源）；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4、实施阶段——评标阶段管理要点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4.1、关键工作（客户开标信息表）；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5、收尾阶段管理要点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5.1、演练：商务谈判技巧；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5.2、项目档案。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6、项目总结分析会</w:t>
      </w:r>
    </w:p>
    <w:p>
      <w:pPr>
        <w:widowControl/>
        <w:jc w:val="left"/>
        <w:rPr>
          <w:rFonts w:ascii="仿宋_GB2312" w:hAnsi="宋体" w:eastAsia="仿宋_GB2312" w:cs="宋体"/>
        </w:rPr>
        <w:sectPr>
          <w:type w:val="continuous"/>
          <w:pgSz w:w="11906" w:h="16838"/>
          <w:pgMar w:top="1440" w:right="1418" w:bottom="1440" w:left="1418" w:header="720" w:footer="720" w:gutter="0"/>
          <w:cols w:space="720" w:num="2"/>
          <w:docGrid w:type="lines" w:linePitch="312" w:charSpace="0"/>
        </w:sectPr>
      </w:pPr>
    </w:p>
    <w:p>
      <w:pPr>
        <w:widowControl/>
        <w:jc w:val="left"/>
        <w:rPr>
          <w:rFonts w:ascii="仿宋_GB2312" w:hAnsi="宋体" w:eastAsia="仿宋_GB2312" w:cs="宋体"/>
        </w:rPr>
      </w:pPr>
    </w:p>
    <w:p>
      <w:pPr>
        <w:widowControl/>
        <w:jc w:val="left"/>
        <w:rPr>
          <w:rFonts w:ascii="仿宋_GB2312" w:hAnsi="宋体" w:eastAsia="仿宋_GB2312" w:cs="宋体"/>
        </w:rPr>
        <w:sectPr>
          <w:type w:val="continuous"/>
          <w:pgSz w:w="11906" w:h="16838"/>
          <w:pgMar w:top="1440" w:right="1418" w:bottom="1440" w:left="1418" w:header="720" w:footer="720" w:gutter="0"/>
          <w:cols w:space="720" w:num="1"/>
          <w:docGrid w:type="lines" w:linePitch="312" w:charSpace="0"/>
        </w:sectPr>
      </w:pPr>
    </w:p>
    <w:p>
      <w:pPr>
        <w:rPr>
          <w:rFonts w:ascii="仿宋_GB2312" w:hAnsi="Times New Roman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440" w:lineRule="exact"/>
        <w:rPr>
          <w:rFonts w:ascii="黑体" w:hAnsi="黑体" w:eastAsia="黑体" w:cs="黑体"/>
          <w:b/>
          <w:bCs/>
        </w:rPr>
      </w:pPr>
    </w:p>
    <w:p>
      <w:pPr>
        <w:spacing w:line="440" w:lineRule="exact"/>
        <w:ind w:left="1200"/>
        <w:rPr>
          <w:rFonts w:ascii="黑体" w:hAnsi="黑体" w:eastAsia="黑体" w:cs="黑体"/>
          <w:b/>
          <w:bCs/>
        </w:rPr>
      </w:pPr>
    </w:p>
    <w:p>
      <w:pPr>
        <w:spacing w:line="44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-1905</wp:posOffset>
                </wp:positionV>
                <wp:extent cx="1136650" cy="429260"/>
                <wp:effectExtent l="7620" t="7620" r="17780" b="20320"/>
                <wp:wrapNone/>
                <wp:docPr id="2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讲师简介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2.8pt;margin-top:-0.15pt;height:33.8pt;width:89.5pt;z-index:251667456;mso-width-relative:page;mso-height-relative:page;" fillcolor="#C00000" filled="t" stroked="t" coordsize="21600,21600" o:gfxdata="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S1N7PYAAAABwEAAA8AAAAAAAAAAQAgAAAAIgAAAGRy&#10;cy9kb3ducmV2LnhtbFBLAQIUABQAAAAIAIdO4kCeWkxvBQIAABoEAAAOAAAAAAAAAAEAIAAAACcB&#10;AABkcnMvZTJvRG9jLnhtbFBLBQYAAAAABgAGAFkBAACeBQAAAAA=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讲师简介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158750</wp:posOffset>
                </wp:positionV>
                <wp:extent cx="5850255" cy="10795"/>
                <wp:effectExtent l="0" t="0" r="0" b="0"/>
                <wp:wrapNone/>
                <wp:docPr id="2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025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-3.65pt;margin-top:12.5pt;height:0.85pt;width:460.65pt;z-index:251668480;mso-width-relative:page;mso-height-relative:page;" filled="f" stroked="t" coordsize="21600,21600" o:gfxdata="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edF9rYAAAACAEAAA8A&#10;AAAAAAAAAQAgAAAAIgAAAGRycy9kb3ducmV2LnhtbFBLAQIUABQAAAAIAIdO4kDmXkvP3gEAAKwD&#10;AAAOAAAAAAAAAAEAIAAAACcBAABkcnMvZTJvRG9jLnhtbFBLBQYAAAAABgAGAFkBAAB3BQAAAAA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</w:p>
    <w:p>
      <w:pPr>
        <w:jc w:val="left"/>
        <w:rPr>
          <w:rFonts w:ascii="微软雅黑" w:hAnsi="微软雅黑" w:eastAsia="微软雅黑"/>
          <w:sz w:val="21"/>
          <w:szCs w:val="21"/>
        </w:rPr>
      </w:pPr>
      <w:r>
        <w:drawing>
          <wp:anchor distT="0" distB="0" distL="114300" distR="114300" simplePos="0" relativeHeight="2517667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2019300"/>
            <wp:effectExtent l="19050" t="0" r="9525" b="0"/>
            <wp:wrapSquare wrapText="bothSides"/>
            <wp:docPr id="5" name="图片 17" descr="C:\Users\ADMINI~1\AppData\Local\Temp\ksohtml\wpsD23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C:\Users\ADMINI~1\AppData\Local\Temp\ksohtml\wpsD236.tm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 xml:space="preserve">曹老师 </w:t>
      </w:r>
    </w:p>
    <w:p>
      <w:pPr>
        <w:numPr>
          <w:ilvl w:val="0"/>
          <w:numId w:val="6"/>
        </w:numPr>
        <w:spacing w:line="400" w:lineRule="exact"/>
        <w:ind w:left="180" w:hanging="180" w:hangingChars="75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中国人民大学商学院客座讲师，国资委高级干部培训班客  座讲师，中国大连高级经理学院客座讲师，武汉大学总裁班客座讲师；硕士；</w:t>
      </w:r>
    </w:p>
    <w:p>
      <w:pPr>
        <w:numPr>
          <w:ilvl w:val="0"/>
          <w:numId w:val="6"/>
        </w:numPr>
        <w:spacing w:line="400" w:lineRule="exact"/>
        <w:ind w:left="180" w:hanging="180" w:hangingChars="75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深圳易达通文化传播公司高级营销顾问</w:t>
      </w:r>
    </w:p>
    <w:p>
      <w:pPr>
        <w:numPr>
          <w:ilvl w:val="0"/>
          <w:numId w:val="6"/>
        </w:numPr>
        <w:spacing w:line="400" w:lineRule="exact"/>
        <w:ind w:left="0" w:firstLine="0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曾供职于华为、四达、伟世、威普咨询等；</w:t>
      </w:r>
    </w:p>
    <w:p>
      <w:pPr>
        <w:numPr>
          <w:ilvl w:val="0"/>
          <w:numId w:val="6"/>
        </w:numPr>
        <w:spacing w:line="400" w:lineRule="exact"/>
        <w:ind w:left="0" w:firstLine="0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超过15年的市场营销管理和培训经验；</w:t>
      </w:r>
    </w:p>
    <w:p>
      <w:pPr>
        <w:numPr>
          <w:ilvl w:val="0"/>
          <w:numId w:val="6"/>
        </w:numPr>
        <w:spacing w:line="400" w:lineRule="exact"/>
        <w:ind w:left="0" w:firstLine="0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致力于销售项目运作和管理、绩效管理、大客户营销和人才发展等方面的研究。</w:t>
      </w:r>
    </w:p>
    <w:p>
      <w:pPr>
        <w:pStyle w:val="2"/>
        <w:spacing w:line="400" w:lineRule="exact"/>
        <w:ind w:left="1790" w:hanging="1790" w:hangingChars="746"/>
        <w:rPr>
          <w:rFonts w:ascii="微软雅黑" w:hAnsi="微软雅黑" w:eastAsia="微软雅黑" w:cs="Arial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【授课风格】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pacing w:line="400" w:lineRule="exact"/>
        <w:ind w:left="2388" w:hanging="2388" w:hangingChars="995"/>
        <w:jc w:val="left"/>
        <w:rPr>
          <w:rFonts w:ascii="微软雅黑" w:hAnsi="微软雅黑" w:eastAsia="微软雅黑" w:cs="Arial"/>
          <w:b w:val="0"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实战派老师；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pacing w:line="400" w:lineRule="exact"/>
        <w:ind w:left="2388" w:hanging="2388" w:hangingChars="995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案例丰富，授课现场激情四射；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pacing w:line="400" w:lineRule="exact"/>
        <w:ind w:left="2388" w:hanging="2388" w:hangingChars="995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气场很足；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pacing w:line="400" w:lineRule="exact"/>
        <w:ind w:left="2388" w:hanging="2388" w:hangingChars="995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带领学员现场开展技能训练的实战能力突出。</w:t>
      </w:r>
    </w:p>
    <w:p>
      <w:pPr>
        <w:pStyle w:val="2"/>
        <w:spacing w:line="240" w:lineRule="exact"/>
        <w:ind w:left="1790" w:hanging="1790" w:hangingChars="746"/>
        <w:rPr>
          <w:rFonts w:ascii="微软雅黑" w:hAnsi="微软雅黑" w:eastAsia="微软雅黑" w:cs="Arial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 xml:space="preserve"> </w:t>
      </w:r>
    </w:p>
    <w:p>
      <w:pPr>
        <w:pStyle w:val="2"/>
        <w:spacing w:line="400" w:lineRule="exact"/>
        <w:ind w:left="1790" w:hanging="1790" w:hangingChars="746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【主讲课程】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《成功的大客户营销》；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《成功的大客户营销》；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《华为绩效管理与绩效考核》；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《华为人力资源管理之道——如何搭建快速提升业绩的绩效管理体系》；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《成功销售人修炼的六步法》；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《双赢的商务谈判》；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《职业素质和商务礼仪》；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《货款回收技巧》；</w:t>
      </w:r>
    </w:p>
    <w:p>
      <w:pPr>
        <w:pStyle w:val="2"/>
        <w:keepNext w:val="0"/>
        <w:keepLines w:val="0"/>
        <w:widowControl/>
        <w:numPr>
          <w:ilvl w:val="0"/>
          <w:numId w:val="8"/>
        </w:numPr>
        <w:spacing w:line="400" w:lineRule="exact"/>
        <w:ind w:left="1790" w:hanging="1790" w:hangingChars="746"/>
        <w:jc w:val="lef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《华为狼性营销管理之道—从体系建设到销售项目运作和管理》。</w:t>
      </w:r>
    </w:p>
    <w:p>
      <w:pPr>
        <w:pStyle w:val="2"/>
        <w:spacing w:line="240" w:lineRule="exact"/>
        <w:rPr>
          <w:rFonts w:ascii="微软雅黑" w:hAnsi="微软雅黑" w:eastAsia="微软雅黑" w:cs="Arial"/>
          <w:b w:val="0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 xml:space="preserve"> </w:t>
      </w:r>
    </w:p>
    <w:p>
      <w:pPr>
        <w:pStyle w:val="2"/>
        <w:spacing w:line="400" w:lineRule="exact"/>
        <w:ind w:left="1790" w:hanging="1790" w:hangingChars="746"/>
        <w:rPr>
          <w:rFonts w:ascii="微软雅黑" w:hAnsi="微软雅黑" w:eastAsia="微软雅黑" w:cs="Arial"/>
          <w:bCs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【服务过的部分客户】</w:t>
      </w:r>
    </w:p>
    <w:p>
      <w:pPr>
        <w:pStyle w:val="2"/>
        <w:spacing w:line="400" w:lineRule="exact"/>
        <w:ind w:firstLine="480" w:firstLineChars="200"/>
        <w:rPr>
          <w:rFonts w:ascii="微软雅黑" w:hAnsi="微软雅黑" w:eastAsia="微软雅黑" w:cs="Arial"/>
          <w:b w:val="0"/>
          <w:kern w:val="0"/>
          <w:sz w:val="24"/>
        </w:rPr>
      </w:pPr>
      <w:r>
        <w:rPr>
          <w:rFonts w:hint="eastAsia" w:ascii="微软雅黑" w:hAnsi="微软雅黑" w:eastAsia="微软雅黑" w:cs="Arial"/>
          <w:b w:val="0"/>
          <w:bCs/>
          <w:kern w:val="0"/>
          <w:sz w:val="24"/>
        </w:rPr>
        <w:t>中国人民大学EMBA中心、中国大连高级经理学院、国资委高级干部培训中心；华为公司、中国航天科工集团、中国太平集团、锐安科技、中科宇图、卓宝科技、中国兵器、外交部机关服务中心、中国建材集团、中国外运长航集团、六合集团、亿利资源集团、诚通集团、卓达房地产公司、中国海运、北京华德液压、中国民航工程咨询公司、中国中钢集团、中牧实业股份公司、中国恒天集团、中国一汽、中国平安、中国人寿、交通银行、中国工商银行、盛京银行等。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锐字云字库大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59595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-5272405</wp:posOffset>
              </wp:positionH>
              <wp:positionV relativeFrom="paragraph">
                <wp:posOffset>635000</wp:posOffset>
              </wp:positionV>
              <wp:extent cx="11932285" cy="190500"/>
              <wp:effectExtent l="0" t="0" r="12065" b="0"/>
              <wp:wrapNone/>
              <wp:docPr id="15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2285" cy="19050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 w="9525"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-415.15pt;margin-top:50pt;height:15pt;width:939.55pt;z-index:251661312;mso-width-relative:page;mso-height-relative:page;" fillcolor="#006699" filled="t" stroked="f" coordsize="21600,21600" o:gfxdata="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1VYm2QAAAA0BAAAP&#10;AAAAAAAAAAEAIAAAACIAAABkcnMvZG93bnJldi54bWxQSwECFAAUAAAACACHTuJASPvIUqUBAAAq&#10;AwAADgAAAAAAAAABACAAAAAoAQAAZHJzL2Uyb0RvYy54bWxQSwUGAAAAAAYABgBZAQAAP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</w:pPr>
    <w:r>
      <w:rPr>
        <w:rFonts w:ascii="宋体" w:hAnsi="宋体" w:eastAsia="宋体" w:cs="Times New Roman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680720</wp:posOffset>
          </wp:positionH>
          <wp:positionV relativeFrom="page">
            <wp:posOffset>386715</wp:posOffset>
          </wp:positionV>
          <wp:extent cx="1331595" cy="291465"/>
          <wp:effectExtent l="0" t="0" r="1905" b="13335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595" cy="2914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333333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-178435</wp:posOffset>
              </wp:positionH>
              <wp:positionV relativeFrom="paragraph">
                <wp:posOffset>343535</wp:posOffset>
              </wp:positionV>
              <wp:extent cx="6082030" cy="10795"/>
              <wp:effectExtent l="0" t="28575" r="13970" b="36830"/>
              <wp:wrapTight wrapText="bothSides">
                <wp:wrapPolygon>
                  <wp:start x="0" y="-57176"/>
                  <wp:lineTo x="0" y="45741"/>
                  <wp:lineTo x="21514" y="45741"/>
                  <wp:lineTo x="21514" y="-57176"/>
                  <wp:lineTo x="0" y="-57176"/>
                </wp:wrapPolygon>
              </wp:wrapTight>
              <wp:docPr id="10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030" cy="1079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4.05pt;margin-top:27.05pt;height:0.85pt;width:478.9pt;mso-wrap-distance-left:9pt;mso-wrap-distance-right:9pt;z-index:-251656192;mso-width-relative:page;mso-height-relative:page;" filled="f" stroked="t" coordsize="21600,21600" wrapcoords="0 -57176 0 45741 21514 45741 21514 -57176 0 -57176" o:gfxdata="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Bq6N9kAAAAJAQAADwAAAAAAAAABACAAAAAi&#10;AAAAZHJzL2Rvd25yZXYueG1sUEsBAhQAFAAAAAgAh07iQB1CG3DQAQAApQMAAA4AAAAAAAAAAQAg&#10;AAAAKAEAAGRycy9lMm9Eb2MueG1sUEsFBgAAAAAGAAYAWQEAAGoFAAAAAA==&#10;">
              <v:fill on="f" focussize="0,0"/>
              <v:stroke weight="4.5pt" color="#000080" linestyle="thinThick" joinstyle="round"/>
              <v:imagedata o:title=""/>
              <o:lock v:ext="edit" aspectratio="f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814"/>
    <w:multiLevelType w:val="multilevel"/>
    <w:tmpl w:val="0B766814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5130604"/>
    <w:multiLevelType w:val="multilevel"/>
    <w:tmpl w:val="2513060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BC27C9A"/>
    <w:multiLevelType w:val="multilevel"/>
    <w:tmpl w:val="2BC27C9A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06D31C2"/>
    <w:multiLevelType w:val="multilevel"/>
    <w:tmpl w:val="506D31C2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5572F35"/>
    <w:multiLevelType w:val="multilevel"/>
    <w:tmpl w:val="55572F35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B5B54A6"/>
    <w:multiLevelType w:val="multilevel"/>
    <w:tmpl w:val="6B5B54A6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ED663B8"/>
    <w:multiLevelType w:val="multilevel"/>
    <w:tmpl w:val="6ED663B8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F1239DD"/>
    <w:multiLevelType w:val="multilevel"/>
    <w:tmpl w:val="7F1239DD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8B"/>
    <w:rsid w:val="0009260D"/>
    <w:rsid w:val="000D66B3"/>
    <w:rsid w:val="000F2185"/>
    <w:rsid w:val="0013363D"/>
    <w:rsid w:val="00172A27"/>
    <w:rsid w:val="001A4DC0"/>
    <w:rsid w:val="002E237E"/>
    <w:rsid w:val="00374C71"/>
    <w:rsid w:val="003A69A9"/>
    <w:rsid w:val="00465A7F"/>
    <w:rsid w:val="009F0D03"/>
    <w:rsid w:val="00CF6D45"/>
    <w:rsid w:val="00D274B3"/>
    <w:rsid w:val="00DE58A3"/>
    <w:rsid w:val="00E072F7"/>
    <w:rsid w:val="00F04AA0"/>
    <w:rsid w:val="00F91D39"/>
    <w:rsid w:val="0252068C"/>
    <w:rsid w:val="0270077D"/>
    <w:rsid w:val="03DC7D8B"/>
    <w:rsid w:val="0D3E0C7A"/>
    <w:rsid w:val="0D5363F0"/>
    <w:rsid w:val="0DB75376"/>
    <w:rsid w:val="0FD46100"/>
    <w:rsid w:val="1089593E"/>
    <w:rsid w:val="111F74A1"/>
    <w:rsid w:val="14A25EB1"/>
    <w:rsid w:val="159111AC"/>
    <w:rsid w:val="16334DE6"/>
    <w:rsid w:val="17C04BBC"/>
    <w:rsid w:val="19515AC0"/>
    <w:rsid w:val="19DD7EF7"/>
    <w:rsid w:val="1C3F25EC"/>
    <w:rsid w:val="1F4927D0"/>
    <w:rsid w:val="207A0D31"/>
    <w:rsid w:val="21392B42"/>
    <w:rsid w:val="227D6763"/>
    <w:rsid w:val="22807288"/>
    <w:rsid w:val="2325327C"/>
    <w:rsid w:val="23ED73DC"/>
    <w:rsid w:val="23FF0569"/>
    <w:rsid w:val="276C069B"/>
    <w:rsid w:val="28E977FE"/>
    <w:rsid w:val="2A9024C1"/>
    <w:rsid w:val="2AD92466"/>
    <w:rsid w:val="2CB54DBE"/>
    <w:rsid w:val="2DB105B9"/>
    <w:rsid w:val="305E3DB8"/>
    <w:rsid w:val="36CE29F2"/>
    <w:rsid w:val="36DC36D7"/>
    <w:rsid w:val="371E2FDD"/>
    <w:rsid w:val="37C700E7"/>
    <w:rsid w:val="390C65EA"/>
    <w:rsid w:val="393B2BAC"/>
    <w:rsid w:val="39EF0999"/>
    <w:rsid w:val="3ACA3A55"/>
    <w:rsid w:val="3CA21694"/>
    <w:rsid w:val="3DDF3FBB"/>
    <w:rsid w:val="3EE13F9B"/>
    <w:rsid w:val="4247772D"/>
    <w:rsid w:val="44127F5C"/>
    <w:rsid w:val="4AAA513F"/>
    <w:rsid w:val="50FA24DD"/>
    <w:rsid w:val="524A2684"/>
    <w:rsid w:val="53F52340"/>
    <w:rsid w:val="56CA4666"/>
    <w:rsid w:val="59AA17C9"/>
    <w:rsid w:val="5E6B3891"/>
    <w:rsid w:val="64965495"/>
    <w:rsid w:val="654B7523"/>
    <w:rsid w:val="67AC26DD"/>
    <w:rsid w:val="6CBC2168"/>
    <w:rsid w:val="6F5134F5"/>
    <w:rsid w:val="6FB73188"/>
    <w:rsid w:val="727E47CB"/>
    <w:rsid w:val="746A0680"/>
    <w:rsid w:val="78B55C77"/>
    <w:rsid w:val="797A072C"/>
    <w:rsid w:val="7D4D74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FollowedHyperlink"/>
    <w:basedOn w:val="8"/>
    <w:unhideWhenUsed/>
    <w:qFormat/>
    <w:uiPriority w:val="99"/>
    <w:rPr>
      <w:color w:val="2F577B"/>
      <w:sz w:val="18"/>
      <w:szCs w:val="18"/>
      <w:u w:val="none"/>
    </w:rPr>
  </w:style>
  <w:style w:type="character" w:styleId="12">
    <w:name w:val="Hyperlink"/>
    <w:basedOn w:val="8"/>
    <w:unhideWhenUsed/>
    <w:qFormat/>
    <w:uiPriority w:val="99"/>
    <w:rPr>
      <w:color w:val="000000"/>
      <w:u w:val="none"/>
    </w:rPr>
  </w:style>
  <w:style w:type="paragraph" w:customStyle="1" w:styleId="14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5">
    <w:name w:val="列出段落1"/>
    <w:basedOn w:val="1"/>
    <w:unhideWhenUsed/>
    <w:qFormat/>
    <w:uiPriority w:val="99"/>
    <w:pPr>
      <w:widowControl/>
      <w:spacing w:after="120" w:line="288" w:lineRule="auto"/>
      <w:ind w:left="360" w:firstLine="420" w:firstLineChars="200"/>
      <w:jc w:val="left"/>
    </w:pPr>
    <w:rPr>
      <w:color w:val="5B9BD5" w:themeColor="accent1"/>
      <w:kern w:val="0"/>
      <w:sz w:val="22"/>
      <w:szCs w:val="22"/>
      <w:lang w:val="en-GB"/>
    </w:rPr>
  </w:style>
  <w:style w:type="character" w:customStyle="1" w:styleId="16">
    <w:name w:val="9p1"/>
    <w:basedOn w:val="8"/>
    <w:qFormat/>
    <w:uiPriority w:val="0"/>
    <w:rPr>
      <w:spacing w:val="0"/>
      <w:sz w:val="18"/>
      <w:szCs w:val="18"/>
    </w:rPr>
  </w:style>
  <w:style w:type="character" w:customStyle="1" w:styleId="17">
    <w:name w:val="标题 2 Char"/>
    <w:link w:val="3"/>
    <w:qFormat/>
    <w:uiPriority w:val="9"/>
    <w:rPr>
      <w:rFonts w:ascii="Arial" w:hAnsi="Arial" w:eastAsia="黑体"/>
      <w:b/>
      <w:sz w:val="32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Geonol</Company>
  <Pages>7</Pages>
  <Words>512</Words>
  <Characters>2922</Characters>
  <Lines>24</Lines>
  <Paragraphs>6</Paragraphs>
  <ScaleCrop>false</ScaleCrop>
  <LinksUpToDate>false</LinksUpToDate>
  <CharactersWithSpaces>3428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2016-12-21T09:33:00Z</dcterms:created>
  <dc:creator>Administrator</dc:creator>
  <cp:lastModifiedBy>Administrator</cp:lastModifiedBy>
  <dcterms:modified xsi:type="dcterms:W3CDTF">2016-12-28T03:59:10Z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