
<file path=[Content_Types].xml><?xml version="1.0" encoding="utf-8"?>
<Types xmlns="http://schemas.openxmlformats.org/package/2006/content-types">
  <Default Extension="xml" ContentType="application/xml"/>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微软雅黑" w:hAnsi="微软雅黑" w:eastAsia="微软雅黑"/>
          <w:b/>
          <w:color w:val="C00000"/>
          <w:sz w:val="44"/>
          <w:szCs w:val="44"/>
        </w:rPr>
      </w:pPr>
      <w:r>
        <w:rPr>
          <w:rFonts w:hint="eastAsia" w:ascii="微软雅黑" w:hAnsi="微软雅黑" w:eastAsia="微软雅黑"/>
          <w:b/>
          <w:color w:val="C00000"/>
          <w:sz w:val="44"/>
          <w:szCs w:val="44"/>
          <w:lang w:val="en-US" w:eastAsia="zh-CN"/>
        </w:rPr>
        <w:t xml:space="preserve">          </w:t>
      </w:r>
      <w:r>
        <w:rPr>
          <w:rFonts w:hint="eastAsia" w:ascii="微软雅黑" w:hAnsi="微软雅黑" w:eastAsia="微软雅黑"/>
          <w:b/>
          <w:color w:val="C00000"/>
          <w:sz w:val="44"/>
          <w:szCs w:val="44"/>
        </w:rPr>
        <w:t>卓越流程</w:t>
      </w:r>
      <w:r>
        <w:rPr>
          <w:rFonts w:ascii="微软雅黑" w:hAnsi="微软雅黑" w:eastAsia="微软雅黑"/>
          <w:b/>
          <w:color w:val="C00000"/>
          <w:sz w:val="44"/>
          <w:szCs w:val="44"/>
        </w:rPr>
        <w:t>体系</w:t>
      </w:r>
      <w:r>
        <w:rPr>
          <w:rFonts w:hint="eastAsia" w:ascii="微软雅黑" w:hAnsi="微软雅黑" w:eastAsia="微软雅黑"/>
          <w:b/>
          <w:color w:val="C00000"/>
          <w:sz w:val="44"/>
          <w:szCs w:val="44"/>
        </w:rPr>
        <w:t>规划</w:t>
      </w:r>
      <w:r>
        <w:rPr>
          <w:rFonts w:hint="eastAsia" w:ascii="微软雅黑" w:hAnsi="微软雅黑" w:eastAsia="微软雅黑"/>
          <w:b/>
          <w:color w:val="C00000"/>
          <w:sz w:val="44"/>
          <w:szCs w:val="44"/>
          <w:lang w:val="en-US" w:eastAsia="zh-CN"/>
        </w:rPr>
        <w:t>与</w:t>
      </w:r>
      <w:r>
        <w:rPr>
          <w:rFonts w:hint="eastAsia" w:ascii="微软雅黑" w:hAnsi="微软雅黑" w:eastAsia="微软雅黑"/>
          <w:b/>
          <w:color w:val="C00000"/>
          <w:sz w:val="44"/>
          <w:szCs w:val="44"/>
        </w:rPr>
        <w:t>设计</w:t>
      </w:r>
    </w:p>
    <w:p>
      <w:pPr>
        <w:tabs>
          <w:tab w:val="left" w:pos="1890"/>
        </w:tabs>
        <w:spacing w:afterLines="25" w:line="400" w:lineRule="exact"/>
        <w:jc w:val="center"/>
        <w:rPr>
          <w:rFonts w:ascii="华文细黑" w:hAnsi="华文细黑" w:eastAsia="华文细黑"/>
          <w:color w:val="000000"/>
          <w:sz w:val="24"/>
          <w:szCs w:val="24"/>
        </w:rPr>
      </w:pPr>
      <w:r>
        <w:rPr>
          <w:rFonts w:hint="eastAsia" w:ascii="华文细黑" w:hAnsi="华文细黑" w:eastAsia="华文细黑"/>
          <w:color w:val="000000"/>
          <w:sz w:val="24"/>
          <w:szCs w:val="24"/>
        </w:rPr>
        <w:t>从理念到行为，从构建到持续，帮助企业打造流程化、高效率</w:t>
      </w:r>
      <w:r>
        <w:rPr>
          <w:rFonts w:ascii="华文细黑" w:hAnsi="华文细黑" w:eastAsia="华文细黑"/>
          <w:color w:val="000000"/>
          <w:sz w:val="24"/>
          <w:szCs w:val="24"/>
        </w:rPr>
        <w:t>的</w:t>
      </w:r>
      <w:r>
        <w:rPr>
          <w:rFonts w:hint="eastAsia" w:ascii="华文细黑" w:hAnsi="华文细黑" w:eastAsia="华文细黑"/>
          <w:color w:val="000000"/>
          <w:sz w:val="24"/>
          <w:szCs w:val="24"/>
        </w:rPr>
        <w:t>运营系统</w:t>
      </w:r>
    </w:p>
    <w:p>
      <w:pPr>
        <w:tabs>
          <w:tab w:val="left" w:pos="1890"/>
        </w:tabs>
        <w:spacing w:afterLines="25" w:line="400" w:lineRule="exact"/>
        <w:rPr>
          <w:rFonts w:ascii="宋体" w:hAnsi="宋体"/>
          <w:b/>
          <w:color w:val="FF0000"/>
          <w:sz w:val="24"/>
          <w:szCs w:val="24"/>
        </w:rPr>
        <w:sectPr>
          <w:headerReference r:id="rId3" w:type="default"/>
          <w:footerReference r:id="rId4" w:type="default"/>
          <w:type w:val="continuous"/>
          <w:pgSz w:w="11906" w:h="16838"/>
          <w:pgMar w:top="1021" w:right="1021" w:bottom="851" w:left="1021" w:header="283" w:footer="113" w:gutter="0"/>
          <w:cols w:space="720" w:num="1"/>
          <w:docGrid w:linePitch="312" w:charSpace="0"/>
        </w:sectPr>
      </w:pPr>
    </w:p>
    <w:p>
      <w:pPr>
        <w:spacing w:beforeLines="25" w:line="400" w:lineRule="exact"/>
        <w:jc w:val="center"/>
        <w:rPr>
          <w:rFonts w:ascii="华文细黑" w:hAnsi="华文细黑" w:eastAsia="华文细黑"/>
          <w:bCs/>
          <w:sz w:val="24"/>
          <w:szCs w:val="24"/>
        </w:rPr>
      </w:pPr>
      <w:r>
        <w:rPr>
          <w:rFonts w:hint="eastAsia" w:ascii="华文细黑" w:hAnsi="华文细黑" w:eastAsia="华文细黑"/>
          <w:bCs/>
          <w:sz w:val="24"/>
          <w:szCs w:val="24"/>
        </w:rPr>
        <w:t>依赖个人英雄而不是组织能力，业绩人为</w:t>
      </w:r>
      <w:r>
        <w:rPr>
          <w:rFonts w:ascii="华文细黑" w:hAnsi="华文细黑" w:eastAsia="华文细黑"/>
          <w:bCs/>
          <w:sz w:val="24"/>
          <w:szCs w:val="24"/>
        </w:rPr>
        <w:t>影响大而</w:t>
      </w:r>
      <w:r>
        <w:rPr>
          <w:rFonts w:hint="eastAsia" w:ascii="华文细黑" w:hAnsi="华文细黑" w:eastAsia="华文细黑"/>
          <w:bCs/>
          <w:sz w:val="24"/>
          <w:szCs w:val="24"/>
        </w:rPr>
        <w:t>没有持续性？</w:t>
      </w:r>
    </w:p>
    <w:p>
      <w:pPr>
        <w:spacing w:line="400" w:lineRule="exact"/>
        <w:jc w:val="center"/>
        <w:rPr>
          <w:rFonts w:ascii="华文细黑" w:hAnsi="华文细黑" w:eastAsia="华文细黑"/>
          <w:bCs/>
          <w:sz w:val="24"/>
          <w:szCs w:val="24"/>
        </w:rPr>
      </w:pPr>
      <w:r>
        <w:rPr>
          <w:rFonts w:hint="eastAsia" w:ascii="华文细黑" w:hAnsi="华文细黑" w:eastAsia="华文细黑"/>
          <w:bCs/>
          <w:sz w:val="24"/>
          <w:szCs w:val="24"/>
        </w:rPr>
        <w:t>客户需求响应速度很慢、交付能力很低，客户满意度不断下降？</w:t>
      </w:r>
    </w:p>
    <w:p>
      <w:pPr>
        <w:spacing w:line="400" w:lineRule="exact"/>
        <w:jc w:val="center"/>
        <w:rPr>
          <w:rFonts w:ascii="华文细黑" w:hAnsi="华文细黑" w:eastAsia="华文细黑"/>
          <w:bCs/>
          <w:sz w:val="24"/>
          <w:szCs w:val="24"/>
        </w:rPr>
      </w:pPr>
      <w:r>
        <w:rPr>
          <w:rFonts w:hint="eastAsia" w:ascii="华文细黑" w:hAnsi="华文细黑" w:eastAsia="华文细黑"/>
          <w:bCs/>
          <w:sz w:val="24"/>
          <w:szCs w:val="24"/>
        </w:rPr>
        <w:t>关注结</w:t>
      </w:r>
      <w:r>
        <w:rPr>
          <w:rFonts w:ascii="华文细黑" w:hAnsi="华文细黑" w:eastAsia="华文细黑"/>
          <w:bCs/>
          <w:sz w:val="24"/>
          <w:szCs w:val="24"/>
        </w:rPr>
        <w:t>果</w:t>
      </w:r>
      <w:r>
        <w:rPr>
          <w:rFonts w:hint="eastAsia" w:ascii="华文细黑" w:hAnsi="华文细黑" w:eastAsia="华文细黑"/>
          <w:bCs/>
          <w:sz w:val="24"/>
          <w:szCs w:val="24"/>
        </w:rPr>
        <w:t>而忽视过程管理和团队能力培育，导致企业扩张乏力？</w:t>
      </w:r>
    </w:p>
    <w:p>
      <w:pPr>
        <w:spacing w:line="400" w:lineRule="exact"/>
        <w:jc w:val="center"/>
        <w:rPr>
          <w:rFonts w:ascii="华文细黑" w:hAnsi="华文细黑" w:eastAsia="华文细黑"/>
          <w:bCs/>
          <w:sz w:val="24"/>
          <w:szCs w:val="24"/>
        </w:rPr>
      </w:pPr>
      <w:r>
        <w:rPr>
          <w:rFonts w:hint="eastAsia" w:ascii="华文细黑" w:hAnsi="华文细黑" w:eastAsia="华文细黑"/>
          <w:bCs/>
          <w:sz w:val="24"/>
          <w:szCs w:val="24"/>
        </w:rPr>
        <w:t>竞争环境</w:t>
      </w:r>
      <w:r>
        <w:rPr>
          <w:rFonts w:ascii="华文细黑" w:hAnsi="华文细黑" w:eastAsia="华文细黑"/>
          <w:bCs/>
          <w:sz w:val="24"/>
          <w:szCs w:val="24"/>
        </w:rPr>
        <w:t>越来越严峻</w:t>
      </w:r>
      <w:r>
        <w:rPr>
          <w:rFonts w:hint="eastAsia" w:ascii="华文细黑" w:hAnsi="华文细黑" w:eastAsia="华文细黑"/>
          <w:bCs/>
          <w:sz w:val="24"/>
          <w:szCs w:val="24"/>
        </w:rPr>
        <w:t>，运营</w:t>
      </w:r>
      <w:r>
        <w:rPr>
          <w:rFonts w:ascii="华文细黑" w:hAnsi="华文细黑" w:eastAsia="华文细黑"/>
          <w:bCs/>
          <w:sz w:val="24"/>
          <w:szCs w:val="24"/>
        </w:rPr>
        <w:t>成本越来越高，盈利能力越来越差？</w:t>
      </w:r>
    </w:p>
    <w:p>
      <w:pPr>
        <w:spacing w:line="400" w:lineRule="exact"/>
        <w:jc w:val="center"/>
        <w:rPr>
          <w:rFonts w:ascii="微软雅黑" w:hAnsi="微软雅黑" w:eastAsia="微软雅黑"/>
          <w:b/>
          <w:bCs/>
          <w:sz w:val="28"/>
          <w:szCs w:val="28"/>
        </w:rPr>
      </w:pPr>
      <w:r>
        <w:rPr>
          <w:rFonts w:hint="eastAsia" w:ascii="微软雅黑" w:hAnsi="微软雅黑" w:eastAsia="微软雅黑"/>
          <w:b/>
          <w:bCs/>
          <w:sz w:val="28"/>
          <w:szCs w:val="28"/>
        </w:rPr>
        <w:t>通过流程固化最佳业务实践，提升成长能力和盈利能力</w:t>
      </w:r>
    </w:p>
    <w:p>
      <w:pPr>
        <w:spacing w:line="400" w:lineRule="exact"/>
        <w:jc w:val="center"/>
        <w:rPr>
          <w:rFonts w:ascii="微软雅黑" w:hAnsi="微软雅黑" w:eastAsia="微软雅黑"/>
          <w:b/>
          <w:bCs/>
          <w:color w:val="000000"/>
          <w:sz w:val="28"/>
          <w:szCs w:val="28"/>
        </w:rPr>
      </w:pPr>
      <w:r>
        <w:rPr>
          <w:rFonts w:hint="eastAsia" w:ascii="微软雅黑" w:hAnsi="微软雅黑" w:eastAsia="微软雅黑"/>
          <w:b/>
          <w:bCs/>
          <w:sz w:val="28"/>
          <w:szCs w:val="28"/>
        </w:rPr>
        <w:t>通过流程优化解放高层管理者，支撑业务扩张和战略转型</w:t>
      </w:r>
    </w:p>
    <w:p>
      <w:pPr>
        <w:tabs>
          <w:tab w:val="left" w:pos="1890"/>
        </w:tabs>
        <w:spacing w:beforeLines="125" w:afterLines="25" w:line="300" w:lineRule="auto"/>
        <w:rPr>
          <w:rFonts w:ascii="微软雅黑" w:hAnsi="微软雅黑" w:eastAsia="微软雅黑"/>
          <w:b/>
          <w:color w:val="C00000"/>
          <w:sz w:val="24"/>
          <w:szCs w:val="24"/>
        </w:rPr>
      </w:pPr>
      <w:r>
        <w:rPr>
          <w:rFonts w:hint="eastAsia" w:ascii="微软雅黑" w:hAnsi="微软雅黑" w:eastAsia="微软雅黑"/>
          <w:b/>
          <w:color w:val="C00000"/>
          <w:sz w:val="24"/>
          <w:szCs w:val="24"/>
        </w:rPr>
        <w:t>主讲老师</w:t>
      </w:r>
    </w:p>
    <w:p>
      <w:pPr>
        <w:tabs>
          <w:tab w:val="left" w:pos="1890"/>
        </w:tabs>
        <w:spacing w:afterLines="25" w:line="400" w:lineRule="exact"/>
        <w:rPr>
          <w:rFonts w:ascii="幼圆" w:hAnsi="微软雅黑" w:eastAsia="幼圆"/>
          <w:b/>
          <w:color w:val="000000"/>
          <w:sz w:val="24"/>
          <w:szCs w:val="24"/>
        </w:rPr>
      </w:pPr>
      <w:r>
        <w:rPr>
          <w:rFonts w:hint="eastAsia" w:ascii="幼圆" w:hAnsi="微软雅黑" w:eastAsia="幼圆"/>
          <w:b/>
          <w:color w:val="000000"/>
          <w:sz w:val="24"/>
          <w:szCs w:val="24"/>
        </w:rPr>
        <w:t>流程管理及组织变革资深专家——唐微女士</w:t>
      </w:r>
    </w:p>
    <w:p>
      <w:pPr>
        <w:tabs>
          <w:tab w:val="left" w:pos="1890"/>
        </w:tabs>
        <w:rPr>
          <w:rFonts w:ascii="微软雅黑" w:hAnsi="微软雅黑" w:eastAsia="微软雅黑"/>
          <w:b/>
          <w:color w:val="000000"/>
          <w:sz w:val="24"/>
          <w:szCs w:val="24"/>
        </w:rPr>
      </w:pPr>
      <w:r>
        <w:rPr>
          <w:rFonts w:ascii="微软雅黑" w:hAnsi="微软雅黑" w:eastAsia="微软雅黑"/>
          <w:b/>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2069465</wp:posOffset>
                </wp:positionH>
                <wp:positionV relativeFrom="paragraph">
                  <wp:posOffset>3810</wp:posOffset>
                </wp:positionV>
                <wp:extent cx="4194810" cy="3355340"/>
                <wp:effectExtent l="5080" t="5080" r="10160" b="11430"/>
                <wp:wrapNone/>
                <wp:docPr id="3" name="Rectangle 48"/>
                <wp:cNvGraphicFramePr/>
                <a:graphic xmlns:a="http://schemas.openxmlformats.org/drawingml/2006/main">
                  <a:graphicData uri="http://schemas.microsoft.com/office/word/2010/wordprocessingShape">
                    <wps:wsp>
                      <wps:cNvSpPr>
                        <a:spLocks noChangeArrowheads="1"/>
                      </wps:cNvSpPr>
                      <wps:spPr bwMode="auto">
                        <a:xfrm>
                          <a:off x="0" y="0"/>
                          <a:ext cx="4194810" cy="3355340"/>
                        </a:xfrm>
                        <a:prstGeom prst="rect">
                          <a:avLst/>
                        </a:prstGeom>
                        <a:solidFill>
                          <a:srgbClr val="FFFFFF"/>
                        </a:solidFill>
                        <a:ln w="9525">
                          <a:solidFill>
                            <a:srgbClr val="000000"/>
                          </a:solidFill>
                          <a:miter lim="800000"/>
                        </a:ln>
                        <a:effectLst/>
                      </wps:spPr>
                      <wps:txbx>
                        <w:txbxContent>
                          <w:p>
                            <w:pPr>
                              <w:pStyle w:val="22"/>
                              <w:numPr>
                                <w:ilvl w:val="0"/>
                                <w:numId w:val="1"/>
                              </w:numPr>
                              <w:spacing w:beforeLines="50" w:afterLines="50" w:line="360" w:lineRule="exact"/>
                              <w:ind w:left="227" w:hanging="227" w:firstLineChars="0"/>
                              <w:rPr>
                                <w:rFonts w:ascii="华文细黑" w:hAnsi="华文细黑" w:eastAsia="华文细黑"/>
                                <w:sz w:val="24"/>
                                <w:szCs w:val="24"/>
                              </w:rPr>
                            </w:pPr>
                            <w:r>
                              <w:rPr>
                                <w:rFonts w:hint="eastAsia" w:ascii="华文细黑" w:hAnsi="华文细黑" w:eastAsia="华文细黑"/>
                                <w:sz w:val="24"/>
                                <w:szCs w:val="24"/>
                              </w:rPr>
                              <w:t>杰成合力合伙人，流程管理及组织变革专家，在流程管理领域十八年的方法论研究和实践经验，擅长基于业务模式的流程体系规划、业务流程优化与设计、组织体系设计和组织变革管理。对流程优化项目管理和流程设计具有深入理解。</w:t>
                            </w:r>
                          </w:p>
                          <w:p>
                            <w:pPr>
                              <w:pStyle w:val="22"/>
                              <w:numPr>
                                <w:ilvl w:val="0"/>
                                <w:numId w:val="1"/>
                              </w:numPr>
                              <w:spacing w:beforeLines="50" w:afterLines="50" w:line="360" w:lineRule="exact"/>
                              <w:ind w:left="227" w:hanging="227" w:firstLineChars="0"/>
                              <w:rPr>
                                <w:rFonts w:ascii="华文细黑" w:hAnsi="华文细黑" w:eastAsia="华文细黑"/>
                                <w:sz w:val="24"/>
                                <w:szCs w:val="24"/>
                              </w:rPr>
                            </w:pPr>
                            <w:r>
                              <w:rPr>
                                <w:rFonts w:hint="eastAsia" w:ascii="华文细黑" w:hAnsi="华文细黑" w:eastAsia="华文细黑"/>
                                <w:sz w:val="24"/>
                                <w:szCs w:val="24"/>
                              </w:rPr>
                              <w:t>曾在华为公司担任流程与变革项目经理，有过多年的流程再造实践经验，负责公司级流程变革项目的组织实施，包括流程管理、组织设计与</w:t>
                            </w:r>
                            <w:r>
                              <w:rPr>
                                <w:rFonts w:ascii="华文细黑" w:hAnsi="华文细黑" w:eastAsia="华文细黑"/>
                                <w:sz w:val="24"/>
                                <w:szCs w:val="24"/>
                              </w:rPr>
                              <w:t>IT</w:t>
                            </w:r>
                            <w:r>
                              <w:rPr>
                                <w:rFonts w:hint="eastAsia" w:ascii="华文细黑" w:hAnsi="华文细黑" w:eastAsia="华文细黑"/>
                                <w:sz w:val="24"/>
                                <w:szCs w:val="24"/>
                              </w:rPr>
                              <w:t>建设。</w:t>
                            </w:r>
                          </w:p>
                          <w:p>
                            <w:pPr>
                              <w:pStyle w:val="22"/>
                              <w:numPr>
                                <w:ilvl w:val="0"/>
                                <w:numId w:val="1"/>
                              </w:numPr>
                              <w:spacing w:beforeLines="50" w:afterLines="50" w:line="360" w:lineRule="exact"/>
                              <w:ind w:left="227" w:hanging="227" w:firstLineChars="0"/>
                              <w:rPr>
                                <w:rFonts w:ascii="华文细黑" w:hAnsi="华文细黑" w:eastAsia="华文细黑"/>
                                <w:sz w:val="24"/>
                                <w:szCs w:val="24"/>
                              </w:rPr>
                            </w:pPr>
                            <w:r>
                              <w:rPr>
                                <w:rFonts w:hint="eastAsia" w:ascii="华文细黑" w:hAnsi="华文细黑" w:eastAsia="华文细黑"/>
                                <w:sz w:val="24"/>
                                <w:szCs w:val="24"/>
                              </w:rPr>
                              <w:t>还曾在</w:t>
                            </w:r>
                            <w:r>
                              <w:rPr>
                                <w:rFonts w:ascii="华文细黑" w:hAnsi="华文细黑" w:eastAsia="华文细黑"/>
                                <w:sz w:val="24"/>
                                <w:szCs w:val="24"/>
                              </w:rPr>
                              <w:t>IBM GBS</w:t>
                            </w:r>
                            <w:r>
                              <w:rPr>
                                <w:rFonts w:hint="eastAsia" w:ascii="华文细黑" w:hAnsi="华文细黑" w:eastAsia="华文细黑"/>
                                <w:sz w:val="24"/>
                                <w:szCs w:val="24"/>
                              </w:rPr>
                              <w:t>（全球商业咨询服务中心）任资深顾问、流程及变革管理讲师。</w:t>
                            </w:r>
                          </w:p>
                          <w:p>
                            <w:pPr>
                              <w:pStyle w:val="22"/>
                              <w:numPr>
                                <w:ilvl w:val="0"/>
                                <w:numId w:val="1"/>
                              </w:numPr>
                              <w:spacing w:beforeLines="50" w:afterLines="50" w:line="360" w:lineRule="exact"/>
                              <w:ind w:left="227" w:hanging="227" w:firstLineChars="0"/>
                              <w:rPr>
                                <w:rFonts w:ascii="华文细黑" w:hAnsi="华文细黑" w:eastAsia="华文细黑"/>
                                <w:sz w:val="24"/>
                                <w:szCs w:val="24"/>
                              </w:rPr>
                            </w:pPr>
                            <w:r>
                              <w:rPr>
                                <w:rFonts w:hint="eastAsia" w:ascii="华文细黑" w:hAnsi="华文细黑" w:eastAsia="华文细黑"/>
                                <w:sz w:val="24"/>
                                <w:szCs w:val="24"/>
                              </w:rPr>
                              <w:t>为多家企业提供过流程管理相关的培训服务，并带领咨询团队为国内多家大中型企业提供流程体系变革项目的咨询服务；对国内企业的流程建设能力和流程管理水平提升，做出了积极的贡献。</w:t>
                            </w:r>
                          </w:p>
                        </w:txbxContent>
                      </wps:txbx>
                      <wps:bodyPr rot="0" vert="horz" wrap="square" lIns="54000" tIns="18000" rIns="54000" bIns="18000" anchor="t" anchorCtr="0" upright="1">
                        <a:noAutofit/>
                      </wps:bodyPr>
                    </wps:wsp>
                  </a:graphicData>
                </a:graphic>
              </wp:anchor>
            </w:drawing>
          </mc:Choice>
          <mc:Fallback>
            <w:pict>
              <v:rect id="Rectangle 48" o:spid="_x0000_s1026" o:spt="1" style="position:absolute;left:0pt;margin-left:162.95pt;margin-top:0.3pt;height:264.2pt;width:330.3pt;z-index:251658240;mso-width-relative:page;mso-height-relative:page;" fillcolor="#FFFFFF" filled="t" stroked="t" coordsize="21600,21600" o:gfxdata="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RkaOtcAAAAIAQAADwAA&#10;AAAAAAABACAAAAAiAAAAZHJzL2Rvd25yZXYueG1sUEsBAhQAFAAAAAgAh07iQAsQKFYXAgAAPwQA&#10;AA4AAAAAAAAAAQAgAAAAJgEAAGRycy9lMm9Eb2MueG1sUEsFBgAAAAAGAAYAWQEAAK8FAAAAAA==&#10;">
                <v:fill on="t" focussize="0,0"/>
                <v:stroke color="#000000" miterlimit="8" joinstyle="miter"/>
                <v:imagedata o:title=""/>
                <o:lock v:ext="edit" aspectratio="f"/>
                <v:textbox inset="1.5mm,0.5mm,1.5mm,0.5mm">
                  <w:txbxContent>
                    <w:p>
                      <w:pPr>
                        <w:pStyle w:val="22"/>
                        <w:numPr>
                          <w:ilvl w:val="0"/>
                          <w:numId w:val="1"/>
                        </w:numPr>
                        <w:spacing w:beforeLines="50" w:afterLines="50" w:line="360" w:lineRule="exact"/>
                        <w:ind w:left="227" w:hanging="227" w:firstLineChars="0"/>
                        <w:rPr>
                          <w:rFonts w:ascii="华文细黑" w:hAnsi="华文细黑" w:eastAsia="华文细黑"/>
                          <w:sz w:val="24"/>
                          <w:szCs w:val="24"/>
                        </w:rPr>
                      </w:pPr>
                      <w:r>
                        <w:rPr>
                          <w:rFonts w:hint="eastAsia" w:ascii="华文细黑" w:hAnsi="华文细黑" w:eastAsia="华文细黑"/>
                          <w:sz w:val="24"/>
                          <w:szCs w:val="24"/>
                        </w:rPr>
                        <w:t>杰成合力合伙人，流程管理及组织变革专家，在流程管理领域十八年的方法论研究和实践经验，擅长基于业务模式的流程体系规划、业务流程优化与设计、组织体系设计和组织变革管理。对流程优化项目管理和流程设计具有深入理解。</w:t>
                      </w:r>
                    </w:p>
                    <w:p>
                      <w:pPr>
                        <w:pStyle w:val="22"/>
                        <w:numPr>
                          <w:ilvl w:val="0"/>
                          <w:numId w:val="1"/>
                        </w:numPr>
                        <w:spacing w:beforeLines="50" w:afterLines="50" w:line="360" w:lineRule="exact"/>
                        <w:ind w:left="227" w:hanging="227" w:firstLineChars="0"/>
                        <w:rPr>
                          <w:rFonts w:ascii="华文细黑" w:hAnsi="华文细黑" w:eastAsia="华文细黑"/>
                          <w:sz w:val="24"/>
                          <w:szCs w:val="24"/>
                        </w:rPr>
                      </w:pPr>
                      <w:r>
                        <w:rPr>
                          <w:rFonts w:hint="eastAsia" w:ascii="华文细黑" w:hAnsi="华文细黑" w:eastAsia="华文细黑"/>
                          <w:sz w:val="24"/>
                          <w:szCs w:val="24"/>
                        </w:rPr>
                        <w:t>曾在华为公司担任流程与变革项目经理，有过多年的流程再造实践经验，负责公司级流程变革项目的组织实施，包括流程管理、组织设计与</w:t>
                      </w:r>
                      <w:r>
                        <w:rPr>
                          <w:rFonts w:ascii="华文细黑" w:hAnsi="华文细黑" w:eastAsia="华文细黑"/>
                          <w:sz w:val="24"/>
                          <w:szCs w:val="24"/>
                        </w:rPr>
                        <w:t>IT</w:t>
                      </w:r>
                      <w:r>
                        <w:rPr>
                          <w:rFonts w:hint="eastAsia" w:ascii="华文细黑" w:hAnsi="华文细黑" w:eastAsia="华文细黑"/>
                          <w:sz w:val="24"/>
                          <w:szCs w:val="24"/>
                        </w:rPr>
                        <w:t>建设。</w:t>
                      </w:r>
                    </w:p>
                    <w:p>
                      <w:pPr>
                        <w:pStyle w:val="22"/>
                        <w:numPr>
                          <w:ilvl w:val="0"/>
                          <w:numId w:val="1"/>
                        </w:numPr>
                        <w:spacing w:beforeLines="50" w:afterLines="50" w:line="360" w:lineRule="exact"/>
                        <w:ind w:left="227" w:hanging="227" w:firstLineChars="0"/>
                        <w:rPr>
                          <w:rFonts w:ascii="华文细黑" w:hAnsi="华文细黑" w:eastAsia="华文细黑"/>
                          <w:sz w:val="24"/>
                          <w:szCs w:val="24"/>
                        </w:rPr>
                      </w:pPr>
                      <w:r>
                        <w:rPr>
                          <w:rFonts w:hint="eastAsia" w:ascii="华文细黑" w:hAnsi="华文细黑" w:eastAsia="华文细黑"/>
                          <w:sz w:val="24"/>
                          <w:szCs w:val="24"/>
                        </w:rPr>
                        <w:t>还曾在</w:t>
                      </w:r>
                      <w:r>
                        <w:rPr>
                          <w:rFonts w:ascii="华文细黑" w:hAnsi="华文细黑" w:eastAsia="华文细黑"/>
                          <w:sz w:val="24"/>
                          <w:szCs w:val="24"/>
                        </w:rPr>
                        <w:t>IBM GBS</w:t>
                      </w:r>
                      <w:r>
                        <w:rPr>
                          <w:rFonts w:hint="eastAsia" w:ascii="华文细黑" w:hAnsi="华文细黑" w:eastAsia="华文细黑"/>
                          <w:sz w:val="24"/>
                          <w:szCs w:val="24"/>
                        </w:rPr>
                        <w:t>（全球商业咨询服务中心）任资深顾问、流程及变革管理讲师。</w:t>
                      </w:r>
                    </w:p>
                    <w:p>
                      <w:pPr>
                        <w:pStyle w:val="22"/>
                        <w:numPr>
                          <w:ilvl w:val="0"/>
                          <w:numId w:val="1"/>
                        </w:numPr>
                        <w:spacing w:beforeLines="50" w:afterLines="50" w:line="360" w:lineRule="exact"/>
                        <w:ind w:left="227" w:hanging="227" w:firstLineChars="0"/>
                        <w:rPr>
                          <w:rFonts w:ascii="华文细黑" w:hAnsi="华文细黑" w:eastAsia="华文细黑"/>
                          <w:sz w:val="24"/>
                          <w:szCs w:val="24"/>
                        </w:rPr>
                      </w:pPr>
                      <w:r>
                        <w:rPr>
                          <w:rFonts w:hint="eastAsia" w:ascii="华文细黑" w:hAnsi="华文细黑" w:eastAsia="华文细黑"/>
                          <w:sz w:val="24"/>
                          <w:szCs w:val="24"/>
                        </w:rPr>
                        <w:t>为多家企业提供过流程管理相关的培训服务，并带领咨询团队为国内多家大中型企业提供流程体系变革项目的咨询服务；对国内企业的流程建设能力和流程管理水平提升，做出了积极的贡献。</w:t>
                      </w:r>
                    </w:p>
                  </w:txbxContent>
                </v:textbox>
              </v:rect>
            </w:pict>
          </mc:Fallback>
        </mc:AlternateContent>
      </w:r>
      <w:r>
        <w:rPr>
          <w:rFonts w:ascii="微软雅黑" w:hAnsi="微软雅黑" w:eastAsia="微软雅黑"/>
          <w:b/>
          <w:color w:val="000000"/>
          <w:sz w:val="24"/>
          <w:szCs w:val="24"/>
        </w:rPr>
        <w:drawing>
          <wp:inline distT="0" distB="0" distL="0" distR="0">
            <wp:extent cx="2066925" cy="33528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rcRect l="10088" r="11013"/>
                    <a:stretch>
                      <a:fillRect/>
                    </a:stretch>
                  </pic:blipFill>
                  <pic:spPr>
                    <a:xfrm>
                      <a:off x="0" y="0"/>
                      <a:ext cx="2066925" cy="3352800"/>
                    </a:xfrm>
                    <a:prstGeom prst="rect">
                      <a:avLst/>
                    </a:prstGeom>
                    <a:ln>
                      <a:noFill/>
                    </a:ln>
                  </pic:spPr>
                </pic:pic>
              </a:graphicData>
            </a:graphic>
          </wp:inline>
        </w:drawing>
      </w:r>
    </w:p>
    <w:p>
      <w:pPr>
        <w:tabs>
          <w:tab w:val="left" w:pos="1890"/>
        </w:tabs>
        <w:spacing w:beforeLines="125" w:afterLines="25" w:line="300" w:lineRule="auto"/>
        <w:rPr>
          <w:rFonts w:ascii="微软雅黑" w:hAnsi="微软雅黑" w:eastAsia="微软雅黑"/>
          <w:b/>
          <w:color w:val="C00000"/>
          <w:sz w:val="24"/>
          <w:szCs w:val="24"/>
        </w:rPr>
      </w:pPr>
      <w:r>
        <w:rPr>
          <w:rFonts w:hint="eastAsia" w:ascii="微软雅黑" w:hAnsi="微软雅黑" w:eastAsia="微软雅黑"/>
          <w:b/>
          <w:color w:val="C00000"/>
          <w:sz w:val="24"/>
          <w:szCs w:val="24"/>
        </w:rPr>
        <w:t>参课对象</w:t>
      </w:r>
    </w:p>
    <w:p>
      <w:pPr>
        <w:pStyle w:val="22"/>
        <w:numPr>
          <w:ilvl w:val="0"/>
          <w:numId w:val="2"/>
        </w:numPr>
        <w:spacing w:line="264" w:lineRule="auto"/>
        <w:ind w:firstLineChars="0"/>
        <w:rPr>
          <w:rFonts w:ascii="宋体" w:hAnsi="宋体"/>
          <w:sz w:val="24"/>
          <w:szCs w:val="24"/>
        </w:rPr>
      </w:pPr>
      <w:r>
        <w:rPr>
          <w:rFonts w:hint="eastAsia" w:ascii="宋体" w:hAnsi="宋体"/>
          <w:sz w:val="24"/>
          <w:szCs w:val="24"/>
        </w:rPr>
        <w:t>流程管理专业人员及业务中基层干部、</w:t>
      </w:r>
      <w:r>
        <w:rPr>
          <w:rFonts w:hint="eastAsia" w:asciiTheme="minorEastAsia" w:hAnsiTheme="minorEastAsia" w:eastAsiaTheme="minorEastAsia"/>
          <w:sz w:val="24"/>
          <w:szCs w:val="24"/>
        </w:rPr>
        <w:t>各业务领域及职能领域负责人、流程建设推进委员会成员</w:t>
      </w:r>
    </w:p>
    <w:p>
      <w:pPr>
        <w:tabs>
          <w:tab w:val="left" w:pos="1890"/>
        </w:tabs>
        <w:spacing w:beforeLines="100" w:afterLines="20" w:line="480" w:lineRule="exact"/>
        <w:rPr>
          <w:rFonts w:ascii="微软雅黑" w:hAnsi="微软雅黑" w:eastAsia="微软雅黑"/>
          <w:b/>
          <w:color w:val="C00000"/>
          <w:sz w:val="24"/>
          <w:szCs w:val="24"/>
        </w:rPr>
      </w:pPr>
      <w:r>
        <w:rPr>
          <w:rFonts w:hint="eastAsia" w:ascii="微软雅黑" w:hAnsi="微软雅黑" w:eastAsia="微软雅黑"/>
          <w:b/>
          <w:color w:val="C00000"/>
          <w:sz w:val="24"/>
          <w:szCs w:val="24"/>
        </w:rPr>
        <w:t>课程大纲</w:t>
      </w:r>
    </w:p>
    <w:p>
      <w:pPr>
        <w:spacing w:line="360" w:lineRule="auto"/>
        <w:rPr>
          <w:rFonts w:ascii="微软雅黑" w:hAnsi="微软雅黑" w:eastAsia="微软雅黑"/>
          <w:b/>
          <w:sz w:val="24"/>
          <w:szCs w:val="24"/>
        </w:rPr>
      </w:pPr>
      <w:r>
        <w:rPr>
          <w:rFonts w:hint="eastAsia" w:ascii="微软雅黑" w:hAnsi="微软雅黑" w:eastAsia="微软雅黑"/>
          <w:b/>
          <w:sz w:val="24"/>
          <w:szCs w:val="24"/>
        </w:rPr>
        <w:t>一、提升流程建设</w:t>
      </w:r>
      <w:r>
        <w:rPr>
          <w:rFonts w:ascii="微软雅黑" w:hAnsi="微软雅黑" w:eastAsia="微软雅黑"/>
          <w:b/>
          <w:sz w:val="24"/>
          <w:szCs w:val="24"/>
        </w:rPr>
        <w:t>准备度</w:t>
      </w:r>
    </w:p>
    <w:p>
      <w:pPr>
        <w:numPr>
          <w:ilvl w:val="0"/>
          <w:numId w:val="3"/>
        </w:numPr>
        <w:spacing w:line="360" w:lineRule="auto"/>
        <w:rPr>
          <w:rFonts w:ascii="宋体" w:hAnsi="宋体"/>
          <w:b/>
          <w:sz w:val="24"/>
          <w:szCs w:val="24"/>
        </w:rPr>
      </w:pPr>
      <w:r>
        <w:rPr>
          <w:rFonts w:hint="eastAsia" w:ascii="宋体" w:hAnsi="宋体"/>
          <w:b/>
          <w:sz w:val="24"/>
          <w:szCs w:val="24"/>
        </w:rPr>
        <w:t>统一流程</w:t>
      </w:r>
      <w:r>
        <w:rPr>
          <w:rFonts w:ascii="宋体" w:hAnsi="宋体"/>
          <w:b/>
          <w:sz w:val="24"/>
          <w:szCs w:val="24"/>
        </w:rPr>
        <w:t>的</w:t>
      </w:r>
      <w:r>
        <w:rPr>
          <w:rFonts w:hint="eastAsia" w:ascii="宋体" w:hAnsi="宋体"/>
          <w:b/>
          <w:sz w:val="24"/>
          <w:szCs w:val="24"/>
        </w:rPr>
        <w:t>价值认知</w:t>
      </w:r>
    </w:p>
    <w:p>
      <w:pPr>
        <w:pStyle w:val="22"/>
        <w:numPr>
          <w:ilvl w:val="0"/>
          <w:numId w:val="4"/>
        </w:numPr>
        <w:spacing w:line="360" w:lineRule="auto"/>
        <w:ind w:firstLineChars="0"/>
        <w:rPr>
          <w:rFonts w:ascii="宋体" w:hAnsi="宋体"/>
          <w:sz w:val="24"/>
          <w:szCs w:val="24"/>
        </w:rPr>
      </w:pPr>
      <w:r>
        <w:rPr>
          <w:rFonts w:hint="eastAsia" w:ascii="宋体" w:hAnsi="宋体"/>
          <w:sz w:val="24"/>
          <w:szCs w:val="24"/>
        </w:rPr>
        <w:t>流程的概念认知</w:t>
      </w:r>
    </w:p>
    <w:p>
      <w:pPr>
        <w:pStyle w:val="22"/>
        <w:numPr>
          <w:ilvl w:val="0"/>
          <w:numId w:val="4"/>
        </w:numPr>
        <w:spacing w:line="360" w:lineRule="auto"/>
        <w:ind w:firstLineChars="0"/>
        <w:rPr>
          <w:rFonts w:ascii="宋体" w:hAnsi="宋体"/>
          <w:sz w:val="24"/>
          <w:szCs w:val="24"/>
        </w:rPr>
      </w:pPr>
      <w:r>
        <w:rPr>
          <w:rFonts w:hint="eastAsia" w:ascii="宋体" w:hAnsi="宋体"/>
          <w:sz w:val="24"/>
          <w:szCs w:val="24"/>
        </w:rPr>
        <w:t>什么是流程的灵魂——以客户为中心还是以权力为中心？</w:t>
      </w:r>
    </w:p>
    <w:p>
      <w:pPr>
        <w:pStyle w:val="22"/>
        <w:numPr>
          <w:ilvl w:val="0"/>
          <w:numId w:val="4"/>
        </w:numPr>
        <w:spacing w:line="360" w:lineRule="auto"/>
        <w:ind w:firstLineChars="0"/>
        <w:rPr>
          <w:rFonts w:ascii="宋体" w:hAnsi="宋体"/>
          <w:sz w:val="24"/>
          <w:szCs w:val="24"/>
        </w:rPr>
      </w:pPr>
      <w:r>
        <w:rPr>
          <w:rFonts w:hint="eastAsia" w:ascii="宋体" w:hAnsi="宋体"/>
          <w:sz w:val="24"/>
          <w:szCs w:val="24"/>
        </w:rPr>
        <w:t>流程管理是构建企业成长能力和竞争优势的内功</w:t>
      </w:r>
    </w:p>
    <w:p>
      <w:pPr>
        <w:pStyle w:val="22"/>
        <w:numPr>
          <w:ilvl w:val="0"/>
          <w:numId w:val="4"/>
        </w:numPr>
        <w:spacing w:line="360" w:lineRule="auto"/>
        <w:ind w:firstLineChars="0"/>
        <w:rPr>
          <w:rFonts w:ascii="宋体" w:hAnsi="宋体"/>
          <w:sz w:val="24"/>
          <w:szCs w:val="24"/>
        </w:rPr>
      </w:pPr>
      <w:r>
        <w:rPr>
          <w:rFonts w:hint="eastAsia" w:ascii="宋体" w:hAnsi="宋体"/>
          <w:sz w:val="24"/>
          <w:szCs w:val="24"/>
        </w:rPr>
        <w:t>管理者的角色转变与变革责任——用流程打开业务，用对标提升绩效</w:t>
      </w:r>
    </w:p>
    <w:p>
      <w:pPr>
        <w:numPr>
          <w:ilvl w:val="0"/>
          <w:numId w:val="3"/>
        </w:numPr>
        <w:spacing w:line="360" w:lineRule="auto"/>
        <w:rPr>
          <w:rFonts w:ascii="宋体" w:hAnsi="宋体"/>
          <w:b/>
          <w:sz w:val="24"/>
          <w:szCs w:val="24"/>
        </w:rPr>
      </w:pPr>
      <w:r>
        <w:rPr>
          <w:rFonts w:hint="eastAsia" w:ascii="宋体" w:hAnsi="宋体"/>
          <w:b/>
          <w:sz w:val="24"/>
          <w:szCs w:val="24"/>
        </w:rPr>
        <w:t>流程建设的急迫性</w:t>
      </w:r>
    </w:p>
    <w:p>
      <w:pPr>
        <w:pStyle w:val="22"/>
        <w:numPr>
          <w:ilvl w:val="0"/>
          <w:numId w:val="5"/>
        </w:numPr>
        <w:spacing w:line="360" w:lineRule="auto"/>
        <w:ind w:firstLineChars="0"/>
        <w:rPr>
          <w:rFonts w:ascii="宋体" w:hAnsi="宋体"/>
          <w:sz w:val="24"/>
          <w:szCs w:val="24"/>
        </w:rPr>
      </w:pPr>
      <w:r>
        <w:rPr>
          <w:rFonts w:hint="eastAsia" w:ascii="宋体" w:hAnsi="宋体"/>
          <w:sz w:val="24"/>
          <w:szCs w:val="24"/>
        </w:rPr>
        <w:t>企业成长转型的挑战</w:t>
      </w:r>
    </w:p>
    <w:p>
      <w:pPr>
        <w:pStyle w:val="22"/>
        <w:numPr>
          <w:ilvl w:val="0"/>
          <w:numId w:val="5"/>
        </w:numPr>
        <w:spacing w:line="360" w:lineRule="auto"/>
        <w:ind w:firstLineChars="0"/>
        <w:rPr>
          <w:rFonts w:ascii="宋体" w:hAnsi="宋体"/>
          <w:sz w:val="24"/>
          <w:szCs w:val="24"/>
        </w:rPr>
      </w:pPr>
      <w:r>
        <w:rPr>
          <w:rFonts w:hint="eastAsia" w:ascii="宋体" w:hAnsi="宋体"/>
          <w:sz w:val="24"/>
          <w:szCs w:val="24"/>
        </w:rPr>
        <w:t>运营能力不足的挑战</w:t>
      </w:r>
    </w:p>
    <w:p>
      <w:pPr>
        <w:pStyle w:val="22"/>
        <w:numPr>
          <w:ilvl w:val="0"/>
          <w:numId w:val="5"/>
        </w:numPr>
        <w:spacing w:line="360" w:lineRule="auto"/>
        <w:ind w:firstLineChars="0"/>
        <w:rPr>
          <w:rFonts w:ascii="宋体" w:hAnsi="宋体"/>
          <w:sz w:val="24"/>
          <w:szCs w:val="24"/>
        </w:rPr>
      </w:pPr>
      <w:r>
        <w:rPr>
          <w:rFonts w:hint="eastAsia" w:ascii="宋体" w:hAnsi="宋体"/>
          <w:sz w:val="24"/>
          <w:szCs w:val="24"/>
        </w:rPr>
        <w:t>竞争程度加剧的挑战</w:t>
      </w:r>
    </w:p>
    <w:p>
      <w:pPr>
        <w:numPr>
          <w:ilvl w:val="0"/>
          <w:numId w:val="3"/>
        </w:numPr>
        <w:spacing w:line="360" w:lineRule="auto"/>
        <w:rPr>
          <w:rFonts w:ascii="宋体" w:hAnsi="宋体"/>
          <w:b/>
          <w:sz w:val="24"/>
          <w:szCs w:val="24"/>
        </w:rPr>
      </w:pPr>
      <w:r>
        <w:rPr>
          <w:rFonts w:hint="eastAsia" w:ascii="宋体" w:hAnsi="宋体"/>
          <w:b/>
          <w:sz w:val="24"/>
          <w:szCs w:val="24"/>
        </w:rPr>
        <w:t>流程建设</w:t>
      </w:r>
      <w:r>
        <w:rPr>
          <w:rFonts w:ascii="宋体" w:hAnsi="宋体"/>
          <w:b/>
          <w:sz w:val="24"/>
          <w:szCs w:val="24"/>
        </w:rPr>
        <w:t>的方向</w:t>
      </w:r>
    </w:p>
    <w:p>
      <w:pPr>
        <w:pStyle w:val="22"/>
        <w:numPr>
          <w:ilvl w:val="0"/>
          <w:numId w:val="6"/>
        </w:numPr>
        <w:spacing w:line="360" w:lineRule="auto"/>
        <w:ind w:firstLineChars="0"/>
        <w:rPr>
          <w:rFonts w:ascii="宋体" w:hAnsi="宋体"/>
          <w:sz w:val="24"/>
          <w:szCs w:val="24"/>
        </w:rPr>
      </w:pPr>
      <w:r>
        <w:rPr>
          <w:rFonts w:hint="eastAsia" w:ascii="宋体" w:hAnsi="宋体"/>
          <w:sz w:val="24"/>
          <w:szCs w:val="24"/>
        </w:rPr>
        <w:t>构建</w:t>
      </w:r>
      <w:r>
        <w:rPr>
          <w:rFonts w:ascii="宋体" w:hAnsi="宋体"/>
          <w:sz w:val="24"/>
          <w:szCs w:val="24"/>
        </w:rPr>
        <w:t>流程</w:t>
      </w:r>
      <w:r>
        <w:rPr>
          <w:rFonts w:hint="eastAsia" w:ascii="宋体" w:hAnsi="宋体"/>
          <w:sz w:val="24"/>
          <w:szCs w:val="24"/>
        </w:rPr>
        <w:t>型</w:t>
      </w:r>
      <w:r>
        <w:rPr>
          <w:rFonts w:ascii="宋体" w:hAnsi="宋体"/>
          <w:sz w:val="24"/>
          <w:szCs w:val="24"/>
        </w:rPr>
        <w:t>组织</w:t>
      </w:r>
    </w:p>
    <w:p>
      <w:pPr>
        <w:pStyle w:val="22"/>
        <w:numPr>
          <w:ilvl w:val="0"/>
          <w:numId w:val="6"/>
        </w:numPr>
        <w:spacing w:line="360" w:lineRule="auto"/>
        <w:ind w:firstLineChars="0"/>
        <w:rPr>
          <w:rFonts w:asciiTheme="minorEastAsia" w:hAnsiTheme="minorEastAsia" w:eastAsiaTheme="minorEastAsia"/>
          <w:sz w:val="24"/>
          <w:szCs w:val="24"/>
        </w:rPr>
      </w:pPr>
      <w:r>
        <w:rPr>
          <w:rFonts w:hint="eastAsia" w:ascii="宋体" w:hAnsi="宋体"/>
          <w:sz w:val="24"/>
          <w:szCs w:val="24"/>
        </w:rPr>
        <w:t>企业流程成熟度提升的五个阶段</w:t>
      </w:r>
    </w:p>
    <w:p>
      <w:pPr>
        <w:autoSpaceDE w:val="0"/>
        <w:autoSpaceDN w:val="0"/>
        <w:adjustRightInd w:val="0"/>
        <w:spacing w:beforeLines="100" w:line="360" w:lineRule="auto"/>
        <w:jc w:val="left"/>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二</w:t>
      </w:r>
      <w:r>
        <w:rPr>
          <w:rFonts w:asciiTheme="minorEastAsia" w:hAnsiTheme="minorEastAsia" w:eastAsiaTheme="minorEastAsia"/>
          <w:b/>
          <w:bCs/>
          <w:kern w:val="0"/>
          <w:sz w:val="24"/>
          <w:szCs w:val="24"/>
        </w:rPr>
        <w:t>、</w:t>
      </w:r>
      <w:r>
        <w:rPr>
          <w:rFonts w:hint="eastAsia" w:asciiTheme="minorEastAsia" w:hAnsiTheme="minorEastAsia" w:eastAsiaTheme="minorEastAsia"/>
          <w:b/>
          <w:bCs/>
          <w:kern w:val="0"/>
          <w:sz w:val="24"/>
          <w:szCs w:val="24"/>
        </w:rPr>
        <w:t>流程体系规划：价值创造透明化和标准化</w:t>
      </w:r>
    </w:p>
    <w:p>
      <w:pPr>
        <w:autoSpaceDE w:val="0"/>
        <w:autoSpaceDN w:val="0"/>
        <w:adjustRightInd w:val="0"/>
        <w:spacing w:line="360" w:lineRule="auto"/>
        <w:jc w:val="left"/>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1、流程体系</w:t>
      </w:r>
      <w:r>
        <w:rPr>
          <w:rFonts w:asciiTheme="minorEastAsia" w:hAnsiTheme="minorEastAsia" w:eastAsiaTheme="minorEastAsia"/>
          <w:kern w:val="0"/>
          <w:sz w:val="24"/>
          <w:szCs w:val="24"/>
          <w:lang w:val="zh-CN"/>
        </w:rPr>
        <w:t>规划的</w:t>
      </w:r>
      <w:r>
        <w:rPr>
          <w:rFonts w:hint="eastAsia" w:asciiTheme="minorEastAsia" w:hAnsiTheme="minorEastAsia" w:eastAsiaTheme="minorEastAsia"/>
          <w:kern w:val="0"/>
          <w:sz w:val="24"/>
          <w:szCs w:val="24"/>
          <w:lang w:val="zh-CN"/>
        </w:rPr>
        <w:t>基本概念</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什么是流程体系规划？</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为什么需要流程体系规划？</w:t>
      </w:r>
    </w:p>
    <w:p>
      <w:pPr>
        <w:autoSpaceDE w:val="0"/>
        <w:autoSpaceDN w:val="0"/>
        <w:adjustRightInd w:val="0"/>
        <w:spacing w:line="360" w:lineRule="auto"/>
        <w:jc w:val="left"/>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2、如何流程体系规划？——</w:t>
      </w:r>
      <w:r>
        <w:rPr>
          <w:rFonts w:asciiTheme="minorEastAsia" w:hAnsiTheme="minorEastAsia" w:eastAsiaTheme="minorEastAsia"/>
          <w:kern w:val="0"/>
          <w:sz w:val="24"/>
          <w:szCs w:val="24"/>
          <w:lang w:val="zh-CN"/>
        </w:rPr>
        <w:t>从“</w:t>
      </w:r>
      <w:r>
        <w:rPr>
          <w:rFonts w:hint="eastAsia" w:asciiTheme="minorEastAsia" w:hAnsiTheme="minorEastAsia" w:eastAsiaTheme="minorEastAsia"/>
          <w:kern w:val="0"/>
          <w:sz w:val="24"/>
          <w:szCs w:val="24"/>
          <w:lang w:val="zh-CN"/>
        </w:rPr>
        <w:t>形</w:t>
      </w:r>
      <w:r>
        <w:rPr>
          <w:rFonts w:asciiTheme="minorEastAsia" w:hAnsiTheme="minorEastAsia" w:eastAsiaTheme="minorEastAsia"/>
          <w:kern w:val="0"/>
          <w:sz w:val="24"/>
          <w:szCs w:val="24"/>
          <w:lang w:val="zh-CN"/>
        </w:rPr>
        <w:t>”</w:t>
      </w:r>
      <w:r>
        <w:rPr>
          <w:rFonts w:hint="eastAsia" w:asciiTheme="minorEastAsia" w:hAnsiTheme="minorEastAsia" w:eastAsiaTheme="minorEastAsia"/>
          <w:kern w:val="0"/>
          <w:sz w:val="24"/>
          <w:szCs w:val="24"/>
          <w:lang w:val="zh-CN"/>
        </w:rPr>
        <w:t>到</w:t>
      </w:r>
      <w:r>
        <w:rPr>
          <w:rFonts w:asciiTheme="minorEastAsia" w:hAnsiTheme="minorEastAsia" w:eastAsiaTheme="minorEastAsia"/>
          <w:kern w:val="0"/>
          <w:sz w:val="24"/>
          <w:szCs w:val="24"/>
          <w:lang w:val="zh-CN"/>
        </w:rPr>
        <w:t>“</w:t>
      </w:r>
      <w:r>
        <w:rPr>
          <w:rFonts w:hint="eastAsia" w:asciiTheme="minorEastAsia" w:hAnsiTheme="minorEastAsia" w:eastAsiaTheme="minorEastAsia"/>
          <w:kern w:val="0"/>
          <w:sz w:val="24"/>
          <w:szCs w:val="24"/>
          <w:lang w:val="zh-CN"/>
        </w:rPr>
        <w:t>神</w:t>
      </w:r>
      <w:r>
        <w:rPr>
          <w:rFonts w:asciiTheme="minorEastAsia" w:hAnsiTheme="minorEastAsia" w:eastAsiaTheme="minorEastAsia"/>
          <w:kern w:val="0"/>
          <w:sz w:val="24"/>
          <w:szCs w:val="24"/>
          <w:lang w:val="zh-CN"/>
        </w:rPr>
        <w:t>”</w:t>
      </w:r>
    </w:p>
    <w:p>
      <w:pPr>
        <w:pStyle w:val="22"/>
        <w:numPr>
          <w:ilvl w:val="0"/>
          <w:numId w:val="7"/>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流程体系</w:t>
      </w:r>
      <w:r>
        <w:rPr>
          <w:rFonts w:asciiTheme="minorEastAsia" w:hAnsiTheme="minorEastAsia" w:eastAsiaTheme="minorEastAsia"/>
          <w:sz w:val="24"/>
          <w:szCs w:val="24"/>
        </w:rPr>
        <w:t>规划</w:t>
      </w:r>
      <w:r>
        <w:rPr>
          <w:rFonts w:hint="eastAsia" w:asciiTheme="minorEastAsia" w:hAnsiTheme="minorEastAsia" w:eastAsiaTheme="minorEastAsia"/>
          <w:sz w:val="24"/>
          <w:szCs w:val="24"/>
        </w:rPr>
        <w:t>的“形”</w:t>
      </w:r>
    </w:p>
    <w:p>
      <w:pPr>
        <w:pStyle w:val="22"/>
        <w:numPr>
          <w:ilvl w:val="0"/>
          <w:numId w:val="8"/>
        </w:numPr>
        <w:spacing w:line="360" w:lineRule="auto"/>
        <w:ind w:left="126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基于国际流程架构标准（PCF架构）的分层分级结构化</w:t>
      </w:r>
    </w:p>
    <w:p>
      <w:pPr>
        <w:pStyle w:val="22"/>
        <w:numPr>
          <w:ilvl w:val="0"/>
          <w:numId w:val="8"/>
        </w:numPr>
        <w:spacing w:line="360" w:lineRule="auto"/>
        <w:ind w:left="126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案例分享-标杆企业是如何构建端到端业务流程体系的</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流程体系</w:t>
      </w:r>
      <w:r>
        <w:rPr>
          <w:rFonts w:asciiTheme="minorEastAsia" w:hAnsiTheme="minorEastAsia" w:eastAsiaTheme="minorEastAsia"/>
          <w:sz w:val="24"/>
          <w:szCs w:val="24"/>
        </w:rPr>
        <w:t>规划</w:t>
      </w:r>
      <w:r>
        <w:rPr>
          <w:rFonts w:hint="eastAsia" w:asciiTheme="minorEastAsia" w:hAnsiTheme="minorEastAsia" w:eastAsiaTheme="minorEastAsia"/>
          <w:sz w:val="24"/>
          <w:szCs w:val="24"/>
        </w:rPr>
        <w:t>的“神”</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如何与战略匹配</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如何与商业模式匹配</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如何实现端对端全流程贯通</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如何与组织结构匹配 </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如何上下游价值链集成</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如何与集团管控模式匹配</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流程架构的分层设计</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流程架构设计的最佳实践</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Level0架构定义与设计</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Level1架构定义与设计</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Level2架构定义与设计</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编制流程清单</w:t>
      </w:r>
    </w:p>
    <w:p>
      <w:pPr>
        <w:pStyle w:val="22"/>
        <w:numPr>
          <w:ilvl w:val="0"/>
          <w:numId w:val="8"/>
        </w:numPr>
        <w:autoSpaceDE w:val="0"/>
        <w:autoSpaceDN w:val="0"/>
        <w:adjustRightInd w:val="0"/>
        <w:spacing w:line="360" w:lineRule="auto"/>
        <w:ind w:left="908" w:hanging="284" w:firstLineChars="0"/>
        <w:jc w:val="left"/>
        <w:rPr>
          <w:rFonts w:asciiTheme="minorEastAsia" w:hAnsiTheme="minorEastAsia" w:eastAsiaTheme="minorEastAsia"/>
          <w:kern w:val="0"/>
          <w:sz w:val="24"/>
          <w:szCs w:val="24"/>
        </w:rPr>
      </w:pPr>
      <w:r>
        <w:rPr>
          <w:rFonts w:hint="eastAsia" w:asciiTheme="minorEastAsia" w:hAnsiTheme="minorEastAsia" w:eastAsiaTheme="minorEastAsia"/>
          <w:sz w:val="24"/>
          <w:szCs w:val="24"/>
        </w:rPr>
        <w:t>流程梳理优先级排序</w:t>
      </w:r>
    </w:p>
    <w:p>
      <w:pPr>
        <w:autoSpaceDE w:val="0"/>
        <w:autoSpaceDN w:val="0"/>
        <w:adjustRightInd w:val="0"/>
        <w:spacing w:line="360" w:lineRule="auto"/>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r>
        <w:rPr>
          <w:rFonts w:hint="eastAsia" w:asciiTheme="minorEastAsia" w:hAnsiTheme="minorEastAsia" w:eastAsiaTheme="minorEastAsia"/>
          <w:kern w:val="0"/>
          <w:sz w:val="24"/>
          <w:szCs w:val="24"/>
          <w:lang w:val="zh-CN"/>
        </w:rPr>
        <w:t>、流程体系与其他体系的融合</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流程体系与ISO9000等体系的融合</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流程体系与制度的关联</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流程体系与风险管控的融合</w:t>
      </w:r>
    </w:p>
    <w:p>
      <w:pPr>
        <w:autoSpaceDE w:val="0"/>
        <w:autoSpaceDN w:val="0"/>
        <w:adjustRightInd w:val="0"/>
        <w:spacing w:line="360" w:lineRule="auto"/>
        <w:jc w:val="left"/>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4、流程体系</w:t>
      </w:r>
      <w:r>
        <w:rPr>
          <w:rFonts w:asciiTheme="minorEastAsia" w:hAnsiTheme="minorEastAsia" w:eastAsiaTheme="minorEastAsia"/>
          <w:kern w:val="0"/>
          <w:sz w:val="24"/>
          <w:szCs w:val="24"/>
          <w:lang w:val="zh-CN"/>
        </w:rPr>
        <w:t>规划</w:t>
      </w:r>
      <w:r>
        <w:rPr>
          <w:rFonts w:hint="eastAsia" w:asciiTheme="minorEastAsia" w:hAnsiTheme="minorEastAsia" w:eastAsiaTheme="minorEastAsia"/>
          <w:kern w:val="0"/>
          <w:sz w:val="24"/>
          <w:szCs w:val="24"/>
          <w:lang w:val="zh-CN"/>
        </w:rPr>
        <w:t>软件工具学习</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EPROS流程体系管理平台简介</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如何通过工具进行流程分层分级规划</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演练：使用实例进行企业流程</w:t>
      </w:r>
      <w:r>
        <w:rPr>
          <w:rFonts w:asciiTheme="minorEastAsia" w:hAnsiTheme="minorEastAsia" w:eastAsiaTheme="minorEastAsia"/>
          <w:sz w:val="24"/>
          <w:szCs w:val="24"/>
        </w:rPr>
        <w:t>规划</w:t>
      </w:r>
    </w:p>
    <w:p>
      <w:pPr>
        <w:autoSpaceDE w:val="0"/>
        <w:autoSpaceDN w:val="0"/>
        <w:adjustRightInd w:val="0"/>
        <w:spacing w:beforeLines="100" w:line="360" w:lineRule="auto"/>
        <w:jc w:val="left"/>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三</w:t>
      </w:r>
      <w:r>
        <w:rPr>
          <w:rFonts w:asciiTheme="minorEastAsia" w:hAnsiTheme="minorEastAsia" w:eastAsiaTheme="minorEastAsia"/>
          <w:b/>
          <w:bCs/>
          <w:kern w:val="0"/>
          <w:sz w:val="24"/>
          <w:szCs w:val="24"/>
        </w:rPr>
        <w:t>、流程详细设计</w:t>
      </w:r>
      <w:r>
        <w:rPr>
          <w:rFonts w:hint="eastAsia" w:asciiTheme="minorEastAsia" w:hAnsiTheme="minorEastAsia" w:eastAsiaTheme="minorEastAsia"/>
          <w:b/>
          <w:bCs/>
          <w:kern w:val="0"/>
          <w:sz w:val="24"/>
          <w:szCs w:val="24"/>
        </w:rPr>
        <w:t>：将个体能力转化为组织能力</w:t>
      </w:r>
    </w:p>
    <w:p>
      <w:pPr>
        <w:autoSpaceDE w:val="0"/>
        <w:autoSpaceDN w:val="0"/>
        <w:adjustRightInd w:val="0"/>
        <w:spacing w:line="360" w:lineRule="auto"/>
        <w:jc w:val="left"/>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1、流程设计的“人”</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确定正确</w:t>
      </w:r>
      <w:r>
        <w:rPr>
          <w:rFonts w:asciiTheme="minorEastAsia" w:hAnsiTheme="minorEastAsia" w:eastAsiaTheme="minorEastAsia"/>
          <w:sz w:val="24"/>
          <w:szCs w:val="24"/>
        </w:rPr>
        <w:t>的流程责任人</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选择合适</w:t>
      </w:r>
      <w:r>
        <w:rPr>
          <w:rFonts w:asciiTheme="minorEastAsia" w:hAnsiTheme="minorEastAsia" w:eastAsiaTheme="minorEastAsia"/>
          <w:sz w:val="24"/>
          <w:szCs w:val="24"/>
        </w:rPr>
        <w:t>的流程设计参与者</w:t>
      </w:r>
    </w:p>
    <w:p>
      <w:pPr>
        <w:autoSpaceDE w:val="0"/>
        <w:autoSpaceDN w:val="0"/>
        <w:adjustRightInd w:val="0"/>
        <w:spacing w:line="360" w:lineRule="auto"/>
        <w:jc w:val="left"/>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2、如何</w:t>
      </w:r>
      <w:r>
        <w:rPr>
          <w:rFonts w:asciiTheme="minorEastAsia" w:hAnsiTheme="minorEastAsia" w:eastAsiaTheme="minorEastAsia"/>
          <w:kern w:val="0"/>
          <w:sz w:val="24"/>
          <w:szCs w:val="24"/>
          <w:lang w:val="zh-CN"/>
        </w:rPr>
        <w:t>进行流程设计</w:t>
      </w:r>
      <w:r>
        <w:rPr>
          <w:rFonts w:hint="eastAsia" w:asciiTheme="minorEastAsia" w:hAnsiTheme="minorEastAsia" w:eastAsiaTheme="minorEastAsia"/>
          <w:kern w:val="0"/>
          <w:sz w:val="24"/>
          <w:szCs w:val="24"/>
          <w:lang w:val="zh-CN"/>
        </w:rPr>
        <w:t>？</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流程设计的步骤</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描述</w:t>
      </w:r>
      <w:r>
        <w:rPr>
          <w:rFonts w:asciiTheme="minorEastAsia" w:hAnsiTheme="minorEastAsia" w:eastAsiaTheme="minorEastAsia"/>
          <w:sz w:val="24"/>
          <w:szCs w:val="24"/>
        </w:rPr>
        <w:t>流程基本信息</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W</w:t>
      </w:r>
      <w:r>
        <w:rPr>
          <w:rFonts w:asciiTheme="minorEastAsia" w:hAnsiTheme="minorEastAsia" w:eastAsiaTheme="minorEastAsia"/>
          <w:sz w:val="24"/>
          <w:szCs w:val="24"/>
        </w:rPr>
        <w:t>hy—</w:t>
      </w:r>
      <w:r>
        <w:rPr>
          <w:rFonts w:hint="eastAsia" w:asciiTheme="minorEastAsia" w:hAnsiTheme="minorEastAsia" w:eastAsiaTheme="minorEastAsia"/>
          <w:sz w:val="24"/>
          <w:szCs w:val="24"/>
        </w:rPr>
        <w:t>流程目的描述</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W</w:t>
      </w:r>
      <w:r>
        <w:rPr>
          <w:rFonts w:asciiTheme="minorEastAsia" w:hAnsiTheme="minorEastAsia" w:eastAsiaTheme="minorEastAsia"/>
          <w:sz w:val="24"/>
          <w:szCs w:val="24"/>
        </w:rPr>
        <w:t>here—</w:t>
      </w:r>
      <w:r>
        <w:rPr>
          <w:rFonts w:hint="eastAsia" w:asciiTheme="minorEastAsia" w:hAnsiTheme="minorEastAsia" w:eastAsiaTheme="minorEastAsia"/>
          <w:sz w:val="24"/>
          <w:szCs w:val="24"/>
        </w:rPr>
        <w:t>流程范围</w:t>
      </w:r>
      <w:r>
        <w:rPr>
          <w:rFonts w:asciiTheme="minorEastAsia" w:hAnsiTheme="minorEastAsia" w:eastAsiaTheme="minorEastAsia"/>
          <w:sz w:val="24"/>
          <w:szCs w:val="24"/>
        </w:rPr>
        <w:t>和边界</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W</w:t>
      </w:r>
      <w:r>
        <w:rPr>
          <w:rFonts w:asciiTheme="minorEastAsia" w:hAnsiTheme="minorEastAsia" w:eastAsiaTheme="minorEastAsia"/>
          <w:sz w:val="24"/>
          <w:szCs w:val="24"/>
        </w:rPr>
        <w:t>hen—</w:t>
      </w:r>
      <w:r>
        <w:rPr>
          <w:rFonts w:hint="eastAsia" w:asciiTheme="minorEastAsia" w:hAnsiTheme="minorEastAsia" w:eastAsiaTheme="minorEastAsia"/>
          <w:sz w:val="24"/>
          <w:szCs w:val="24"/>
        </w:rPr>
        <w:t>流程</w:t>
      </w:r>
      <w:r>
        <w:rPr>
          <w:rFonts w:asciiTheme="minorEastAsia" w:hAnsiTheme="minorEastAsia" w:eastAsiaTheme="minorEastAsia"/>
          <w:sz w:val="24"/>
          <w:szCs w:val="24"/>
        </w:rPr>
        <w:t>驱动</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绘制流程图最佳实践—泳道图学习</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W</w:t>
      </w:r>
      <w:r>
        <w:rPr>
          <w:rFonts w:asciiTheme="minorEastAsia" w:hAnsiTheme="minorEastAsia" w:eastAsiaTheme="minorEastAsia"/>
          <w:sz w:val="24"/>
          <w:szCs w:val="24"/>
        </w:rPr>
        <w:t>hat—</w:t>
      </w:r>
      <w:r>
        <w:rPr>
          <w:rFonts w:hint="eastAsia" w:asciiTheme="minorEastAsia" w:hAnsiTheme="minorEastAsia" w:eastAsiaTheme="minorEastAsia"/>
          <w:sz w:val="24"/>
          <w:szCs w:val="24"/>
        </w:rPr>
        <w:t>流程</w:t>
      </w:r>
      <w:r>
        <w:rPr>
          <w:rFonts w:asciiTheme="minorEastAsia" w:hAnsiTheme="minorEastAsia" w:eastAsiaTheme="minorEastAsia"/>
          <w:sz w:val="24"/>
          <w:szCs w:val="24"/>
        </w:rPr>
        <w:t>活动</w:t>
      </w:r>
      <w:r>
        <w:rPr>
          <w:rFonts w:hint="eastAsia" w:asciiTheme="minorEastAsia" w:hAnsiTheme="minorEastAsia" w:eastAsiaTheme="minorEastAsia"/>
          <w:sz w:val="24"/>
          <w:szCs w:val="24"/>
        </w:rPr>
        <w:t>及协同关系</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W</w:t>
      </w:r>
      <w:r>
        <w:rPr>
          <w:rFonts w:asciiTheme="minorEastAsia" w:hAnsiTheme="minorEastAsia" w:eastAsiaTheme="minorEastAsia"/>
          <w:sz w:val="24"/>
          <w:szCs w:val="24"/>
        </w:rPr>
        <w:t>ho—</w:t>
      </w:r>
      <w:r>
        <w:rPr>
          <w:rFonts w:hint="eastAsia" w:asciiTheme="minorEastAsia" w:hAnsiTheme="minorEastAsia" w:eastAsiaTheme="minorEastAsia"/>
          <w:sz w:val="24"/>
          <w:szCs w:val="24"/>
        </w:rPr>
        <w:t>流程</w:t>
      </w:r>
      <w:r>
        <w:rPr>
          <w:rFonts w:asciiTheme="minorEastAsia" w:hAnsiTheme="minorEastAsia" w:eastAsiaTheme="minorEastAsia"/>
          <w:sz w:val="24"/>
          <w:szCs w:val="24"/>
        </w:rPr>
        <w:t>角色</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流程文件及附件编写</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H</w:t>
      </w:r>
      <w:r>
        <w:rPr>
          <w:rFonts w:asciiTheme="minorEastAsia" w:hAnsiTheme="minorEastAsia" w:eastAsiaTheme="minorEastAsia"/>
          <w:sz w:val="24"/>
          <w:szCs w:val="24"/>
        </w:rPr>
        <w:t>ow—</w:t>
      </w:r>
      <w:r>
        <w:rPr>
          <w:rFonts w:hint="eastAsia" w:asciiTheme="minorEastAsia" w:hAnsiTheme="minorEastAsia" w:eastAsiaTheme="minorEastAsia"/>
          <w:sz w:val="24"/>
          <w:szCs w:val="24"/>
        </w:rPr>
        <w:t>流程文件</w:t>
      </w:r>
      <w:r>
        <w:rPr>
          <w:rFonts w:asciiTheme="minorEastAsia" w:hAnsiTheme="minorEastAsia" w:eastAsiaTheme="minorEastAsia"/>
          <w:sz w:val="24"/>
          <w:szCs w:val="24"/>
        </w:rPr>
        <w:t>说明</w:t>
      </w:r>
      <w:r>
        <w:rPr>
          <w:rFonts w:hint="eastAsia" w:asciiTheme="minorEastAsia" w:hAnsiTheme="minorEastAsia" w:eastAsiaTheme="minorEastAsia"/>
          <w:sz w:val="24"/>
          <w:szCs w:val="24"/>
        </w:rPr>
        <w:t>、作业指导书</w:t>
      </w:r>
      <w:r>
        <w:rPr>
          <w:rFonts w:asciiTheme="minorEastAsia" w:hAnsiTheme="minorEastAsia" w:eastAsiaTheme="minorEastAsia"/>
          <w:sz w:val="24"/>
          <w:szCs w:val="24"/>
        </w:rPr>
        <w:t>/</w:t>
      </w:r>
      <w:r>
        <w:rPr>
          <w:rFonts w:hint="eastAsia" w:asciiTheme="minorEastAsia" w:hAnsiTheme="minorEastAsia" w:eastAsiaTheme="minorEastAsia"/>
          <w:sz w:val="24"/>
          <w:szCs w:val="24"/>
        </w:rPr>
        <w:t>模板</w:t>
      </w:r>
      <w:r>
        <w:rPr>
          <w:rFonts w:asciiTheme="minorEastAsia" w:hAnsiTheme="minorEastAsia" w:eastAsiaTheme="minorEastAsia"/>
          <w:sz w:val="24"/>
          <w:szCs w:val="24"/>
        </w:rPr>
        <w:t>等</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asciiTheme="minorEastAsia" w:hAnsiTheme="minorEastAsia" w:eastAsiaTheme="minorEastAsia"/>
          <w:sz w:val="24"/>
          <w:szCs w:val="24"/>
        </w:rPr>
        <w:t>How much—</w:t>
      </w:r>
      <w:r>
        <w:rPr>
          <w:rFonts w:hint="eastAsia" w:asciiTheme="minorEastAsia" w:hAnsiTheme="minorEastAsia" w:eastAsiaTheme="minorEastAsia"/>
          <w:sz w:val="24"/>
          <w:szCs w:val="24"/>
        </w:rPr>
        <w:t>流程</w:t>
      </w:r>
      <w:r>
        <w:rPr>
          <w:rFonts w:asciiTheme="minorEastAsia" w:hAnsiTheme="minorEastAsia" w:eastAsiaTheme="minorEastAsia"/>
          <w:sz w:val="24"/>
          <w:szCs w:val="24"/>
        </w:rPr>
        <w:t>KPI</w:t>
      </w:r>
    </w:p>
    <w:p>
      <w:pPr>
        <w:autoSpaceDE w:val="0"/>
        <w:autoSpaceDN w:val="0"/>
        <w:adjustRightInd w:val="0"/>
        <w:spacing w:line="360" w:lineRule="auto"/>
        <w:jc w:val="left"/>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3、流程图描述及文件编写软件工具学习</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如何通过工具描绘流程图</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如何通过工具设计流程文件</w:t>
      </w:r>
    </w:p>
    <w:p>
      <w:pPr>
        <w:pStyle w:val="22"/>
        <w:numPr>
          <w:ilvl w:val="0"/>
          <w:numId w:val="8"/>
        </w:numPr>
        <w:spacing w:line="360" w:lineRule="auto"/>
        <w:ind w:left="908" w:hanging="284"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演练：使用实例进行流程设计</w:t>
      </w:r>
    </w:p>
    <w:p>
      <w:pPr>
        <w:autoSpaceDE w:val="0"/>
        <w:autoSpaceDN w:val="0"/>
        <w:adjustRightInd w:val="0"/>
        <w:spacing w:beforeLines="100" w:line="360" w:lineRule="auto"/>
        <w:jc w:val="left"/>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四</w:t>
      </w:r>
      <w:r>
        <w:rPr>
          <w:rFonts w:asciiTheme="minorEastAsia" w:hAnsiTheme="minorEastAsia" w:eastAsiaTheme="minorEastAsia"/>
          <w:b/>
          <w:bCs/>
          <w:kern w:val="0"/>
          <w:sz w:val="24"/>
          <w:szCs w:val="24"/>
        </w:rPr>
        <w:t>、W</w:t>
      </w:r>
      <w:r>
        <w:rPr>
          <w:rFonts w:hint="eastAsia" w:asciiTheme="minorEastAsia" w:hAnsiTheme="minorEastAsia" w:eastAsiaTheme="minorEastAsia"/>
          <w:b/>
          <w:bCs/>
          <w:kern w:val="0"/>
          <w:sz w:val="24"/>
          <w:szCs w:val="24"/>
        </w:rPr>
        <w:t>orkshop（工作坊）</w:t>
      </w:r>
      <w:r>
        <w:rPr>
          <w:rFonts w:asciiTheme="minorEastAsia" w:hAnsiTheme="minorEastAsia" w:eastAsiaTheme="minorEastAsia"/>
          <w:b/>
          <w:bCs/>
          <w:kern w:val="0"/>
          <w:sz w:val="24"/>
          <w:szCs w:val="24"/>
        </w:rPr>
        <w:t>：</w:t>
      </w:r>
      <w:r>
        <w:rPr>
          <w:rFonts w:hint="eastAsia" w:asciiTheme="minorEastAsia" w:hAnsiTheme="minorEastAsia" w:eastAsiaTheme="minorEastAsia"/>
          <w:b/>
          <w:bCs/>
          <w:kern w:val="0"/>
          <w:sz w:val="24"/>
          <w:szCs w:val="24"/>
        </w:rPr>
        <w:t>如何激发团队</w:t>
      </w:r>
      <w:r>
        <w:rPr>
          <w:rFonts w:asciiTheme="minorEastAsia" w:hAnsiTheme="minorEastAsia" w:eastAsiaTheme="minorEastAsia"/>
          <w:b/>
          <w:bCs/>
          <w:kern w:val="0"/>
          <w:sz w:val="24"/>
          <w:szCs w:val="24"/>
        </w:rPr>
        <w:t>智慧</w:t>
      </w:r>
      <w:r>
        <w:rPr>
          <w:rFonts w:hint="eastAsia" w:asciiTheme="minorEastAsia" w:hAnsiTheme="minorEastAsia" w:eastAsiaTheme="minorEastAsia"/>
          <w:b/>
          <w:bCs/>
          <w:kern w:val="0"/>
          <w:sz w:val="24"/>
          <w:szCs w:val="24"/>
        </w:rPr>
        <w:t>进行跨部门流程梳理？</w:t>
      </w:r>
    </w:p>
    <w:p>
      <w:pPr>
        <w:autoSpaceDE w:val="0"/>
        <w:autoSpaceDN w:val="0"/>
        <w:adjustRightInd w:val="0"/>
        <w:spacing w:line="360" w:lineRule="auto"/>
        <w:jc w:val="left"/>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1、如何进行workshop策划</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asciiTheme="minorEastAsia" w:hAnsiTheme="minorEastAsia" w:eastAsiaTheme="minorEastAsia"/>
          <w:sz w:val="24"/>
          <w:szCs w:val="24"/>
        </w:rPr>
        <w:t>W</w:t>
      </w:r>
      <w:r>
        <w:rPr>
          <w:rFonts w:hint="eastAsia" w:asciiTheme="minorEastAsia" w:hAnsiTheme="minorEastAsia" w:eastAsiaTheme="minorEastAsia"/>
          <w:sz w:val="24"/>
          <w:szCs w:val="24"/>
        </w:rPr>
        <w:t>orkshop的意义</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如何进行准备</w:t>
      </w:r>
    </w:p>
    <w:p>
      <w:pPr>
        <w:autoSpaceDE w:val="0"/>
        <w:autoSpaceDN w:val="0"/>
        <w:adjustRightInd w:val="0"/>
        <w:spacing w:line="360" w:lineRule="auto"/>
        <w:jc w:val="left"/>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2、如何进行流程现状建模（As-Is）</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为什么要描述现状流程</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基于实际业务场境进行流程现状描述</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识别关键业务痛点及改进机会点</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案例分享：现状流程分析</w:t>
      </w:r>
    </w:p>
    <w:p>
      <w:pPr>
        <w:autoSpaceDE w:val="0"/>
        <w:autoSpaceDN w:val="0"/>
        <w:adjustRightInd w:val="0"/>
        <w:spacing w:line="360" w:lineRule="auto"/>
        <w:jc w:val="left"/>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lang w:val="zh-CN"/>
        </w:rPr>
        <w:t>3、如何进行新流程设计（To-Be）和推行</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流程改善的常用技巧</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新流程设计</w:t>
      </w:r>
    </w:p>
    <w:p>
      <w:pPr>
        <w:pStyle w:val="22"/>
        <w:numPr>
          <w:ilvl w:val="0"/>
          <w:numId w:val="4"/>
        </w:numPr>
        <w:spacing w:line="360" w:lineRule="auto"/>
        <w:ind w:left="624" w:hanging="227"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新流程的推行实施</w:t>
      </w:r>
    </w:p>
    <w:p>
      <w:pPr>
        <w:pStyle w:val="22"/>
        <w:numPr>
          <w:ilvl w:val="0"/>
          <w:numId w:val="8"/>
        </w:numPr>
        <w:spacing w:line="360" w:lineRule="auto"/>
        <w:ind w:left="908" w:hanging="284" w:firstLineChars="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演练：使用实例进行跨部门流程梳理</w:t>
      </w:r>
    </w:p>
    <w:p>
      <w:pPr>
        <w:pStyle w:val="22"/>
        <w:pageBreakBefore/>
        <w:numPr>
          <w:ilvl w:val="0"/>
          <w:numId w:val="8"/>
        </w:numPr>
        <w:spacing w:afterLines="25" w:line="480" w:lineRule="exact"/>
        <w:ind w:firstLineChars="0"/>
        <w:jc w:val="both"/>
        <w:rPr>
          <w:rFonts w:ascii="微软雅黑" w:hAnsi="微软雅黑" w:eastAsia="微软雅黑"/>
          <w:b/>
          <w:color w:val="C00000"/>
          <w:sz w:val="24"/>
          <w:szCs w:val="24"/>
        </w:rPr>
      </w:pPr>
      <w:r>
        <w:rPr>
          <w:rFonts w:hint="eastAsia" w:ascii="微软雅黑" w:hAnsi="微软雅黑" w:eastAsia="微软雅黑"/>
          <w:b/>
          <w:color w:val="C00000"/>
          <w:sz w:val="24"/>
          <w:szCs w:val="24"/>
          <w:lang w:val="en-US" w:eastAsia="zh-CN"/>
        </w:rPr>
        <w:t xml:space="preserve">               </w:t>
      </w:r>
      <w:r>
        <w:rPr>
          <w:rFonts w:hint="eastAsia" w:ascii="微软雅黑" w:hAnsi="微软雅黑" w:eastAsia="微软雅黑"/>
          <w:b/>
          <w:color w:val="C00000"/>
          <w:sz w:val="24"/>
          <w:szCs w:val="24"/>
        </w:rPr>
        <w:t>《</w:t>
      </w:r>
      <w:r>
        <w:rPr>
          <w:rFonts w:hint="eastAsia" w:ascii="微软雅黑" w:hAnsi="微软雅黑" w:eastAsia="微软雅黑"/>
          <w:b/>
          <w:color w:val="C00000"/>
          <w:sz w:val="24"/>
          <w:szCs w:val="24"/>
          <w:lang w:val="en-US" w:eastAsia="zh-CN"/>
        </w:rPr>
        <w:t>流程体系规划与设计</w:t>
      </w:r>
      <w:r>
        <w:rPr>
          <w:rFonts w:hint="eastAsia" w:ascii="微软雅黑" w:hAnsi="微软雅黑" w:eastAsia="微软雅黑"/>
          <w:b/>
          <w:color w:val="C00000"/>
          <w:sz w:val="24"/>
          <w:szCs w:val="24"/>
        </w:rPr>
        <w:t>》订购单</w:t>
      </w:r>
    </w:p>
    <w:tbl>
      <w:tblPr>
        <w:tblStyle w:val="12"/>
        <w:tblW w:w="9884" w:type="dxa"/>
        <w:jc w:val="center"/>
        <w:tblInd w:w="0" w:type="dxa"/>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Layout w:type="fixed"/>
        <w:tblCellMar>
          <w:top w:w="0" w:type="dxa"/>
          <w:left w:w="57" w:type="dxa"/>
          <w:bottom w:w="0" w:type="dxa"/>
          <w:right w:w="57" w:type="dxa"/>
        </w:tblCellMar>
      </w:tblPr>
      <w:tblGrid>
        <w:gridCol w:w="1114"/>
        <w:gridCol w:w="2159"/>
        <w:gridCol w:w="848"/>
        <w:gridCol w:w="1841"/>
        <w:gridCol w:w="848"/>
        <w:gridCol w:w="3074"/>
      </w:tblGrid>
      <w:tr>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Layout w:type="fixed"/>
          <w:tblCellMar>
            <w:top w:w="0" w:type="dxa"/>
            <w:left w:w="57" w:type="dxa"/>
            <w:bottom w:w="0" w:type="dxa"/>
            <w:right w:w="57" w:type="dxa"/>
          </w:tblCellMar>
        </w:tblPrEx>
        <w:trPr>
          <w:trHeight w:val="402" w:hRule="atLeast"/>
          <w:jc w:val="center"/>
        </w:trPr>
        <w:tc>
          <w:tcPr>
            <w:tcW w:w="1114" w:type="dxa"/>
            <w:tcBorders>
              <w:top w:val="thinThickSmallGap" w:color="000000" w:sz="12" w:space="0"/>
              <w:left w:val="thinThickSmallGap" w:color="000000" w:sz="12" w:space="0"/>
              <w:tl2br w:val="nil"/>
              <w:tr2bl w:val="nil"/>
            </w:tcBorders>
            <w:vAlign w:val="center"/>
          </w:tcPr>
          <w:p>
            <w:pPr>
              <w:spacing w:before="60" w:after="60"/>
              <w:jc w:val="center"/>
              <w:rPr>
                <w:rFonts w:ascii="宋体" w:hAnsi="Arial"/>
                <w:b/>
                <w:color w:val="000000"/>
                <w:szCs w:val="21"/>
              </w:rPr>
            </w:pPr>
            <w:r>
              <w:rPr>
                <w:rFonts w:hint="eastAsia" w:ascii="宋体" w:hAnsi="Arial"/>
                <w:b/>
                <w:color w:val="000000"/>
                <w:szCs w:val="21"/>
              </w:rPr>
              <w:t>发致</w:t>
            </w:r>
          </w:p>
        </w:tc>
        <w:tc>
          <w:tcPr>
            <w:tcW w:w="4848" w:type="dxa"/>
            <w:gridSpan w:val="3"/>
            <w:tcBorders>
              <w:top w:val="thinThickSmallGap" w:color="000000" w:sz="12" w:space="0"/>
              <w:right w:val="single" w:color="auto" w:sz="4" w:space="0"/>
              <w:tl2br w:val="nil"/>
              <w:tr2bl w:val="nil"/>
            </w:tcBorders>
            <w:vAlign w:val="center"/>
          </w:tcPr>
          <w:p>
            <w:pPr>
              <w:spacing w:before="60" w:after="60"/>
              <w:ind w:right="420"/>
              <w:rPr>
                <w:rFonts w:ascii="宋体" w:hAnsi="宋体"/>
                <w:color w:val="000000"/>
                <w:szCs w:val="21"/>
              </w:rPr>
            </w:pPr>
          </w:p>
        </w:tc>
        <w:tc>
          <w:tcPr>
            <w:tcW w:w="3922" w:type="dxa"/>
            <w:gridSpan w:val="2"/>
            <w:tcBorders>
              <w:top w:val="thinThickSmallGap" w:color="000000" w:sz="12" w:space="0"/>
              <w:right w:val="thinThickSmallGap" w:color="000000" w:sz="12" w:space="0"/>
              <w:tl2br w:val="nil"/>
              <w:tr2bl w:val="nil"/>
            </w:tcBorders>
            <w:vAlign w:val="center"/>
          </w:tcPr>
          <w:p>
            <w:pPr>
              <w:spacing w:before="60" w:after="60"/>
              <w:ind w:right="420"/>
              <w:rPr>
                <w:rFonts w:ascii="宋体" w:hAnsi="宋体"/>
                <w:color w:val="000000"/>
                <w:szCs w:val="21"/>
              </w:rPr>
            </w:pPr>
            <w:r>
              <w:rPr>
                <w:rFonts w:hint="eastAsia" w:ascii="宋体" w:hAnsi="宋体"/>
                <w:color w:val="000000"/>
                <w:szCs w:val="21"/>
              </w:rPr>
              <w:t>总页数（包括此页）：5页</w:t>
            </w:r>
          </w:p>
        </w:tc>
      </w:tr>
      <w:tr>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Layout w:type="fixed"/>
          <w:tblCellMar>
            <w:top w:w="0" w:type="dxa"/>
            <w:left w:w="57" w:type="dxa"/>
            <w:bottom w:w="0" w:type="dxa"/>
            <w:right w:w="57" w:type="dxa"/>
          </w:tblCellMar>
        </w:tblPrEx>
        <w:trPr>
          <w:trHeight w:val="402" w:hRule="atLeast"/>
          <w:jc w:val="center"/>
        </w:trPr>
        <w:tc>
          <w:tcPr>
            <w:tcW w:w="1114" w:type="dxa"/>
            <w:tcBorders>
              <w:left w:val="thinThickSmallGap" w:color="000000" w:sz="12" w:space="0"/>
              <w:right w:val="single" w:color="auto" w:sz="4" w:space="0"/>
              <w:tl2br w:val="nil"/>
              <w:tr2bl w:val="nil"/>
            </w:tcBorders>
            <w:vAlign w:val="center"/>
          </w:tcPr>
          <w:p>
            <w:pPr>
              <w:spacing w:before="60" w:after="60"/>
              <w:ind w:left="-107" w:leftChars="-51" w:firstLine="105" w:firstLineChars="50"/>
              <w:jc w:val="center"/>
              <w:rPr>
                <w:rFonts w:ascii="宋体" w:hAnsi="Arial"/>
                <w:b/>
                <w:color w:val="000000"/>
                <w:szCs w:val="21"/>
              </w:rPr>
            </w:pPr>
            <w:r>
              <w:rPr>
                <w:rFonts w:hint="eastAsia"/>
                <w:b/>
                <w:color w:val="000000"/>
                <w:szCs w:val="21"/>
              </w:rPr>
              <w:t>服务经理</w:t>
            </w:r>
          </w:p>
        </w:tc>
        <w:tc>
          <w:tcPr>
            <w:tcW w:w="2159" w:type="dxa"/>
            <w:tcBorders>
              <w:right w:val="single" w:color="auto" w:sz="4" w:space="0"/>
              <w:tl2br w:val="nil"/>
              <w:tr2bl w:val="nil"/>
            </w:tcBorders>
            <w:vAlign w:val="center"/>
          </w:tcPr>
          <w:p>
            <w:pPr>
              <w:spacing w:before="60" w:after="60"/>
              <w:ind w:firstLine="105" w:firstLineChars="50"/>
              <w:rPr>
                <w:rFonts w:ascii="宋体" w:hAnsi="Arial"/>
                <w:b/>
                <w:color w:val="000000"/>
                <w:szCs w:val="21"/>
              </w:rPr>
            </w:pPr>
            <w:r>
              <w:rPr>
                <w:rFonts w:hint="eastAsia" w:ascii="宋体" w:hAnsi="Arial"/>
                <w:b/>
                <w:color w:val="000000"/>
                <w:szCs w:val="21"/>
                <w:lang w:val="en-US" w:eastAsia="zh-CN"/>
              </w:rPr>
              <w:t>李 洋</w:t>
            </w:r>
          </w:p>
        </w:tc>
        <w:tc>
          <w:tcPr>
            <w:tcW w:w="848" w:type="dxa"/>
            <w:tcBorders>
              <w:left w:val="single" w:color="auto" w:sz="4" w:space="0"/>
              <w:tl2br w:val="nil"/>
              <w:tr2bl w:val="nil"/>
            </w:tcBorders>
            <w:vAlign w:val="center"/>
          </w:tcPr>
          <w:p>
            <w:pPr>
              <w:spacing w:before="50" w:after="40"/>
              <w:jc w:val="center"/>
              <w:rPr>
                <w:rFonts w:ascii="宋体" w:hAnsi="宋体"/>
                <w:bCs/>
                <w:color w:val="000000"/>
                <w:szCs w:val="21"/>
              </w:rPr>
            </w:pPr>
            <w:r>
              <w:rPr>
                <w:rFonts w:hint="eastAsia" w:ascii="宋体" w:hAnsi="宋体"/>
                <w:bCs/>
                <w:color w:val="000000"/>
                <w:szCs w:val="21"/>
              </w:rPr>
              <w:t>手机</w:t>
            </w:r>
          </w:p>
        </w:tc>
        <w:tc>
          <w:tcPr>
            <w:tcW w:w="1841" w:type="dxa"/>
            <w:tcBorders>
              <w:left w:val="single" w:color="auto" w:sz="4" w:space="0"/>
              <w:tl2br w:val="nil"/>
              <w:tr2bl w:val="nil"/>
            </w:tcBorders>
            <w:vAlign w:val="center"/>
          </w:tcPr>
          <w:p>
            <w:pPr>
              <w:spacing w:before="50" w:after="40"/>
              <w:rPr>
                <w:rFonts w:ascii="宋体" w:hAnsi="宋体"/>
                <w:bCs/>
                <w:color w:val="000000"/>
                <w:szCs w:val="21"/>
              </w:rPr>
            </w:pPr>
            <w:r>
              <w:rPr>
                <w:rFonts w:hint="eastAsia" w:ascii="宋体" w:hAnsi="宋体"/>
                <w:bCs/>
                <w:color w:val="000000"/>
                <w:szCs w:val="21"/>
              </w:rPr>
              <w:t>1</w:t>
            </w:r>
            <w:r>
              <w:rPr>
                <w:rFonts w:hint="eastAsia" w:ascii="宋体" w:hAnsi="宋体"/>
                <w:bCs/>
                <w:color w:val="000000"/>
                <w:szCs w:val="21"/>
                <w:lang w:val="en-US" w:eastAsia="zh-CN"/>
              </w:rPr>
              <w:t>3260169000</w:t>
            </w:r>
          </w:p>
        </w:tc>
        <w:tc>
          <w:tcPr>
            <w:tcW w:w="848" w:type="dxa"/>
            <w:tcBorders>
              <w:left w:val="single" w:color="auto" w:sz="4" w:space="0"/>
              <w:tl2br w:val="nil"/>
              <w:tr2bl w:val="nil"/>
            </w:tcBorders>
            <w:vAlign w:val="center"/>
          </w:tcPr>
          <w:p>
            <w:pPr>
              <w:spacing w:before="50" w:after="40"/>
              <w:jc w:val="center"/>
              <w:rPr>
                <w:rFonts w:ascii="宋体" w:hAnsi="宋体"/>
                <w:bCs/>
                <w:color w:val="000000"/>
                <w:szCs w:val="21"/>
              </w:rPr>
            </w:pPr>
            <w:r>
              <w:rPr>
                <w:rFonts w:hint="eastAsia" w:ascii="宋体" w:hAnsi="宋体"/>
                <w:bCs/>
                <w:color w:val="000000"/>
                <w:szCs w:val="21"/>
              </w:rPr>
              <w:t>Email</w:t>
            </w:r>
          </w:p>
        </w:tc>
        <w:tc>
          <w:tcPr>
            <w:tcW w:w="3074" w:type="dxa"/>
            <w:tcBorders>
              <w:left w:val="single" w:color="auto" w:sz="4" w:space="0"/>
              <w:right w:val="thinThickSmallGap" w:color="000000" w:sz="12" w:space="0"/>
              <w:tl2br w:val="nil"/>
              <w:tr2bl w:val="nil"/>
            </w:tcBorders>
            <w:vAlign w:val="center"/>
          </w:tcPr>
          <w:p>
            <w:pPr>
              <w:spacing w:before="50" w:after="40"/>
              <w:rPr>
                <w:rFonts w:ascii="宋体" w:hAnsi="宋体"/>
                <w:bCs/>
                <w:color w:val="000000"/>
                <w:szCs w:val="21"/>
              </w:rPr>
            </w:pPr>
            <w:r>
              <w:rPr>
                <w:rFonts w:hint="eastAsia" w:ascii="宋体" w:hAnsi="宋体"/>
                <w:bCs/>
                <w:color w:val="000000"/>
                <w:szCs w:val="21"/>
                <w:lang w:val="en-US" w:eastAsia="zh-CN"/>
              </w:rPr>
              <w:t>Liy</w:t>
            </w:r>
            <w:r>
              <w:rPr>
                <w:rFonts w:hint="eastAsia" w:ascii="宋体" w:hAnsi="宋体"/>
                <w:bCs/>
                <w:color w:val="000000"/>
                <w:szCs w:val="21"/>
              </w:rPr>
              <w:t>ang@jecn.com.cn</w:t>
            </w:r>
          </w:p>
        </w:tc>
      </w:tr>
      <w:tr>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Layout w:type="fixed"/>
          <w:tblCellMar>
            <w:top w:w="0" w:type="dxa"/>
            <w:left w:w="57" w:type="dxa"/>
            <w:bottom w:w="0" w:type="dxa"/>
            <w:right w:w="57" w:type="dxa"/>
          </w:tblCellMar>
        </w:tblPrEx>
        <w:trPr>
          <w:trHeight w:val="402" w:hRule="atLeast"/>
          <w:jc w:val="center"/>
        </w:trPr>
        <w:tc>
          <w:tcPr>
            <w:tcW w:w="1114" w:type="dxa"/>
            <w:tcBorders>
              <w:top w:val="double" w:color="auto" w:sz="4" w:space="0"/>
              <w:left w:val="thinThickSmallGap" w:color="000000" w:sz="12" w:space="0"/>
              <w:right w:val="single" w:color="auto" w:sz="4" w:space="0"/>
              <w:tl2br w:val="nil"/>
              <w:tr2bl w:val="nil"/>
            </w:tcBorders>
            <w:vAlign w:val="center"/>
          </w:tcPr>
          <w:p>
            <w:pPr>
              <w:spacing w:before="50" w:after="40"/>
              <w:jc w:val="center"/>
              <w:rPr>
                <w:rFonts w:ascii="宋体" w:hAnsi="宋体"/>
                <w:b/>
                <w:bCs/>
                <w:color w:val="000000"/>
                <w:szCs w:val="21"/>
              </w:rPr>
            </w:pPr>
            <w:r>
              <w:rPr>
                <w:rFonts w:hint="eastAsia" w:ascii="宋体" w:hAnsi="宋体"/>
                <w:b/>
                <w:bCs/>
                <w:color w:val="000000"/>
                <w:szCs w:val="21"/>
              </w:rPr>
              <w:t>培训时间</w:t>
            </w:r>
          </w:p>
        </w:tc>
        <w:tc>
          <w:tcPr>
            <w:tcW w:w="8770" w:type="dxa"/>
            <w:gridSpan w:val="5"/>
            <w:tcBorders>
              <w:top w:val="double" w:color="auto" w:sz="4" w:space="0"/>
              <w:right w:val="thinThickSmallGap" w:color="000000" w:sz="12" w:space="0"/>
              <w:tl2br w:val="nil"/>
              <w:tr2bl w:val="nil"/>
            </w:tcBorders>
            <w:vAlign w:val="center"/>
          </w:tcPr>
          <w:p>
            <w:pPr>
              <w:tabs>
                <w:tab w:val="left" w:pos="1890"/>
              </w:tabs>
              <w:spacing w:afterLines="25" w:line="400" w:lineRule="exact"/>
              <w:rPr>
                <w:rFonts w:hint="eastAsia" w:ascii="宋体" w:hAnsi="宋体"/>
                <w:color w:val="000000"/>
                <w:szCs w:val="21"/>
                <w:lang w:val="en-US" w:eastAsia="zh-CN"/>
              </w:rPr>
            </w:pPr>
            <w:r>
              <w:rPr>
                <w:rFonts w:hint="eastAsia" w:ascii="宋体" w:hAnsi="宋体"/>
                <w:color w:val="000000"/>
                <w:szCs w:val="21"/>
                <w:lang w:val="en-US" w:eastAsia="zh-CN"/>
              </w:rPr>
              <w:t xml:space="preserve">深圳3月17-18日 7月7-8日  11月24-25日 </w:t>
            </w:r>
          </w:p>
          <w:p>
            <w:pPr>
              <w:tabs>
                <w:tab w:val="left" w:pos="1890"/>
              </w:tabs>
              <w:spacing w:afterLines="25" w:line="400" w:lineRule="exact"/>
              <w:rPr>
                <w:rFonts w:hint="eastAsia" w:ascii="宋体" w:hAnsi="宋体"/>
                <w:color w:val="000000"/>
                <w:szCs w:val="21"/>
                <w:lang w:val="en-US" w:eastAsia="zh-CN"/>
              </w:rPr>
            </w:pPr>
            <w:r>
              <w:rPr>
                <w:rFonts w:hint="eastAsia" w:ascii="宋体" w:hAnsi="宋体"/>
                <w:color w:val="000000"/>
                <w:szCs w:val="21"/>
                <w:lang w:val="en-US" w:eastAsia="zh-CN"/>
              </w:rPr>
              <w:t>北京3月24-25日 7月21-22日  12月8-9日</w:t>
            </w:r>
          </w:p>
          <w:p>
            <w:pPr>
              <w:tabs>
                <w:tab w:val="left" w:pos="1890"/>
              </w:tabs>
              <w:spacing w:afterLines="25" w:line="400" w:lineRule="exact"/>
              <w:rPr>
                <w:rFonts w:hint="eastAsia" w:ascii="宋体" w:hAnsi="宋体"/>
                <w:color w:val="000000"/>
                <w:szCs w:val="21"/>
                <w:lang w:val="en-US" w:eastAsia="zh-CN"/>
              </w:rPr>
            </w:pPr>
            <w:r>
              <w:rPr>
                <w:rFonts w:hint="eastAsia" w:ascii="宋体" w:hAnsi="宋体"/>
                <w:color w:val="000000"/>
                <w:szCs w:val="21"/>
                <w:lang w:val="en-US" w:eastAsia="zh-CN"/>
              </w:rPr>
              <w:t>上海3月31-4月1日 7月14-15日   12月1-2</w:t>
            </w:r>
            <w:bookmarkStart w:id="0" w:name="_GoBack"/>
            <w:bookmarkEnd w:id="0"/>
            <w:r>
              <w:rPr>
                <w:rFonts w:hint="eastAsia" w:ascii="宋体" w:hAnsi="宋体"/>
                <w:color w:val="000000"/>
                <w:szCs w:val="21"/>
                <w:lang w:val="en-US" w:eastAsia="zh-CN"/>
              </w:rPr>
              <w:t>日</w:t>
            </w:r>
          </w:p>
        </w:tc>
      </w:tr>
      <w:tr>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Layout w:type="fixed"/>
          <w:tblCellMar>
            <w:top w:w="0" w:type="dxa"/>
            <w:left w:w="57" w:type="dxa"/>
            <w:bottom w:w="0" w:type="dxa"/>
            <w:right w:w="57" w:type="dxa"/>
          </w:tblCellMar>
        </w:tblPrEx>
        <w:trPr>
          <w:trHeight w:val="402" w:hRule="atLeast"/>
          <w:jc w:val="center"/>
        </w:trPr>
        <w:tc>
          <w:tcPr>
            <w:tcW w:w="1114" w:type="dxa"/>
            <w:tcBorders>
              <w:left w:val="thinThickSmallGap" w:color="000000" w:sz="12" w:space="0"/>
              <w:right w:val="single" w:color="auto" w:sz="4" w:space="0"/>
              <w:tl2br w:val="nil"/>
              <w:tr2bl w:val="nil"/>
            </w:tcBorders>
            <w:vAlign w:val="center"/>
          </w:tcPr>
          <w:p>
            <w:pPr>
              <w:spacing w:before="50" w:after="40"/>
              <w:jc w:val="center"/>
              <w:rPr>
                <w:rFonts w:ascii="宋体" w:hAnsi="宋体"/>
                <w:b/>
                <w:bCs/>
                <w:color w:val="000000"/>
                <w:szCs w:val="21"/>
              </w:rPr>
            </w:pPr>
            <w:r>
              <w:rPr>
                <w:rFonts w:hint="eastAsia" w:ascii="宋体" w:hAnsi="宋体"/>
                <w:b/>
                <w:bCs/>
                <w:color w:val="000000"/>
                <w:szCs w:val="21"/>
              </w:rPr>
              <w:t>主讲嘉宾</w:t>
            </w:r>
          </w:p>
        </w:tc>
        <w:tc>
          <w:tcPr>
            <w:tcW w:w="8770" w:type="dxa"/>
            <w:gridSpan w:val="5"/>
            <w:tcBorders>
              <w:right w:val="thinThickSmallGap" w:color="000000" w:sz="12" w:space="0"/>
              <w:tl2br w:val="nil"/>
              <w:tr2bl w:val="nil"/>
            </w:tcBorders>
            <w:vAlign w:val="center"/>
          </w:tcPr>
          <w:p>
            <w:pPr>
              <w:spacing w:before="50" w:after="40"/>
              <w:rPr>
                <w:rFonts w:ascii="宋体" w:hAnsi="宋体"/>
                <w:b/>
                <w:bCs/>
                <w:color w:val="000000"/>
                <w:szCs w:val="21"/>
              </w:rPr>
            </w:pPr>
            <w:r>
              <w:rPr>
                <w:rFonts w:hint="eastAsia" w:ascii="宋体" w:hAnsi="宋体"/>
                <w:color w:val="000000"/>
                <w:szCs w:val="21"/>
              </w:rPr>
              <w:t>唐微老师</w:t>
            </w:r>
          </w:p>
        </w:tc>
      </w:tr>
      <w:tr>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Layout w:type="fixed"/>
          <w:tblCellMar>
            <w:top w:w="0" w:type="dxa"/>
            <w:left w:w="57" w:type="dxa"/>
            <w:bottom w:w="0" w:type="dxa"/>
            <w:right w:w="57" w:type="dxa"/>
          </w:tblCellMar>
        </w:tblPrEx>
        <w:trPr>
          <w:trHeight w:val="402" w:hRule="atLeast"/>
          <w:jc w:val="center"/>
        </w:trPr>
        <w:tc>
          <w:tcPr>
            <w:tcW w:w="1114" w:type="dxa"/>
            <w:tcBorders>
              <w:left w:val="thinThickSmallGap" w:color="000000" w:sz="12" w:space="0"/>
              <w:bottom w:val="thinThickSmallGap" w:color="000000" w:sz="12" w:space="0"/>
              <w:right w:val="single" w:color="auto" w:sz="4" w:space="0"/>
              <w:tl2br w:val="nil"/>
              <w:tr2bl w:val="nil"/>
            </w:tcBorders>
            <w:vAlign w:val="center"/>
          </w:tcPr>
          <w:p>
            <w:pPr>
              <w:spacing w:before="50" w:after="40"/>
              <w:jc w:val="center"/>
              <w:rPr>
                <w:rFonts w:ascii="宋体" w:hAnsi="宋体"/>
                <w:b/>
                <w:bCs/>
                <w:color w:val="000000"/>
                <w:szCs w:val="21"/>
              </w:rPr>
            </w:pPr>
            <w:r>
              <w:rPr>
                <w:rFonts w:hint="eastAsia" w:ascii="宋体" w:hAnsi="宋体"/>
                <w:b/>
                <w:bCs/>
                <w:color w:val="000000"/>
                <w:szCs w:val="21"/>
              </w:rPr>
              <w:t>主办单位</w:t>
            </w:r>
          </w:p>
        </w:tc>
        <w:tc>
          <w:tcPr>
            <w:tcW w:w="8770" w:type="dxa"/>
            <w:gridSpan w:val="5"/>
            <w:tcBorders>
              <w:bottom w:val="thinThickSmallGap" w:color="000000" w:sz="12" w:space="0"/>
              <w:right w:val="thinThickSmallGap" w:color="000000" w:sz="12" w:space="0"/>
              <w:tl2br w:val="nil"/>
              <w:tr2bl w:val="nil"/>
            </w:tcBorders>
            <w:vAlign w:val="center"/>
          </w:tcPr>
          <w:p>
            <w:pPr>
              <w:spacing w:before="50" w:after="40"/>
              <w:rPr>
                <w:rFonts w:ascii="宋体" w:hAnsi="宋体"/>
                <w:b/>
                <w:bCs/>
                <w:color w:val="000000"/>
                <w:szCs w:val="21"/>
              </w:rPr>
            </w:pPr>
            <w:r>
              <w:rPr>
                <w:rFonts w:ascii="宋体" w:hAnsi="宋体"/>
                <w:szCs w:val="21"/>
              </w:rPr>
              <w:t>深圳市</w:t>
            </w:r>
            <w:r>
              <w:rPr>
                <w:rFonts w:hint="eastAsia" w:ascii="宋体" w:hAnsi="宋体"/>
                <w:szCs w:val="21"/>
              </w:rPr>
              <w:t>杰</w:t>
            </w:r>
            <w:r>
              <w:rPr>
                <w:rFonts w:ascii="宋体" w:hAnsi="宋体"/>
                <w:szCs w:val="21"/>
              </w:rPr>
              <w:t>成</w:t>
            </w:r>
            <w:r>
              <w:rPr>
                <w:rFonts w:hint="eastAsia" w:ascii="宋体" w:hAnsi="宋体"/>
                <w:szCs w:val="21"/>
              </w:rPr>
              <w:t>合力科技</w:t>
            </w:r>
            <w:r>
              <w:rPr>
                <w:rFonts w:ascii="宋体" w:hAnsi="宋体"/>
                <w:szCs w:val="21"/>
              </w:rPr>
              <w:t>有限公司</w:t>
            </w:r>
          </w:p>
        </w:tc>
      </w:tr>
    </w:tbl>
    <w:p>
      <w:pPr>
        <w:pStyle w:val="22"/>
        <w:numPr>
          <w:ilvl w:val="0"/>
          <w:numId w:val="8"/>
        </w:numPr>
        <w:spacing w:beforeLines="25" w:line="400" w:lineRule="exact"/>
        <w:ind w:right="102" w:firstLineChars="0"/>
        <w:jc w:val="center"/>
        <w:rPr>
          <w:rFonts w:ascii="微软雅黑" w:hAnsi="微软雅黑" w:eastAsia="微软雅黑"/>
          <w:b/>
          <w:sz w:val="24"/>
          <w:szCs w:val="24"/>
        </w:rPr>
      </w:pPr>
      <w:r>
        <w:rPr>
          <w:rFonts w:hint="eastAsia" w:ascii="微软雅黑" w:hAnsi="微软雅黑" w:eastAsia="微软雅黑"/>
          <w:b/>
          <w:sz w:val="24"/>
          <w:szCs w:val="24"/>
        </w:rPr>
        <w:t>培训费用及支付方式</w:t>
      </w:r>
    </w:p>
    <w:tbl>
      <w:tblPr>
        <w:tblStyle w:val="12"/>
        <w:tblW w:w="9904" w:type="dxa"/>
        <w:jc w:val="center"/>
        <w:tblInd w:w="0" w:type="dxa"/>
        <w:tblBorders>
          <w:top w:val="thinThickSmallGap" w:color="000000" w:sz="12" w:space="0"/>
          <w:left w:val="thinThickSmallGap" w:color="000000" w:sz="12" w:space="0"/>
          <w:bottom w:val="thinThickSmallGap" w:color="000000" w:sz="12" w:space="0"/>
          <w:right w:val="thinThickSmallGap" w:color="000000" w:sz="12" w:space="0"/>
          <w:insideH w:val="single" w:color="auto" w:sz="4" w:space="0"/>
          <w:insideV w:val="single" w:color="auto" w:sz="4" w:space="0"/>
        </w:tblBorders>
        <w:tblLayout w:type="fixed"/>
        <w:tblCellMar>
          <w:top w:w="28" w:type="dxa"/>
          <w:left w:w="57" w:type="dxa"/>
          <w:bottom w:w="0" w:type="dxa"/>
          <w:right w:w="57" w:type="dxa"/>
        </w:tblCellMar>
      </w:tblPr>
      <w:tblGrid>
        <w:gridCol w:w="1117"/>
        <w:gridCol w:w="284"/>
        <w:gridCol w:w="6275"/>
        <w:gridCol w:w="2228"/>
      </w:tblGrid>
      <w:tr>
        <w:tblPrEx>
          <w:tblBorders>
            <w:top w:val="thinThickSmallGap" w:color="000000" w:sz="12" w:space="0"/>
            <w:left w:val="thinThickSmallGap" w:color="000000" w:sz="12" w:space="0"/>
            <w:bottom w:val="thinThickSmallGap" w:color="000000" w:sz="12" w:space="0"/>
            <w:right w:val="thinThickSmallGap" w:color="000000" w:sz="12" w:space="0"/>
            <w:insideH w:val="single" w:color="auto" w:sz="4" w:space="0"/>
            <w:insideV w:val="single" w:color="auto" w:sz="4" w:space="0"/>
          </w:tblBorders>
          <w:tblLayout w:type="fixed"/>
          <w:tblCellMar>
            <w:top w:w="28" w:type="dxa"/>
            <w:left w:w="57" w:type="dxa"/>
            <w:bottom w:w="0" w:type="dxa"/>
            <w:right w:w="57" w:type="dxa"/>
          </w:tblCellMar>
        </w:tblPrEx>
        <w:trPr>
          <w:trHeight w:val="690" w:hRule="atLeast"/>
          <w:jc w:val="center"/>
        </w:trPr>
        <w:tc>
          <w:tcPr>
            <w:tcW w:w="1117" w:type="dxa"/>
            <w:vAlign w:val="center"/>
          </w:tcPr>
          <w:p>
            <w:pPr>
              <w:spacing w:before="60" w:after="60"/>
              <w:jc w:val="center"/>
              <w:rPr>
                <w:rFonts w:ascii="宋体" w:hAnsi="宋体"/>
                <w:b/>
                <w:bCs/>
                <w:color w:val="000000"/>
                <w:szCs w:val="21"/>
              </w:rPr>
            </w:pPr>
            <w:r>
              <w:rPr>
                <w:rFonts w:hint="eastAsia" w:ascii="宋体" w:hAnsi="宋体"/>
                <w:b/>
                <w:bCs/>
                <w:color w:val="000000"/>
                <w:szCs w:val="21"/>
              </w:rPr>
              <w:t>培训费</w:t>
            </w:r>
            <w:r>
              <w:rPr>
                <w:rFonts w:ascii="宋体" w:hAnsi="宋体"/>
                <w:b/>
                <w:bCs/>
                <w:color w:val="000000"/>
                <w:szCs w:val="21"/>
              </w:rPr>
              <w:t>用</w:t>
            </w:r>
          </w:p>
        </w:tc>
        <w:tc>
          <w:tcPr>
            <w:tcW w:w="8787" w:type="dxa"/>
            <w:gridSpan w:val="3"/>
            <w:vAlign w:val="center"/>
          </w:tcPr>
          <w:p>
            <w:pPr>
              <w:spacing w:before="50" w:after="40"/>
              <w:ind w:firstLine="210" w:firstLineChars="100"/>
              <w:rPr>
                <w:rFonts w:ascii="宋体" w:hAnsi="宋体"/>
                <w:color w:val="000000"/>
                <w:szCs w:val="21"/>
              </w:rPr>
            </w:pPr>
            <w:r>
              <w:rPr>
                <w:rFonts w:hint="eastAsia" w:ascii="宋体" w:hAnsi="宋体"/>
                <w:color w:val="000000"/>
                <w:szCs w:val="21"/>
              </w:rPr>
              <w:t>4800元/1人</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auto" w:sz="4" w:space="0"/>
            <w:insideV w:val="single" w:color="auto" w:sz="4" w:space="0"/>
          </w:tblBorders>
          <w:tblLayout w:type="fixed"/>
          <w:tblCellMar>
            <w:top w:w="28" w:type="dxa"/>
            <w:left w:w="57" w:type="dxa"/>
            <w:bottom w:w="0" w:type="dxa"/>
            <w:right w:w="57" w:type="dxa"/>
          </w:tblCellMar>
        </w:tblPrEx>
        <w:trPr>
          <w:trHeight w:val="398" w:hRule="atLeast"/>
          <w:jc w:val="center"/>
        </w:trPr>
        <w:tc>
          <w:tcPr>
            <w:tcW w:w="1117" w:type="dxa"/>
            <w:vAlign w:val="center"/>
          </w:tcPr>
          <w:p>
            <w:pPr>
              <w:spacing w:before="50" w:after="40"/>
              <w:jc w:val="center"/>
              <w:rPr>
                <w:rFonts w:ascii="宋体" w:hAnsi="宋体"/>
                <w:b/>
                <w:bCs/>
                <w:color w:val="000000"/>
                <w:szCs w:val="21"/>
              </w:rPr>
            </w:pPr>
            <w:r>
              <w:rPr>
                <w:rFonts w:hint="eastAsia" w:ascii="宋体" w:hAnsi="宋体"/>
                <w:b/>
                <w:bCs/>
                <w:color w:val="000000"/>
                <w:szCs w:val="21"/>
              </w:rPr>
              <w:t>报名方式</w:t>
            </w:r>
          </w:p>
        </w:tc>
        <w:tc>
          <w:tcPr>
            <w:tcW w:w="8787" w:type="dxa"/>
            <w:gridSpan w:val="3"/>
            <w:vAlign w:val="center"/>
          </w:tcPr>
          <w:p>
            <w:pPr>
              <w:spacing w:before="50" w:after="40"/>
              <w:rPr>
                <w:rFonts w:ascii="宋体" w:hAnsi="宋体"/>
                <w:b/>
                <w:bCs/>
                <w:color w:val="000000"/>
                <w:szCs w:val="21"/>
              </w:rPr>
            </w:pPr>
            <w:r>
              <w:rPr>
                <w:rFonts w:hint="eastAsia" w:ascii="宋体" w:hAnsi="宋体"/>
                <w:color w:val="000000"/>
                <w:szCs w:val="21"/>
              </w:rPr>
              <w:t>请</w:t>
            </w:r>
            <w:r>
              <w:rPr>
                <w:rFonts w:ascii="宋体" w:hAnsi="宋体"/>
                <w:color w:val="000000"/>
                <w:szCs w:val="21"/>
              </w:rPr>
              <w:t>将报名表</w:t>
            </w:r>
            <w:r>
              <w:rPr>
                <w:rFonts w:hint="eastAsia" w:ascii="宋体" w:hAnsi="宋体"/>
                <w:color w:val="000000"/>
                <w:szCs w:val="21"/>
              </w:rPr>
              <w:t>通过邮件或</w:t>
            </w:r>
            <w:r>
              <w:rPr>
                <w:rFonts w:ascii="宋体" w:hAnsi="宋体"/>
                <w:color w:val="000000"/>
                <w:szCs w:val="21"/>
              </w:rPr>
              <w:t>传</w:t>
            </w:r>
            <w:r>
              <w:rPr>
                <w:rFonts w:hint="eastAsia" w:ascii="宋体" w:hAnsi="宋体"/>
                <w:color w:val="000000"/>
                <w:szCs w:val="21"/>
              </w:rPr>
              <w:t>真</w:t>
            </w:r>
            <w:r>
              <w:rPr>
                <w:rFonts w:ascii="宋体" w:hAnsi="宋体"/>
                <w:color w:val="000000"/>
                <w:szCs w:val="21"/>
              </w:rPr>
              <w:t>至</w:t>
            </w:r>
            <w:r>
              <w:rPr>
                <w:rFonts w:hint="eastAsia" w:ascii="宋体" w:hAnsi="宋体"/>
                <w:color w:val="000000"/>
                <w:szCs w:val="21"/>
              </w:rPr>
              <w:t>杰</w:t>
            </w:r>
            <w:r>
              <w:rPr>
                <w:rFonts w:ascii="宋体" w:hAnsi="宋体"/>
                <w:color w:val="000000"/>
                <w:szCs w:val="21"/>
              </w:rPr>
              <w:t>成公司</w:t>
            </w:r>
            <w:r>
              <w:rPr>
                <w:rFonts w:hint="eastAsia" w:ascii="宋体" w:hAnsi="宋体"/>
                <w:color w:val="000000"/>
                <w:szCs w:val="21"/>
              </w:rPr>
              <w:t>，并转账付款，杰成公司</w:t>
            </w:r>
            <w:r>
              <w:rPr>
                <w:rFonts w:ascii="宋体" w:hAnsi="宋体"/>
                <w:color w:val="000000"/>
                <w:szCs w:val="21"/>
              </w:rPr>
              <w:t>课前一周发详细会务安排</w:t>
            </w:r>
            <w:r>
              <w:rPr>
                <w:rFonts w:hint="eastAsia" w:ascii="宋体" w:hAnsi="宋体"/>
                <w:color w:val="000000"/>
                <w:szCs w:val="21"/>
              </w:rPr>
              <w:t>。</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auto" w:sz="4" w:space="0"/>
            <w:insideV w:val="single" w:color="auto" w:sz="4" w:space="0"/>
          </w:tblBorders>
          <w:tblLayout w:type="fixed"/>
          <w:tblCellMar>
            <w:top w:w="28" w:type="dxa"/>
            <w:left w:w="57" w:type="dxa"/>
            <w:bottom w:w="0" w:type="dxa"/>
            <w:right w:w="57" w:type="dxa"/>
          </w:tblCellMar>
        </w:tblPrEx>
        <w:trPr>
          <w:trHeight w:val="398" w:hRule="atLeast"/>
          <w:jc w:val="center"/>
        </w:trPr>
        <w:tc>
          <w:tcPr>
            <w:tcW w:w="9904" w:type="dxa"/>
            <w:gridSpan w:val="4"/>
            <w:vAlign w:val="center"/>
          </w:tcPr>
          <w:p>
            <w:pPr>
              <w:rPr>
                <w:rFonts w:ascii="宋体" w:hAnsi="宋体"/>
                <w:color w:val="000000"/>
                <w:szCs w:val="21"/>
              </w:rPr>
            </w:pPr>
            <w:r>
              <w:rPr>
                <w:rFonts w:hint="eastAsia" w:ascii="宋体" w:hAnsi="宋体"/>
                <w:b/>
                <w:szCs w:val="21"/>
              </w:rPr>
              <w:t>如须开具发票请写清发票抬头</w:t>
            </w:r>
            <w:r>
              <w:rPr>
                <w:rFonts w:hint="eastAsia" w:ascii="宋体" w:hAnsi="宋体"/>
                <w:szCs w:val="21"/>
              </w:rPr>
              <w:t>：</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auto" w:sz="4" w:space="0"/>
            <w:insideV w:val="single" w:color="auto" w:sz="4" w:space="0"/>
          </w:tblBorders>
          <w:tblLayout w:type="fixed"/>
          <w:tblCellMar>
            <w:top w:w="28" w:type="dxa"/>
            <w:left w:w="57" w:type="dxa"/>
            <w:bottom w:w="0" w:type="dxa"/>
            <w:right w:w="57" w:type="dxa"/>
          </w:tblCellMar>
        </w:tblPrEx>
        <w:trPr>
          <w:trHeight w:val="313" w:hRule="atLeast"/>
          <w:jc w:val="center"/>
        </w:trPr>
        <w:tc>
          <w:tcPr>
            <w:tcW w:w="1401" w:type="dxa"/>
            <w:gridSpan w:val="2"/>
            <w:vMerge w:val="restart"/>
            <w:vAlign w:val="center"/>
          </w:tcPr>
          <w:p>
            <w:pPr>
              <w:rPr>
                <w:rFonts w:ascii="宋体" w:hAnsi="宋体"/>
                <w:b/>
                <w:szCs w:val="21"/>
              </w:rPr>
            </w:pPr>
            <w:r>
              <w:rPr>
                <w:rFonts w:hint="eastAsia" w:ascii="宋体" w:hAnsi="宋体"/>
                <w:b/>
                <w:bCs/>
                <w:szCs w:val="21"/>
              </w:rPr>
              <w:t xml:space="preserve">银行付款方式 </w:t>
            </w:r>
          </w:p>
        </w:tc>
        <w:tc>
          <w:tcPr>
            <w:tcW w:w="6275" w:type="dxa"/>
            <w:vMerge w:val="restart"/>
            <w:vAlign w:val="center"/>
          </w:tcPr>
          <w:p>
            <w:pPr>
              <w:rPr>
                <w:rFonts w:ascii="宋体" w:hAnsi="宋体"/>
                <w:szCs w:val="21"/>
              </w:rPr>
            </w:pPr>
            <w:r>
              <w:rPr>
                <w:rFonts w:hint="eastAsia" w:ascii="宋体" w:hAnsi="宋体"/>
                <w:szCs w:val="21"/>
              </w:rPr>
              <w:t>开户名称：</w:t>
            </w:r>
            <w:r>
              <w:rPr>
                <w:rFonts w:ascii="宋体" w:hAnsi="宋体"/>
                <w:szCs w:val="21"/>
              </w:rPr>
              <w:t>深圳市</w:t>
            </w:r>
            <w:r>
              <w:rPr>
                <w:rFonts w:hint="eastAsia" w:ascii="宋体" w:hAnsi="宋体"/>
                <w:szCs w:val="21"/>
              </w:rPr>
              <w:t>杰</w:t>
            </w:r>
            <w:r>
              <w:rPr>
                <w:rFonts w:ascii="宋体" w:hAnsi="宋体"/>
                <w:szCs w:val="21"/>
              </w:rPr>
              <w:t>成</w:t>
            </w:r>
            <w:r>
              <w:rPr>
                <w:rFonts w:hint="eastAsia" w:ascii="宋体" w:hAnsi="宋体"/>
                <w:szCs w:val="21"/>
              </w:rPr>
              <w:t>合力科技</w:t>
            </w:r>
            <w:r>
              <w:rPr>
                <w:rFonts w:ascii="宋体" w:hAnsi="宋体"/>
                <w:szCs w:val="21"/>
              </w:rPr>
              <w:t>有限公司</w:t>
            </w:r>
          </w:p>
          <w:p>
            <w:pPr>
              <w:rPr>
                <w:rFonts w:ascii="宋体" w:hAnsi="宋体"/>
                <w:szCs w:val="21"/>
              </w:rPr>
            </w:pPr>
            <w:r>
              <w:rPr>
                <w:rFonts w:hint="eastAsia" w:ascii="宋体" w:hAnsi="宋体"/>
                <w:szCs w:val="21"/>
              </w:rPr>
              <w:t>开 户 行：</w:t>
            </w:r>
            <w:r>
              <w:rPr>
                <w:rFonts w:ascii="宋体" w:hAnsi="宋体"/>
                <w:szCs w:val="21"/>
              </w:rPr>
              <w:t>招商银行深圳</w:t>
            </w:r>
            <w:r>
              <w:rPr>
                <w:rFonts w:hint="eastAsia" w:ascii="宋体" w:hAnsi="宋体"/>
                <w:szCs w:val="21"/>
              </w:rPr>
              <w:t>新时代</w:t>
            </w:r>
            <w:r>
              <w:rPr>
                <w:rFonts w:ascii="宋体" w:hAnsi="宋体"/>
                <w:szCs w:val="21"/>
              </w:rPr>
              <w:t>支行</w:t>
            </w:r>
          </w:p>
          <w:p>
            <w:pPr>
              <w:adjustRightInd w:val="0"/>
              <w:spacing w:line="500" w:lineRule="exact"/>
              <w:textAlignment w:val="baseline"/>
              <w:rPr>
                <w:rFonts w:ascii="宋体" w:hAnsi="宋体"/>
                <w:b/>
                <w:szCs w:val="21"/>
              </w:rPr>
            </w:pPr>
            <w:r>
              <w:rPr>
                <w:rFonts w:hint="eastAsia" w:ascii="宋体" w:hAnsi="宋体"/>
                <w:szCs w:val="21"/>
              </w:rPr>
              <w:t>账    号：</w:t>
            </w:r>
            <w:r>
              <w:rPr>
                <w:rFonts w:hint="eastAsia" w:ascii="宋体" w:hAnsi="宋体" w:cs="Arial"/>
                <w:szCs w:val="21"/>
              </w:rPr>
              <w:t>812280775610001</w:t>
            </w:r>
          </w:p>
        </w:tc>
        <w:tc>
          <w:tcPr>
            <w:tcW w:w="2228" w:type="dxa"/>
            <w:vAlign w:val="center"/>
          </w:tcPr>
          <w:p>
            <w:pPr>
              <w:jc w:val="center"/>
              <w:rPr>
                <w:rFonts w:ascii="宋体" w:hAnsi="宋体"/>
                <w:szCs w:val="21"/>
              </w:rPr>
            </w:pPr>
            <w:r>
              <w:rPr>
                <w:rFonts w:hint="eastAsia" w:ascii="宋体" w:hAnsi="宋体"/>
                <w:b/>
                <w:bCs/>
                <w:color w:val="000000"/>
                <w:szCs w:val="21"/>
              </w:rPr>
              <w:t>客户签字</w:t>
            </w: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auto" w:sz="4" w:space="0"/>
            <w:insideV w:val="single" w:color="auto" w:sz="4" w:space="0"/>
          </w:tblBorders>
          <w:tblLayout w:type="fixed"/>
          <w:tblCellMar>
            <w:top w:w="28" w:type="dxa"/>
            <w:left w:w="57" w:type="dxa"/>
            <w:bottom w:w="0" w:type="dxa"/>
            <w:right w:w="57" w:type="dxa"/>
          </w:tblCellMar>
        </w:tblPrEx>
        <w:trPr>
          <w:trHeight w:val="482" w:hRule="atLeast"/>
          <w:jc w:val="center"/>
        </w:trPr>
        <w:tc>
          <w:tcPr>
            <w:tcW w:w="1401" w:type="dxa"/>
            <w:gridSpan w:val="2"/>
            <w:vMerge w:val="continue"/>
            <w:vAlign w:val="center"/>
          </w:tcPr>
          <w:p>
            <w:pPr>
              <w:rPr>
                <w:rFonts w:ascii="宋体" w:hAnsi="宋体"/>
                <w:b/>
                <w:bCs/>
                <w:szCs w:val="21"/>
              </w:rPr>
            </w:pPr>
          </w:p>
        </w:tc>
        <w:tc>
          <w:tcPr>
            <w:tcW w:w="6275" w:type="dxa"/>
            <w:vMerge w:val="continue"/>
            <w:vAlign w:val="center"/>
          </w:tcPr>
          <w:p>
            <w:pPr>
              <w:rPr>
                <w:rFonts w:ascii="宋体" w:hAnsi="宋体"/>
                <w:szCs w:val="21"/>
              </w:rPr>
            </w:pPr>
          </w:p>
        </w:tc>
        <w:tc>
          <w:tcPr>
            <w:tcW w:w="2228" w:type="dxa"/>
            <w:vMerge w:val="restart"/>
            <w:vAlign w:val="center"/>
          </w:tcPr>
          <w:p>
            <w:pPr>
              <w:rPr>
                <w:rFonts w:ascii="宋体" w:hAnsi="宋体"/>
                <w:szCs w:val="21"/>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auto" w:sz="4" w:space="0"/>
            <w:insideV w:val="single" w:color="auto" w:sz="4" w:space="0"/>
          </w:tblBorders>
          <w:tblLayout w:type="fixed"/>
          <w:tblCellMar>
            <w:top w:w="28" w:type="dxa"/>
            <w:left w:w="57" w:type="dxa"/>
            <w:bottom w:w="0" w:type="dxa"/>
            <w:right w:w="57" w:type="dxa"/>
          </w:tblCellMar>
        </w:tblPrEx>
        <w:trPr>
          <w:trHeight w:val="458" w:hRule="atLeast"/>
          <w:jc w:val="center"/>
        </w:trPr>
        <w:tc>
          <w:tcPr>
            <w:tcW w:w="7676" w:type="dxa"/>
            <w:gridSpan w:val="3"/>
            <w:vAlign w:val="center"/>
          </w:tcPr>
          <w:p>
            <w:pPr>
              <w:spacing w:before="50" w:after="40"/>
              <w:rPr>
                <w:rFonts w:ascii="宋体" w:hAnsi="宋体"/>
                <w:b/>
                <w:szCs w:val="21"/>
              </w:rPr>
            </w:pPr>
            <w:r>
              <w:rPr>
                <w:rFonts w:hint="eastAsia" w:ascii="宋体" w:hAnsi="宋体"/>
                <w:b/>
                <w:szCs w:val="21"/>
              </w:rPr>
              <w:t>付款金额(大写)</w:t>
            </w:r>
            <w:r>
              <w:rPr>
                <w:rFonts w:hint="eastAsia" w:ascii="宋体" w:hAnsi="宋体"/>
                <w:szCs w:val="21"/>
              </w:rPr>
              <w:t>：</w:t>
            </w:r>
            <w:r>
              <w:rPr>
                <w:rFonts w:hint="eastAsia" w:ascii="宋体" w:hAnsi="宋体"/>
                <w:szCs w:val="21"/>
                <w:u w:val="single"/>
              </w:rPr>
              <w:t xml:space="preserve">                       </w:t>
            </w: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w:t>
            </w:r>
          </w:p>
        </w:tc>
        <w:tc>
          <w:tcPr>
            <w:tcW w:w="2228" w:type="dxa"/>
            <w:vMerge w:val="continue"/>
            <w:vAlign w:val="center"/>
          </w:tcPr>
          <w:p>
            <w:pPr>
              <w:spacing w:before="50" w:after="40"/>
              <w:rPr>
                <w:rFonts w:ascii="宋体" w:hAnsi="宋体"/>
                <w:b/>
                <w:szCs w:val="21"/>
              </w:rPr>
            </w:pPr>
          </w:p>
        </w:tc>
      </w:tr>
      <w:tr>
        <w:tblPrEx>
          <w:tblBorders>
            <w:top w:val="thinThickSmallGap" w:color="000000" w:sz="12" w:space="0"/>
            <w:left w:val="thinThickSmallGap" w:color="000000" w:sz="12" w:space="0"/>
            <w:bottom w:val="thinThickSmallGap" w:color="000000" w:sz="12" w:space="0"/>
            <w:right w:val="thinThickSmallGap" w:color="000000" w:sz="12" w:space="0"/>
            <w:insideH w:val="single" w:color="auto" w:sz="4" w:space="0"/>
            <w:insideV w:val="single" w:color="auto" w:sz="4" w:space="0"/>
          </w:tblBorders>
          <w:tblLayout w:type="fixed"/>
          <w:tblCellMar>
            <w:top w:w="28" w:type="dxa"/>
            <w:left w:w="57" w:type="dxa"/>
            <w:bottom w:w="0" w:type="dxa"/>
            <w:right w:w="57" w:type="dxa"/>
          </w:tblCellMar>
        </w:tblPrEx>
        <w:trPr>
          <w:trHeight w:val="364" w:hRule="atLeast"/>
          <w:jc w:val="center"/>
        </w:trPr>
        <w:tc>
          <w:tcPr>
            <w:tcW w:w="7676" w:type="dxa"/>
            <w:gridSpan w:val="3"/>
            <w:vAlign w:val="center"/>
          </w:tcPr>
          <w:p>
            <w:pPr>
              <w:spacing w:before="50" w:after="40"/>
              <w:rPr>
                <w:rFonts w:ascii="宋体" w:hAnsi="宋体"/>
                <w:b/>
                <w:bCs/>
                <w:color w:val="000000"/>
                <w:szCs w:val="21"/>
              </w:rPr>
            </w:pPr>
            <w:r>
              <w:rPr>
                <w:rFonts w:hint="eastAsia" w:ascii="宋体" w:hAnsi="宋体"/>
                <w:b/>
                <w:szCs w:val="21"/>
              </w:rPr>
              <w:t>住宿预订</w:t>
            </w:r>
            <w:r>
              <w:rPr>
                <w:rFonts w:hint="eastAsia" w:ascii="宋体" w:hAnsi="宋体"/>
                <w:szCs w:val="21"/>
              </w:rPr>
              <w:t>：</w:t>
            </w:r>
            <w:r>
              <w:rPr>
                <w:rFonts w:ascii="宋体" w:hAnsi="宋体"/>
                <w:color w:val="000000"/>
                <w:szCs w:val="21"/>
              </w:rPr>
              <w:object>
                <v:shape id="_x0000_i1025" o:spt="201" type="#_x0000_t201" style="height:9.75pt;width:9.75pt;" o:ole="t" filled="f" o:preferrelative="t" stroked="f" coordsize="21600,21600">
                  <v:path/>
                  <v:fill on="f" focussize="0,0"/>
                  <v:stroke on="f" joinstyle="miter"/>
                  <v:imagedata r:id="rId8" o:title=""/>
                  <o:lock v:ext="edit" aspectratio="t"/>
                  <w10:wrap type="none"/>
                  <w10:anchorlock/>
                </v:shape>
                <w:control r:id="rId7" w:name="CheckBox141" w:shapeid="_x0000_i1025"/>
              </w:object>
            </w:r>
            <w:r>
              <w:rPr>
                <w:rFonts w:hint="eastAsia" w:ascii="宋体" w:hAnsi="宋体"/>
                <w:szCs w:val="21"/>
              </w:rPr>
              <w:t xml:space="preserve"> 自行安排   </w:t>
            </w:r>
            <w:r>
              <w:rPr>
                <w:rFonts w:ascii="宋体" w:hAnsi="宋体"/>
                <w:color w:val="000000"/>
                <w:szCs w:val="21"/>
              </w:rPr>
              <w:object>
                <v:shape id="_x0000_i1026" o:spt="201" type="#_x0000_t201" style="height:9.75pt;width:9.75pt;" o:ole="t" filled="f" o:preferrelative="t" stroked="f" coordsize="21600,21600">
                  <v:path/>
                  <v:fill on="f" focussize="0,0"/>
                  <v:stroke on="f" joinstyle="miter"/>
                  <v:imagedata r:id="rId8" o:title=""/>
                  <o:lock v:ext="edit" aspectratio="t"/>
                  <w10:wrap type="none"/>
                  <w10:anchorlock/>
                </v:shape>
                <w:control r:id="rId9" w:name="CheckBox151" w:shapeid="_x0000_i1026"/>
              </w:object>
            </w:r>
            <w:r>
              <w:rPr>
                <w:rFonts w:hint="eastAsia" w:ascii="宋体" w:hAnsi="宋体"/>
                <w:szCs w:val="21"/>
              </w:rPr>
              <w:t>需要帮订（单人间______间；双人间______间。）</w:t>
            </w:r>
          </w:p>
        </w:tc>
        <w:tc>
          <w:tcPr>
            <w:tcW w:w="2228" w:type="dxa"/>
            <w:vMerge w:val="continue"/>
            <w:vAlign w:val="center"/>
          </w:tcPr>
          <w:p>
            <w:pPr>
              <w:spacing w:before="50" w:after="40"/>
              <w:rPr>
                <w:rFonts w:ascii="宋体" w:hAnsi="宋体"/>
                <w:b/>
                <w:bCs/>
                <w:color w:val="000000"/>
                <w:szCs w:val="21"/>
              </w:rPr>
            </w:pPr>
          </w:p>
        </w:tc>
      </w:tr>
    </w:tbl>
    <w:p>
      <w:pPr>
        <w:pStyle w:val="22"/>
        <w:numPr>
          <w:ilvl w:val="0"/>
          <w:numId w:val="8"/>
        </w:numPr>
        <w:spacing w:beforeLines="25" w:line="400" w:lineRule="exact"/>
        <w:ind w:right="102" w:firstLineChars="0"/>
        <w:jc w:val="center"/>
        <w:rPr>
          <w:rFonts w:ascii="微软雅黑" w:hAnsi="微软雅黑" w:eastAsia="微软雅黑"/>
          <w:b/>
          <w:sz w:val="24"/>
          <w:szCs w:val="24"/>
        </w:rPr>
      </w:pPr>
      <w:r>
        <w:rPr>
          <w:rFonts w:hint="eastAsia" w:ascii="微软雅黑" w:hAnsi="微软雅黑" w:eastAsia="微软雅黑"/>
          <w:b/>
          <w:sz w:val="24"/>
          <w:szCs w:val="24"/>
        </w:rPr>
        <w:t>参课企业与学员情况</w:t>
      </w:r>
    </w:p>
    <w:tbl>
      <w:tblPr>
        <w:tblStyle w:val="12"/>
        <w:tblW w:w="9882" w:type="dxa"/>
        <w:jc w:val="center"/>
        <w:tblInd w:w="-29" w:type="dxa"/>
        <w:tblBorders>
          <w:top w:val="double" w:color="auto" w:sz="6" w:space="0"/>
          <w:left w:val="double" w:color="auto" w:sz="6" w:space="0"/>
          <w:bottom w:val="double" w:color="auto" w:sz="6" w:space="0"/>
          <w:right w:val="double" w:color="auto" w:sz="6" w:space="0"/>
          <w:insideH w:val="single" w:color="000000" w:sz="4" w:space="0"/>
          <w:insideV w:val="single" w:color="000000" w:sz="4" w:space="0"/>
        </w:tblBorders>
        <w:tblLayout w:type="fixed"/>
        <w:tblCellMar>
          <w:top w:w="0" w:type="dxa"/>
          <w:left w:w="57" w:type="dxa"/>
          <w:bottom w:w="0" w:type="dxa"/>
          <w:right w:w="57" w:type="dxa"/>
        </w:tblCellMar>
      </w:tblPr>
      <w:tblGrid>
        <w:gridCol w:w="1259"/>
        <w:gridCol w:w="1400"/>
        <w:gridCol w:w="705"/>
        <w:gridCol w:w="1267"/>
        <w:gridCol w:w="705"/>
        <w:gridCol w:w="703"/>
        <w:gridCol w:w="701"/>
        <w:gridCol w:w="709"/>
        <w:gridCol w:w="2433"/>
      </w:tblGrid>
      <w:tr>
        <w:tblPrEx>
          <w:tblBorders>
            <w:top w:val="double" w:color="auto" w:sz="6" w:space="0"/>
            <w:left w:val="double" w:color="auto" w:sz="6" w:space="0"/>
            <w:bottom w:val="double" w:color="auto" w:sz="6" w:space="0"/>
            <w:right w:val="double" w:color="auto" w:sz="6" w:space="0"/>
            <w:insideH w:val="single" w:color="000000" w:sz="4" w:space="0"/>
            <w:insideV w:val="single" w:color="000000" w:sz="4" w:space="0"/>
          </w:tblBorders>
          <w:tblLayout w:type="fixed"/>
          <w:tblCellMar>
            <w:top w:w="0" w:type="dxa"/>
            <w:left w:w="57" w:type="dxa"/>
            <w:bottom w:w="0" w:type="dxa"/>
            <w:right w:w="57" w:type="dxa"/>
          </w:tblCellMar>
        </w:tblPrEx>
        <w:trPr>
          <w:trHeight w:val="394" w:hRule="atLeast"/>
          <w:jc w:val="center"/>
        </w:trPr>
        <w:tc>
          <w:tcPr>
            <w:tcW w:w="1259" w:type="dxa"/>
            <w:tcBorders>
              <w:top w:val="thinThickSmallGap" w:color="000000" w:sz="12" w:space="0"/>
              <w:left w:val="thinThickSmallGap" w:color="000000" w:sz="12"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单位名称</w:t>
            </w:r>
          </w:p>
        </w:tc>
        <w:tc>
          <w:tcPr>
            <w:tcW w:w="4077" w:type="dxa"/>
            <w:gridSpan w:val="4"/>
            <w:tcBorders>
              <w:top w:val="thinThickSmallGap" w:color="000000" w:sz="12" w:space="0"/>
              <w:left w:val="single" w:color="000000" w:sz="4" w:space="0"/>
              <w:bottom w:val="single" w:color="000000" w:sz="4" w:space="0"/>
              <w:right w:val="single" w:color="auto" w:sz="4" w:space="0"/>
            </w:tcBorders>
            <w:vAlign w:val="center"/>
          </w:tcPr>
          <w:p>
            <w:pPr>
              <w:jc w:val="center"/>
              <w:rPr>
                <w:rFonts w:ascii="宋体" w:hAnsi="宋体"/>
                <w:color w:val="000000"/>
                <w:szCs w:val="21"/>
              </w:rPr>
            </w:pPr>
          </w:p>
        </w:tc>
        <w:tc>
          <w:tcPr>
            <w:tcW w:w="2113" w:type="dxa"/>
            <w:gridSpan w:val="3"/>
            <w:tcBorders>
              <w:top w:val="thinThickSmallGap" w:color="000000" w:sz="12" w:space="0"/>
              <w:left w:val="single" w:color="000000" w:sz="4" w:space="0"/>
              <w:bottom w:val="single" w:color="000000" w:sz="4" w:space="0"/>
              <w:right w:val="single" w:color="auto" w:sz="4" w:space="0"/>
            </w:tcBorders>
            <w:vAlign w:val="center"/>
          </w:tcPr>
          <w:p>
            <w:pPr>
              <w:jc w:val="center"/>
              <w:rPr>
                <w:rFonts w:ascii="宋体" w:hAnsi="宋体"/>
                <w:color w:val="000000"/>
                <w:szCs w:val="21"/>
              </w:rPr>
            </w:pPr>
            <w:r>
              <w:rPr>
                <w:rFonts w:hint="eastAsia" w:ascii="宋体" w:hAnsi="宋体"/>
                <w:szCs w:val="21"/>
              </w:rPr>
              <w:t>规模：人数/营业额</w:t>
            </w:r>
          </w:p>
        </w:tc>
        <w:tc>
          <w:tcPr>
            <w:tcW w:w="2433" w:type="dxa"/>
            <w:tcBorders>
              <w:top w:val="thinThickSmallGap" w:color="000000" w:sz="12" w:space="0"/>
              <w:left w:val="single" w:color="auto" w:sz="4" w:space="0"/>
              <w:bottom w:val="single" w:color="000000" w:sz="4" w:space="0"/>
              <w:right w:val="thinThickSmallGap" w:color="000000" w:sz="12" w:space="0"/>
            </w:tcBorders>
            <w:vAlign w:val="center"/>
          </w:tcPr>
          <w:p>
            <w:pPr>
              <w:jc w:val="center"/>
              <w:rPr>
                <w:rFonts w:ascii="宋体" w:hAnsi="宋体"/>
                <w:color w:val="000000"/>
                <w:szCs w:val="21"/>
              </w:rPr>
            </w:pPr>
          </w:p>
        </w:tc>
      </w:tr>
      <w:tr>
        <w:tblPrEx>
          <w:tblBorders>
            <w:top w:val="double" w:color="auto" w:sz="6" w:space="0"/>
            <w:left w:val="double" w:color="auto" w:sz="6" w:space="0"/>
            <w:bottom w:val="double" w:color="auto" w:sz="6" w:space="0"/>
            <w:right w:val="double" w:color="auto" w:sz="6" w:space="0"/>
            <w:insideH w:val="single" w:color="000000" w:sz="4" w:space="0"/>
            <w:insideV w:val="single" w:color="000000" w:sz="4" w:space="0"/>
          </w:tblBorders>
          <w:tblLayout w:type="fixed"/>
          <w:tblCellMar>
            <w:top w:w="0" w:type="dxa"/>
            <w:left w:w="57" w:type="dxa"/>
            <w:bottom w:w="0" w:type="dxa"/>
            <w:right w:w="57" w:type="dxa"/>
          </w:tblCellMar>
        </w:tblPrEx>
        <w:trPr>
          <w:trHeight w:val="394" w:hRule="atLeast"/>
          <w:jc w:val="center"/>
        </w:trPr>
        <w:tc>
          <w:tcPr>
            <w:tcW w:w="1259" w:type="dxa"/>
            <w:tcBorders>
              <w:top w:val="single" w:color="000000" w:sz="4" w:space="0"/>
              <w:left w:val="thinThickSmallGap" w:color="000000" w:sz="12"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负责人姓名</w:t>
            </w:r>
          </w:p>
        </w:tc>
        <w:tc>
          <w:tcPr>
            <w:tcW w:w="1400"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000000"/>
                <w:szCs w:val="21"/>
              </w:rPr>
            </w:pPr>
          </w:p>
        </w:tc>
        <w:tc>
          <w:tcPr>
            <w:tcW w:w="70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olor w:val="000000"/>
                <w:szCs w:val="21"/>
              </w:rPr>
            </w:pPr>
            <w:r>
              <w:rPr>
                <w:rFonts w:hint="eastAsia" w:ascii="宋体" w:hAnsi="宋体"/>
                <w:szCs w:val="21"/>
              </w:rPr>
              <w:t>手机</w:t>
            </w:r>
          </w:p>
        </w:tc>
        <w:tc>
          <w:tcPr>
            <w:tcW w:w="1267" w:type="dxa"/>
            <w:tcBorders>
              <w:top w:val="single" w:color="000000" w:sz="4" w:space="0"/>
              <w:left w:val="single" w:color="000000" w:sz="4" w:space="0"/>
              <w:bottom w:val="single" w:color="000000" w:sz="4" w:space="0"/>
              <w:right w:val="single" w:color="auto" w:sz="4" w:space="0"/>
            </w:tcBorders>
            <w:vAlign w:val="center"/>
          </w:tcPr>
          <w:p>
            <w:pPr>
              <w:rPr>
                <w:rFonts w:ascii="宋体" w:hAnsi="宋体"/>
                <w:szCs w:val="21"/>
              </w:rPr>
            </w:pPr>
          </w:p>
        </w:tc>
        <w:tc>
          <w:tcPr>
            <w:tcW w:w="705"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r>
              <w:rPr>
                <w:rFonts w:hint="eastAsia" w:ascii="宋体" w:hAnsi="宋体"/>
                <w:color w:val="000000"/>
                <w:szCs w:val="21"/>
              </w:rPr>
              <w:t>电话</w:t>
            </w:r>
          </w:p>
        </w:tc>
        <w:tc>
          <w:tcPr>
            <w:tcW w:w="1404"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olor w:val="000000"/>
                <w:szCs w:val="21"/>
              </w:rPr>
            </w:pPr>
          </w:p>
        </w:tc>
        <w:tc>
          <w:tcPr>
            <w:tcW w:w="709"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邮箱</w:t>
            </w:r>
          </w:p>
        </w:tc>
        <w:tc>
          <w:tcPr>
            <w:tcW w:w="2433" w:type="dxa"/>
            <w:tcBorders>
              <w:top w:val="single" w:color="000000" w:sz="4" w:space="0"/>
              <w:left w:val="single" w:color="auto" w:sz="4" w:space="0"/>
              <w:bottom w:val="single" w:color="000000" w:sz="4" w:space="0"/>
              <w:right w:val="thinThickSmallGap" w:color="000000" w:sz="12" w:space="0"/>
            </w:tcBorders>
            <w:vAlign w:val="center"/>
          </w:tcPr>
          <w:p>
            <w:pPr>
              <w:jc w:val="center"/>
              <w:rPr>
                <w:rFonts w:ascii="宋体" w:hAnsi="宋体"/>
                <w:color w:val="000000"/>
                <w:szCs w:val="21"/>
              </w:rPr>
            </w:pPr>
          </w:p>
        </w:tc>
      </w:tr>
      <w:tr>
        <w:tblPrEx>
          <w:tblBorders>
            <w:top w:val="double" w:color="auto" w:sz="6" w:space="0"/>
            <w:left w:val="double" w:color="auto" w:sz="6" w:space="0"/>
            <w:bottom w:val="double" w:color="auto" w:sz="6" w:space="0"/>
            <w:right w:val="double" w:color="auto" w:sz="6" w:space="0"/>
            <w:insideH w:val="single" w:color="000000" w:sz="4" w:space="0"/>
            <w:insideV w:val="single" w:color="000000" w:sz="4" w:space="0"/>
          </w:tblBorders>
          <w:tblLayout w:type="fixed"/>
          <w:tblCellMar>
            <w:top w:w="0" w:type="dxa"/>
            <w:left w:w="57" w:type="dxa"/>
            <w:bottom w:w="0" w:type="dxa"/>
            <w:right w:w="57" w:type="dxa"/>
          </w:tblCellMar>
        </w:tblPrEx>
        <w:trPr>
          <w:trHeight w:val="394" w:hRule="atLeast"/>
          <w:jc w:val="center"/>
        </w:trPr>
        <w:tc>
          <w:tcPr>
            <w:tcW w:w="1259" w:type="dxa"/>
            <w:tcBorders>
              <w:top w:val="single" w:color="auto" w:sz="4" w:space="0"/>
              <w:left w:val="thinThickSmallGap" w:color="000000" w:sz="12"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联系人姓名</w:t>
            </w:r>
          </w:p>
        </w:tc>
        <w:tc>
          <w:tcPr>
            <w:tcW w:w="1400" w:type="dxa"/>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color w:val="000000"/>
                <w:szCs w:val="21"/>
              </w:rPr>
            </w:pPr>
          </w:p>
        </w:tc>
        <w:tc>
          <w:tcPr>
            <w:tcW w:w="705"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color w:val="000000"/>
                <w:szCs w:val="21"/>
              </w:rPr>
            </w:pPr>
            <w:r>
              <w:rPr>
                <w:rFonts w:hint="eastAsia" w:ascii="宋体" w:hAnsi="宋体"/>
                <w:color w:val="000000"/>
                <w:szCs w:val="21"/>
              </w:rPr>
              <w:t>手机</w:t>
            </w:r>
          </w:p>
        </w:tc>
        <w:tc>
          <w:tcPr>
            <w:tcW w:w="1267" w:type="dxa"/>
            <w:tcBorders>
              <w:top w:val="single" w:color="auto" w:sz="4" w:space="0"/>
              <w:left w:val="single" w:color="000000" w:sz="4" w:space="0"/>
              <w:bottom w:val="single" w:color="000000" w:sz="4" w:space="0"/>
              <w:right w:val="single" w:color="auto" w:sz="4" w:space="0"/>
            </w:tcBorders>
            <w:vAlign w:val="center"/>
          </w:tcPr>
          <w:p>
            <w:pPr>
              <w:rPr>
                <w:rFonts w:ascii="宋体" w:hAnsi="宋体"/>
                <w:szCs w:val="21"/>
              </w:rPr>
            </w:pPr>
          </w:p>
        </w:tc>
        <w:tc>
          <w:tcPr>
            <w:tcW w:w="705"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电话</w:t>
            </w:r>
          </w:p>
        </w:tc>
        <w:tc>
          <w:tcPr>
            <w:tcW w:w="1404" w:type="dxa"/>
            <w:gridSpan w:val="2"/>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color w:val="000000"/>
                <w:szCs w:val="21"/>
              </w:rPr>
            </w:pPr>
          </w:p>
        </w:tc>
        <w:tc>
          <w:tcPr>
            <w:tcW w:w="709" w:type="dxa"/>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邮箱</w:t>
            </w:r>
          </w:p>
        </w:tc>
        <w:tc>
          <w:tcPr>
            <w:tcW w:w="2433" w:type="dxa"/>
            <w:tcBorders>
              <w:top w:val="single" w:color="auto" w:sz="4" w:space="0"/>
              <w:left w:val="single" w:color="auto" w:sz="4" w:space="0"/>
              <w:bottom w:val="single" w:color="000000" w:sz="4" w:space="0"/>
              <w:right w:val="thinThickSmallGap" w:color="000000" w:sz="12" w:space="0"/>
            </w:tcBorders>
            <w:vAlign w:val="center"/>
          </w:tcPr>
          <w:p>
            <w:pPr>
              <w:jc w:val="center"/>
              <w:rPr>
                <w:rFonts w:ascii="宋体" w:hAnsi="宋体"/>
                <w:color w:val="000000"/>
                <w:szCs w:val="21"/>
              </w:rPr>
            </w:pPr>
          </w:p>
        </w:tc>
      </w:tr>
      <w:tr>
        <w:tblPrEx>
          <w:tblBorders>
            <w:top w:val="double" w:color="auto" w:sz="6" w:space="0"/>
            <w:left w:val="double" w:color="auto" w:sz="6" w:space="0"/>
            <w:bottom w:val="double" w:color="auto" w:sz="6" w:space="0"/>
            <w:right w:val="double" w:color="auto" w:sz="6" w:space="0"/>
            <w:insideH w:val="single" w:color="000000" w:sz="4" w:space="0"/>
            <w:insideV w:val="single" w:color="000000" w:sz="4" w:space="0"/>
          </w:tblBorders>
          <w:tblLayout w:type="fixed"/>
          <w:tblCellMar>
            <w:top w:w="0" w:type="dxa"/>
            <w:left w:w="57" w:type="dxa"/>
            <w:bottom w:w="0" w:type="dxa"/>
            <w:right w:w="57" w:type="dxa"/>
          </w:tblCellMar>
        </w:tblPrEx>
        <w:trPr>
          <w:trHeight w:val="394" w:hRule="atLeast"/>
          <w:jc w:val="center"/>
        </w:trPr>
        <w:tc>
          <w:tcPr>
            <w:tcW w:w="9882" w:type="dxa"/>
            <w:gridSpan w:val="9"/>
            <w:tcBorders>
              <w:top w:val="single" w:color="000000" w:sz="4" w:space="0"/>
              <w:left w:val="thinThickSmallGap" w:color="000000" w:sz="12" w:space="0"/>
              <w:bottom w:val="single" w:color="000000" w:sz="4" w:space="0"/>
              <w:right w:val="thinThickSmallGap" w:color="000000" w:sz="12" w:space="0"/>
            </w:tcBorders>
            <w:vAlign w:val="center"/>
          </w:tcPr>
          <w:p>
            <w:pPr>
              <w:jc w:val="center"/>
              <w:rPr>
                <w:rFonts w:ascii="宋体" w:hAnsi="宋体"/>
                <w:color w:val="000000"/>
                <w:szCs w:val="21"/>
              </w:rPr>
            </w:pPr>
            <w:r>
              <w:rPr>
                <w:rFonts w:hint="eastAsia" w:ascii="宋体" w:hAnsi="宋体"/>
                <w:szCs w:val="21"/>
              </w:rPr>
              <w:t>参会学员名单</w:t>
            </w:r>
          </w:p>
        </w:tc>
      </w:tr>
      <w:tr>
        <w:tblPrEx>
          <w:tblBorders>
            <w:top w:val="double" w:color="auto" w:sz="6" w:space="0"/>
            <w:left w:val="double" w:color="auto" w:sz="6" w:space="0"/>
            <w:bottom w:val="double" w:color="auto" w:sz="6" w:space="0"/>
            <w:right w:val="double" w:color="auto" w:sz="6" w:space="0"/>
            <w:insideH w:val="single" w:color="000000" w:sz="4" w:space="0"/>
            <w:insideV w:val="single" w:color="000000" w:sz="4" w:space="0"/>
          </w:tblBorders>
          <w:tblLayout w:type="fixed"/>
          <w:tblCellMar>
            <w:top w:w="0" w:type="dxa"/>
            <w:left w:w="57" w:type="dxa"/>
            <w:bottom w:w="0" w:type="dxa"/>
            <w:right w:w="57" w:type="dxa"/>
          </w:tblCellMar>
        </w:tblPrEx>
        <w:trPr>
          <w:trHeight w:val="394" w:hRule="atLeast"/>
          <w:jc w:val="center"/>
        </w:trPr>
        <w:tc>
          <w:tcPr>
            <w:tcW w:w="1259" w:type="dxa"/>
            <w:tcBorders>
              <w:top w:val="single" w:color="000000" w:sz="4" w:space="0"/>
              <w:left w:val="thinThickSmallGap" w:color="000000" w:sz="12" w:space="0"/>
              <w:bottom w:val="single" w:color="000000" w:sz="4" w:space="0"/>
              <w:right w:val="single" w:color="auto" w:sz="4" w:space="0"/>
            </w:tcBorders>
            <w:vAlign w:val="center"/>
          </w:tcPr>
          <w:p>
            <w:pPr>
              <w:jc w:val="center"/>
              <w:rPr>
                <w:rFonts w:ascii="宋体" w:hAnsi="宋体"/>
                <w:szCs w:val="21"/>
              </w:rPr>
            </w:pPr>
            <w:r>
              <w:rPr>
                <w:rFonts w:hint="eastAsia" w:ascii="宋体" w:hAnsi="宋体"/>
                <w:szCs w:val="21"/>
              </w:rPr>
              <w:t>姓名</w:t>
            </w:r>
          </w:p>
        </w:tc>
        <w:tc>
          <w:tcPr>
            <w:tcW w:w="1400"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r>
              <w:rPr>
                <w:rFonts w:hint="eastAsia" w:ascii="宋体" w:hAnsi="宋体"/>
                <w:szCs w:val="21"/>
              </w:rPr>
              <w:t>部门</w:t>
            </w:r>
          </w:p>
        </w:tc>
        <w:tc>
          <w:tcPr>
            <w:tcW w:w="1972"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r>
              <w:rPr>
                <w:rFonts w:hint="eastAsia" w:ascii="宋体" w:hAnsi="宋体"/>
                <w:szCs w:val="21"/>
              </w:rPr>
              <w:t>职务</w:t>
            </w:r>
          </w:p>
        </w:tc>
        <w:tc>
          <w:tcPr>
            <w:tcW w:w="140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r>
              <w:rPr>
                <w:rFonts w:hint="eastAsia" w:ascii="宋体" w:hAnsi="宋体"/>
                <w:szCs w:val="21"/>
              </w:rPr>
              <w:t>电话</w:t>
            </w:r>
          </w:p>
        </w:tc>
        <w:tc>
          <w:tcPr>
            <w:tcW w:w="1410"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r>
              <w:rPr>
                <w:rFonts w:hint="eastAsia" w:ascii="宋体" w:hAnsi="宋体"/>
                <w:szCs w:val="21"/>
              </w:rPr>
              <w:t>手机</w:t>
            </w:r>
          </w:p>
        </w:tc>
        <w:tc>
          <w:tcPr>
            <w:tcW w:w="2433" w:type="dxa"/>
            <w:tcBorders>
              <w:top w:val="single" w:color="000000" w:sz="4" w:space="0"/>
              <w:left w:val="single" w:color="auto" w:sz="4" w:space="0"/>
              <w:bottom w:val="single" w:color="000000" w:sz="4" w:space="0"/>
              <w:right w:val="thinThickSmallGap" w:color="000000" w:sz="12" w:space="0"/>
            </w:tcBorders>
            <w:vAlign w:val="center"/>
          </w:tcPr>
          <w:p>
            <w:pPr>
              <w:jc w:val="center"/>
              <w:rPr>
                <w:rFonts w:ascii="宋体" w:hAnsi="宋体"/>
                <w:szCs w:val="21"/>
              </w:rPr>
            </w:pPr>
            <w:r>
              <w:rPr>
                <w:rFonts w:hint="eastAsia" w:ascii="宋体" w:hAnsi="宋体"/>
                <w:szCs w:val="21"/>
              </w:rPr>
              <w:t>Email</w:t>
            </w:r>
          </w:p>
        </w:tc>
      </w:tr>
      <w:tr>
        <w:tblPrEx>
          <w:tblBorders>
            <w:top w:val="double" w:color="auto" w:sz="6" w:space="0"/>
            <w:left w:val="double" w:color="auto" w:sz="6" w:space="0"/>
            <w:bottom w:val="double" w:color="auto" w:sz="6" w:space="0"/>
            <w:right w:val="double" w:color="auto" w:sz="6" w:space="0"/>
            <w:insideH w:val="single" w:color="000000" w:sz="4" w:space="0"/>
            <w:insideV w:val="single" w:color="000000" w:sz="4" w:space="0"/>
          </w:tblBorders>
          <w:tblLayout w:type="fixed"/>
          <w:tblCellMar>
            <w:top w:w="0" w:type="dxa"/>
            <w:left w:w="57" w:type="dxa"/>
            <w:bottom w:w="0" w:type="dxa"/>
            <w:right w:w="57" w:type="dxa"/>
          </w:tblCellMar>
        </w:tblPrEx>
        <w:trPr>
          <w:trHeight w:val="394" w:hRule="atLeast"/>
          <w:jc w:val="center"/>
        </w:trPr>
        <w:tc>
          <w:tcPr>
            <w:tcW w:w="1259" w:type="dxa"/>
            <w:tcBorders>
              <w:top w:val="single" w:color="000000" w:sz="4" w:space="0"/>
              <w:left w:val="thinThickSmallGap" w:color="000000" w:sz="12" w:space="0"/>
              <w:bottom w:val="single" w:color="000000" w:sz="4" w:space="0"/>
              <w:right w:val="single" w:color="auto" w:sz="4" w:space="0"/>
            </w:tcBorders>
            <w:vAlign w:val="center"/>
          </w:tcPr>
          <w:p>
            <w:pPr>
              <w:jc w:val="center"/>
              <w:rPr>
                <w:rFonts w:ascii="宋体" w:hAnsi="宋体"/>
                <w:szCs w:val="21"/>
              </w:rPr>
            </w:pPr>
          </w:p>
        </w:tc>
        <w:tc>
          <w:tcPr>
            <w:tcW w:w="1400"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972"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40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410"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2433" w:type="dxa"/>
            <w:tcBorders>
              <w:top w:val="single" w:color="000000" w:sz="4" w:space="0"/>
              <w:left w:val="single" w:color="auto" w:sz="4" w:space="0"/>
              <w:bottom w:val="single" w:color="000000" w:sz="4" w:space="0"/>
              <w:right w:val="thinThickSmallGap" w:color="000000" w:sz="12" w:space="0"/>
            </w:tcBorders>
            <w:vAlign w:val="center"/>
          </w:tcPr>
          <w:p>
            <w:pPr>
              <w:jc w:val="center"/>
              <w:rPr>
                <w:rFonts w:ascii="宋体" w:hAnsi="宋体"/>
                <w:szCs w:val="21"/>
              </w:rPr>
            </w:pPr>
          </w:p>
        </w:tc>
      </w:tr>
      <w:tr>
        <w:tblPrEx>
          <w:tblBorders>
            <w:top w:val="double" w:color="auto" w:sz="6" w:space="0"/>
            <w:left w:val="double" w:color="auto" w:sz="6" w:space="0"/>
            <w:bottom w:val="double" w:color="auto" w:sz="6" w:space="0"/>
            <w:right w:val="double" w:color="auto" w:sz="6" w:space="0"/>
            <w:insideH w:val="single" w:color="000000" w:sz="4" w:space="0"/>
            <w:insideV w:val="single" w:color="000000" w:sz="4" w:space="0"/>
          </w:tblBorders>
          <w:tblLayout w:type="fixed"/>
          <w:tblCellMar>
            <w:top w:w="0" w:type="dxa"/>
            <w:left w:w="57" w:type="dxa"/>
            <w:bottom w:w="0" w:type="dxa"/>
            <w:right w:w="57" w:type="dxa"/>
          </w:tblCellMar>
        </w:tblPrEx>
        <w:trPr>
          <w:trHeight w:val="394" w:hRule="atLeast"/>
          <w:jc w:val="center"/>
        </w:trPr>
        <w:tc>
          <w:tcPr>
            <w:tcW w:w="1259" w:type="dxa"/>
            <w:tcBorders>
              <w:top w:val="single" w:color="000000" w:sz="4" w:space="0"/>
              <w:left w:val="thinThickSmallGap" w:color="000000" w:sz="12" w:space="0"/>
              <w:bottom w:val="single" w:color="000000" w:sz="4" w:space="0"/>
              <w:right w:val="single" w:color="auto" w:sz="4" w:space="0"/>
            </w:tcBorders>
            <w:vAlign w:val="center"/>
          </w:tcPr>
          <w:p>
            <w:pPr>
              <w:jc w:val="center"/>
              <w:rPr>
                <w:rFonts w:ascii="宋体" w:hAnsi="宋体"/>
                <w:szCs w:val="21"/>
              </w:rPr>
            </w:pPr>
          </w:p>
        </w:tc>
        <w:tc>
          <w:tcPr>
            <w:tcW w:w="1400"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972"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40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410"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2433" w:type="dxa"/>
            <w:tcBorders>
              <w:top w:val="single" w:color="000000" w:sz="4" w:space="0"/>
              <w:left w:val="single" w:color="auto" w:sz="4" w:space="0"/>
              <w:bottom w:val="single" w:color="000000" w:sz="4" w:space="0"/>
              <w:right w:val="thinThickSmallGap" w:color="000000" w:sz="12" w:space="0"/>
            </w:tcBorders>
            <w:vAlign w:val="center"/>
          </w:tcPr>
          <w:p>
            <w:pPr>
              <w:jc w:val="center"/>
              <w:rPr>
                <w:rFonts w:ascii="宋体" w:hAnsi="宋体"/>
                <w:szCs w:val="21"/>
              </w:rPr>
            </w:pPr>
          </w:p>
        </w:tc>
      </w:tr>
      <w:tr>
        <w:tblPrEx>
          <w:tblBorders>
            <w:top w:val="double" w:color="auto" w:sz="6" w:space="0"/>
            <w:left w:val="double" w:color="auto" w:sz="6" w:space="0"/>
            <w:bottom w:val="double" w:color="auto" w:sz="6" w:space="0"/>
            <w:right w:val="double" w:color="auto" w:sz="6" w:space="0"/>
            <w:insideH w:val="single" w:color="000000" w:sz="4" w:space="0"/>
            <w:insideV w:val="single" w:color="000000" w:sz="4" w:space="0"/>
          </w:tblBorders>
          <w:tblLayout w:type="fixed"/>
          <w:tblCellMar>
            <w:top w:w="0" w:type="dxa"/>
            <w:left w:w="57" w:type="dxa"/>
            <w:bottom w:w="0" w:type="dxa"/>
            <w:right w:w="57" w:type="dxa"/>
          </w:tblCellMar>
        </w:tblPrEx>
        <w:trPr>
          <w:trHeight w:val="394" w:hRule="atLeast"/>
          <w:jc w:val="center"/>
        </w:trPr>
        <w:tc>
          <w:tcPr>
            <w:tcW w:w="1259" w:type="dxa"/>
            <w:tcBorders>
              <w:top w:val="single" w:color="000000" w:sz="4" w:space="0"/>
              <w:left w:val="thinThickSmallGap" w:color="000000" w:sz="12" w:space="0"/>
              <w:bottom w:val="single" w:color="000000" w:sz="4" w:space="0"/>
              <w:right w:val="single" w:color="auto" w:sz="4" w:space="0"/>
            </w:tcBorders>
            <w:vAlign w:val="center"/>
          </w:tcPr>
          <w:p>
            <w:pPr>
              <w:jc w:val="center"/>
              <w:rPr>
                <w:rFonts w:ascii="宋体" w:hAnsi="宋体"/>
                <w:szCs w:val="21"/>
              </w:rPr>
            </w:pPr>
          </w:p>
        </w:tc>
        <w:tc>
          <w:tcPr>
            <w:tcW w:w="1400"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972"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40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410"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2433" w:type="dxa"/>
            <w:tcBorders>
              <w:top w:val="single" w:color="000000" w:sz="4" w:space="0"/>
              <w:left w:val="single" w:color="auto" w:sz="4" w:space="0"/>
              <w:bottom w:val="single" w:color="000000" w:sz="4" w:space="0"/>
              <w:right w:val="thinThickSmallGap" w:color="000000" w:sz="12" w:space="0"/>
            </w:tcBorders>
            <w:vAlign w:val="center"/>
          </w:tcPr>
          <w:p>
            <w:pPr>
              <w:jc w:val="center"/>
              <w:rPr>
                <w:rFonts w:ascii="宋体" w:hAnsi="宋体"/>
                <w:szCs w:val="21"/>
              </w:rPr>
            </w:pPr>
          </w:p>
        </w:tc>
      </w:tr>
      <w:tr>
        <w:tblPrEx>
          <w:tblBorders>
            <w:top w:val="double" w:color="auto" w:sz="6" w:space="0"/>
            <w:left w:val="double" w:color="auto" w:sz="6" w:space="0"/>
            <w:bottom w:val="double" w:color="auto" w:sz="6" w:space="0"/>
            <w:right w:val="double" w:color="auto" w:sz="6" w:space="0"/>
            <w:insideH w:val="single" w:color="000000" w:sz="4" w:space="0"/>
            <w:insideV w:val="single" w:color="000000" w:sz="4" w:space="0"/>
          </w:tblBorders>
          <w:tblLayout w:type="fixed"/>
          <w:tblCellMar>
            <w:top w:w="0" w:type="dxa"/>
            <w:left w:w="57" w:type="dxa"/>
            <w:bottom w:w="0" w:type="dxa"/>
            <w:right w:w="57" w:type="dxa"/>
          </w:tblCellMar>
        </w:tblPrEx>
        <w:trPr>
          <w:trHeight w:val="394" w:hRule="atLeast"/>
          <w:jc w:val="center"/>
        </w:trPr>
        <w:tc>
          <w:tcPr>
            <w:tcW w:w="1259" w:type="dxa"/>
            <w:tcBorders>
              <w:top w:val="single" w:color="000000" w:sz="4" w:space="0"/>
              <w:left w:val="thinThickSmallGap" w:color="000000" w:sz="12" w:space="0"/>
              <w:bottom w:val="single" w:color="000000" w:sz="4" w:space="0"/>
              <w:right w:val="single" w:color="auto" w:sz="4" w:space="0"/>
            </w:tcBorders>
            <w:vAlign w:val="center"/>
          </w:tcPr>
          <w:p>
            <w:pPr>
              <w:jc w:val="center"/>
              <w:rPr>
                <w:rFonts w:ascii="宋体" w:hAnsi="宋体"/>
                <w:szCs w:val="21"/>
              </w:rPr>
            </w:pPr>
          </w:p>
        </w:tc>
        <w:tc>
          <w:tcPr>
            <w:tcW w:w="1400"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972"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40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410"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2433" w:type="dxa"/>
            <w:tcBorders>
              <w:top w:val="single" w:color="000000" w:sz="4" w:space="0"/>
              <w:left w:val="single" w:color="auto" w:sz="4" w:space="0"/>
              <w:bottom w:val="single" w:color="000000" w:sz="4" w:space="0"/>
              <w:right w:val="thinThickSmallGap" w:color="000000" w:sz="12" w:space="0"/>
            </w:tcBorders>
            <w:vAlign w:val="center"/>
          </w:tcPr>
          <w:p>
            <w:pPr>
              <w:jc w:val="center"/>
              <w:rPr>
                <w:rFonts w:ascii="宋体" w:hAnsi="宋体"/>
                <w:szCs w:val="21"/>
              </w:rPr>
            </w:pPr>
          </w:p>
        </w:tc>
      </w:tr>
      <w:tr>
        <w:tblPrEx>
          <w:tblBorders>
            <w:top w:val="double" w:color="auto" w:sz="6" w:space="0"/>
            <w:left w:val="double" w:color="auto" w:sz="6" w:space="0"/>
            <w:bottom w:val="double" w:color="auto" w:sz="6" w:space="0"/>
            <w:right w:val="double" w:color="auto" w:sz="6" w:space="0"/>
            <w:insideH w:val="single" w:color="000000" w:sz="4" w:space="0"/>
            <w:insideV w:val="single" w:color="000000" w:sz="4" w:space="0"/>
          </w:tblBorders>
          <w:tblLayout w:type="fixed"/>
          <w:tblCellMar>
            <w:top w:w="0" w:type="dxa"/>
            <w:left w:w="57" w:type="dxa"/>
            <w:bottom w:w="0" w:type="dxa"/>
            <w:right w:w="57" w:type="dxa"/>
          </w:tblCellMar>
        </w:tblPrEx>
        <w:trPr>
          <w:trHeight w:val="394" w:hRule="atLeast"/>
          <w:jc w:val="center"/>
        </w:trPr>
        <w:tc>
          <w:tcPr>
            <w:tcW w:w="1259" w:type="dxa"/>
            <w:tcBorders>
              <w:top w:val="single" w:color="000000" w:sz="4" w:space="0"/>
              <w:left w:val="thinThickSmallGap" w:color="000000" w:sz="12" w:space="0"/>
              <w:bottom w:val="single" w:color="000000" w:sz="4" w:space="0"/>
              <w:right w:val="single" w:color="auto" w:sz="4" w:space="0"/>
            </w:tcBorders>
            <w:vAlign w:val="center"/>
          </w:tcPr>
          <w:p>
            <w:pPr>
              <w:rPr>
                <w:rFonts w:ascii="宋体" w:hAnsi="宋体"/>
                <w:szCs w:val="21"/>
              </w:rPr>
            </w:pPr>
          </w:p>
        </w:tc>
        <w:tc>
          <w:tcPr>
            <w:tcW w:w="1400"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972"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40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410"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2433" w:type="dxa"/>
            <w:tcBorders>
              <w:top w:val="single" w:color="000000" w:sz="4" w:space="0"/>
              <w:left w:val="single" w:color="auto" w:sz="4" w:space="0"/>
              <w:bottom w:val="single" w:color="000000" w:sz="4" w:space="0"/>
              <w:right w:val="thinThickSmallGap" w:color="000000" w:sz="12" w:space="0"/>
            </w:tcBorders>
            <w:vAlign w:val="center"/>
          </w:tcPr>
          <w:p>
            <w:pPr>
              <w:jc w:val="center"/>
              <w:rPr>
                <w:rFonts w:ascii="宋体" w:hAnsi="宋体"/>
                <w:szCs w:val="21"/>
              </w:rPr>
            </w:pPr>
          </w:p>
        </w:tc>
      </w:tr>
      <w:tr>
        <w:tblPrEx>
          <w:tblBorders>
            <w:top w:val="double" w:color="auto" w:sz="6" w:space="0"/>
            <w:left w:val="double" w:color="auto" w:sz="6" w:space="0"/>
            <w:bottom w:val="double" w:color="auto" w:sz="6" w:space="0"/>
            <w:right w:val="double" w:color="auto" w:sz="6" w:space="0"/>
            <w:insideH w:val="single" w:color="000000" w:sz="4" w:space="0"/>
            <w:insideV w:val="single" w:color="000000" w:sz="4" w:space="0"/>
          </w:tblBorders>
          <w:tblLayout w:type="fixed"/>
          <w:tblCellMar>
            <w:top w:w="0" w:type="dxa"/>
            <w:left w:w="57" w:type="dxa"/>
            <w:bottom w:w="0" w:type="dxa"/>
            <w:right w:w="57" w:type="dxa"/>
          </w:tblCellMar>
        </w:tblPrEx>
        <w:trPr>
          <w:trHeight w:val="394" w:hRule="atLeast"/>
          <w:jc w:val="center"/>
        </w:trPr>
        <w:tc>
          <w:tcPr>
            <w:tcW w:w="1259" w:type="dxa"/>
            <w:tcBorders>
              <w:top w:val="single" w:color="000000" w:sz="4" w:space="0"/>
              <w:left w:val="thinThickSmallGap" w:color="000000" w:sz="12" w:space="0"/>
              <w:bottom w:val="single" w:color="000000" w:sz="4" w:space="0"/>
              <w:right w:val="single" w:color="auto" w:sz="4" w:space="0"/>
            </w:tcBorders>
            <w:vAlign w:val="center"/>
          </w:tcPr>
          <w:p>
            <w:pPr>
              <w:rPr>
                <w:rFonts w:ascii="宋体" w:hAnsi="宋体"/>
                <w:szCs w:val="21"/>
              </w:rPr>
            </w:pPr>
          </w:p>
        </w:tc>
        <w:tc>
          <w:tcPr>
            <w:tcW w:w="1400"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972"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408"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1410"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szCs w:val="21"/>
              </w:rPr>
            </w:pPr>
          </w:p>
        </w:tc>
        <w:tc>
          <w:tcPr>
            <w:tcW w:w="2433" w:type="dxa"/>
            <w:tcBorders>
              <w:top w:val="single" w:color="000000" w:sz="4" w:space="0"/>
              <w:left w:val="single" w:color="auto" w:sz="4" w:space="0"/>
              <w:bottom w:val="single" w:color="000000" w:sz="4" w:space="0"/>
              <w:right w:val="thinThickSmallGap" w:color="000000" w:sz="12" w:space="0"/>
            </w:tcBorders>
            <w:vAlign w:val="center"/>
          </w:tcPr>
          <w:p>
            <w:pPr>
              <w:jc w:val="center"/>
              <w:rPr>
                <w:rFonts w:ascii="宋体" w:hAnsi="宋体"/>
                <w:szCs w:val="21"/>
              </w:rPr>
            </w:pPr>
          </w:p>
        </w:tc>
      </w:tr>
    </w:tbl>
    <w:p>
      <w:pPr>
        <w:autoSpaceDE w:val="0"/>
        <w:autoSpaceDN w:val="0"/>
        <w:adjustRightInd w:val="0"/>
        <w:spacing w:beforeLines="15"/>
        <w:ind w:left="710"/>
        <w:jc w:val="left"/>
        <w:rPr>
          <w:rFonts w:ascii="宋体" w:hAnsi="宋体"/>
          <w:szCs w:val="21"/>
        </w:rPr>
      </w:pPr>
      <w:r>
        <w:rPr>
          <w:rFonts w:hint="eastAsia" w:ascii="宋体" w:hAnsi="宋体"/>
          <w:b/>
          <w:bCs/>
          <w:kern w:val="0"/>
          <w:szCs w:val="21"/>
        </w:rPr>
        <w:t>备</w:t>
      </w:r>
      <w:r>
        <w:rPr>
          <w:rFonts w:ascii="宋体" w:hAnsi="宋体"/>
          <w:b/>
          <w:bCs/>
          <w:kern w:val="0"/>
          <w:szCs w:val="21"/>
        </w:rPr>
        <w:t>注</w:t>
      </w:r>
      <w:r>
        <w:rPr>
          <w:rFonts w:hint="eastAsia" w:ascii="宋体" w:hAnsi="宋体"/>
          <w:b/>
          <w:bCs/>
          <w:kern w:val="0"/>
          <w:szCs w:val="21"/>
        </w:rPr>
        <w:t>：①</w:t>
      </w:r>
      <w:r>
        <w:rPr>
          <w:rFonts w:hint="eastAsia" w:ascii="宋体" w:hAnsi="宋体"/>
          <w:szCs w:val="21"/>
        </w:rPr>
        <w:t>学员朋友请</w:t>
      </w:r>
      <w:r>
        <w:rPr>
          <w:rFonts w:hint="eastAsia" w:ascii="宋体" w:hAnsi="宋体"/>
          <w:b/>
          <w:szCs w:val="21"/>
        </w:rPr>
        <w:t>自备名片</w:t>
      </w:r>
      <w:r>
        <w:rPr>
          <w:rFonts w:ascii="宋体" w:hAnsi="宋体"/>
          <w:szCs w:val="21"/>
        </w:rPr>
        <w:t>,以便学员现场的互动交流和日后互相拜访学习取经。</w:t>
      </w:r>
    </w:p>
    <w:p>
      <w:pPr>
        <w:pStyle w:val="21"/>
        <w:ind w:left="710" w:firstLine="0" w:firstLineChars="0"/>
        <w:rPr>
          <w:rFonts w:ascii="宋体" w:hAnsi="宋体"/>
          <w:szCs w:val="21"/>
        </w:rPr>
      </w:pPr>
      <w:r>
        <w:rPr>
          <w:rFonts w:hint="eastAsia" w:ascii="宋体" w:hAnsi="宋体"/>
          <w:b/>
          <w:bCs/>
          <w:kern w:val="0"/>
          <w:szCs w:val="21"/>
        </w:rPr>
        <w:t>②</w:t>
      </w:r>
      <w:r>
        <w:rPr>
          <w:rFonts w:hint="eastAsia" w:ascii="宋体" w:hAnsi="宋体"/>
          <w:szCs w:val="21"/>
        </w:rPr>
        <w:t>本课程可根据企业需要做定制开发，到企业进行内训。</w:t>
      </w:r>
    </w:p>
    <w:p>
      <w:pPr>
        <w:pStyle w:val="22"/>
        <w:spacing w:line="360" w:lineRule="auto"/>
        <w:ind w:left="908" w:firstLine="0" w:firstLineChars="0"/>
        <w:rPr>
          <w:rFonts w:asciiTheme="minorEastAsia" w:hAnsiTheme="minorEastAsia" w:eastAsiaTheme="minorEastAsia"/>
          <w:sz w:val="24"/>
          <w:szCs w:val="24"/>
        </w:rPr>
      </w:pPr>
    </w:p>
    <w:sectPr>
      <w:type w:val="continuous"/>
      <w:pgSz w:w="11906" w:h="16838"/>
      <w:pgMar w:top="1021" w:right="1021" w:bottom="851" w:left="1021" w:header="283" w:footer="113"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0" w:usb2="00000016" w:usb3="00000000" w:csb0="0004001F" w:csb1="00000000"/>
  </w:font>
  <w:font w:name="华文细黑">
    <w:altName w:val="微软雅黑"/>
    <w:panose1 w:val="00000000000000000000"/>
    <w:charset w:val="86"/>
    <w:family w:val="auto"/>
    <w:pitch w:val="default"/>
    <w:sig w:usb0="00000000" w:usb1="00000000" w:usb2="00000010" w:usb3="00000000" w:csb0="0004009F" w:csb1="00000000"/>
  </w:font>
  <w:font w:name="方正黑体简体">
    <w:altName w:val="宋体"/>
    <w:panose1 w:val="00000000000000000000"/>
    <w:charset w:val="86"/>
    <w:family w:val="auto"/>
    <w:pitch w:val="default"/>
    <w:sig w:usb0="00000000" w:usb1="00000000" w:usb2="00000010" w:usb3="00000000" w:csb0="00040000" w:csb1="00000000"/>
  </w:font>
  <w:font w:name="幼圆">
    <w:altName w:val="微软雅黑"/>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888" w:type="dxa"/>
      <w:tblInd w:w="0" w:type="dxa"/>
      <w:tblBorders>
        <w:top w:val="single" w:color="8064A2"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96"/>
      <w:gridCol w:w="2692"/>
    </w:tblGrid>
    <w:tr>
      <w:tblPrEx>
        <w:tblBorders>
          <w:top w:val="single" w:color="8064A2"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7196" w:type="dxa"/>
          <w:tcBorders>
            <w:top w:val="single" w:color="8064A2" w:sz="4" w:space="0"/>
          </w:tcBorders>
          <w:shd w:val="clear" w:color="auto" w:fill="auto"/>
        </w:tcPr>
        <w:p>
          <w:pPr>
            <w:pStyle w:val="6"/>
            <w:rPr>
              <w:rFonts w:ascii="幼圆" w:eastAsia="幼圆"/>
              <w:color w:val="FFFFFF"/>
              <w:kern w:val="2"/>
            </w:rPr>
          </w:pPr>
          <w:r>
            <w:rPr>
              <w:rFonts w:hint="eastAsia" w:ascii="幼圆" w:eastAsia="幼圆"/>
              <w:kern w:val="2"/>
              <w:sz w:val="24"/>
              <w:szCs w:val="24"/>
            </w:rPr>
            <w:t>深圳市杰成合力科技有限公司</w:t>
          </w:r>
          <w:r>
            <w:rPr>
              <w:rFonts w:hint="eastAsia" w:ascii="幼圆" w:eastAsia="幼圆"/>
              <w:kern w:val="2"/>
            </w:rPr>
            <w:br w:type="textWrapping"/>
          </w:r>
          <w:r>
            <w:rPr>
              <w:rFonts w:hint="eastAsia" w:ascii="幼圆" w:eastAsia="幼圆"/>
              <w:kern w:val="2"/>
              <w:sz w:val="15"/>
              <w:szCs w:val="15"/>
              <w:lang w:val="en-US" w:eastAsia="zh-CN"/>
            </w:rPr>
            <w:t>李洋 电话：13260169000</w:t>
          </w:r>
          <w:r>
            <w:rPr>
              <w:rFonts w:hint="eastAsia" w:ascii="幼圆" w:eastAsia="幼圆"/>
              <w:kern w:val="2"/>
              <w:sz w:val="15"/>
              <w:szCs w:val="15"/>
            </w:rPr>
            <w:t xml:space="preserve">  邮件：</w:t>
          </w:r>
          <w:r>
            <w:rPr>
              <w:rFonts w:hint="eastAsia" w:ascii="幼圆" w:eastAsia="幼圆"/>
              <w:kern w:val="2"/>
              <w:sz w:val="15"/>
              <w:szCs w:val="15"/>
              <w:lang w:val="en-US" w:eastAsia="zh-CN"/>
            </w:rPr>
            <w:t>liyang</w:t>
          </w:r>
          <w:r>
            <w:rPr>
              <w:rFonts w:hint="eastAsia" w:ascii="幼圆" w:eastAsia="幼圆"/>
              <w:kern w:val="2"/>
              <w:sz w:val="15"/>
              <w:szCs w:val="15"/>
            </w:rPr>
            <w:t>@jecn.com.cn</w:t>
          </w:r>
        </w:p>
      </w:tc>
      <w:tc>
        <w:tcPr>
          <w:tcW w:w="2692" w:type="dxa"/>
          <w:tcBorders>
            <w:top w:val="single" w:color="8064A2" w:sz="4" w:space="0"/>
          </w:tcBorders>
          <w:shd w:val="clear" w:color="auto" w:fill="8064A2"/>
          <w:vAlign w:val="center"/>
        </w:tcPr>
        <w:p>
          <w:pPr>
            <w:pStyle w:val="6"/>
            <w:wordWrap w:val="0"/>
            <w:rPr>
              <w:rFonts w:ascii="微软雅黑" w:hAnsi="微软雅黑" w:eastAsia="微软雅黑"/>
              <w:color w:val="FFFFFF"/>
              <w:kern w:val="2"/>
              <w:sz w:val="28"/>
              <w:szCs w:val="28"/>
            </w:rPr>
          </w:pPr>
          <w:r>
            <w:rPr>
              <w:rFonts w:hint="eastAsia" w:ascii="微软雅黑" w:hAnsi="微软雅黑" w:eastAsia="微软雅黑"/>
              <w:color w:val="FFFFFF"/>
              <w:kern w:val="2"/>
              <w:sz w:val="28"/>
              <w:szCs w:val="28"/>
            </w:rPr>
            <w:t>战略执行，流程落地</w:t>
          </w:r>
        </w:p>
      </w:tc>
    </w:tr>
  </w:tbl>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spacing w:afterLines="75"/>
      <w:jc w:val="both"/>
    </w:pPr>
    <w:r>
      <w:drawing>
        <wp:inline distT="0" distB="0" distL="0" distR="0">
          <wp:extent cx="847725" cy="285750"/>
          <wp:effectExtent l="19050" t="0" r="9525" b="0"/>
          <wp:docPr id="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pic:cNvPicPr>
                    <a:picLocks noChangeAspect="1" noChangeArrowheads="1"/>
                  </pic:cNvPicPr>
                </pic:nvPicPr>
                <pic:blipFill>
                  <a:blip r:embed="rId1"/>
                  <a:srcRect/>
                  <a:stretch>
                    <a:fillRect/>
                  </a:stretch>
                </pic:blipFill>
                <pic:spPr>
                  <a:xfrm>
                    <a:off x="0" y="0"/>
                    <a:ext cx="847725" cy="285750"/>
                  </a:xfrm>
                  <a:prstGeom prst="rect">
                    <a:avLst/>
                  </a:prstGeom>
                  <a:noFill/>
                  <a:ln w="9525">
                    <a:noFill/>
                    <a:miter lim="800000"/>
                    <a:headEnd/>
                    <a:tailEnd/>
                  </a:ln>
                </pic:spPr>
              </pic:pic>
            </a:graphicData>
          </a:graphic>
        </wp:inline>
      </w:drawing>
    </w:r>
    <w:r>
      <w:rPr>
        <w:rFonts w:hint="eastAsia"/>
      </w:rPr>
      <w:t xml:space="preserve"> </w:t>
    </w:r>
    <w:r>
      <w:rPr>
        <w:rFonts w:hint="eastAsia" w:ascii="微软雅黑" w:hAnsi="微软雅黑" w:eastAsia="微软雅黑"/>
      </w:rPr>
      <w:t xml:space="preserve">                                                                    </w:t>
    </w:r>
    <w:r>
      <w:rPr>
        <w:rFonts w:hint="eastAsia" w:ascii="微软雅黑" w:hAnsi="微软雅黑" w:eastAsia="微软雅黑" w:cs="方正黑体简体"/>
        <w:bCs/>
        <w:color w:val="000000"/>
        <w:sz w:val="24"/>
        <w:szCs w:val="24"/>
      </w:rPr>
      <w:t>战略执行、流程落地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C76C9"/>
    <w:multiLevelType w:val="multilevel"/>
    <w:tmpl w:val="1B4C76C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F51F93"/>
    <w:multiLevelType w:val="multilevel"/>
    <w:tmpl w:val="1FF51F93"/>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5B5225D"/>
    <w:multiLevelType w:val="multilevel"/>
    <w:tmpl w:val="35B5225D"/>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C3C08EE"/>
    <w:multiLevelType w:val="multilevel"/>
    <w:tmpl w:val="3C3C08EE"/>
    <w:lvl w:ilvl="0" w:tentative="0">
      <w:start w:val="1"/>
      <w:numFmt w:val="bullet"/>
      <w:lvlText w:val=""/>
      <w:lvlJc w:val="left"/>
      <w:pPr>
        <w:ind w:left="113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4">
    <w:nsid w:val="4D5A432B"/>
    <w:multiLevelType w:val="multilevel"/>
    <w:tmpl w:val="4D5A432B"/>
    <w:lvl w:ilvl="0" w:tentative="0">
      <w:start w:val="1"/>
      <w:numFmt w:val="bullet"/>
      <w:lvlText w:val=""/>
      <w:lvlJc w:val="left"/>
      <w:pPr>
        <w:ind w:left="703" w:hanging="420"/>
      </w:pPr>
      <w:rPr>
        <w:rFonts w:hint="default" w:ascii="Wingdings" w:hAnsi="Wingdings"/>
      </w:rPr>
    </w:lvl>
    <w:lvl w:ilvl="1" w:tentative="0">
      <w:start w:val="1"/>
      <w:numFmt w:val="bullet"/>
      <w:lvlText w:val=""/>
      <w:lvlJc w:val="left"/>
      <w:pPr>
        <w:ind w:left="1123" w:hanging="420"/>
      </w:pPr>
      <w:rPr>
        <w:rFonts w:hint="default" w:ascii="Wingdings" w:hAnsi="Wingdings"/>
      </w:rPr>
    </w:lvl>
    <w:lvl w:ilvl="2" w:tentative="0">
      <w:start w:val="1"/>
      <w:numFmt w:val="bullet"/>
      <w:lvlText w:val=""/>
      <w:lvlJc w:val="left"/>
      <w:pPr>
        <w:ind w:left="1543" w:hanging="420"/>
      </w:pPr>
      <w:rPr>
        <w:rFonts w:hint="default" w:ascii="Wingdings" w:hAnsi="Wingdings"/>
      </w:rPr>
    </w:lvl>
    <w:lvl w:ilvl="3" w:tentative="0">
      <w:start w:val="1"/>
      <w:numFmt w:val="bullet"/>
      <w:lvlText w:val=""/>
      <w:lvlJc w:val="left"/>
      <w:pPr>
        <w:ind w:left="1963" w:hanging="420"/>
      </w:pPr>
      <w:rPr>
        <w:rFonts w:hint="default" w:ascii="Wingdings" w:hAnsi="Wingdings"/>
      </w:rPr>
    </w:lvl>
    <w:lvl w:ilvl="4" w:tentative="0">
      <w:start w:val="1"/>
      <w:numFmt w:val="bullet"/>
      <w:lvlText w:val=""/>
      <w:lvlJc w:val="left"/>
      <w:pPr>
        <w:ind w:left="2383" w:hanging="420"/>
      </w:pPr>
      <w:rPr>
        <w:rFonts w:hint="default" w:ascii="Wingdings" w:hAnsi="Wingdings"/>
      </w:rPr>
    </w:lvl>
    <w:lvl w:ilvl="5" w:tentative="0">
      <w:start w:val="1"/>
      <w:numFmt w:val="bullet"/>
      <w:lvlText w:val=""/>
      <w:lvlJc w:val="left"/>
      <w:pPr>
        <w:ind w:left="2803" w:hanging="420"/>
      </w:pPr>
      <w:rPr>
        <w:rFonts w:hint="default" w:ascii="Wingdings" w:hAnsi="Wingdings"/>
      </w:rPr>
    </w:lvl>
    <w:lvl w:ilvl="6" w:tentative="0">
      <w:start w:val="1"/>
      <w:numFmt w:val="bullet"/>
      <w:lvlText w:val=""/>
      <w:lvlJc w:val="left"/>
      <w:pPr>
        <w:ind w:left="3223" w:hanging="420"/>
      </w:pPr>
      <w:rPr>
        <w:rFonts w:hint="default" w:ascii="Wingdings" w:hAnsi="Wingdings"/>
      </w:rPr>
    </w:lvl>
    <w:lvl w:ilvl="7" w:tentative="0">
      <w:start w:val="1"/>
      <w:numFmt w:val="bullet"/>
      <w:lvlText w:val=""/>
      <w:lvlJc w:val="left"/>
      <w:pPr>
        <w:ind w:left="3643" w:hanging="420"/>
      </w:pPr>
      <w:rPr>
        <w:rFonts w:hint="default" w:ascii="Wingdings" w:hAnsi="Wingdings"/>
      </w:rPr>
    </w:lvl>
    <w:lvl w:ilvl="8" w:tentative="0">
      <w:start w:val="1"/>
      <w:numFmt w:val="bullet"/>
      <w:lvlText w:val=""/>
      <w:lvlJc w:val="left"/>
      <w:pPr>
        <w:ind w:left="4063" w:hanging="420"/>
      </w:pPr>
      <w:rPr>
        <w:rFonts w:hint="default" w:ascii="Wingdings" w:hAnsi="Wingdings"/>
      </w:rPr>
    </w:lvl>
  </w:abstractNum>
  <w:abstractNum w:abstractNumId="5">
    <w:nsid w:val="64FF451A"/>
    <w:multiLevelType w:val="multilevel"/>
    <w:tmpl w:val="64FF451A"/>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65303D14"/>
    <w:multiLevelType w:val="multilevel"/>
    <w:tmpl w:val="65303D14"/>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70280A9D"/>
    <w:multiLevelType w:val="multilevel"/>
    <w:tmpl w:val="70280A9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7"/>
  </w:num>
  <w:num w:numId="2">
    <w:abstractNumId w:val="4"/>
  </w:num>
  <w:num w:numId="3">
    <w:abstractNumId w:val="0"/>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7C"/>
    <w:rsid w:val="000009D8"/>
    <w:rsid w:val="00000A74"/>
    <w:rsid w:val="000037A0"/>
    <w:rsid w:val="000101B2"/>
    <w:rsid w:val="000104AA"/>
    <w:rsid w:val="000112A8"/>
    <w:rsid w:val="0001237D"/>
    <w:rsid w:val="00012D53"/>
    <w:rsid w:val="000151D2"/>
    <w:rsid w:val="000158E0"/>
    <w:rsid w:val="000170DB"/>
    <w:rsid w:val="000176AC"/>
    <w:rsid w:val="000208D0"/>
    <w:rsid w:val="000228AB"/>
    <w:rsid w:val="00023081"/>
    <w:rsid w:val="000236E8"/>
    <w:rsid w:val="00023F77"/>
    <w:rsid w:val="00024EEC"/>
    <w:rsid w:val="0002631D"/>
    <w:rsid w:val="000272ED"/>
    <w:rsid w:val="00027B7E"/>
    <w:rsid w:val="00030B8C"/>
    <w:rsid w:val="00037906"/>
    <w:rsid w:val="000405E4"/>
    <w:rsid w:val="00041C34"/>
    <w:rsid w:val="000436D1"/>
    <w:rsid w:val="0004384B"/>
    <w:rsid w:val="000477CE"/>
    <w:rsid w:val="00050BB2"/>
    <w:rsid w:val="0005251F"/>
    <w:rsid w:val="000529BC"/>
    <w:rsid w:val="000536DE"/>
    <w:rsid w:val="00056F65"/>
    <w:rsid w:val="000617C8"/>
    <w:rsid w:val="00062D10"/>
    <w:rsid w:val="000639F4"/>
    <w:rsid w:val="00064DBC"/>
    <w:rsid w:val="0006596F"/>
    <w:rsid w:val="00070DA0"/>
    <w:rsid w:val="00071240"/>
    <w:rsid w:val="000772B1"/>
    <w:rsid w:val="000772B3"/>
    <w:rsid w:val="000805A5"/>
    <w:rsid w:val="00082189"/>
    <w:rsid w:val="00082899"/>
    <w:rsid w:val="0008344C"/>
    <w:rsid w:val="00083A79"/>
    <w:rsid w:val="000847B7"/>
    <w:rsid w:val="00086B58"/>
    <w:rsid w:val="000908BF"/>
    <w:rsid w:val="0009151A"/>
    <w:rsid w:val="00091F73"/>
    <w:rsid w:val="00093A6A"/>
    <w:rsid w:val="00094541"/>
    <w:rsid w:val="000971BF"/>
    <w:rsid w:val="000A3CDB"/>
    <w:rsid w:val="000A3F54"/>
    <w:rsid w:val="000A4202"/>
    <w:rsid w:val="000A565D"/>
    <w:rsid w:val="000B1606"/>
    <w:rsid w:val="000B24F6"/>
    <w:rsid w:val="000B3539"/>
    <w:rsid w:val="000B38E2"/>
    <w:rsid w:val="000C0812"/>
    <w:rsid w:val="000C2D91"/>
    <w:rsid w:val="000C48D4"/>
    <w:rsid w:val="000C5A34"/>
    <w:rsid w:val="000C5ABF"/>
    <w:rsid w:val="000D3EEB"/>
    <w:rsid w:val="000D7044"/>
    <w:rsid w:val="000D70EE"/>
    <w:rsid w:val="000E36C5"/>
    <w:rsid w:val="000E4078"/>
    <w:rsid w:val="000E428E"/>
    <w:rsid w:val="000E5831"/>
    <w:rsid w:val="000E6704"/>
    <w:rsid w:val="000E6967"/>
    <w:rsid w:val="000F1A56"/>
    <w:rsid w:val="000F484C"/>
    <w:rsid w:val="000F62B2"/>
    <w:rsid w:val="00103FEE"/>
    <w:rsid w:val="00107ACF"/>
    <w:rsid w:val="00107ED8"/>
    <w:rsid w:val="00107F9C"/>
    <w:rsid w:val="001154C4"/>
    <w:rsid w:val="00115936"/>
    <w:rsid w:val="001175A2"/>
    <w:rsid w:val="00120795"/>
    <w:rsid w:val="00121840"/>
    <w:rsid w:val="00122375"/>
    <w:rsid w:val="00125EF3"/>
    <w:rsid w:val="00127FA4"/>
    <w:rsid w:val="00134084"/>
    <w:rsid w:val="0013411D"/>
    <w:rsid w:val="00135858"/>
    <w:rsid w:val="00137EEB"/>
    <w:rsid w:val="00141285"/>
    <w:rsid w:val="00144EA9"/>
    <w:rsid w:val="0014544D"/>
    <w:rsid w:val="00145E8D"/>
    <w:rsid w:val="00156293"/>
    <w:rsid w:val="00157313"/>
    <w:rsid w:val="00160B31"/>
    <w:rsid w:val="00163ACC"/>
    <w:rsid w:val="00167A77"/>
    <w:rsid w:val="001706D2"/>
    <w:rsid w:val="00170725"/>
    <w:rsid w:val="001714D0"/>
    <w:rsid w:val="001725BF"/>
    <w:rsid w:val="00173FDC"/>
    <w:rsid w:val="00174F64"/>
    <w:rsid w:val="00175B80"/>
    <w:rsid w:val="00177E76"/>
    <w:rsid w:val="00180366"/>
    <w:rsid w:val="0018106A"/>
    <w:rsid w:val="00182D73"/>
    <w:rsid w:val="0018303F"/>
    <w:rsid w:val="00184C08"/>
    <w:rsid w:val="00187A10"/>
    <w:rsid w:val="0019153A"/>
    <w:rsid w:val="00191BD6"/>
    <w:rsid w:val="00195E44"/>
    <w:rsid w:val="00195F73"/>
    <w:rsid w:val="001972DE"/>
    <w:rsid w:val="00197FB4"/>
    <w:rsid w:val="001A01C0"/>
    <w:rsid w:val="001B00C4"/>
    <w:rsid w:val="001B0FF5"/>
    <w:rsid w:val="001B352E"/>
    <w:rsid w:val="001B60E3"/>
    <w:rsid w:val="001C0168"/>
    <w:rsid w:val="001C38B5"/>
    <w:rsid w:val="001C4B2A"/>
    <w:rsid w:val="001C4C1A"/>
    <w:rsid w:val="001C56C5"/>
    <w:rsid w:val="001C58F1"/>
    <w:rsid w:val="001C6516"/>
    <w:rsid w:val="001D158F"/>
    <w:rsid w:val="001D271A"/>
    <w:rsid w:val="001D6A44"/>
    <w:rsid w:val="001D6CA2"/>
    <w:rsid w:val="001D72B1"/>
    <w:rsid w:val="001E308F"/>
    <w:rsid w:val="001E55EB"/>
    <w:rsid w:val="001E5D89"/>
    <w:rsid w:val="001E7B80"/>
    <w:rsid w:val="001F0533"/>
    <w:rsid w:val="001F523B"/>
    <w:rsid w:val="001F550E"/>
    <w:rsid w:val="001F6FE8"/>
    <w:rsid w:val="001F7502"/>
    <w:rsid w:val="00201A48"/>
    <w:rsid w:val="00203B3B"/>
    <w:rsid w:val="0020459B"/>
    <w:rsid w:val="00205790"/>
    <w:rsid w:val="0020717D"/>
    <w:rsid w:val="00211F59"/>
    <w:rsid w:val="002124E6"/>
    <w:rsid w:val="00224527"/>
    <w:rsid w:val="002272CF"/>
    <w:rsid w:val="002306A8"/>
    <w:rsid w:val="002319DB"/>
    <w:rsid w:val="00235F7E"/>
    <w:rsid w:val="0023703E"/>
    <w:rsid w:val="00241686"/>
    <w:rsid w:val="00244154"/>
    <w:rsid w:val="00250C04"/>
    <w:rsid w:val="00252A59"/>
    <w:rsid w:val="00255523"/>
    <w:rsid w:val="00255B98"/>
    <w:rsid w:val="00262CA8"/>
    <w:rsid w:val="002630ED"/>
    <w:rsid w:val="00263789"/>
    <w:rsid w:val="00265B46"/>
    <w:rsid w:val="00266201"/>
    <w:rsid w:val="0026651D"/>
    <w:rsid w:val="00267EF8"/>
    <w:rsid w:val="00267FE4"/>
    <w:rsid w:val="00271521"/>
    <w:rsid w:val="0027236D"/>
    <w:rsid w:val="00274F1D"/>
    <w:rsid w:val="00277D6D"/>
    <w:rsid w:val="00281E93"/>
    <w:rsid w:val="00282CC2"/>
    <w:rsid w:val="0028347A"/>
    <w:rsid w:val="002841C3"/>
    <w:rsid w:val="00287B8D"/>
    <w:rsid w:val="0029461E"/>
    <w:rsid w:val="00295A19"/>
    <w:rsid w:val="002A0A5E"/>
    <w:rsid w:val="002A3945"/>
    <w:rsid w:val="002A4D76"/>
    <w:rsid w:val="002A5581"/>
    <w:rsid w:val="002A5847"/>
    <w:rsid w:val="002A72D7"/>
    <w:rsid w:val="002B1243"/>
    <w:rsid w:val="002B14E2"/>
    <w:rsid w:val="002B27E5"/>
    <w:rsid w:val="002B357F"/>
    <w:rsid w:val="002B4ACC"/>
    <w:rsid w:val="002B79CC"/>
    <w:rsid w:val="002B7D39"/>
    <w:rsid w:val="002C0947"/>
    <w:rsid w:val="002C09D1"/>
    <w:rsid w:val="002C1308"/>
    <w:rsid w:val="002C1F24"/>
    <w:rsid w:val="002C3EA6"/>
    <w:rsid w:val="002C6A46"/>
    <w:rsid w:val="002C6F92"/>
    <w:rsid w:val="002C7CB8"/>
    <w:rsid w:val="002D20F3"/>
    <w:rsid w:val="002D2EF1"/>
    <w:rsid w:val="002D48D8"/>
    <w:rsid w:val="002D6618"/>
    <w:rsid w:val="002E1DA7"/>
    <w:rsid w:val="002E3AB8"/>
    <w:rsid w:val="002E4BC6"/>
    <w:rsid w:val="002F06A4"/>
    <w:rsid w:val="002F3380"/>
    <w:rsid w:val="00300358"/>
    <w:rsid w:val="00300AB6"/>
    <w:rsid w:val="00301EEF"/>
    <w:rsid w:val="003038A1"/>
    <w:rsid w:val="00310111"/>
    <w:rsid w:val="00310341"/>
    <w:rsid w:val="00310439"/>
    <w:rsid w:val="00310F90"/>
    <w:rsid w:val="003122FB"/>
    <w:rsid w:val="00314F5F"/>
    <w:rsid w:val="00315D98"/>
    <w:rsid w:val="003170BD"/>
    <w:rsid w:val="00320479"/>
    <w:rsid w:val="00324FAC"/>
    <w:rsid w:val="00325C18"/>
    <w:rsid w:val="00326397"/>
    <w:rsid w:val="00327154"/>
    <w:rsid w:val="00332605"/>
    <w:rsid w:val="0033474B"/>
    <w:rsid w:val="00336D49"/>
    <w:rsid w:val="00336DD3"/>
    <w:rsid w:val="003414FA"/>
    <w:rsid w:val="00341586"/>
    <w:rsid w:val="003422E7"/>
    <w:rsid w:val="003436D1"/>
    <w:rsid w:val="00343A8F"/>
    <w:rsid w:val="00344286"/>
    <w:rsid w:val="00345E19"/>
    <w:rsid w:val="0034783E"/>
    <w:rsid w:val="00351037"/>
    <w:rsid w:val="0035249A"/>
    <w:rsid w:val="00352C8E"/>
    <w:rsid w:val="00353D02"/>
    <w:rsid w:val="0035681F"/>
    <w:rsid w:val="00356FF9"/>
    <w:rsid w:val="003578BE"/>
    <w:rsid w:val="0036170B"/>
    <w:rsid w:val="00361F70"/>
    <w:rsid w:val="00362605"/>
    <w:rsid w:val="00364FC5"/>
    <w:rsid w:val="00366BDB"/>
    <w:rsid w:val="003720CC"/>
    <w:rsid w:val="00372859"/>
    <w:rsid w:val="003740D5"/>
    <w:rsid w:val="00375DFD"/>
    <w:rsid w:val="00376EAE"/>
    <w:rsid w:val="00377175"/>
    <w:rsid w:val="00380A11"/>
    <w:rsid w:val="00380B76"/>
    <w:rsid w:val="0038391F"/>
    <w:rsid w:val="00383BD7"/>
    <w:rsid w:val="00384509"/>
    <w:rsid w:val="00384B58"/>
    <w:rsid w:val="00385DBC"/>
    <w:rsid w:val="003867E6"/>
    <w:rsid w:val="00390BC7"/>
    <w:rsid w:val="003917BF"/>
    <w:rsid w:val="00394248"/>
    <w:rsid w:val="00396FA1"/>
    <w:rsid w:val="003A05DB"/>
    <w:rsid w:val="003A1AF9"/>
    <w:rsid w:val="003A1C05"/>
    <w:rsid w:val="003A2A1F"/>
    <w:rsid w:val="003A3796"/>
    <w:rsid w:val="003A5026"/>
    <w:rsid w:val="003A6535"/>
    <w:rsid w:val="003A67E6"/>
    <w:rsid w:val="003A6BE1"/>
    <w:rsid w:val="003B101B"/>
    <w:rsid w:val="003B33E8"/>
    <w:rsid w:val="003B5E91"/>
    <w:rsid w:val="003B6FB4"/>
    <w:rsid w:val="003B7463"/>
    <w:rsid w:val="003C2823"/>
    <w:rsid w:val="003C294B"/>
    <w:rsid w:val="003C579F"/>
    <w:rsid w:val="003C5AB5"/>
    <w:rsid w:val="003D0015"/>
    <w:rsid w:val="003D1C61"/>
    <w:rsid w:val="003D1FE2"/>
    <w:rsid w:val="003D3724"/>
    <w:rsid w:val="003D3DCF"/>
    <w:rsid w:val="003D6476"/>
    <w:rsid w:val="003D7C37"/>
    <w:rsid w:val="003E0CC5"/>
    <w:rsid w:val="003E1D9F"/>
    <w:rsid w:val="003E25EA"/>
    <w:rsid w:val="003E3F54"/>
    <w:rsid w:val="003E675B"/>
    <w:rsid w:val="003E6A15"/>
    <w:rsid w:val="003E6E10"/>
    <w:rsid w:val="003F3718"/>
    <w:rsid w:val="00401016"/>
    <w:rsid w:val="00404EAF"/>
    <w:rsid w:val="0040624A"/>
    <w:rsid w:val="00413E0F"/>
    <w:rsid w:val="00414599"/>
    <w:rsid w:val="00416399"/>
    <w:rsid w:val="00416D34"/>
    <w:rsid w:val="00417448"/>
    <w:rsid w:val="00420BD7"/>
    <w:rsid w:val="0042292C"/>
    <w:rsid w:val="00425E62"/>
    <w:rsid w:val="00433E6A"/>
    <w:rsid w:val="00437556"/>
    <w:rsid w:val="00437A42"/>
    <w:rsid w:val="00440C91"/>
    <w:rsid w:val="00443472"/>
    <w:rsid w:val="004435E7"/>
    <w:rsid w:val="004461A3"/>
    <w:rsid w:val="0044733B"/>
    <w:rsid w:val="00451876"/>
    <w:rsid w:val="00451E60"/>
    <w:rsid w:val="00453ADD"/>
    <w:rsid w:val="004559AC"/>
    <w:rsid w:val="00456197"/>
    <w:rsid w:val="00456F41"/>
    <w:rsid w:val="00457A38"/>
    <w:rsid w:val="00457CC1"/>
    <w:rsid w:val="00461194"/>
    <w:rsid w:val="00464D44"/>
    <w:rsid w:val="0046516D"/>
    <w:rsid w:val="00465E03"/>
    <w:rsid w:val="00467940"/>
    <w:rsid w:val="0047261B"/>
    <w:rsid w:val="00473181"/>
    <w:rsid w:val="004732F1"/>
    <w:rsid w:val="00474551"/>
    <w:rsid w:val="004768DD"/>
    <w:rsid w:val="004805AC"/>
    <w:rsid w:val="00480B58"/>
    <w:rsid w:val="004825FC"/>
    <w:rsid w:val="00482FDD"/>
    <w:rsid w:val="00486C91"/>
    <w:rsid w:val="00487312"/>
    <w:rsid w:val="0049040F"/>
    <w:rsid w:val="00490632"/>
    <w:rsid w:val="004A1F6E"/>
    <w:rsid w:val="004A3998"/>
    <w:rsid w:val="004A777F"/>
    <w:rsid w:val="004B10D5"/>
    <w:rsid w:val="004B2207"/>
    <w:rsid w:val="004B4D95"/>
    <w:rsid w:val="004B4F4D"/>
    <w:rsid w:val="004C3509"/>
    <w:rsid w:val="004C398F"/>
    <w:rsid w:val="004C5B7B"/>
    <w:rsid w:val="004C685A"/>
    <w:rsid w:val="004D0081"/>
    <w:rsid w:val="004D12E1"/>
    <w:rsid w:val="004D194F"/>
    <w:rsid w:val="004D266F"/>
    <w:rsid w:val="004D3923"/>
    <w:rsid w:val="004D41B7"/>
    <w:rsid w:val="004D44BF"/>
    <w:rsid w:val="004D6F2D"/>
    <w:rsid w:val="004D7D31"/>
    <w:rsid w:val="004E080E"/>
    <w:rsid w:val="004F0A84"/>
    <w:rsid w:val="004F1466"/>
    <w:rsid w:val="004F161B"/>
    <w:rsid w:val="004F2F58"/>
    <w:rsid w:val="004F54E2"/>
    <w:rsid w:val="004F68E3"/>
    <w:rsid w:val="004F6B54"/>
    <w:rsid w:val="00501C48"/>
    <w:rsid w:val="00503245"/>
    <w:rsid w:val="00505DF0"/>
    <w:rsid w:val="0050696A"/>
    <w:rsid w:val="00506EA4"/>
    <w:rsid w:val="00511126"/>
    <w:rsid w:val="00512596"/>
    <w:rsid w:val="00514FF3"/>
    <w:rsid w:val="0051605D"/>
    <w:rsid w:val="0051605E"/>
    <w:rsid w:val="00517EA2"/>
    <w:rsid w:val="00520689"/>
    <w:rsid w:val="00524FBC"/>
    <w:rsid w:val="0053146C"/>
    <w:rsid w:val="00532C10"/>
    <w:rsid w:val="00533D8C"/>
    <w:rsid w:val="005360E7"/>
    <w:rsid w:val="005377FB"/>
    <w:rsid w:val="005407D1"/>
    <w:rsid w:val="005409FC"/>
    <w:rsid w:val="00541CED"/>
    <w:rsid w:val="00542CC0"/>
    <w:rsid w:val="00543AB2"/>
    <w:rsid w:val="00544A3A"/>
    <w:rsid w:val="005547FF"/>
    <w:rsid w:val="00557643"/>
    <w:rsid w:val="005624B0"/>
    <w:rsid w:val="00562ABD"/>
    <w:rsid w:val="0056377D"/>
    <w:rsid w:val="00563AD0"/>
    <w:rsid w:val="00564B1E"/>
    <w:rsid w:val="00570A6E"/>
    <w:rsid w:val="00583937"/>
    <w:rsid w:val="00584224"/>
    <w:rsid w:val="00586A1A"/>
    <w:rsid w:val="00587328"/>
    <w:rsid w:val="00591BFA"/>
    <w:rsid w:val="00592205"/>
    <w:rsid w:val="00596D72"/>
    <w:rsid w:val="005974BE"/>
    <w:rsid w:val="005A01D5"/>
    <w:rsid w:val="005A16F5"/>
    <w:rsid w:val="005A1DCD"/>
    <w:rsid w:val="005A6D56"/>
    <w:rsid w:val="005A6E04"/>
    <w:rsid w:val="005A7CA5"/>
    <w:rsid w:val="005A7CDB"/>
    <w:rsid w:val="005B7326"/>
    <w:rsid w:val="005B73E6"/>
    <w:rsid w:val="005C0953"/>
    <w:rsid w:val="005C2095"/>
    <w:rsid w:val="005C2AB9"/>
    <w:rsid w:val="005C4760"/>
    <w:rsid w:val="005C5DA2"/>
    <w:rsid w:val="005D38C4"/>
    <w:rsid w:val="005D3A66"/>
    <w:rsid w:val="005D3C43"/>
    <w:rsid w:val="005D3DC7"/>
    <w:rsid w:val="005D58A2"/>
    <w:rsid w:val="005D670E"/>
    <w:rsid w:val="005E51F2"/>
    <w:rsid w:val="005E5398"/>
    <w:rsid w:val="005E6FD4"/>
    <w:rsid w:val="005E704E"/>
    <w:rsid w:val="005F0498"/>
    <w:rsid w:val="005F28A0"/>
    <w:rsid w:val="005F2F19"/>
    <w:rsid w:val="005F418B"/>
    <w:rsid w:val="005F604D"/>
    <w:rsid w:val="00600853"/>
    <w:rsid w:val="00600AED"/>
    <w:rsid w:val="006033FD"/>
    <w:rsid w:val="00603EF4"/>
    <w:rsid w:val="00604803"/>
    <w:rsid w:val="00604FA9"/>
    <w:rsid w:val="006059F5"/>
    <w:rsid w:val="00606177"/>
    <w:rsid w:val="00606DFE"/>
    <w:rsid w:val="0061061C"/>
    <w:rsid w:val="00611AE9"/>
    <w:rsid w:val="00613E72"/>
    <w:rsid w:val="006160CA"/>
    <w:rsid w:val="00620535"/>
    <w:rsid w:val="0062423C"/>
    <w:rsid w:val="006256CF"/>
    <w:rsid w:val="006272D1"/>
    <w:rsid w:val="00632EB4"/>
    <w:rsid w:val="006339F8"/>
    <w:rsid w:val="0063515E"/>
    <w:rsid w:val="006402AF"/>
    <w:rsid w:val="00641D1C"/>
    <w:rsid w:val="00642A92"/>
    <w:rsid w:val="00642D34"/>
    <w:rsid w:val="00643F79"/>
    <w:rsid w:val="00644A4F"/>
    <w:rsid w:val="0064511D"/>
    <w:rsid w:val="00647116"/>
    <w:rsid w:val="00647DF4"/>
    <w:rsid w:val="00647F94"/>
    <w:rsid w:val="00652255"/>
    <w:rsid w:val="006527B0"/>
    <w:rsid w:val="00653153"/>
    <w:rsid w:val="00654C5B"/>
    <w:rsid w:val="00655D52"/>
    <w:rsid w:val="00657292"/>
    <w:rsid w:val="006576A3"/>
    <w:rsid w:val="00662BBB"/>
    <w:rsid w:val="00663C44"/>
    <w:rsid w:val="00665891"/>
    <w:rsid w:val="006668AD"/>
    <w:rsid w:val="00671FA0"/>
    <w:rsid w:val="00672718"/>
    <w:rsid w:val="00672D59"/>
    <w:rsid w:val="006754C8"/>
    <w:rsid w:val="0068157F"/>
    <w:rsid w:val="006818BA"/>
    <w:rsid w:val="00683590"/>
    <w:rsid w:val="00683777"/>
    <w:rsid w:val="00683C20"/>
    <w:rsid w:val="0069054E"/>
    <w:rsid w:val="006906B6"/>
    <w:rsid w:val="006912A5"/>
    <w:rsid w:val="00692CF7"/>
    <w:rsid w:val="00692D5D"/>
    <w:rsid w:val="00695D27"/>
    <w:rsid w:val="0069620B"/>
    <w:rsid w:val="00696C41"/>
    <w:rsid w:val="006A0EE4"/>
    <w:rsid w:val="006A7A95"/>
    <w:rsid w:val="006B0E45"/>
    <w:rsid w:val="006B3FDF"/>
    <w:rsid w:val="006B55ED"/>
    <w:rsid w:val="006B5AD4"/>
    <w:rsid w:val="006B6DB3"/>
    <w:rsid w:val="006B72E9"/>
    <w:rsid w:val="006C2ED5"/>
    <w:rsid w:val="006C547A"/>
    <w:rsid w:val="006C75FD"/>
    <w:rsid w:val="006D1AD0"/>
    <w:rsid w:val="006D513A"/>
    <w:rsid w:val="006D5EB7"/>
    <w:rsid w:val="006D5FB4"/>
    <w:rsid w:val="006E2563"/>
    <w:rsid w:val="006E2B97"/>
    <w:rsid w:val="006E4DD7"/>
    <w:rsid w:val="006E515D"/>
    <w:rsid w:val="006E54DF"/>
    <w:rsid w:val="006E680A"/>
    <w:rsid w:val="006F5AB4"/>
    <w:rsid w:val="006F65BD"/>
    <w:rsid w:val="006F6BF3"/>
    <w:rsid w:val="006F7146"/>
    <w:rsid w:val="007006AE"/>
    <w:rsid w:val="00701F52"/>
    <w:rsid w:val="007068F4"/>
    <w:rsid w:val="00712A73"/>
    <w:rsid w:val="00712DA7"/>
    <w:rsid w:val="007130B4"/>
    <w:rsid w:val="00713A4F"/>
    <w:rsid w:val="00714896"/>
    <w:rsid w:val="00715177"/>
    <w:rsid w:val="00716B9D"/>
    <w:rsid w:val="00717C42"/>
    <w:rsid w:val="007200E1"/>
    <w:rsid w:val="00721534"/>
    <w:rsid w:val="007236EE"/>
    <w:rsid w:val="007242CC"/>
    <w:rsid w:val="007267C0"/>
    <w:rsid w:val="00732D40"/>
    <w:rsid w:val="00736442"/>
    <w:rsid w:val="00737236"/>
    <w:rsid w:val="00737242"/>
    <w:rsid w:val="00737E82"/>
    <w:rsid w:val="007435B4"/>
    <w:rsid w:val="0074541C"/>
    <w:rsid w:val="007470E2"/>
    <w:rsid w:val="00751937"/>
    <w:rsid w:val="00752FF4"/>
    <w:rsid w:val="00753868"/>
    <w:rsid w:val="0075389A"/>
    <w:rsid w:val="007546CB"/>
    <w:rsid w:val="0075530D"/>
    <w:rsid w:val="007560C8"/>
    <w:rsid w:val="007567C5"/>
    <w:rsid w:val="00757332"/>
    <w:rsid w:val="00757397"/>
    <w:rsid w:val="00757DE7"/>
    <w:rsid w:val="00762485"/>
    <w:rsid w:val="00766285"/>
    <w:rsid w:val="00766569"/>
    <w:rsid w:val="007735E5"/>
    <w:rsid w:val="00774677"/>
    <w:rsid w:val="00776692"/>
    <w:rsid w:val="00777431"/>
    <w:rsid w:val="00781B33"/>
    <w:rsid w:val="0078319B"/>
    <w:rsid w:val="00785BD1"/>
    <w:rsid w:val="00786276"/>
    <w:rsid w:val="007862BF"/>
    <w:rsid w:val="007933B6"/>
    <w:rsid w:val="00793585"/>
    <w:rsid w:val="00794629"/>
    <w:rsid w:val="00795A59"/>
    <w:rsid w:val="007960E4"/>
    <w:rsid w:val="00796D04"/>
    <w:rsid w:val="007A133E"/>
    <w:rsid w:val="007A17C5"/>
    <w:rsid w:val="007A258B"/>
    <w:rsid w:val="007A5606"/>
    <w:rsid w:val="007A6292"/>
    <w:rsid w:val="007B4332"/>
    <w:rsid w:val="007B4DE2"/>
    <w:rsid w:val="007B62D1"/>
    <w:rsid w:val="007B6CC8"/>
    <w:rsid w:val="007C141D"/>
    <w:rsid w:val="007C1974"/>
    <w:rsid w:val="007C2919"/>
    <w:rsid w:val="007C3E5F"/>
    <w:rsid w:val="007C4504"/>
    <w:rsid w:val="007C5C60"/>
    <w:rsid w:val="007C65BD"/>
    <w:rsid w:val="007D6992"/>
    <w:rsid w:val="007E242A"/>
    <w:rsid w:val="007E382E"/>
    <w:rsid w:val="007F0A37"/>
    <w:rsid w:val="007F3EEE"/>
    <w:rsid w:val="007F50C7"/>
    <w:rsid w:val="007F623D"/>
    <w:rsid w:val="007F67D4"/>
    <w:rsid w:val="008008D6"/>
    <w:rsid w:val="00801ACE"/>
    <w:rsid w:val="00803446"/>
    <w:rsid w:val="0080579A"/>
    <w:rsid w:val="00805943"/>
    <w:rsid w:val="00810632"/>
    <w:rsid w:val="008117A0"/>
    <w:rsid w:val="00811919"/>
    <w:rsid w:val="008143B3"/>
    <w:rsid w:val="0081611F"/>
    <w:rsid w:val="00817C7B"/>
    <w:rsid w:val="00821090"/>
    <w:rsid w:val="008231B4"/>
    <w:rsid w:val="0082347F"/>
    <w:rsid w:val="00824656"/>
    <w:rsid w:val="008260B5"/>
    <w:rsid w:val="00826458"/>
    <w:rsid w:val="00826B4E"/>
    <w:rsid w:val="00827A9C"/>
    <w:rsid w:val="008302C2"/>
    <w:rsid w:val="008305C0"/>
    <w:rsid w:val="00832761"/>
    <w:rsid w:val="0083387B"/>
    <w:rsid w:val="00834646"/>
    <w:rsid w:val="00835D6F"/>
    <w:rsid w:val="00836825"/>
    <w:rsid w:val="00840036"/>
    <w:rsid w:val="0084023B"/>
    <w:rsid w:val="00841151"/>
    <w:rsid w:val="008419E2"/>
    <w:rsid w:val="00841F57"/>
    <w:rsid w:val="00842494"/>
    <w:rsid w:val="008454D5"/>
    <w:rsid w:val="008468DC"/>
    <w:rsid w:val="00846E84"/>
    <w:rsid w:val="00850546"/>
    <w:rsid w:val="008522C5"/>
    <w:rsid w:val="00852562"/>
    <w:rsid w:val="008537D6"/>
    <w:rsid w:val="00855284"/>
    <w:rsid w:val="008558E2"/>
    <w:rsid w:val="00857567"/>
    <w:rsid w:val="008575D8"/>
    <w:rsid w:val="00857C3C"/>
    <w:rsid w:val="008610AA"/>
    <w:rsid w:val="00861CF9"/>
    <w:rsid w:val="00862DF1"/>
    <w:rsid w:val="00864279"/>
    <w:rsid w:val="00864C6C"/>
    <w:rsid w:val="008656D6"/>
    <w:rsid w:val="00872C74"/>
    <w:rsid w:val="0087421E"/>
    <w:rsid w:val="00875DA8"/>
    <w:rsid w:val="00875F9F"/>
    <w:rsid w:val="00883B30"/>
    <w:rsid w:val="00885090"/>
    <w:rsid w:val="008900DF"/>
    <w:rsid w:val="00892DCB"/>
    <w:rsid w:val="00892FE5"/>
    <w:rsid w:val="00893D46"/>
    <w:rsid w:val="00897591"/>
    <w:rsid w:val="008A12EB"/>
    <w:rsid w:val="008A3B4A"/>
    <w:rsid w:val="008A57EE"/>
    <w:rsid w:val="008B0D69"/>
    <w:rsid w:val="008B1939"/>
    <w:rsid w:val="008B507F"/>
    <w:rsid w:val="008B55ED"/>
    <w:rsid w:val="008B6294"/>
    <w:rsid w:val="008C151F"/>
    <w:rsid w:val="008C26B4"/>
    <w:rsid w:val="008C51D9"/>
    <w:rsid w:val="008C54B2"/>
    <w:rsid w:val="008D5486"/>
    <w:rsid w:val="008D765D"/>
    <w:rsid w:val="008E068F"/>
    <w:rsid w:val="008E251B"/>
    <w:rsid w:val="008E32C1"/>
    <w:rsid w:val="008E63C5"/>
    <w:rsid w:val="008E6F1C"/>
    <w:rsid w:val="008F0591"/>
    <w:rsid w:val="008F609A"/>
    <w:rsid w:val="008F67DA"/>
    <w:rsid w:val="008F73B8"/>
    <w:rsid w:val="00900E57"/>
    <w:rsid w:val="00912AD4"/>
    <w:rsid w:val="0091329E"/>
    <w:rsid w:val="00913AED"/>
    <w:rsid w:val="00914DB4"/>
    <w:rsid w:val="009162C3"/>
    <w:rsid w:val="00917FB8"/>
    <w:rsid w:val="00920F72"/>
    <w:rsid w:val="00921D1C"/>
    <w:rsid w:val="00921F4A"/>
    <w:rsid w:val="00924079"/>
    <w:rsid w:val="00927E99"/>
    <w:rsid w:val="00930AE7"/>
    <w:rsid w:val="00937B59"/>
    <w:rsid w:val="00940F1A"/>
    <w:rsid w:val="009442BB"/>
    <w:rsid w:val="0094538E"/>
    <w:rsid w:val="0096108D"/>
    <w:rsid w:val="00961B1B"/>
    <w:rsid w:val="00964647"/>
    <w:rsid w:val="00964977"/>
    <w:rsid w:val="00964B40"/>
    <w:rsid w:val="009657A4"/>
    <w:rsid w:val="009657AC"/>
    <w:rsid w:val="0096777B"/>
    <w:rsid w:val="009806C6"/>
    <w:rsid w:val="00980CC4"/>
    <w:rsid w:val="00981EA8"/>
    <w:rsid w:val="00984A34"/>
    <w:rsid w:val="0099229B"/>
    <w:rsid w:val="00993875"/>
    <w:rsid w:val="00994702"/>
    <w:rsid w:val="00994E73"/>
    <w:rsid w:val="00995289"/>
    <w:rsid w:val="00995E6D"/>
    <w:rsid w:val="0099635D"/>
    <w:rsid w:val="00996C93"/>
    <w:rsid w:val="009A5533"/>
    <w:rsid w:val="009A55F8"/>
    <w:rsid w:val="009B2217"/>
    <w:rsid w:val="009B2B78"/>
    <w:rsid w:val="009B6AA5"/>
    <w:rsid w:val="009C2C10"/>
    <w:rsid w:val="009C74F8"/>
    <w:rsid w:val="009D2F89"/>
    <w:rsid w:val="009D5DB9"/>
    <w:rsid w:val="009D76BD"/>
    <w:rsid w:val="009E122A"/>
    <w:rsid w:val="009E20F7"/>
    <w:rsid w:val="009E41A2"/>
    <w:rsid w:val="009E4C35"/>
    <w:rsid w:val="009E5069"/>
    <w:rsid w:val="009F01B1"/>
    <w:rsid w:val="009F0755"/>
    <w:rsid w:val="009F0DD8"/>
    <w:rsid w:val="00A00223"/>
    <w:rsid w:val="00A0031A"/>
    <w:rsid w:val="00A00D19"/>
    <w:rsid w:val="00A00E9D"/>
    <w:rsid w:val="00A013DF"/>
    <w:rsid w:val="00A03D55"/>
    <w:rsid w:val="00A03E0F"/>
    <w:rsid w:val="00A0536B"/>
    <w:rsid w:val="00A05DB4"/>
    <w:rsid w:val="00A06A58"/>
    <w:rsid w:val="00A0752E"/>
    <w:rsid w:val="00A07F5D"/>
    <w:rsid w:val="00A10ABD"/>
    <w:rsid w:val="00A13666"/>
    <w:rsid w:val="00A13F84"/>
    <w:rsid w:val="00A17369"/>
    <w:rsid w:val="00A177D4"/>
    <w:rsid w:val="00A217DF"/>
    <w:rsid w:val="00A26AF5"/>
    <w:rsid w:val="00A3758B"/>
    <w:rsid w:val="00A37D91"/>
    <w:rsid w:val="00A43ED8"/>
    <w:rsid w:val="00A448CF"/>
    <w:rsid w:val="00A44EED"/>
    <w:rsid w:val="00A45D23"/>
    <w:rsid w:val="00A47C16"/>
    <w:rsid w:val="00A503D6"/>
    <w:rsid w:val="00A5507C"/>
    <w:rsid w:val="00A60402"/>
    <w:rsid w:val="00A60B57"/>
    <w:rsid w:val="00A6710B"/>
    <w:rsid w:val="00A75C77"/>
    <w:rsid w:val="00A763CC"/>
    <w:rsid w:val="00A76B1C"/>
    <w:rsid w:val="00A76C4D"/>
    <w:rsid w:val="00A770B7"/>
    <w:rsid w:val="00A77316"/>
    <w:rsid w:val="00A77427"/>
    <w:rsid w:val="00A80A3C"/>
    <w:rsid w:val="00A81A65"/>
    <w:rsid w:val="00A81C77"/>
    <w:rsid w:val="00A820B1"/>
    <w:rsid w:val="00A82D50"/>
    <w:rsid w:val="00A83A3D"/>
    <w:rsid w:val="00A83C96"/>
    <w:rsid w:val="00A904A3"/>
    <w:rsid w:val="00A906F1"/>
    <w:rsid w:val="00A91603"/>
    <w:rsid w:val="00A948B5"/>
    <w:rsid w:val="00A9525B"/>
    <w:rsid w:val="00A968F6"/>
    <w:rsid w:val="00AA07FE"/>
    <w:rsid w:val="00AA0D58"/>
    <w:rsid w:val="00AA5117"/>
    <w:rsid w:val="00AB1B1D"/>
    <w:rsid w:val="00AB1D5F"/>
    <w:rsid w:val="00AB2674"/>
    <w:rsid w:val="00AB2E7F"/>
    <w:rsid w:val="00AB5021"/>
    <w:rsid w:val="00AC0747"/>
    <w:rsid w:val="00AC32B6"/>
    <w:rsid w:val="00AD2F04"/>
    <w:rsid w:val="00AD5615"/>
    <w:rsid w:val="00AD62D5"/>
    <w:rsid w:val="00AD6B26"/>
    <w:rsid w:val="00AD76A3"/>
    <w:rsid w:val="00AE4F4B"/>
    <w:rsid w:val="00AE68CB"/>
    <w:rsid w:val="00AF1424"/>
    <w:rsid w:val="00AF6534"/>
    <w:rsid w:val="00AF7380"/>
    <w:rsid w:val="00B01543"/>
    <w:rsid w:val="00B02B7C"/>
    <w:rsid w:val="00B03673"/>
    <w:rsid w:val="00B039A8"/>
    <w:rsid w:val="00B048C8"/>
    <w:rsid w:val="00B11B4F"/>
    <w:rsid w:val="00B14662"/>
    <w:rsid w:val="00B173CF"/>
    <w:rsid w:val="00B21290"/>
    <w:rsid w:val="00B24069"/>
    <w:rsid w:val="00B24C42"/>
    <w:rsid w:val="00B2690E"/>
    <w:rsid w:val="00B31D8E"/>
    <w:rsid w:val="00B339B4"/>
    <w:rsid w:val="00B34FC5"/>
    <w:rsid w:val="00B36460"/>
    <w:rsid w:val="00B41AC8"/>
    <w:rsid w:val="00B43C30"/>
    <w:rsid w:val="00B43CFE"/>
    <w:rsid w:val="00B455B8"/>
    <w:rsid w:val="00B50022"/>
    <w:rsid w:val="00B53CDC"/>
    <w:rsid w:val="00B53E1D"/>
    <w:rsid w:val="00B54E25"/>
    <w:rsid w:val="00B61513"/>
    <w:rsid w:val="00B63C6E"/>
    <w:rsid w:val="00B653A9"/>
    <w:rsid w:val="00B67522"/>
    <w:rsid w:val="00B706B0"/>
    <w:rsid w:val="00B74284"/>
    <w:rsid w:val="00B74779"/>
    <w:rsid w:val="00B76BAF"/>
    <w:rsid w:val="00B77B12"/>
    <w:rsid w:val="00B77CA0"/>
    <w:rsid w:val="00B77EEA"/>
    <w:rsid w:val="00B803D7"/>
    <w:rsid w:val="00B8180D"/>
    <w:rsid w:val="00B8356F"/>
    <w:rsid w:val="00B83780"/>
    <w:rsid w:val="00B8592D"/>
    <w:rsid w:val="00B96EF6"/>
    <w:rsid w:val="00BA2FB2"/>
    <w:rsid w:val="00BA71FE"/>
    <w:rsid w:val="00BB22BB"/>
    <w:rsid w:val="00BB3864"/>
    <w:rsid w:val="00BB6188"/>
    <w:rsid w:val="00BB74C1"/>
    <w:rsid w:val="00BB7568"/>
    <w:rsid w:val="00BC0523"/>
    <w:rsid w:val="00BC0F78"/>
    <w:rsid w:val="00BC175E"/>
    <w:rsid w:val="00BC1839"/>
    <w:rsid w:val="00BC493C"/>
    <w:rsid w:val="00BC5A3F"/>
    <w:rsid w:val="00BC7A72"/>
    <w:rsid w:val="00BD05A3"/>
    <w:rsid w:val="00BD13E5"/>
    <w:rsid w:val="00BD1DEE"/>
    <w:rsid w:val="00BD2FC1"/>
    <w:rsid w:val="00BD3188"/>
    <w:rsid w:val="00BD57E8"/>
    <w:rsid w:val="00BD7057"/>
    <w:rsid w:val="00BD7B71"/>
    <w:rsid w:val="00BE0B45"/>
    <w:rsid w:val="00BE1852"/>
    <w:rsid w:val="00BE53F2"/>
    <w:rsid w:val="00BE66C6"/>
    <w:rsid w:val="00BE6DCD"/>
    <w:rsid w:val="00BE7378"/>
    <w:rsid w:val="00BE7730"/>
    <w:rsid w:val="00BF06CF"/>
    <w:rsid w:val="00BF14DF"/>
    <w:rsid w:val="00BF1D8E"/>
    <w:rsid w:val="00BF44A7"/>
    <w:rsid w:val="00BF5BE5"/>
    <w:rsid w:val="00BF6319"/>
    <w:rsid w:val="00BF7D83"/>
    <w:rsid w:val="00C01731"/>
    <w:rsid w:val="00C051CC"/>
    <w:rsid w:val="00C05A7A"/>
    <w:rsid w:val="00C108EA"/>
    <w:rsid w:val="00C10B40"/>
    <w:rsid w:val="00C12774"/>
    <w:rsid w:val="00C12F2B"/>
    <w:rsid w:val="00C13C7D"/>
    <w:rsid w:val="00C15C8C"/>
    <w:rsid w:val="00C169EF"/>
    <w:rsid w:val="00C17E34"/>
    <w:rsid w:val="00C20F0A"/>
    <w:rsid w:val="00C2106E"/>
    <w:rsid w:val="00C23A3F"/>
    <w:rsid w:val="00C24F82"/>
    <w:rsid w:val="00C3273F"/>
    <w:rsid w:val="00C360D7"/>
    <w:rsid w:val="00C369C3"/>
    <w:rsid w:val="00C406F2"/>
    <w:rsid w:val="00C409DA"/>
    <w:rsid w:val="00C42B81"/>
    <w:rsid w:val="00C455DF"/>
    <w:rsid w:val="00C473A2"/>
    <w:rsid w:val="00C47C28"/>
    <w:rsid w:val="00C526C8"/>
    <w:rsid w:val="00C533A5"/>
    <w:rsid w:val="00C53C33"/>
    <w:rsid w:val="00C54E8A"/>
    <w:rsid w:val="00C563CF"/>
    <w:rsid w:val="00C56512"/>
    <w:rsid w:val="00C61BCE"/>
    <w:rsid w:val="00C67969"/>
    <w:rsid w:val="00C70374"/>
    <w:rsid w:val="00C70524"/>
    <w:rsid w:val="00C70E61"/>
    <w:rsid w:val="00C71A44"/>
    <w:rsid w:val="00C7322E"/>
    <w:rsid w:val="00C74049"/>
    <w:rsid w:val="00C74093"/>
    <w:rsid w:val="00C749E3"/>
    <w:rsid w:val="00C762C1"/>
    <w:rsid w:val="00C76A91"/>
    <w:rsid w:val="00C801EA"/>
    <w:rsid w:val="00C82276"/>
    <w:rsid w:val="00C83FC1"/>
    <w:rsid w:val="00C85C19"/>
    <w:rsid w:val="00C867FC"/>
    <w:rsid w:val="00C9309E"/>
    <w:rsid w:val="00C93602"/>
    <w:rsid w:val="00C93736"/>
    <w:rsid w:val="00C938BF"/>
    <w:rsid w:val="00C955B4"/>
    <w:rsid w:val="00C96E68"/>
    <w:rsid w:val="00CA0AC2"/>
    <w:rsid w:val="00CA2A42"/>
    <w:rsid w:val="00CA3133"/>
    <w:rsid w:val="00CA5B3A"/>
    <w:rsid w:val="00CA626C"/>
    <w:rsid w:val="00CC0573"/>
    <w:rsid w:val="00CC2576"/>
    <w:rsid w:val="00CC4598"/>
    <w:rsid w:val="00CC7790"/>
    <w:rsid w:val="00CD07A3"/>
    <w:rsid w:val="00CD4656"/>
    <w:rsid w:val="00CE0FF4"/>
    <w:rsid w:val="00CE4DE7"/>
    <w:rsid w:val="00CE64E8"/>
    <w:rsid w:val="00CE79FC"/>
    <w:rsid w:val="00CF3414"/>
    <w:rsid w:val="00CF41A2"/>
    <w:rsid w:val="00CF440D"/>
    <w:rsid w:val="00CF4D5A"/>
    <w:rsid w:val="00CF7FB0"/>
    <w:rsid w:val="00D04C1F"/>
    <w:rsid w:val="00D04CF7"/>
    <w:rsid w:val="00D11775"/>
    <w:rsid w:val="00D12956"/>
    <w:rsid w:val="00D13B40"/>
    <w:rsid w:val="00D14C9F"/>
    <w:rsid w:val="00D169AF"/>
    <w:rsid w:val="00D20E0B"/>
    <w:rsid w:val="00D22053"/>
    <w:rsid w:val="00D22B4E"/>
    <w:rsid w:val="00D25774"/>
    <w:rsid w:val="00D34B5E"/>
    <w:rsid w:val="00D40267"/>
    <w:rsid w:val="00D40B5B"/>
    <w:rsid w:val="00D41290"/>
    <w:rsid w:val="00D4295A"/>
    <w:rsid w:val="00D42DD5"/>
    <w:rsid w:val="00D44380"/>
    <w:rsid w:val="00D50A5B"/>
    <w:rsid w:val="00D52F86"/>
    <w:rsid w:val="00D56EB4"/>
    <w:rsid w:val="00D571C9"/>
    <w:rsid w:val="00D6230A"/>
    <w:rsid w:val="00D63FC7"/>
    <w:rsid w:val="00D665B2"/>
    <w:rsid w:val="00D676C5"/>
    <w:rsid w:val="00D70E84"/>
    <w:rsid w:val="00D719A8"/>
    <w:rsid w:val="00D73046"/>
    <w:rsid w:val="00D746BE"/>
    <w:rsid w:val="00D75899"/>
    <w:rsid w:val="00D7654A"/>
    <w:rsid w:val="00D82C38"/>
    <w:rsid w:val="00D84F4F"/>
    <w:rsid w:val="00D87054"/>
    <w:rsid w:val="00D923A0"/>
    <w:rsid w:val="00D94AAE"/>
    <w:rsid w:val="00D95091"/>
    <w:rsid w:val="00D95484"/>
    <w:rsid w:val="00D96661"/>
    <w:rsid w:val="00D976D6"/>
    <w:rsid w:val="00DA01CC"/>
    <w:rsid w:val="00DA2B65"/>
    <w:rsid w:val="00DA2EF1"/>
    <w:rsid w:val="00DA42F7"/>
    <w:rsid w:val="00DA68A7"/>
    <w:rsid w:val="00DB019C"/>
    <w:rsid w:val="00DB1004"/>
    <w:rsid w:val="00DB1C55"/>
    <w:rsid w:val="00DB483B"/>
    <w:rsid w:val="00DB4A75"/>
    <w:rsid w:val="00DB6185"/>
    <w:rsid w:val="00DB66CC"/>
    <w:rsid w:val="00DB7820"/>
    <w:rsid w:val="00DC0739"/>
    <w:rsid w:val="00DC3D08"/>
    <w:rsid w:val="00DC7E71"/>
    <w:rsid w:val="00DD115F"/>
    <w:rsid w:val="00DD1D90"/>
    <w:rsid w:val="00DD4574"/>
    <w:rsid w:val="00DD6507"/>
    <w:rsid w:val="00DE6B81"/>
    <w:rsid w:val="00DF1D0A"/>
    <w:rsid w:val="00DF3589"/>
    <w:rsid w:val="00DF6D57"/>
    <w:rsid w:val="00E0673A"/>
    <w:rsid w:val="00E06D60"/>
    <w:rsid w:val="00E06F7C"/>
    <w:rsid w:val="00E073E4"/>
    <w:rsid w:val="00E10389"/>
    <w:rsid w:val="00E10B6E"/>
    <w:rsid w:val="00E11CAC"/>
    <w:rsid w:val="00E17298"/>
    <w:rsid w:val="00E2024F"/>
    <w:rsid w:val="00E23D2A"/>
    <w:rsid w:val="00E262BA"/>
    <w:rsid w:val="00E270CD"/>
    <w:rsid w:val="00E30BDE"/>
    <w:rsid w:val="00E320E9"/>
    <w:rsid w:val="00E35A18"/>
    <w:rsid w:val="00E36C4F"/>
    <w:rsid w:val="00E37049"/>
    <w:rsid w:val="00E45D89"/>
    <w:rsid w:val="00E47988"/>
    <w:rsid w:val="00E5056E"/>
    <w:rsid w:val="00E53411"/>
    <w:rsid w:val="00E544ED"/>
    <w:rsid w:val="00E54E12"/>
    <w:rsid w:val="00E6168F"/>
    <w:rsid w:val="00E63368"/>
    <w:rsid w:val="00E653DC"/>
    <w:rsid w:val="00E6631C"/>
    <w:rsid w:val="00E709AC"/>
    <w:rsid w:val="00E715B1"/>
    <w:rsid w:val="00E73D7A"/>
    <w:rsid w:val="00E74B84"/>
    <w:rsid w:val="00E7560F"/>
    <w:rsid w:val="00E75B4B"/>
    <w:rsid w:val="00E76868"/>
    <w:rsid w:val="00E76A0F"/>
    <w:rsid w:val="00E807A1"/>
    <w:rsid w:val="00E80C8A"/>
    <w:rsid w:val="00E82147"/>
    <w:rsid w:val="00E832FB"/>
    <w:rsid w:val="00E87278"/>
    <w:rsid w:val="00E90EB9"/>
    <w:rsid w:val="00E9462E"/>
    <w:rsid w:val="00E95E3B"/>
    <w:rsid w:val="00E973F3"/>
    <w:rsid w:val="00EA0B0C"/>
    <w:rsid w:val="00EA24A0"/>
    <w:rsid w:val="00EA3147"/>
    <w:rsid w:val="00EA4740"/>
    <w:rsid w:val="00EA6CBE"/>
    <w:rsid w:val="00EB1B51"/>
    <w:rsid w:val="00EB270D"/>
    <w:rsid w:val="00EB3151"/>
    <w:rsid w:val="00EB3F7F"/>
    <w:rsid w:val="00EB5697"/>
    <w:rsid w:val="00EB643F"/>
    <w:rsid w:val="00EB731C"/>
    <w:rsid w:val="00EC11B6"/>
    <w:rsid w:val="00EC2DF2"/>
    <w:rsid w:val="00EC5B57"/>
    <w:rsid w:val="00ED0E20"/>
    <w:rsid w:val="00ED3315"/>
    <w:rsid w:val="00ED3F49"/>
    <w:rsid w:val="00ED5553"/>
    <w:rsid w:val="00EE0390"/>
    <w:rsid w:val="00EE1949"/>
    <w:rsid w:val="00EE31E0"/>
    <w:rsid w:val="00EE3C63"/>
    <w:rsid w:val="00EE73AB"/>
    <w:rsid w:val="00EF116B"/>
    <w:rsid w:val="00EF17FF"/>
    <w:rsid w:val="00EF443C"/>
    <w:rsid w:val="00EF6943"/>
    <w:rsid w:val="00F00E4F"/>
    <w:rsid w:val="00F02BFD"/>
    <w:rsid w:val="00F03E66"/>
    <w:rsid w:val="00F04697"/>
    <w:rsid w:val="00F04D20"/>
    <w:rsid w:val="00F050D5"/>
    <w:rsid w:val="00F06ECC"/>
    <w:rsid w:val="00F07418"/>
    <w:rsid w:val="00F116D3"/>
    <w:rsid w:val="00F17BDD"/>
    <w:rsid w:val="00F20190"/>
    <w:rsid w:val="00F212F0"/>
    <w:rsid w:val="00F22622"/>
    <w:rsid w:val="00F23313"/>
    <w:rsid w:val="00F262D6"/>
    <w:rsid w:val="00F26C33"/>
    <w:rsid w:val="00F32533"/>
    <w:rsid w:val="00F32E5C"/>
    <w:rsid w:val="00F33A51"/>
    <w:rsid w:val="00F34B28"/>
    <w:rsid w:val="00F36072"/>
    <w:rsid w:val="00F40C03"/>
    <w:rsid w:val="00F42D71"/>
    <w:rsid w:val="00F431BF"/>
    <w:rsid w:val="00F431D9"/>
    <w:rsid w:val="00F44C7A"/>
    <w:rsid w:val="00F47179"/>
    <w:rsid w:val="00F47273"/>
    <w:rsid w:val="00F50C88"/>
    <w:rsid w:val="00F5157E"/>
    <w:rsid w:val="00F52DD2"/>
    <w:rsid w:val="00F5551A"/>
    <w:rsid w:val="00F56DB5"/>
    <w:rsid w:val="00F609A3"/>
    <w:rsid w:val="00F61DCE"/>
    <w:rsid w:val="00F62017"/>
    <w:rsid w:val="00F63136"/>
    <w:rsid w:val="00F71823"/>
    <w:rsid w:val="00F73666"/>
    <w:rsid w:val="00F747B3"/>
    <w:rsid w:val="00F75F8F"/>
    <w:rsid w:val="00F82D9A"/>
    <w:rsid w:val="00F83BA3"/>
    <w:rsid w:val="00F8525E"/>
    <w:rsid w:val="00F8641D"/>
    <w:rsid w:val="00F91D60"/>
    <w:rsid w:val="00F91F07"/>
    <w:rsid w:val="00F93586"/>
    <w:rsid w:val="00F954B2"/>
    <w:rsid w:val="00F956F4"/>
    <w:rsid w:val="00F965BD"/>
    <w:rsid w:val="00FA0660"/>
    <w:rsid w:val="00FA130C"/>
    <w:rsid w:val="00FA27ED"/>
    <w:rsid w:val="00FA404C"/>
    <w:rsid w:val="00FA4DC8"/>
    <w:rsid w:val="00FA6652"/>
    <w:rsid w:val="00FA7BAC"/>
    <w:rsid w:val="00FB0229"/>
    <w:rsid w:val="00FB1855"/>
    <w:rsid w:val="00FB19D0"/>
    <w:rsid w:val="00FB213B"/>
    <w:rsid w:val="00FB2B40"/>
    <w:rsid w:val="00FB2FF0"/>
    <w:rsid w:val="00FB4F2B"/>
    <w:rsid w:val="00FC01BD"/>
    <w:rsid w:val="00FC1526"/>
    <w:rsid w:val="00FC46CD"/>
    <w:rsid w:val="00FC4864"/>
    <w:rsid w:val="00FC491B"/>
    <w:rsid w:val="00FC58F9"/>
    <w:rsid w:val="00FC5FAF"/>
    <w:rsid w:val="00FC7AEE"/>
    <w:rsid w:val="00FD2485"/>
    <w:rsid w:val="00FD27D4"/>
    <w:rsid w:val="00FD3E0A"/>
    <w:rsid w:val="00FD4B0E"/>
    <w:rsid w:val="00FD5057"/>
    <w:rsid w:val="00FD63E8"/>
    <w:rsid w:val="00FE0ECB"/>
    <w:rsid w:val="00FE1064"/>
    <w:rsid w:val="00FE4382"/>
    <w:rsid w:val="00FE6E3B"/>
    <w:rsid w:val="00FF1980"/>
    <w:rsid w:val="00FF2D12"/>
    <w:rsid w:val="00FF2E5E"/>
    <w:rsid w:val="00FF4169"/>
    <w:rsid w:val="00FF4204"/>
    <w:rsid w:val="00FF6018"/>
    <w:rsid w:val="267106E9"/>
    <w:rsid w:val="37F0329E"/>
    <w:rsid w:val="5E3352E3"/>
    <w:rsid w:val="6A696F6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qFormat/>
    <w:uiPriority w:val="0"/>
    <w:pPr>
      <w:keepNext/>
      <w:keepLines/>
      <w:spacing w:before="260" w:after="260" w:line="416" w:lineRule="auto"/>
      <w:outlineLvl w:val="1"/>
    </w:pPr>
    <w:rPr>
      <w:rFonts w:ascii="Arial" w:hAnsi="Arial" w:eastAsia="黑体"/>
      <w:b/>
      <w:bCs/>
      <w:kern w:val="0"/>
      <w:sz w:val="32"/>
      <w:szCs w:val="32"/>
    </w:rPr>
  </w:style>
  <w:style w:type="paragraph" w:styleId="3">
    <w:name w:val="heading 3"/>
    <w:basedOn w:val="1"/>
    <w:next w:val="1"/>
    <w:link w:val="17"/>
    <w:qFormat/>
    <w:uiPriority w:val="0"/>
    <w:pPr>
      <w:keepNext/>
      <w:keepLines/>
      <w:spacing w:before="260" w:after="260" w:line="416" w:lineRule="auto"/>
      <w:outlineLvl w:val="2"/>
    </w:pPr>
    <w:rPr>
      <w:rFonts w:ascii="Times New Roman" w:hAnsi="Times New Roman"/>
      <w:b/>
      <w:bCs/>
      <w:kern w:val="0"/>
      <w:sz w:val="32"/>
      <w:szCs w:val="32"/>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link w:val="19"/>
    <w:qFormat/>
    <w:uiPriority w:val="0"/>
    <w:pPr>
      <w:spacing w:beforeLines="50" w:line="400" w:lineRule="exact"/>
      <w:ind w:firstLine="420"/>
    </w:pPr>
    <w:rPr>
      <w:rFonts w:ascii="Arial" w:hAnsi="Arial"/>
      <w:kern w:val="0"/>
      <w:sz w:val="20"/>
      <w:szCs w:val="21"/>
    </w:rPr>
  </w:style>
  <w:style w:type="paragraph" w:styleId="5">
    <w:name w:val="Balloon Text"/>
    <w:basedOn w:val="1"/>
    <w:link w:val="15"/>
    <w:unhideWhenUsed/>
    <w:qFormat/>
    <w:uiPriority w:val="99"/>
    <w:rPr>
      <w:kern w:val="0"/>
      <w:sz w:val="18"/>
      <w:szCs w:val="18"/>
    </w:rPr>
  </w:style>
  <w:style w:type="paragraph" w:styleId="6">
    <w:name w:val="footer"/>
    <w:basedOn w:val="1"/>
    <w:link w:val="16"/>
    <w:unhideWhenUsed/>
    <w:qFormat/>
    <w:uiPriority w:val="0"/>
    <w:pPr>
      <w:tabs>
        <w:tab w:val="center" w:pos="4153"/>
        <w:tab w:val="right" w:pos="8306"/>
      </w:tabs>
      <w:snapToGrid w:val="0"/>
      <w:jc w:val="left"/>
    </w:pPr>
    <w:rPr>
      <w:kern w:val="0"/>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qFormat/>
    <w:uiPriority w:val="0"/>
    <w:rPr>
      <w:b/>
      <w:bCs/>
    </w:rPr>
  </w:style>
  <w:style w:type="character" w:styleId="11">
    <w:name w:val="Hyperlink"/>
    <w:qFormat/>
    <w:uiPriority w:val="0"/>
    <w:rPr>
      <w:color w:val="261CDC"/>
      <w:u w:val="single"/>
    </w:rPr>
  </w:style>
  <w:style w:type="table" w:styleId="13">
    <w:name w:val="Table Grid"/>
    <w:basedOn w:val="1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4">
    <w:name w:val="标题 2 Char"/>
    <w:link w:val="2"/>
    <w:uiPriority w:val="0"/>
    <w:rPr>
      <w:rFonts w:ascii="Arial" w:hAnsi="Arial" w:eastAsia="黑体" w:cs="Times New Roman"/>
      <w:b/>
      <w:bCs/>
      <w:sz w:val="32"/>
      <w:szCs w:val="32"/>
    </w:rPr>
  </w:style>
  <w:style w:type="character" w:customStyle="1" w:styleId="15">
    <w:name w:val="批注框文本 Char"/>
    <w:link w:val="5"/>
    <w:semiHidden/>
    <w:qFormat/>
    <w:uiPriority w:val="99"/>
    <w:rPr>
      <w:sz w:val="18"/>
      <w:szCs w:val="18"/>
    </w:rPr>
  </w:style>
  <w:style w:type="character" w:customStyle="1" w:styleId="16">
    <w:name w:val="页脚 Char"/>
    <w:link w:val="6"/>
    <w:qFormat/>
    <w:uiPriority w:val="0"/>
    <w:rPr>
      <w:sz w:val="18"/>
      <w:szCs w:val="18"/>
    </w:rPr>
  </w:style>
  <w:style w:type="character" w:customStyle="1" w:styleId="17">
    <w:name w:val="标题 3 Char"/>
    <w:link w:val="3"/>
    <w:qFormat/>
    <w:uiPriority w:val="0"/>
    <w:rPr>
      <w:rFonts w:ascii="Times New Roman" w:hAnsi="Times New Roman" w:eastAsia="宋体" w:cs="Times New Roman"/>
      <w:b/>
      <w:bCs/>
      <w:sz w:val="32"/>
      <w:szCs w:val="32"/>
    </w:rPr>
  </w:style>
  <w:style w:type="character" w:customStyle="1" w:styleId="18">
    <w:name w:val="页眉 Char"/>
    <w:link w:val="7"/>
    <w:uiPriority w:val="99"/>
    <w:rPr>
      <w:sz w:val="18"/>
      <w:szCs w:val="18"/>
    </w:rPr>
  </w:style>
  <w:style w:type="character" w:customStyle="1" w:styleId="19">
    <w:name w:val="正文文本缩进 Char"/>
    <w:link w:val="4"/>
    <w:uiPriority w:val="0"/>
    <w:rPr>
      <w:rFonts w:ascii="Arial" w:hAnsi="Arial" w:eastAsia="宋体" w:cs="Arial"/>
      <w:szCs w:val="21"/>
    </w:rPr>
  </w:style>
  <w:style w:type="paragraph" w:customStyle="1" w:styleId="20">
    <w:name w:val="列出段落2"/>
    <w:basedOn w:val="1"/>
    <w:qFormat/>
    <w:uiPriority w:val="0"/>
    <w:pPr>
      <w:ind w:firstLine="420" w:firstLineChars="200"/>
    </w:pPr>
  </w:style>
  <w:style w:type="paragraph" w:customStyle="1" w:styleId="21">
    <w:name w:val="列出段落1"/>
    <w:basedOn w:val="1"/>
    <w:qFormat/>
    <w:uiPriority w:val="0"/>
    <w:pPr>
      <w:ind w:firstLine="420" w:firstLineChars="200"/>
    </w:pPr>
  </w:style>
  <w:style w:type="paragraph" w:customStyle="1"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ontrol" Target="activeX/activeX2.xml"/><Relationship Id="rId8" Type="http://schemas.openxmlformats.org/officeDocument/2006/relationships/image" Target="media/image3.wmf"/><Relationship Id="rId7" Type="http://schemas.openxmlformats.org/officeDocument/2006/relationships/control" Target="activeX/activeX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8CB5F1-6E60-463D-95DF-4F3B66B467F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311</Words>
  <Characters>1774</Characters>
  <Lines>14</Lines>
  <Paragraphs>4</Paragraphs>
  <ScaleCrop>false</ScaleCrop>
  <LinksUpToDate>false</LinksUpToDate>
  <CharactersWithSpaces>2081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2016-11-17T03:04:00Z</dcterms:created>
  <dc:creator>USER</dc:creator>
  <cp:lastModifiedBy>胖胖李</cp:lastModifiedBy>
  <cp:lastPrinted>2013-02-21T02:24:00Z</cp:lastPrinted>
  <dcterms:modified xsi:type="dcterms:W3CDTF">2016-12-14T05:14:41Z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