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BF8" w:rsidRDefault="005B4864">
      <w:r>
        <w:rPr>
          <w:noProof/>
        </w:rPr>
        <w:drawing>
          <wp:anchor distT="0" distB="0" distL="114300" distR="114300" simplePos="0" relativeHeight="251685888" behindDoc="1" locked="0" layoutInCell="1" allowOverlap="1">
            <wp:simplePos x="0" y="0"/>
            <wp:positionH relativeFrom="column">
              <wp:posOffset>-459105</wp:posOffset>
            </wp:positionH>
            <wp:positionV relativeFrom="paragraph">
              <wp:posOffset>-708025</wp:posOffset>
            </wp:positionV>
            <wp:extent cx="7564120" cy="5941695"/>
            <wp:effectExtent l="0" t="0" r="17780" b="1905"/>
            <wp:wrapNone/>
            <wp:docPr id="36" name="图片 36" descr="大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大树"/>
                    <pic:cNvPicPr>
                      <a:picLocks noChangeAspect="1"/>
                    </pic:cNvPicPr>
                  </pic:nvPicPr>
                  <pic:blipFill>
                    <a:blip r:embed="rId8"/>
                    <a:stretch>
                      <a:fillRect/>
                    </a:stretch>
                  </pic:blipFill>
                  <pic:spPr>
                    <a:xfrm>
                      <a:off x="0" y="0"/>
                      <a:ext cx="7564120" cy="5941695"/>
                    </a:xfrm>
                    <a:prstGeom prst="rect">
                      <a:avLst/>
                    </a:prstGeom>
                  </pic:spPr>
                </pic:pic>
              </a:graphicData>
            </a:graphic>
          </wp:anchor>
        </w:drawing>
      </w:r>
    </w:p>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5B4864">
      <w:r>
        <w:rPr>
          <w:noProof/>
        </w:rPr>
        <mc:AlternateContent>
          <mc:Choice Requires="wps">
            <w:drawing>
              <wp:anchor distT="0" distB="0" distL="114300" distR="114300" simplePos="0" relativeHeight="251680768" behindDoc="0" locked="0" layoutInCell="1" allowOverlap="1">
                <wp:simplePos x="0" y="0"/>
                <wp:positionH relativeFrom="column">
                  <wp:posOffset>-454025</wp:posOffset>
                </wp:positionH>
                <wp:positionV relativeFrom="paragraph">
                  <wp:posOffset>6985</wp:posOffset>
                </wp:positionV>
                <wp:extent cx="3495040" cy="1914525"/>
                <wp:effectExtent l="0" t="0" r="10160" b="9525"/>
                <wp:wrapNone/>
                <wp:docPr id="24" name="矩形 24"/>
                <wp:cNvGraphicFramePr/>
                <a:graphic xmlns:a="http://schemas.openxmlformats.org/drawingml/2006/main">
                  <a:graphicData uri="http://schemas.microsoft.com/office/word/2010/wordprocessingShape">
                    <wps:wsp>
                      <wps:cNvSpPr/>
                      <wps:spPr>
                        <a:xfrm>
                          <a:off x="10795" y="3977005"/>
                          <a:ext cx="3495040" cy="1914525"/>
                        </a:xfrm>
                        <a:prstGeom prst="rect">
                          <a:avLst/>
                        </a:prstGeom>
                        <a:solidFill>
                          <a:srgbClr val="E678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21142F" id="矩形 24" o:spid="_x0000_s1026" style="position:absolute;left:0;text-align:left;margin-left:-35.75pt;margin-top:.55pt;width:275.2pt;height:150.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" fillcolor="#e67817" stroked="f" strokeweight="1pt"/>
            </w:pict>
          </mc:Fallback>
        </mc:AlternateContent>
      </w:r>
    </w:p>
    <w:p w:rsidR="00007BF8" w:rsidRDefault="005B4864">
      <w:r>
        <w:rPr>
          <w:noProof/>
        </w:rPr>
        <mc:AlternateContent>
          <mc:Choice Requires="wps">
            <w:drawing>
              <wp:anchor distT="0" distB="0" distL="114300" distR="114300" simplePos="0" relativeHeight="251684864" behindDoc="0" locked="0" layoutInCell="1" allowOverlap="1">
                <wp:simplePos x="0" y="0"/>
                <wp:positionH relativeFrom="column">
                  <wp:posOffset>3047365</wp:posOffset>
                </wp:positionH>
                <wp:positionV relativeFrom="paragraph">
                  <wp:posOffset>198120</wp:posOffset>
                </wp:positionV>
                <wp:extent cx="4356735" cy="1204595"/>
                <wp:effectExtent l="0" t="0" r="0" b="0"/>
                <wp:wrapNone/>
                <wp:docPr id="5"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204595"/>
                        </a:xfrm>
                        <a:prstGeom prst="rect">
                          <a:avLst/>
                        </a:prstGeom>
                        <a:noFill/>
                        <a:ln>
                          <a:noFill/>
                        </a:ln>
                        <a:effectLst/>
                      </wps:spPr>
                      <wps:txbx>
                        <w:txbxContent>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xml:space="preserve">| </w:t>
                            </w:r>
                            <w:r>
                              <w:rPr>
                                <w:rFonts w:ascii="微软雅黑" w:eastAsia="微软雅黑" w:hAnsi="微软雅黑" w:cs="微软雅黑" w:hint="eastAsia"/>
                                <w:b/>
                                <w:bCs/>
                                <w:color w:val="FFFFFF" w:themeColor="background1"/>
                                <w:sz w:val="18"/>
                                <w:szCs w:val="18"/>
                              </w:rPr>
                              <w:t>学习对象</w:t>
                            </w: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企业董事长／总经理、业务高管、总裁办负责人</w:t>
                            </w: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战略管理负责人、战略管理流程负责人</w:t>
                            </w:r>
                          </w:p>
                          <w:p w:rsidR="00007BF8" w:rsidRDefault="00007BF8">
                            <w:pPr>
                              <w:spacing w:line="280" w:lineRule="exact"/>
                              <w:rPr>
                                <w:rFonts w:ascii="微软雅黑" w:eastAsia="微软雅黑" w:hAnsi="微软雅黑" w:cs="微软雅黑"/>
                                <w:b/>
                                <w:bCs/>
                                <w:color w:val="FFFFFF" w:themeColor="background1"/>
                                <w:sz w:val="18"/>
                                <w:szCs w:val="18"/>
                              </w:rPr>
                            </w:pP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xml:space="preserve">| </w:t>
                            </w:r>
                            <w:r>
                              <w:rPr>
                                <w:rFonts w:ascii="微软雅黑" w:eastAsia="微软雅黑" w:hAnsi="微软雅黑" w:cs="微软雅黑" w:hint="eastAsia"/>
                                <w:b/>
                                <w:bCs/>
                                <w:color w:val="FFFFFF" w:themeColor="background1"/>
                                <w:sz w:val="18"/>
                                <w:szCs w:val="18"/>
                              </w:rPr>
                              <w:t>项目讲师</w:t>
                            </w: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原华为集团移动解决方案总裁</w:t>
                            </w:r>
                            <w:r>
                              <w:rPr>
                                <w:rFonts w:ascii="微软雅黑" w:eastAsia="微软雅黑" w:hAnsi="微软雅黑" w:cs="微软雅黑" w:hint="eastAsia"/>
                                <w:b/>
                                <w:bCs/>
                                <w:color w:val="FFFFFF" w:themeColor="background1"/>
                                <w:sz w:val="18"/>
                                <w:szCs w:val="18"/>
                              </w:rPr>
                              <w:t xml:space="preserve"> </w:t>
                            </w:r>
                            <w:r>
                              <w:rPr>
                                <w:rFonts w:ascii="微软雅黑" w:eastAsia="微软雅黑" w:hAnsi="微软雅黑" w:cs="微软雅黑" w:hint="eastAsia"/>
                                <w:b/>
                                <w:bCs/>
                                <w:color w:val="FFFFFF" w:themeColor="background1"/>
                                <w:sz w:val="18"/>
                                <w:szCs w:val="18"/>
                              </w:rPr>
                              <w:t>张继立</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64" o:spid="_x0000_s1026" type="#_x0000_t202" style="position:absolute;left:0;text-align:left;margin-left:239.95pt;margin-top:15.6pt;width:343.05pt;height:94.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" filled="f" stroked="f">
                <v:textbox>
                  <w:txbxContent>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xml:space="preserve">| </w:t>
                      </w:r>
                      <w:r>
                        <w:rPr>
                          <w:rFonts w:ascii="微软雅黑" w:eastAsia="微软雅黑" w:hAnsi="微软雅黑" w:cs="微软雅黑" w:hint="eastAsia"/>
                          <w:b/>
                          <w:bCs/>
                          <w:color w:val="FFFFFF" w:themeColor="background1"/>
                          <w:sz w:val="18"/>
                          <w:szCs w:val="18"/>
                        </w:rPr>
                        <w:t>学习对象</w:t>
                      </w: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企业董事长／总经理、业务高管、总裁办负责人</w:t>
                      </w: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战略管理负责人、战略管理流程负责人</w:t>
                      </w:r>
                    </w:p>
                    <w:p w:rsidR="00007BF8" w:rsidRDefault="00007BF8">
                      <w:pPr>
                        <w:spacing w:line="280" w:lineRule="exact"/>
                        <w:rPr>
                          <w:rFonts w:ascii="微软雅黑" w:eastAsia="微软雅黑" w:hAnsi="微软雅黑" w:cs="微软雅黑"/>
                          <w:b/>
                          <w:bCs/>
                          <w:color w:val="FFFFFF" w:themeColor="background1"/>
                          <w:sz w:val="18"/>
                          <w:szCs w:val="18"/>
                        </w:rPr>
                      </w:pP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xml:space="preserve">| </w:t>
                      </w:r>
                      <w:r>
                        <w:rPr>
                          <w:rFonts w:ascii="微软雅黑" w:eastAsia="微软雅黑" w:hAnsi="微软雅黑" w:cs="微软雅黑" w:hint="eastAsia"/>
                          <w:b/>
                          <w:bCs/>
                          <w:color w:val="FFFFFF" w:themeColor="background1"/>
                          <w:sz w:val="18"/>
                          <w:szCs w:val="18"/>
                        </w:rPr>
                        <w:t>项目讲师</w:t>
                      </w:r>
                    </w:p>
                    <w:p w:rsidR="00007BF8" w:rsidRDefault="005B4864">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原华为集团移动解决方案总裁</w:t>
                      </w:r>
                      <w:r>
                        <w:rPr>
                          <w:rFonts w:ascii="微软雅黑" w:eastAsia="微软雅黑" w:hAnsi="微软雅黑" w:cs="微软雅黑" w:hint="eastAsia"/>
                          <w:b/>
                          <w:bCs/>
                          <w:color w:val="FFFFFF" w:themeColor="background1"/>
                          <w:sz w:val="18"/>
                          <w:szCs w:val="18"/>
                        </w:rPr>
                        <w:t xml:space="preserve"> </w:t>
                      </w:r>
                      <w:r>
                        <w:rPr>
                          <w:rFonts w:ascii="微软雅黑" w:eastAsia="微软雅黑" w:hAnsi="微软雅黑" w:cs="微软雅黑" w:hint="eastAsia"/>
                          <w:b/>
                          <w:bCs/>
                          <w:color w:val="FFFFFF" w:themeColor="background1"/>
                          <w:sz w:val="18"/>
                          <w:szCs w:val="18"/>
                        </w:rPr>
                        <w:t>张继立</w:t>
                      </w:r>
                    </w:p>
                  </w:txbxContent>
                </v:textbox>
              </v:shape>
            </w:pict>
          </mc:Fallback>
        </mc:AlternateContent>
      </w:r>
    </w:p>
    <w:p w:rsidR="00007BF8" w:rsidRDefault="005B4864">
      <w:r>
        <w:rPr>
          <w:rFonts w:hint="eastAsia"/>
          <w:noProof/>
        </w:rPr>
        <w:drawing>
          <wp:anchor distT="0" distB="0" distL="114300" distR="114300" simplePos="0" relativeHeight="251688960" behindDoc="0" locked="0" layoutInCell="1" allowOverlap="1">
            <wp:simplePos x="0" y="0"/>
            <wp:positionH relativeFrom="column">
              <wp:posOffset>220345</wp:posOffset>
            </wp:positionH>
            <wp:positionV relativeFrom="paragraph">
              <wp:posOffset>130175</wp:posOffset>
            </wp:positionV>
            <wp:extent cx="2505075" cy="548005"/>
            <wp:effectExtent l="0" t="0" r="9525" b="4445"/>
            <wp:wrapNone/>
            <wp:docPr id="9" name="图片 9" descr="战略解码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战略解码白"/>
                    <pic:cNvPicPr>
                      <a:picLocks noChangeAspect="1"/>
                    </pic:cNvPicPr>
                  </pic:nvPicPr>
                  <pic:blipFill>
                    <a:blip r:embed="rId9"/>
                    <a:stretch>
                      <a:fillRect/>
                    </a:stretch>
                  </pic:blipFill>
                  <pic:spPr>
                    <a:xfrm>
                      <a:off x="0" y="0"/>
                      <a:ext cx="2505075" cy="548005"/>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3034030</wp:posOffset>
                </wp:positionH>
                <wp:positionV relativeFrom="paragraph">
                  <wp:posOffset>40640</wp:posOffset>
                </wp:positionV>
                <wp:extent cx="4083685" cy="1090295"/>
                <wp:effectExtent l="0" t="0" r="12065" b="14605"/>
                <wp:wrapNone/>
                <wp:docPr id="6" name="矩形 6"/>
                <wp:cNvGraphicFramePr/>
                <a:graphic xmlns:a="http://schemas.openxmlformats.org/drawingml/2006/main">
                  <a:graphicData uri="http://schemas.microsoft.com/office/word/2010/wordprocessingShape">
                    <wps:wsp>
                      <wps:cNvSpPr/>
                      <wps:spPr>
                        <a:xfrm>
                          <a:off x="0" y="0"/>
                          <a:ext cx="4083685" cy="109029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9AAEEF" id="矩形 6" o:spid="_x0000_s1026" style="position:absolute;left:0;text-align:left;margin-left:238.9pt;margin-top:3.2pt;width:321.55pt;height:85.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" fillcolor="#5a5a5a [2109]" stroked="f" strokeweight="1pt"/>
            </w:pict>
          </mc:Fallback>
        </mc:AlternateContent>
      </w:r>
    </w:p>
    <w:p w:rsidR="00007BF8" w:rsidRDefault="00007BF8"/>
    <w:p w:rsidR="00007BF8" w:rsidRDefault="00007BF8"/>
    <w:p w:rsidR="00007BF8" w:rsidRDefault="005B4864">
      <w:r>
        <w:rPr>
          <w:noProof/>
        </w:rPr>
        <mc:AlternateContent>
          <mc:Choice Requires="wps">
            <w:drawing>
              <wp:anchor distT="0" distB="0" distL="114300" distR="114300" simplePos="0" relativeHeight="251681792" behindDoc="0" locked="0" layoutInCell="1" allowOverlap="1">
                <wp:simplePos x="0" y="0"/>
                <wp:positionH relativeFrom="column">
                  <wp:posOffset>135890</wp:posOffset>
                </wp:positionH>
                <wp:positionV relativeFrom="paragraph">
                  <wp:posOffset>1905</wp:posOffset>
                </wp:positionV>
                <wp:extent cx="2558415" cy="593725"/>
                <wp:effectExtent l="0" t="0" r="0" b="0"/>
                <wp:wrapNone/>
                <wp:docPr id="7"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593725"/>
                        </a:xfrm>
                        <a:prstGeom prst="rect">
                          <a:avLst/>
                        </a:prstGeom>
                        <a:noFill/>
                        <a:ln>
                          <a:noFill/>
                        </a:ln>
                        <a:effectLst/>
                      </wps:spPr>
                      <wps:txbx>
                        <w:txbxContent>
                          <w:p w:rsidR="00007BF8" w:rsidRDefault="005B4864">
                            <w:pPr>
                              <w:jc w:val="distribute"/>
                              <w:rPr>
                                <w:rFonts w:ascii="微软雅黑" w:eastAsia="微软雅黑" w:hAnsi="微软雅黑" w:cs="微软雅黑"/>
                                <w:bCs/>
                                <w:color w:val="FFFFFF" w:themeColor="background1"/>
                                <w:sz w:val="32"/>
                                <w:szCs w:val="22"/>
                              </w:rPr>
                            </w:pPr>
                            <w:r>
                              <w:rPr>
                                <w:rFonts w:ascii="微软雅黑" w:eastAsia="微软雅黑" w:hAnsi="微软雅黑" w:cs="微软雅黑" w:hint="eastAsia"/>
                                <w:bCs/>
                                <w:color w:val="FFFFFF" w:themeColor="background1"/>
                                <w:sz w:val="32"/>
                                <w:szCs w:val="22"/>
                              </w:rPr>
                              <w:t>没有执行力的战略是口号</w:t>
                            </w:r>
                          </w:p>
                        </w:txbxContent>
                      </wps:txbx>
                      <wps:bodyPr rot="0" vert="horz" wrap="square" lIns="91440" tIns="45720" rIns="91440" bIns="45720" anchor="t" anchorCtr="0" upright="1">
                        <a:noAutofit/>
                      </wps:bodyPr>
                    </wps:wsp>
                  </a:graphicData>
                </a:graphic>
              </wp:anchor>
            </w:drawing>
          </mc:Choice>
          <mc:Fallback>
            <w:pict>
              <v:shape id="文本框 59" o:spid="_x0000_s1027" type="#_x0000_t202" style="position:absolute;left:0;text-align:left;margin-left:10.7pt;margin-top:.15pt;width:201.45pt;height:46.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" filled="f" stroked="f">
                <v:textbox>
                  <w:txbxContent>
                    <w:p w:rsidR="00007BF8" w:rsidRDefault="005B4864">
                      <w:pPr>
                        <w:jc w:val="distribute"/>
                        <w:rPr>
                          <w:rFonts w:ascii="微软雅黑" w:eastAsia="微软雅黑" w:hAnsi="微软雅黑" w:cs="微软雅黑"/>
                          <w:bCs/>
                          <w:color w:val="FFFFFF" w:themeColor="background1"/>
                          <w:sz w:val="32"/>
                          <w:szCs w:val="22"/>
                        </w:rPr>
                      </w:pPr>
                      <w:r>
                        <w:rPr>
                          <w:rFonts w:ascii="微软雅黑" w:eastAsia="微软雅黑" w:hAnsi="微软雅黑" w:cs="微软雅黑" w:hint="eastAsia"/>
                          <w:bCs/>
                          <w:color w:val="FFFFFF" w:themeColor="background1"/>
                          <w:sz w:val="32"/>
                          <w:szCs w:val="22"/>
                        </w:rPr>
                        <w:t>没有执行力的战略是口号</w:t>
                      </w:r>
                    </w:p>
                  </w:txbxContent>
                </v:textbox>
              </v:shape>
            </w:pict>
          </mc:Fallback>
        </mc:AlternateContent>
      </w:r>
    </w:p>
    <w:p w:rsidR="00007BF8" w:rsidRDefault="00007BF8"/>
    <w:p w:rsidR="00007BF8" w:rsidRDefault="00007BF8"/>
    <w:p w:rsidR="00007BF8" w:rsidRDefault="00007BF8"/>
    <w:p w:rsidR="00007BF8" w:rsidRDefault="00007BF8"/>
    <w:p w:rsidR="00007BF8" w:rsidRDefault="00007BF8"/>
    <w:p w:rsidR="00007BF8" w:rsidRDefault="00007BF8"/>
    <w:tbl>
      <w:tblPr>
        <w:tblpPr w:leftFromText="180" w:rightFromText="180" w:vertAnchor="text" w:horzAnchor="page" w:tblpX="2059" w:tblpY="75"/>
        <w:tblW w:w="8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27"/>
        <w:gridCol w:w="826"/>
        <w:gridCol w:w="3222"/>
        <w:gridCol w:w="725"/>
      </w:tblGrid>
      <w:tr w:rsidR="00007BF8">
        <w:tc>
          <w:tcPr>
            <w:tcW w:w="3527"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rsidR="00007BF8" w:rsidRDefault="005B4864">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课程名称</w:t>
            </w:r>
          </w:p>
        </w:tc>
        <w:tc>
          <w:tcPr>
            <w:tcW w:w="826"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rsidR="00007BF8" w:rsidRDefault="005B4864">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课时</w:t>
            </w:r>
          </w:p>
        </w:tc>
        <w:tc>
          <w:tcPr>
            <w:tcW w:w="3222"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rsidR="00007BF8" w:rsidRDefault="005B4864">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时间</w:t>
            </w:r>
          </w:p>
        </w:tc>
        <w:tc>
          <w:tcPr>
            <w:tcW w:w="725"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rsidR="00007BF8" w:rsidRDefault="005B4864">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单价</w:t>
            </w:r>
          </w:p>
        </w:tc>
      </w:tr>
      <w:tr w:rsidR="00007BF8">
        <w:trPr>
          <w:trHeight w:val="393"/>
        </w:trPr>
        <w:tc>
          <w:tcPr>
            <w:tcW w:w="3527"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rsidR="00007BF8" w:rsidRDefault="005B4864">
            <w:pPr>
              <w:spacing w:line="280" w:lineRule="exact"/>
              <w:jc w:val="left"/>
              <w:rPr>
                <w:rFonts w:ascii="微软雅黑" w:eastAsia="微软雅黑" w:hAnsi="微软雅黑" w:cs="微软雅黑"/>
                <w:b/>
                <w:sz w:val="18"/>
                <w:szCs w:val="18"/>
              </w:rPr>
            </w:pPr>
            <w:r>
              <w:rPr>
                <w:rFonts w:ascii="微软雅黑" w:eastAsia="微软雅黑" w:hAnsi="微软雅黑" w:cs="微软雅黑" w:hint="eastAsia"/>
                <w:b/>
                <w:sz w:val="18"/>
                <w:szCs w:val="18"/>
              </w:rPr>
              <w:t>向华为学习：业务领先的战略制定、解码与执行</w:t>
            </w:r>
          </w:p>
        </w:tc>
        <w:tc>
          <w:tcPr>
            <w:tcW w:w="826"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rsidR="00007BF8" w:rsidRDefault="005B4864">
            <w:pPr>
              <w:spacing w:line="36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天</w:t>
            </w:r>
          </w:p>
        </w:tc>
        <w:tc>
          <w:tcPr>
            <w:tcW w:w="3222"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rsidR="00007BF8" w:rsidRDefault="005B4864">
            <w:pPr>
              <w:spacing w:line="36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月</w:t>
            </w:r>
            <w:r>
              <w:rPr>
                <w:rFonts w:ascii="微软雅黑" w:eastAsia="微软雅黑" w:hAnsi="微软雅黑" w:cs="微软雅黑" w:hint="eastAsia"/>
                <w:sz w:val="18"/>
                <w:szCs w:val="18"/>
              </w:rPr>
              <w:t>18</w:t>
            </w:r>
            <w:r>
              <w:rPr>
                <w:rFonts w:ascii="微软雅黑" w:eastAsia="微软雅黑" w:hAnsi="微软雅黑" w:cs="微软雅黑" w:hint="eastAsia"/>
                <w:sz w:val="18"/>
                <w:szCs w:val="18"/>
              </w:rPr>
              <w:t>日</w:t>
            </w:r>
          </w:p>
        </w:tc>
        <w:tc>
          <w:tcPr>
            <w:tcW w:w="725"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rsidR="00007BF8" w:rsidRDefault="005B4864">
            <w:pPr>
              <w:spacing w:line="36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4800</w:t>
            </w:r>
          </w:p>
        </w:tc>
      </w:tr>
    </w:tbl>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5B4864">
      <w:r>
        <w:rPr>
          <w:noProof/>
        </w:rPr>
        <mc:AlternateContent>
          <mc:Choice Requires="wps">
            <w:drawing>
              <wp:anchor distT="0" distB="0" distL="114300" distR="114300" simplePos="0" relativeHeight="251798528" behindDoc="0" locked="0" layoutInCell="1" allowOverlap="1">
                <wp:simplePos x="0" y="0"/>
                <wp:positionH relativeFrom="column">
                  <wp:posOffset>-473075</wp:posOffset>
                </wp:positionH>
                <wp:positionV relativeFrom="paragraph">
                  <wp:posOffset>579755</wp:posOffset>
                </wp:positionV>
                <wp:extent cx="7578725" cy="96520"/>
                <wp:effectExtent l="0" t="0" r="3175" b="17780"/>
                <wp:wrapNone/>
                <wp:docPr id="38" name="矩形 38"/>
                <wp:cNvGraphicFramePr/>
                <a:graphic xmlns:a="http://schemas.openxmlformats.org/drawingml/2006/main">
                  <a:graphicData uri="http://schemas.microsoft.com/office/word/2010/wordprocessingShape">
                    <wps:wsp>
                      <wps:cNvSpPr/>
                      <wps:spPr>
                        <a:xfrm>
                          <a:off x="0" y="0"/>
                          <a:ext cx="7578725" cy="96520"/>
                        </a:xfrm>
                        <a:prstGeom prst="rect">
                          <a:avLst/>
                        </a:prstGeom>
                        <a:solidFill>
                          <a:srgbClr val="E678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4482708" id="矩形 38" o:spid="_x0000_s1026" style="position:absolute;left:0;text-align:left;margin-left:-37.25pt;margin-top:45.65pt;width:596.75pt;height:7.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" fillcolor="#e67817" stroked="f" strokeweight="1pt"/>
            </w:pict>
          </mc:Fallback>
        </mc:AlternateContent>
      </w:r>
    </w:p>
    <w:p w:rsidR="00007BF8" w:rsidRDefault="00007BF8"/>
    <w:p w:rsidR="00007BF8" w:rsidRDefault="005B4864">
      <w:pPr>
        <w:spacing w:line="360" w:lineRule="exact"/>
        <w:rPr>
          <w:rFonts w:ascii="微软雅黑" w:eastAsia="微软雅黑" w:hAnsi="微软雅黑" w:cs="微软雅黑"/>
          <w:b/>
          <w:bCs/>
          <w:color w:val="ED7D31"/>
          <w:sz w:val="22"/>
          <w:szCs w:val="22"/>
        </w:rPr>
      </w:pPr>
      <w:r>
        <w:rPr>
          <w:rFonts w:ascii="微软雅黑" w:eastAsia="微软雅黑" w:hAnsi="微软雅黑" w:cs="微软雅黑" w:hint="eastAsia"/>
          <w:b/>
          <w:bCs/>
          <w:color w:val="ED7D31"/>
          <w:sz w:val="22"/>
          <w:szCs w:val="22"/>
        </w:rPr>
        <w:t xml:space="preserve">| </w:t>
      </w:r>
      <w:r>
        <w:rPr>
          <w:rFonts w:ascii="微软雅黑" w:eastAsia="微软雅黑" w:hAnsi="微软雅黑" w:cs="微软雅黑" w:hint="eastAsia"/>
          <w:b/>
          <w:bCs/>
          <w:color w:val="ED7D31"/>
          <w:sz w:val="22"/>
          <w:szCs w:val="22"/>
        </w:rPr>
        <w:t>学习解惑</w:t>
      </w:r>
    </w:p>
    <w:p w:rsidR="00007BF8" w:rsidRDefault="005B4864">
      <w:pPr>
        <w:numPr>
          <w:ilvl w:val="0"/>
          <w:numId w:val="1"/>
        </w:num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为什么华为的每一次战略选择总是这么准确和领先？</w:t>
      </w:r>
    </w:p>
    <w:p w:rsidR="00007BF8" w:rsidRDefault="005B4864">
      <w:pPr>
        <w:numPr>
          <w:ilvl w:val="0"/>
          <w:numId w:val="1"/>
        </w:num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为什么华为每一年都要做“战略制定”，每半年都要做一次“战略审视”业务终端每季度做一次“战略审视？”</w:t>
      </w:r>
    </w:p>
    <w:p w:rsidR="00007BF8" w:rsidRDefault="005B4864">
      <w:pPr>
        <w:numPr>
          <w:ilvl w:val="0"/>
          <w:numId w:val="1"/>
        </w:num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为什么华为从</w:t>
      </w:r>
      <w:r>
        <w:rPr>
          <w:rFonts w:ascii="微软雅黑" w:eastAsia="微软雅黑" w:hAnsi="微软雅黑" w:cs="微软雅黑" w:hint="eastAsia"/>
          <w:color w:val="3F3F3F"/>
          <w:sz w:val="18"/>
          <w:szCs w:val="18"/>
        </w:rPr>
        <w:t>2006</w:t>
      </w:r>
      <w:r>
        <w:rPr>
          <w:rFonts w:ascii="微软雅黑" w:eastAsia="微软雅黑" w:hAnsi="微软雅黑" w:cs="微软雅黑" w:hint="eastAsia"/>
          <w:color w:val="3F3F3F"/>
          <w:sz w:val="18"/>
          <w:szCs w:val="18"/>
        </w:rPr>
        <w:t>年开始从总部到上百个业务单元的战略目标都能</w:t>
      </w:r>
      <w:r>
        <w:rPr>
          <w:rFonts w:ascii="微软雅黑" w:eastAsia="微软雅黑" w:hAnsi="微软雅黑" w:cs="微软雅黑" w:hint="eastAsia"/>
          <w:color w:val="3F3F3F"/>
          <w:sz w:val="18"/>
          <w:szCs w:val="18"/>
        </w:rPr>
        <w:t>100%</w:t>
      </w:r>
      <w:r>
        <w:rPr>
          <w:rFonts w:ascii="微软雅黑" w:eastAsia="微软雅黑" w:hAnsi="微软雅黑" w:cs="微软雅黑" w:hint="eastAsia"/>
          <w:color w:val="3F3F3F"/>
          <w:sz w:val="18"/>
          <w:szCs w:val="18"/>
        </w:rPr>
        <w:t>的完成？</w:t>
      </w:r>
    </w:p>
    <w:p w:rsidR="00007BF8" w:rsidRDefault="005B4864">
      <w:pPr>
        <w:numPr>
          <w:ilvl w:val="0"/>
          <w:numId w:val="1"/>
        </w:num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为什么说《华为基本法》其实是一部华为战略顶层设计的共识纲领？</w:t>
      </w:r>
    </w:p>
    <w:p w:rsidR="00007BF8" w:rsidRDefault="00007BF8">
      <w:pPr>
        <w:spacing w:line="360" w:lineRule="exact"/>
        <w:rPr>
          <w:rFonts w:ascii="微软雅黑" w:eastAsia="微软雅黑" w:hAnsi="微软雅黑" w:cs="微软雅黑"/>
          <w:color w:val="3F3F3F"/>
          <w:sz w:val="20"/>
          <w:szCs w:val="22"/>
        </w:rPr>
      </w:pPr>
    </w:p>
    <w:p w:rsidR="00007BF8" w:rsidRDefault="005B4864">
      <w:pPr>
        <w:spacing w:line="360" w:lineRule="exact"/>
        <w:rPr>
          <w:rFonts w:ascii="微软雅黑" w:eastAsia="微软雅黑" w:hAnsi="微软雅黑" w:cs="微软雅黑"/>
          <w:b/>
          <w:bCs/>
          <w:color w:val="ED7D31"/>
          <w:sz w:val="22"/>
          <w:szCs w:val="22"/>
        </w:rPr>
      </w:pPr>
      <w:r>
        <w:rPr>
          <w:rFonts w:ascii="微软雅黑" w:eastAsia="微软雅黑" w:hAnsi="微软雅黑" w:cs="微软雅黑" w:hint="eastAsia"/>
          <w:b/>
          <w:bCs/>
          <w:color w:val="ED7D31"/>
          <w:sz w:val="22"/>
          <w:szCs w:val="22"/>
        </w:rPr>
        <w:t xml:space="preserve">| </w:t>
      </w:r>
      <w:r>
        <w:rPr>
          <w:rFonts w:ascii="微软雅黑" w:eastAsia="微软雅黑" w:hAnsi="微软雅黑" w:cs="微软雅黑" w:hint="eastAsia"/>
          <w:b/>
          <w:bCs/>
          <w:color w:val="ED7D31"/>
          <w:sz w:val="22"/>
          <w:szCs w:val="22"/>
        </w:rPr>
        <w:t>学习收益</w:t>
      </w:r>
    </w:p>
    <w:p w:rsidR="00007BF8" w:rsidRDefault="005B4864">
      <w:pPr>
        <w:numPr>
          <w:ilvl w:val="0"/>
          <w:numId w:val="2"/>
        </w:numPr>
        <w:spacing w:line="360" w:lineRule="exact"/>
        <w:rPr>
          <w:rFonts w:ascii="微软雅黑" w:eastAsia="微软雅黑" w:hAnsi="微软雅黑" w:cs="微软雅黑"/>
          <w:color w:val="3F3F3F"/>
          <w:sz w:val="20"/>
          <w:szCs w:val="22"/>
        </w:rPr>
      </w:pPr>
      <w:r>
        <w:rPr>
          <w:rFonts w:ascii="微软雅黑" w:eastAsia="微软雅黑" w:hAnsi="微软雅黑" w:cs="微软雅黑"/>
          <w:color w:val="3F3F3F"/>
          <w:sz w:val="20"/>
          <w:szCs w:val="22"/>
        </w:rPr>
        <w:t>通过</w:t>
      </w:r>
      <w:r>
        <w:rPr>
          <w:rFonts w:ascii="微软雅黑" w:eastAsia="微软雅黑" w:hAnsi="微软雅黑" w:cs="微软雅黑" w:hint="eastAsia"/>
          <w:color w:val="3F3F3F"/>
          <w:sz w:val="20"/>
          <w:szCs w:val="22"/>
        </w:rPr>
        <w:t>借鉴</w:t>
      </w:r>
      <w:r>
        <w:rPr>
          <w:rFonts w:ascii="微软雅黑" w:eastAsia="微软雅黑" w:hAnsi="微软雅黑" w:cs="微软雅黑"/>
          <w:color w:val="3F3F3F"/>
          <w:sz w:val="20"/>
          <w:szCs w:val="22"/>
        </w:rPr>
        <w:t>华为的</w:t>
      </w:r>
      <w:r>
        <w:rPr>
          <w:rFonts w:ascii="微软雅黑" w:eastAsia="微软雅黑" w:hAnsi="微软雅黑" w:cs="微软雅黑" w:hint="eastAsia"/>
          <w:color w:val="3F3F3F"/>
          <w:sz w:val="20"/>
          <w:szCs w:val="22"/>
        </w:rPr>
        <w:t>战略</w:t>
      </w:r>
      <w:r>
        <w:rPr>
          <w:rFonts w:ascii="微软雅黑" w:eastAsia="微软雅黑" w:hAnsi="微软雅黑" w:cs="微软雅黑"/>
          <w:color w:val="3F3F3F"/>
          <w:sz w:val="20"/>
          <w:szCs w:val="22"/>
        </w:rPr>
        <w:t>制定和执行方法，学习战略的</w:t>
      </w:r>
      <w:r>
        <w:rPr>
          <w:rFonts w:ascii="微软雅黑" w:eastAsia="微软雅黑" w:hAnsi="微软雅黑" w:cs="微软雅黑" w:hint="eastAsia"/>
          <w:color w:val="3F3F3F"/>
          <w:sz w:val="20"/>
          <w:szCs w:val="22"/>
        </w:rPr>
        <w:t>系统化思维方式</w:t>
      </w:r>
    </w:p>
    <w:p w:rsidR="00007BF8" w:rsidRDefault="005B4864">
      <w:pPr>
        <w:numPr>
          <w:ilvl w:val="0"/>
          <w:numId w:val="2"/>
        </w:numPr>
        <w:spacing w:line="360" w:lineRule="exact"/>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理解战略规划、战略解码、战略执行和年度经营计划的基本管理逻辑和关联；</w:t>
      </w:r>
    </w:p>
    <w:p w:rsidR="00007BF8" w:rsidRDefault="005B4864">
      <w:pPr>
        <w:numPr>
          <w:ilvl w:val="0"/>
          <w:numId w:val="2"/>
        </w:numPr>
        <w:spacing w:line="360" w:lineRule="exact"/>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主讲专家根据</w:t>
      </w:r>
      <w:r>
        <w:rPr>
          <w:rFonts w:ascii="微软雅黑" w:eastAsia="微软雅黑" w:hAnsi="微软雅黑" w:cs="微软雅黑" w:hint="eastAsia"/>
          <w:color w:val="3F3F3F"/>
          <w:sz w:val="20"/>
          <w:szCs w:val="22"/>
        </w:rPr>
        <w:t>13</w:t>
      </w:r>
      <w:r>
        <w:rPr>
          <w:rFonts w:ascii="微软雅黑" w:eastAsia="微软雅黑" w:hAnsi="微软雅黑" w:cs="微软雅黑" w:hint="eastAsia"/>
          <w:color w:val="3F3F3F"/>
          <w:sz w:val="20"/>
          <w:szCs w:val="22"/>
        </w:rPr>
        <w:t>年华为业务高管的实战经验，分享华为在战略制定、解码和落地执行中的常见问题和经验。</w:t>
      </w:r>
    </w:p>
    <w:p w:rsidR="00007BF8" w:rsidRDefault="00007BF8">
      <w:pPr>
        <w:spacing w:line="360" w:lineRule="exact"/>
        <w:rPr>
          <w:rFonts w:ascii="微软雅黑" w:eastAsia="微软雅黑" w:hAnsi="微软雅黑" w:cs="微软雅黑"/>
          <w:color w:val="3F3F3F"/>
          <w:sz w:val="20"/>
          <w:szCs w:val="22"/>
        </w:rPr>
      </w:pPr>
    </w:p>
    <w:p w:rsidR="00007BF8" w:rsidRDefault="00007BF8">
      <w:pPr>
        <w:spacing w:line="360" w:lineRule="exact"/>
        <w:rPr>
          <w:rFonts w:ascii="微软雅黑" w:eastAsia="微软雅黑" w:hAnsi="微软雅黑" w:cs="微软雅黑"/>
          <w:color w:val="ED7D31"/>
        </w:rPr>
      </w:pPr>
    </w:p>
    <w:p w:rsidR="00007BF8" w:rsidRDefault="005B4864">
      <w:pPr>
        <w:spacing w:line="360" w:lineRule="exact"/>
        <w:rPr>
          <w:rFonts w:ascii="微软雅黑" w:eastAsia="微软雅黑" w:hAnsi="微软雅黑" w:cs="微软雅黑"/>
          <w:b/>
          <w:bCs/>
          <w:color w:val="ED7D31"/>
          <w:sz w:val="22"/>
          <w:szCs w:val="28"/>
        </w:rPr>
      </w:pPr>
      <w:r>
        <w:rPr>
          <w:rFonts w:ascii="微软雅黑" w:eastAsia="微软雅黑" w:hAnsi="微软雅黑" w:cs="微软雅黑" w:hint="eastAsia"/>
          <w:b/>
          <w:bCs/>
          <w:color w:val="ED7D31"/>
          <w:szCs w:val="21"/>
        </w:rPr>
        <w:t xml:space="preserve">| </w:t>
      </w:r>
      <w:r>
        <w:rPr>
          <w:rFonts w:ascii="微软雅黑" w:eastAsia="微软雅黑" w:hAnsi="微软雅黑" w:cs="微软雅黑" w:hint="eastAsia"/>
          <w:b/>
          <w:bCs/>
          <w:color w:val="ED7D31"/>
          <w:sz w:val="22"/>
          <w:szCs w:val="28"/>
        </w:rPr>
        <w:t>项目引言</w:t>
      </w:r>
    </w:p>
    <w:p w:rsidR="00007BF8" w:rsidRDefault="005B4864">
      <w:pPr>
        <w:spacing w:line="36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良好的绩效源自正确的战略制定与强有力的执行，在激烈的商业竞争中，只有时刻觉察、优化和修正，不断优化自己的战略，保持自己的业务持续领先，才能确保不被淘汰。</w:t>
      </w:r>
    </w:p>
    <w:p w:rsidR="00007BF8" w:rsidRDefault="00007BF8">
      <w:pPr>
        <w:spacing w:line="360" w:lineRule="exact"/>
        <w:rPr>
          <w:rFonts w:ascii="微软雅黑" w:eastAsia="微软雅黑" w:hAnsi="微软雅黑" w:cs="微软雅黑"/>
          <w:color w:val="3F3F3F"/>
          <w:sz w:val="18"/>
          <w:szCs w:val="21"/>
        </w:rPr>
      </w:pPr>
    </w:p>
    <w:p w:rsidR="00007BF8" w:rsidRDefault="005B4864">
      <w:pPr>
        <w:spacing w:line="360" w:lineRule="exact"/>
        <w:rPr>
          <w:rFonts w:ascii="微软雅黑" w:eastAsia="微软雅黑" w:hAnsi="微软雅黑" w:cs="微软雅黑"/>
          <w:b/>
          <w:color w:val="3F3F3F"/>
          <w:sz w:val="18"/>
          <w:szCs w:val="21"/>
        </w:rPr>
      </w:pPr>
      <w:r>
        <w:rPr>
          <w:rFonts w:ascii="微软雅黑" w:eastAsia="微软雅黑" w:hAnsi="微软雅黑" w:cs="微软雅黑" w:hint="eastAsia"/>
          <w:b/>
          <w:color w:val="3F3F3F"/>
          <w:sz w:val="18"/>
          <w:szCs w:val="21"/>
        </w:rPr>
        <w:t>绝大多数企业迷失在缺乏战略管理，或陷入当下的细节，或追逐热点在运动中消灭了自己。而华为公司能够每次都抓住通讯行业价值转移的机会，这与它非常重视战略，有着强大的战略规划能力密不可分。华为公司经过多年不断借鉴、实践、优化和本土化演变，逐步完善了</w:t>
      </w:r>
      <w:r>
        <w:rPr>
          <w:rFonts w:ascii="微软雅黑" w:eastAsia="微软雅黑" w:hAnsi="微软雅黑" w:cs="微软雅黑" w:hint="eastAsia"/>
          <w:b/>
          <w:color w:val="3F3F3F"/>
          <w:sz w:val="18"/>
          <w:szCs w:val="21"/>
        </w:rPr>
        <w:t>BLM</w:t>
      </w:r>
      <w:r>
        <w:rPr>
          <w:rFonts w:ascii="微软雅黑" w:eastAsia="微软雅黑" w:hAnsi="微软雅黑" w:cs="微软雅黑" w:hint="eastAsia"/>
          <w:b/>
          <w:color w:val="3F3F3F"/>
          <w:sz w:val="18"/>
          <w:szCs w:val="21"/>
        </w:rPr>
        <w:t>业务领先战略模型，现已成为全公司中高层用于战略制定与执行联接的方法与平台。该方法不但帮助华为这头大象仍然保持每</w:t>
      </w:r>
      <w:r>
        <w:rPr>
          <w:rFonts w:ascii="微软雅黑" w:eastAsia="微软雅黑" w:hAnsi="微软雅黑" w:cs="微软雅黑" w:hint="eastAsia"/>
          <w:b/>
          <w:color w:val="3F3F3F"/>
          <w:sz w:val="18"/>
          <w:szCs w:val="21"/>
        </w:rPr>
        <w:t>年超过</w:t>
      </w:r>
      <w:r>
        <w:rPr>
          <w:rFonts w:ascii="微软雅黑" w:eastAsia="微软雅黑" w:hAnsi="微软雅黑" w:cs="微软雅黑" w:hint="eastAsia"/>
          <w:b/>
          <w:color w:val="3F3F3F"/>
          <w:sz w:val="18"/>
          <w:szCs w:val="21"/>
        </w:rPr>
        <w:t>30%</w:t>
      </w:r>
      <w:r>
        <w:rPr>
          <w:rFonts w:ascii="微软雅黑" w:eastAsia="微软雅黑" w:hAnsi="微软雅黑" w:cs="微软雅黑" w:hint="eastAsia"/>
          <w:b/>
          <w:color w:val="3F3F3F"/>
          <w:sz w:val="18"/>
          <w:szCs w:val="21"/>
        </w:rPr>
        <w:t>的增长，而且让上百个业务单元均能高效完成战略目标。</w:t>
      </w:r>
    </w:p>
    <w:p w:rsidR="00007BF8" w:rsidRDefault="00007BF8">
      <w:pPr>
        <w:spacing w:line="360" w:lineRule="exact"/>
        <w:rPr>
          <w:rFonts w:ascii="微软雅黑" w:eastAsia="微软雅黑" w:hAnsi="微软雅黑" w:cs="微软雅黑"/>
          <w:color w:val="3F3F3F"/>
          <w:sz w:val="18"/>
          <w:szCs w:val="21"/>
        </w:rPr>
      </w:pPr>
    </w:p>
    <w:p w:rsidR="00007BF8" w:rsidRDefault="005B4864">
      <w:pPr>
        <w:spacing w:line="36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没有执行力的战略是口号，华为“以客户为中心，以奋斗者为本，长期艰苦奋斗，坚持自我批判”的企业文化所支撑的经营管理能力是华为高效执行力的基础，企业经营的机制本质上来说就是一种价值分配机制，使得华为高效土狼军团横扫国际。</w:t>
      </w:r>
    </w:p>
    <w:p w:rsidR="00007BF8" w:rsidRDefault="00007BF8">
      <w:pPr>
        <w:spacing w:line="360" w:lineRule="exact"/>
        <w:rPr>
          <w:rFonts w:ascii="微软雅黑" w:eastAsia="微软雅黑" w:hAnsi="微软雅黑" w:cs="微软雅黑"/>
          <w:color w:val="3F3F3F"/>
          <w:sz w:val="18"/>
          <w:szCs w:val="21"/>
        </w:rPr>
      </w:pPr>
    </w:p>
    <w:p w:rsidR="00007BF8" w:rsidRDefault="005B4864">
      <w:pPr>
        <w:spacing w:line="36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正是靠着清晰的战略思路，高效的运营执行能力，强大的文化建设能力，支撑业务的快速发展，华为公司从默默无闻</w:t>
      </w:r>
      <w:proofErr w:type="gramStart"/>
      <w:r>
        <w:rPr>
          <w:rFonts w:ascii="微软雅黑" w:eastAsia="微软雅黑" w:hAnsi="微软雅黑" w:cs="微软雅黑" w:hint="eastAsia"/>
          <w:color w:val="3F3F3F"/>
          <w:sz w:val="18"/>
          <w:szCs w:val="21"/>
        </w:rPr>
        <w:t>一</w:t>
      </w:r>
      <w:proofErr w:type="gramEnd"/>
      <w:r>
        <w:rPr>
          <w:rFonts w:ascii="微软雅黑" w:eastAsia="微软雅黑" w:hAnsi="微软雅黑" w:cs="微软雅黑" w:hint="eastAsia"/>
          <w:color w:val="3F3F3F"/>
          <w:sz w:val="18"/>
          <w:szCs w:val="21"/>
        </w:rPr>
        <w:t>步步成长为全球通讯行业当之无愧的龙头。</w:t>
      </w: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007BF8">
      <w:pPr>
        <w:rPr>
          <w:color w:val="3F3F3F"/>
        </w:rPr>
      </w:pPr>
    </w:p>
    <w:p w:rsidR="00007BF8" w:rsidRDefault="005B4864">
      <w:r>
        <w:rPr>
          <w:noProof/>
        </w:rPr>
        <mc:AlternateContent>
          <mc:Choice Requires="wpg">
            <w:drawing>
              <wp:anchor distT="0" distB="0" distL="114300" distR="114300" simplePos="0" relativeHeight="251646976" behindDoc="0" locked="0" layoutInCell="1" allowOverlap="1">
                <wp:simplePos x="0" y="0"/>
                <wp:positionH relativeFrom="column">
                  <wp:posOffset>-22225</wp:posOffset>
                </wp:positionH>
                <wp:positionV relativeFrom="paragraph">
                  <wp:posOffset>102235</wp:posOffset>
                </wp:positionV>
                <wp:extent cx="6678930" cy="457200"/>
                <wp:effectExtent l="0" t="0" r="1270" b="0"/>
                <wp:wrapNone/>
                <wp:docPr id="34" name="组合 34"/>
                <wp:cNvGraphicFramePr/>
                <a:graphic xmlns:a="http://schemas.openxmlformats.org/drawingml/2006/main">
                  <a:graphicData uri="http://schemas.microsoft.com/office/word/2010/wordprocessingGroup">
                    <wpg:wgp>
                      <wpg:cNvGrpSpPr/>
                      <wpg:grpSpPr>
                        <a:xfrm>
                          <a:off x="0" y="0"/>
                          <a:ext cx="6678930" cy="457200"/>
                          <a:chOff x="4669" y="249458"/>
                          <a:chExt cx="10518" cy="720"/>
                        </a:xfrm>
                      </wpg:grpSpPr>
                      <wps:wsp>
                        <wps:cNvPr id="28" name="文本框 35"/>
                        <wps:cNvSpPr txBox="1"/>
                        <wps:spPr>
                          <a:xfrm>
                            <a:off x="6110" y="249519"/>
                            <a:ext cx="8387" cy="637"/>
                          </a:xfrm>
                          <a:prstGeom prst="rect">
                            <a:avLst/>
                          </a:prstGeom>
                          <a:noFill/>
                          <a:ln w="9525">
                            <a:noFill/>
                          </a:ln>
                        </wps:spPr>
                        <wps:txbx>
                          <w:txbxContent>
                            <w:p w:rsidR="00007BF8" w:rsidRDefault="005B4864">
                              <w:pPr>
                                <w:spacing w:line="340" w:lineRule="exact"/>
                                <w:rPr>
                                  <w:rFonts w:ascii="微软雅黑" w:eastAsia="微软雅黑" w:hAnsi="微软雅黑" w:cs="微软雅黑"/>
                                  <w:b/>
                                  <w:bCs/>
                                  <w:color w:val="ED7D31"/>
                                  <w:sz w:val="32"/>
                                  <w:szCs w:val="40"/>
                                </w:rPr>
                              </w:pPr>
                              <w:r>
                                <w:rPr>
                                  <w:rFonts w:ascii="微软雅黑" w:eastAsia="微软雅黑" w:hAnsi="微软雅黑" w:cs="微软雅黑" w:hint="eastAsia"/>
                                  <w:b/>
                                  <w:bCs/>
                                  <w:color w:val="ED7D31"/>
                                  <w:sz w:val="32"/>
                                  <w:szCs w:val="40"/>
                                </w:rPr>
                                <w:t>向华为学习：业务领先的战略制定、解码与执行</w:t>
                              </w:r>
                            </w:p>
                          </w:txbxContent>
                        </wps:txbx>
                        <wps:bodyPr upright="1"/>
                      </wps:wsp>
                      <wpg:grpSp>
                        <wpg:cNvPr id="33" name="组合 36"/>
                        <wpg:cNvGrpSpPr/>
                        <wpg:grpSpPr>
                          <a:xfrm>
                            <a:off x="4669" y="249458"/>
                            <a:ext cx="10519" cy="721"/>
                            <a:chOff x="4669" y="249458"/>
                            <a:chExt cx="10519" cy="721"/>
                          </a:xfrm>
                        </wpg:grpSpPr>
                        <wps:wsp>
                          <wps:cNvPr id="29" name="自选图形 37"/>
                          <wps:cNvSpPr/>
                          <wps:spPr>
                            <a:xfrm>
                              <a:off x="4689" y="249502"/>
                              <a:ext cx="1475" cy="525"/>
                            </a:xfrm>
                            <a:prstGeom prst="homePlate">
                              <a:avLst>
                                <a:gd name="adj" fmla="val 70238"/>
                              </a:avLst>
                            </a:prstGeom>
                            <a:solidFill>
                              <a:srgbClr val="E77817"/>
                            </a:solidFill>
                            <a:ln w="9525">
                              <a:noFill/>
                            </a:ln>
                          </wps:spPr>
                          <wps:bodyPr upright="1"/>
                        </wps:wsp>
                        <wps:wsp>
                          <wps:cNvPr id="30" name="直线 38"/>
                          <wps:cNvCnPr/>
                          <wps:spPr>
                            <a:xfrm>
                              <a:off x="4676" y="250057"/>
                              <a:ext cx="10512" cy="1"/>
                            </a:xfrm>
                            <a:prstGeom prst="line">
                              <a:avLst/>
                            </a:prstGeom>
                            <a:ln w="19050" cap="flat" cmpd="sng">
                              <a:solidFill>
                                <a:srgbClr val="E77817"/>
                              </a:solidFill>
                              <a:prstDash val="solid"/>
                              <a:headEnd type="none" w="med" len="med"/>
                              <a:tailEnd type="none" w="med" len="med"/>
                            </a:ln>
                          </wps:spPr>
                          <wps:bodyPr/>
                        </wps:wsp>
                        <wps:wsp>
                          <wps:cNvPr id="31" name="直线 39"/>
                          <wps:cNvCnPr/>
                          <wps:spPr>
                            <a:xfrm>
                              <a:off x="4676" y="249458"/>
                              <a:ext cx="10512" cy="1"/>
                            </a:xfrm>
                            <a:prstGeom prst="line">
                              <a:avLst/>
                            </a:prstGeom>
                            <a:ln w="9525" cap="flat" cmpd="sng">
                              <a:solidFill>
                                <a:srgbClr val="E77817"/>
                              </a:solidFill>
                              <a:prstDash val="solid"/>
                              <a:headEnd type="none" w="med" len="med"/>
                              <a:tailEnd type="none" w="med" len="med"/>
                            </a:ln>
                          </wps:spPr>
                          <wps:bodyPr/>
                        </wps:wsp>
                        <wps:wsp>
                          <wps:cNvPr id="32" name="文本框 40"/>
                          <wps:cNvSpPr txBox="1"/>
                          <wps:spPr>
                            <a:xfrm>
                              <a:off x="4669" y="249543"/>
                              <a:ext cx="1412" cy="637"/>
                            </a:xfrm>
                            <a:prstGeom prst="rect">
                              <a:avLst/>
                            </a:prstGeom>
                            <a:noFill/>
                            <a:ln w="9525">
                              <a:noFill/>
                            </a:ln>
                          </wps:spPr>
                          <wps:txbx>
                            <w:txbxContent>
                              <w:p w:rsidR="00007BF8" w:rsidRDefault="005B4864">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w:t>
                                </w:r>
                              </w:p>
                            </w:txbxContent>
                          </wps:txbx>
                          <wps:bodyPr upright="1"/>
                        </wps:wsp>
                      </wpg:grpSp>
                    </wpg:wgp>
                  </a:graphicData>
                </a:graphic>
              </wp:anchor>
            </w:drawing>
          </mc:Choice>
          <mc:Fallback>
            <w:pict>
              <v:group id="组合 34" o:spid="_x0000_s1028" style="position:absolute;left:0;text-align:left;margin-left:-1.75pt;margin-top:8.05pt;width:525.9pt;height:36pt;z-index:251646976" coordorigin="4669,249458" coordsize="105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">
                <v:shape id="文本框 35" o:spid="_x0000_s1029" type="#_x0000_t202" style="position:absolute;left:6110;top:249519;width:8387;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07BF8" w:rsidRDefault="005B4864">
                        <w:pPr>
                          <w:spacing w:line="340" w:lineRule="exact"/>
                          <w:rPr>
                            <w:rFonts w:ascii="微软雅黑" w:eastAsia="微软雅黑" w:hAnsi="微软雅黑" w:cs="微软雅黑"/>
                            <w:b/>
                            <w:bCs/>
                            <w:color w:val="ED7D31"/>
                            <w:sz w:val="32"/>
                            <w:szCs w:val="40"/>
                          </w:rPr>
                        </w:pPr>
                        <w:r>
                          <w:rPr>
                            <w:rFonts w:ascii="微软雅黑" w:eastAsia="微软雅黑" w:hAnsi="微软雅黑" w:cs="微软雅黑" w:hint="eastAsia"/>
                            <w:b/>
                            <w:bCs/>
                            <w:color w:val="ED7D31"/>
                            <w:sz w:val="32"/>
                            <w:szCs w:val="40"/>
                          </w:rPr>
                          <w:t>向华为学习：业务领先的战略制定、解码与执行</w:t>
                        </w:r>
                      </w:p>
                    </w:txbxContent>
                  </v:textbox>
                </v:shape>
                <v:group id="组合 36" o:spid="_x0000_s1030" style="position:absolute;left:4669;top:249458;width:10519;height:721" coordorigin="4669,249458" coordsize="105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自选图形 37" o:spid="_x0000_s1031" type="#_x0000_t15" style="position:absolute;left:4689;top:249502;width:147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" fillcolor="#e77817" stroked="f"/>
                  <v:line id="直线 38" o:spid="_x0000_s1032" style="position:absolute;visibility:visible;mso-wrap-style:square" from="4676,250057" to="15188,25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" strokecolor="#e77817" strokeweight="1.5pt"/>
                  <v:line id="直线 39" o:spid="_x0000_s1033" style="position:absolute;visibility:visible;mso-wrap-style:square" from="4676,249458" to="15188,24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" strokecolor="#e77817"/>
                  <v:shape id="文本框 40" o:spid="_x0000_s1034" type="#_x0000_t202" style="position:absolute;left:4669;top:249543;width:1412;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07BF8" w:rsidRDefault="005B4864">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w:t>
                          </w:r>
                        </w:p>
                      </w:txbxContent>
                    </v:textbox>
                  </v:shape>
                </v:group>
              </v:group>
            </w:pict>
          </mc:Fallback>
        </mc:AlternateContent>
      </w:r>
    </w:p>
    <w:p w:rsidR="00007BF8" w:rsidRDefault="00007BF8"/>
    <w:p w:rsidR="00007BF8" w:rsidRDefault="00007BF8"/>
    <w:p w:rsidR="00007BF8" w:rsidRDefault="00007BF8">
      <w:pPr>
        <w:spacing w:line="280" w:lineRule="exact"/>
        <w:rPr>
          <w:rFonts w:ascii="微软雅黑" w:eastAsia="微软雅黑" w:hAnsi="微软雅黑" w:cs="微软雅黑"/>
          <w:b/>
          <w:bCs/>
          <w:color w:val="ED7D31"/>
          <w:sz w:val="22"/>
          <w:szCs w:val="22"/>
        </w:rPr>
      </w:pPr>
    </w:p>
    <w:p w:rsidR="00007BF8" w:rsidRDefault="005B4864">
      <w:pPr>
        <w:spacing w:line="280" w:lineRule="exact"/>
        <w:rPr>
          <w:rFonts w:ascii="微软雅黑" w:eastAsia="微软雅黑" w:hAnsi="微软雅黑" w:cs="微软雅黑"/>
          <w:b/>
          <w:bCs/>
          <w:color w:val="ED7D31"/>
          <w:sz w:val="22"/>
          <w:szCs w:val="22"/>
        </w:rPr>
      </w:pPr>
      <w:r>
        <w:rPr>
          <w:rFonts w:ascii="微软雅黑" w:eastAsia="微软雅黑" w:hAnsi="微软雅黑" w:cs="微软雅黑" w:hint="eastAsia"/>
          <w:b/>
          <w:bCs/>
          <w:color w:val="ED7D31"/>
          <w:sz w:val="22"/>
          <w:szCs w:val="22"/>
        </w:rPr>
        <w:t xml:space="preserve">| </w:t>
      </w:r>
      <w:r>
        <w:rPr>
          <w:rFonts w:ascii="微软雅黑" w:eastAsia="微软雅黑" w:hAnsi="微软雅黑" w:cs="微软雅黑" w:hint="eastAsia"/>
          <w:b/>
          <w:bCs/>
          <w:color w:val="ED7D31"/>
          <w:sz w:val="22"/>
          <w:szCs w:val="22"/>
        </w:rPr>
        <w:t>学习目标</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通过案例了解华为的业务战略管理机制</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学习企业战略规划、解码（细化和传播）以及执行管理的方法和工具</w:t>
      </w:r>
    </w:p>
    <w:p w:rsidR="00007BF8" w:rsidRDefault="005B4864">
      <w:r>
        <w:rPr>
          <w:rFonts w:ascii="微软雅黑" w:eastAsia="微软雅黑" w:hAnsi="微软雅黑" w:cs="微软雅黑" w:hint="eastAsia"/>
          <w:color w:val="3F3F3F"/>
          <w:sz w:val="18"/>
          <w:szCs w:val="18"/>
        </w:rPr>
        <w:t>学习公司决策层和业务高</w:t>
      </w:r>
      <w:proofErr w:type="gramStart"/>
      <w:r>
        <w:rPr>
          <w:rFonts w:ascii="微软雅黑" w:eastAsia="微软雅黑" w:hAnsi="微软雅黑" w:cs="微软雅黑" w:hint="eastAsia"/>
          <w:color w:val="3F3F3F"/>
          <w:sz w:val="18"/>
          <w:szCs w:val="18"/>
        </w:rPr>
        <w:t>管如何</w:t>
      </w:r>
      <w:proofErr w:type="gramEnd"/>
      <w:r>
        <w:rPr>
          <w:rFonts w:ascii="微软雅黑" w:eastAsia="微软雅黑" w:hAnsi="微软雅黑" w:cs="微软雅黑" w:hint="eastAsia"/>
          <w:color w:val="3F3F3F"/>
          <w:sz w:val="18"/>
          <w:szCs w:val="18"/>
        </w:rPr>
        <w:t>获得和应用战略工具的基本方法和思路</w:t>
      </w:r>
    </w:p>
    <w:p w:rsidR="00007BF8" w:rsidRDefault="005B4864">
      <w:r>
        <w:rPr>
          <w:noProof/>
        </w:rPr>
        <w:drawing>
          <wp:anchor distT="0" distB="0" distL="114300" distR="114300" simplePos="0" relativeHeight="251676672" behindDoc="0" locked="0" layoutInCell="1" allowOverlap="1">
            <wp:simplePos x="0" y="0"/>
            <wp:positionH relativeFrom="column">
              <wp:posOffset>-635</wp:posOffset>
            </wp:positionH>
            <wp:positionV relativeFrom="paragraph">
              <wp:posOffset>55880</wp:posOffset>
            </wp:positionV>
            <wp:extent cx="7024370" cy="3935730"/>
            <wp:effectExtent l="0" t="0" r="5080" b="7620"/>
            <wp:wrapNone/>
            <wp:docPr id="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024370" cy="3935730"/>
                    </a:xfrm>
                    <a:prstGeom prst="rect">
                      <a:avLst/>
                    </a:prstGeom>
                    <a:noFill/>
                    <a:ln>
                      <a:noFill/>
                    </a:ln>
                  </pic:spPr>
                </pic:pic>
              </a:graphicData>
            </a:graphic>
          </wp:anchor>
        </w:drawing>
      </w:r>
    </w:p>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 w:rsidR="00007BF8" w:rsidRDefault="00007BF8">
      <w:pPr>
        <w:spacing w:line="280" w:lineRule="exact"/>
        <w:rPr>
          <w:rFonts w:ascii="微软雅黑" w:eastAsia="微软雅黑" w:hAnsi="微软雅黑" w:cs="微软雅黑"/>
          <w:b/>
          <w:bCs/>
          <w:color w:val="ED7D31"/>
          <w:sz w:val="22"/>
          <w:szCs w:val="22"/>
        </w:rPr>
      </w:pPr>
    </w:p>
    <w:p w:rsidR="00007BF8" w:rsidRDefault="00007BF8">
      <w:pPr>
        <w:spacing w:line="280" w:lineRule="exact"/>
        <w:rPr>
          <w:rFonts w:ascii="微软雅黑" w:eastAsia="微软雅黑" w:hAnsi="微软雅黑" w:cs="微软雅黑"/>
          <w:b/>
          <w:bCs/>
          <w:color w:val="ED7D31"/>
          <w:sz w:val="22"/>
          <w:szCs w:val="22"/>
        </w:rPr>
      </w:pPr>
    </w:p>
    <w:p w:rsidR="00007BF8" w:rsidRDefault="00007BF8">
      <w:pPr>
        <w:spacing w:line="280" w:lineRule="exact"/>
        <w:rPr>
          <w:rFonts w:ascii="微软雅黑" w:eastAsia="微软雅黑" w:hAnsi="微软雅黑" w:cs="微软雅黑"/>
          <w:b/>
          <w:bCs/>
          <w:color w:val="ED7D31"/>
          <w:sz w:val="22"/>
          <w:szCs w:val="22"/>
        </w:rPr>
      </w:pPr>
    </w:p>
    <w:p w:rsidR="00007BF8" w:rsidRDefault="00007BF8">
      <w:pPr>
        <w:spacing w:line="280" w:lineRule="exact"/>
        <w:rPr>
          <w:rFonts w:ascii="微软雅黑" w:eastAsia="微软雅黑" w:hAnsi="微软雅黑" w:cs="微软雅黑"/>
          <w:b/>
          <w:bCs/>
          <w:color w:val="ED7D31"/>
          <w:sz w:val="22"/>
          <w:szCs w:val="22"/>
        </w:rPr>
      </w:pPr>
    </w:p>
    <w:p w:rsidR="00007BF8" w:rsidRDefault="00007BF8">
      <w:pPr>
        <w:spacing w:line="280" w:lineRule="exact"/>
        <w:rPr>
          <w:rFonts w:ascii="微软雅黑" w:eastAsia="微软雅黑" w:hAnsi="微软雅黑" w:cs="微软雅黑"/>
          <w:b/>
          <w:bCs/>
          <w:color w:val="ED7D31"/>
          <w:sz w:val="22"/>
          <w:szCs w:val="22"/>
        </w:rPr>
      </w:pPr>
    </w:p>
    <w:p w:rsidR="00007BF8" w:rsidRDefault="00007BF8">
      <w:pPr>
        <w:spacing w:line="280" w:lineRule="exact"/>
        <w:rPr>
          <w:rFonts w:ascii="微软雅黑" w:eastAsia="微软雅黑" w:hAnsi="微软雅黑" w:cs="微软雅黑"/>
          <w:b/>
          <w:bCs/>
          <w:color w:val="ED7D31"/>
          <w:sz w:val="22"/>
          <w:szCs w:val="22"/>
        </w:rPr>
      </w:pPr>
    </w:p>
    <w:p w:rsidR="00007BF8" w:rsidRDefault="005B4864">
      <w:pPr>
        <w:spacing w:line="280" w:lineRule="exact"/>
        <w:rPr>
          <w:rFonts w:ascii="微软雅黑" w:eastAsia="微软雅黑" w:hAnsi="微软雅黑" w:cs="微软雅黑"/>
          <w:b/>
          <w:bCs/>
          <w:color w:val="ED7D31"/>
          <w:sz w:val="22"/>
          <w:szCs w:val="22"/>
        </w:rPr>
      </w:pPr>
      <w:r>
        <w:rPr>
          <w:rFonts w:ascii="微软雅黑" w:eastAsia="微软雅黑" w:hAnsi="微软雅黑" w:cs="微软雅黑" w:hint="eastAsia"/>
          <w:b/>
          <w:bCs/>
          <w:color w:val="ED7D31"/>
          <w:sz w:val="22"/>
          <w:szCs w:val="22"/>
        </w:rPr>
        <w:t xml:space="preserve">| </w:t>
      </w:r>
      <w:r>
        <w:rPr>
          <w:rFonts w:ascii="微软雅黑" w:eastAsia="微软雅黑" w:hAnsi="微软雅黑" w:cs="微软雅黑" w:hint="eastAsia"/>
          <w:b/>
          <w:bCs/>
          <w:color w:val="ED7D31"/>
          <w:sz w:val="22"/>
          <w:szCs w:val="22"/>
        </w:rPr>
        <w:t>课程大纲</w:t>
      </w:r>
    </w:p>
    <w:p w:rsidR="00007BF8" w:rsidRDefault="005B4864">
      <w:pPr>
        <w:spacing w:line="280" w:lineRule="exact"/>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 xml:space="preserve">1. </w:t>
      </w:r>
      <w:r>
        <w:rPr>
          <w:rFonts w:ascii="微软雅黑" w:eastAsia="微软雅黑" w:hAnsi="微软雅黑" w:cs="微软雅黑" w:hint="eastAsia"/>
          <w:b/>
          <w:bCs/>
          <w:color w:val="3F3F3F"/>
          <w:sz w:val="18"/>
          <w:szCs w:val="18"/>
        </w:rPr>
        <w:t>基于客户价值的战略制定</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现代军事战争拼的是班长的战争</w:t>
      </w:r>
      <w:r>
        <w:rPr>
          <w:rFonts w:ascii="微软雅黑" w:eastAsia="微软雅黑" w:hAnsi="微软雅黑" w:cs="微软雅黑" w:hint="eastAsia"/>
          <w:color w:val="3F3F3F"/>
          <w:sz w:val="18"/>
          <w:szCs w:val="18"/>
        </w:rPr>
        <w:t xml:space="preserve">          - </w:t>
      </w:r>
      <w:r>
        <w:rPr>
          <w:rFonts w:ascii="微软雅黑" w:eastAsia="微软雅黑" w:hAnsi="微软雅黑" w:cs="微软雅黑" w:hint="eastAsia"/>
          <w:color w:val="3F3F3F"/>
          <w:sz w:val="18"/>
          <w:szCs w:val="18"/>
        </w:rPr>
        <w:t>各经营单元一把手必备工具：</w:t>
      </w:r>
      <w:r>
        <w:rPr>
          <w:rFonts w:ascii="微软雅黑" w:eastAsia="微软雅黑" w:hAnsi="微软雅黑" w:cs="微软雅黑" w:hint="eastAsia"/>
          <w:color w:val="3F3F3F"/>
          <w:sz w:val="18"/>
          <w:szCs w:val="18"/>
        </w:rPr>
        <w:t>BLM</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不满足感是战略的始发点</w:t>
      </w:r>
      <w:r>
        <w:rPr>
          <w:rFonts w:ascii="微软雅黑" w:eastAsia="微软雅黑" w:hAnsi="微软雅黑" w:cs="微软雅黑" w:hint="eastAsia"/>
          <w:color w:val="3F3F3F"/>
          <w:sz w:val="18"/>
          <w:szCs w:val="18"/>
        </w:rPr>
        <w:t xml:space="preserve">                - </w:t>
      </w:r>
      <w:r>
        <w:rPr>
          <w:rFonts w:ascii="微软雅黑" w:eastAsia="微软雅黑" w:hAnsi="微软雅黑" w:cs="微软雅黑" w:hint="eastAsia"/>
          <w:color w:val="3F3F3F"/>
          <w:sz w:val="18"/>
          <w:szCs w:val="18"/>
        </w:rPr>
        <w:t>以客户需求为中心是战略的方向</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战略意图引领华为终端的崛起之路</w:t>
      </w:r>
      <w:r>
        <w:rPr>
          <w:rFonts w:ascii="微软雅黑" w:eastAsia="微软雅黑" w:hAnsi="微软雅黑" w:cs="微软雅黑" w:hint="eastAsia"/>
          <w:color w:val="3F3F3F"/>
          <w:sz w:val="18"/>
          <w:szCs w:val="18"/>
        </w:rPr>
        <w:t xml:space="preserve">        - </w:t>
      </w:r>
      <w:r>
        <w:rPr>
          <w:rFonts w:ascii="微软雅黑" w:eastAsia="微软雅黑" w:hAnsi="微软雅黑" w:cs="微软雅黑" w:hint="eastAsia"/>
          <w:color w:val="3F3F3F"/>
          <w:sz w:val="18"/>
          <w:szCs w:val="18"/>
        </w:rPr>
        <w:t>时刻抓住变化趋势的市场洞察力</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擅用优势和机会组合创新三法</w:t>
      </w:r>
      <w:r>
        <w:rPr>
          <w:rFonts w:ascii="微软雅黑" w:eastAsia="微软雅黑" w:hAnsi="微软雅黑" w:cs="微软雅黑" w:hint="eastAsia"/>
          <w:color w:val="3F3F3F"/>
          <w:sz w:val="18"/>
          <w:szCs w:val="18"/>
        </w:rPr>
        <w:t xml:space="preserve">            - </w:t>
      </w:r>
      <w:r>
        <w:rPr>
          <w:rFonts w:ascii="微软雅黑" w:eastAsia="微软雅黑" w:hAnsi="微软雅黑" w:cs="微软雅黑" w:hint="eastAsia"/>
          <w:color w:val="3F3F3F"/>
          <w:sz w:val="18"/>
          <w:szCs w:val="18"/>
        </w:rPr>
        <w:t>压强投入引爆焦点而不浪费机会</w:t>
      </w:r>
    </w:p>
    <w:p w:rsidR="00007BF8" w:rsidRDefault="00007BF8">
      <w:pPr>
        <w:spacing w:line="280" w:lineRule="exact"/>
        <w:rPr>
          <w:rFonts w:ascii="微软雅黑" w:eastAsia="微软雅黑" w:hAnsi="微软雅黑" w:cs="微软雅黑"/>
          <w:color w:val="3F3F3F"/>
          <w:sz w:val="18"/>
          <w:szCs w:val="18"/>
        </w:rPr>
      </w:pPr>
    </w:p>
    <w:p w:rsidR="00007BF8" w:rsidRDefault="005B4864">
      <w:pPr>
        <w:spacing w:line="280" w:lineRule="exact"/>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2.</w:t>
      </w:r>
      <w:r>
        <w:rPr>
          <w:rFonts w:ascii="微软雅黑" w:eastAsia="微软雅黑" w:hAnsi="微软雅黑" w:cs="微软雅黑" w:hint="eastAsia"/>
          <w:b/>
          <w:bCs/>
          <w:color w:val="3F3F3F"/>
          <w:sz w:val="18"/>
          <w:szCs w:val="18"/>
        </w:rPr>
        <w:t>战略解码</w:t>
      </w:r>
      <w:proofErr w:type="gramStart"/>
      <w:r>
        <w:rPr>
          <w:rFonts w:ascii="微软雅黑" w:eastAsia="微软雅黑" w:hAnsi="微软雅黑" w:cs="微软雅黑" w:hint="eastAsia"/>
          <w:b/>
          <w:bCs/>
          <w:color w:val="3F3F3F"/>
          <w:sz w:val="18"/>
          <w:szCs w:val="18"/>
        </w:rPr>
        <w:t>至关键</w:t>
      </w:r>
      <w:proofErr w:type="gramEnd"/>
      <w:r>
        <w:rPr>
          <w:rFonts w:ascii="微软雅黑" w:eastAsia="微软雅黑" w:hAnsi="微软雅黑" w:cs="微软雅黑" w:hint="eastAsia"/>
          <w:b/>
          <w:bCs/>
          <w:color w:val="3F3F3F"/>
          <w:sz w:val="18"/>
          <w:szCs w:val="18"/>
        </w:rPr>
        <w:t>任务</w:t>
      </w:r>
      <w:r>
        <w:rPr>
          <w:rFonts w:ascii="微软雅黑" w:eastAsia="微软雅黑" w:hAnsi="微软雅黑" w:cs="微软雅黑"/>
          <w:b/>
          <w:bCs/>
          <w:color w:val="3F3F3F"/>
          <w:sz w:val="18"/>
          <w:szCs w:val="18"/>
        </w:rPr>
        <w:t xml:space="preserve"> </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战略目标作为稳定的灯塔参照</w:t>
      </w:r>
      <w:r>
        <w:rPr>
          <w:rFonts w:ascii="微软雅黑" w:eastAsia="微软雅黑" w:hAnsi="微软雅黑" w:cs="微软雅黑" w:hint="eastAsia"/>
          <w:color w:val="3F3F3F"/>
          <w:sz w:val="18"/>
          <w:szCs w:val="18"/>
        </w:rPr>
        <w:t xml:space="preserve">            - </w:t>
      </w:r>
      <w:r>
        <w:rPr>
          <w:rFonts w:ascii="微软雅黑" w:eastAsia="微软雅黑" w:hAnsi="微软雅黑" w:cs="微软雅黑" w:hint="eastAsia"/>
          <w:color w:val="3F3F3F"/>
          <w:sz w:val="18"/>
          <w:szCs w:val="18"/>
        </w:rPr>
        <w:t>财务</w:t>
      </w:r>
      <w:proofErr w:type="gramStart"/>
      <w:r>
        <w:rPr>
          <w:rFonts w:ascii="微软雅黑" w:eastAsia="微软雅黑" w:hAnsi="微软雅黑" w:cs="微软雅黑" w:hint="eastAsia"/>
          <w:color w:val="3F3F3F"/>
          <w:sz w:val="18"/>
          <w:szCs w:val="18"/>
        </w:rPr>
        <w:t>核算让</w:t>
      </w:r>
      <w:proofErr w:type="gramEnd"/>
      <w:r>
        <w:rPr>
          <w:rFonts w:ascii="微软雅黑" w:eastAsia="微软雅黑" w:hAnsi="微软雅黑" w:cs="微软雅黑" w:hint="eastAsia"/>
          <w:color w:val="3F3F3F"/>
          <w:sz w:val="18"/>
          <w:szCs w:val="18"/>
        </w:rPr>
        <w:t>经营回归经营的语言</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瓶颈突破：抓主要矛盾和矛盾主要方面</w:t>
      </w:r>
      <w:r>
        <w:rPr>
          <w:rFonts w:ascii="微软雅黑" w:eastAsia="微软雅黑" w:hAnsi="微软雅黑" w:cs="微软雅黑" w:hint="eastAsia"/>
          <w:color w:val="3F3F3F"/>
          <w:sz w:val="18"/>
          <w:szCs w:val="18"/>
        </w:rPr>
        <w:t xml:space="preserve">    - </w:t>
      </w:r>
      <w:r>
        <w:rPr>
          <w:rFonts w:ascii="微软雅黑" w:eastAsia="微软雅黑" w:hAnsi="微软雅黑" w:cs="微软雅黑" w:hint="eastAsia"/>
          <w:color w:val="3F3F3F"/>
          <w:sz w:val="18"/>
          <w:szCs w:val="18"/>
        </w:rPr>
        <w:t>经营就是不断执行和完善业务流程</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复盘和自我</w:t>
      </w:r>
      <w:proofErr w:type="gramStart"/>
      <w:r>
        <w:rPr>
          <w:rFonts w:ascii="微软雅黑" w:eastAsia="微软雅黑" w:hAnsi="微软雅黑" w:cs="微软雅黑" w:hint="eastAsia"/>
          <w:color w:val="3F3F3F"/>
          <w:sz w:val="18"/>
          <w:szCs w:val="18"/>
        </w:rPr>
        <w:t>批判让</w:t>
      </w:r>
      <w:proofErr w:type="gramEnd"/>
      <w:r>
        <w:rPr>
          <w:rFonts w:ascii="微软雅黑" w:eastAsia="微软雅黑" w:hAnsi="微软雅黑" w:cs="微软雅黑" w:hint="eastAsia"/>
          <w:color w:val="3F3F3F"/>
          <w:sz w:val="18"/>
          <w:szCs w:val="18"/>
        </w:rPr>
        <w:t>组织缺陷自愈</w:t>
      </w:r>
    </w:p>
    <w:p w:rsidR="00007BF8" w:rsidRDefault="00007BF8">
      <w:pPr>
        <w:spacing w:line="280" w:lineRule="exact"/>
        <w:rPr>
          <w:rFonts w:ascii="微软雅黑" w:eastAsia="微软雅黑" w:hAnsi="微软雅黑" w:cs="微软雅黑"/>
          <w:color w:val="3F3F3F"/>
          <w:sz w:val="18"/>
          <w:szCs w:val="18"/>
        </w:rPr>
      </w:pPr>
    </w:p>
    <w:p w:rsidR="00007BF8" w:rsidRDefault="005B4864">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3.</w:t>
      </w:r>
      <w:r>
        <w:rPr>
          <w:rFonts w:ascii="微软雅黑" w:eastAsia="微软雅黑" w:hAnsi="微软雅黑" w:cs="微软雅黑" w:hint="eastAsia"/>
          <w:b/>
          <w:bCs/>
          <w:color w:val="3F3F3F"/>
          <w:sz w:val="18"/>
          <w:szCs w:val="21"/>
        </w:rPr>
        <w:t>战略执行体系</w:t>
      </w:r>
      <w:r>
        <w:rPr>
          <w:rFonts w:ascii="微软雅黑" w:eastAsia="微软雅黑" w:hAnsi="微软雅黑" w:cs="微软雅黑"/>
          <w:b/>
          <w:bCs/>
          <w:color w:val="3F3F3F"/>
          <w:sz w:val="18"/>
          <w:szCs w:val="21"/>
        </w:rPr>
        <w:t xml:space="preserve"> </w:t>
      </w:r>
    </w:p>
    <w:p w:rsidR="00007BF8" w:rsidRDefault="005B4864">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 </w:t>
      </w:r>
      <w:r>
        <w:rPr>
          <w:rFonts w:ascii="微软雅黑" w:eastAsia="微软雅黑" w:hAnsi="微软雅黑" w:cs="微软雅黑" w:hint="eastAsia"/>
          <w:color w:val="3F3F3F"/>
          <w:sz w:val="18"/>
          <w:szCs w:val="21"/>
        </w:rPr>
        <w:t>不通人性无法打造高效执行力</w:t>
      </w:r>
      <w:r>
        <w:rPr>
          <w:rFonts w:ascii="微软雅黑" w:eastAsia="微软雅黑" w:hAnsi="微软雅黑" w:cs="微软雅黑" w:hint="eastAsia"/>
          <w:color w:val="3F3F3F"/>
          <w:sz w:val="18"/>
          <w:szCs w:val="21"/>
        </w:rPr>
        <w:t xml:space="preserve">            - </w:t>
      </w:r>
      <w:r>
        <w:rPr>
          <w:rFonts w:ascii="微软雅黑" w:eastAsia="微软雅黑" w:hAnsi="微软雅黑" w:cs="微软雅黑" w:hint="eastAsia"/>
          <w:color w:val="3F3F3F"/>
          <w:sz w:val="18"/>
          <w:szCs w:val="21"/>
        </w:rPr>
        <w:t>文化和哲学才是华为公司成功的秘密</w:t>
      </w:r>
    </w:p>
    <w:p w:rsidR="00007BF8" w:rsidRDefault="005B4864">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 </w:t>
      </w:r>
      <w:r>
        <w:rPr>
          <w:rFonts w:ascii="微软雅黑" w:eastAsia="微软雅黑" w:hAnsi="微软雅黑" w:cs="微软雅黑" w:hint="eastAsia"/>
          <w:color w:val="3F3F3F"/>
          <w:sz w:val="18"/>
          <w:szCs w:val="21"/>
        </w:rPr>
        <w:t>华为文化的塑造历程和落地</w:t>
      </w:r>
      <w:r>
        <w:rPr>
          <w:rFonts w:ascii="微软雅黑" w:eastAsia="微软雅黑" w:hAnsi="微软雅黑" w:cs="微软雅黑" w:hint="eastAsia"/>
          <w:color w:val="3F3F3F"/>
          <w:sz w:val="18"/>
          <w:szCs w:val="21"/>
        </w:rPr>
        <w:t xml:space="preserve">              - </w:t>
      </w:r>
      <w:r>
        <w:rPr>
          <w:rFonts w:ascii="微软雅黑" w:eastAsia="微软雅黑" w:hAnsi="微软雅黑" w:cs="微软雅黑" w:hint="eastAsia"/>
          <w:color w:val="3F3F3F"/>
          <w:sz w:val="18"/>
          <w:szCs w:val="21"/>
        </w:rPr>
        <w:t>企业经营的基本假设和机制设立</w:t>
      </w:r>
    </w:p>
    <w:p w:rsidR="00007BF8" w:rsidRDefault="005B4864">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 </w:t>
      </w:r>
      <w:r>
        <w:rPr>
          <w:rFonts w:ascii="微软雅黑" w:eastAsia="微软雅黑" w:hAnsi="微软雅黑" w:cs="微软雅黑" w:hint="eastAsia"/>
          <w:color w:val="3F3F3F"/>
          <w:sz w:val="18"/>
          <w:szCs w:val="21"/>
        </w:rPr>
        <w:t>狼狈协同是华为的组织基因</w:t>
      </w:r>
      <w:r>
        <w:rPr>
          <w:rFonts w:ascii="微软雅黑" w:eastAsia="微软雅黑" w:hAnsi="微软雅黑" w:cs="微软雅黑" w:hint="eastAsia"/>
          <w:color w:val="3F3F3F"/>
          <w:sz w:val="18"/>
          <w:szCs w:val="21"/>
        </w:rPr>
        <w:t xml:space="preserve">              - </w:t>
      </w:r>
      <w:r>
        <w:rPr>
          <w:rFonts w:ascii="微软雅黑" w:eastAsia="微软雅黑" w:hAnsi="微软雅黑" w:cs="微软雅黑" w:hint="eastAsia"/>
          <w:color w:val="3F3F3F"/>
          <w:sz w:val="18"/>
          <w:szCs w:val="21"/>
        </w:rPr>
        <w:t>深淘滩低</w:t>
      </w:r>
      <w:proofErr w:type="gramStart"/>
      <w:r>
        <w:rPr>
          <w:rFonts w:ascii="微软雅黑" w:eastAsia="微软雅黑" w:hAnsi="微软雅黑" w:cs="微软雅黑" w:hint="eastAsia"/>
          <w:color w:val="3F3F3F"/>
          <w:sz w:val="18"/>
          <w:szCs w:val="21"/>
        </w:rPr>
        <w:t>作堰是华为</w:t>
      </w:r>
      <w:proofErr w:type="gramEnd"/>
      <w:r>
        <w:rPr>
          <w:rFonts w:ascii="微软雅黑" w:eastAsia="微软雅黑" w:hAnsi="微软雅黑" w:cs="微软雅黑" w:hint="eastAsia"/>
          <w:color w:val="3F3F3F"/>
          <w:sz w:val="18"/>
          <w:szCs w:val="21"/>
        </w:rPr>
        <w:t>生态法则</w:t>
      </w:r>
    </w:p>
    <w:p w:rsidR="00007BF8" w:rsidRDefault="005B4864">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 </w:t>
      </w:r>
      <w:r>
        <w:rPr>
          <w:rFonts w:ascii="微软雅黑" w:eastAsia="微软雅黑" w:hAnsi="微软雅黑" w:cs="微软雅黑" w:hint="eastAsia"/>
          <w:color w:val="3F3F3F"/>
          <w:sz w:val="18"/>
          <w:szCs w:val="21"/>
        </w:rPr>
        <w:t>干部的第一使命是文化和价值观传承</w:t>
      </w:r>
      <w:r>
        <w:rPr>
          <w:rFonts w:ascii="微软雅黑" w:eastAsia="微软雅黑" w:hAnsi="微软雅黑" w:cs="微软雅黑" w:hint="eastAsia"/>
          <w:color w:val="3F3F3F"/>
          <w:sz w:val="18"/>
          <w:szCs w:val="21"/>
        </w:rPr>
        <w:t xml:space="preserve">      - </w:t>
      </w:r>
      <w:r>
        <w:rPr>
          <w:rFonts w:ascii="微软雅黑" w:eastAsia="微软雅黑" w:hAnsi="微软雅黑" w:cs="微软雅黑" w:hint="eastAsia"/>
          <w:color w:val="3F3F3F"/>
          <w:sz w:val="18"/>
          <w:szCs w:val="21"/>
        </w:rPr>
        <w:t>一辈子假积极就是真积极</w:t>
      </w:r>
    </w:p>
    <w:p w:rsidR="00007BF8" w:rsidRDefault="00007BF8">
      <w:pPr>
        <w:spacing w:line="280" w:lineRule="exact"/>
        <w:rPr>
          <w:rFonts w:ascii="微软雅黑" w:eastAsia="微软雅黑" w:hAnsi="微软雅黑" w:cs="微软雅黑"/>
          <w:color w:val="3F3F3F"/>
          <w:sz w:val="18"/>
          <w:szCs w:val="21"/>
        </w:rPr>
      </w:pPr>
    </w:p>
    <w:p w:rsidR="00007BF8" w:rsidRDefault="005B4864">
      <w:pPr>
        <w:spacing w:line="280" w:lineRule="exact"/>
        <w:rPr>
          <w:rFonts w:ascii="微软雅黑" w:eastAsia="微软雅黑" w:hAnsi="微软雅黑" w:cs="微软雅黑"/>
          <w:b/>
          <w:color w:val="3F3F3F"/>
          <w:sz w:val="18"/>
          <w:szCs w:val="21"/>
        </w:rPr>
      </w:pPr>
      <w:r>
        <w:rPr>
          <w:rFonts w:ascii="微软雅黑" w:eastAsia="微软雅黑" w:hAnsi="微软雅黑" w:cs="微软雅黑" w:hint="eastAsia"/>
          <w:b/>
          <w:color w:val="3F3F3F"/>
          <w:sz w:val="18"/>
          <w:szCs w:val="21"/>
        </w:rPr>
        <w:t>4.</w:t>
      </w:r>
      <w:r>
        <w:rPr>
          <w:rFonts w:ascii="微软雅黑" w:eastAsia="微软雅黑" w:hAnsi="微软雅黑" w:cs="微软雅黑" w:hint="eastAsia"/>
          <w:b/>
          <w:color w:val="3F3F3F"/>
          <w:sz w:val="18"/>
          <w:szCs w:val="21"/>
        </w:rPr>
        <w:t>战略管理中的执行和落地节奏与步骤（年度制定、年度审视）</w:t>
      </w:r>
    </w:p>
    <w:p w:rsidR="00007BF8" w:rsidRDefault="00007BF8">
      <w:pPr>
        <w:spacing w:line="280" w:lineRule="exact"/>
        <w:rPr>
          <w:rFonts w:ascii="微软雅黑" w:eastAsia="微软雅黑" w:hAnsi="微软雅黑" w:cs="微软雅黑"/>
          <w:color w:val="3F3F3F"/>
          <w:sz w:val="18"/>
          <w:szCs w:val="18"/>
        </w:rPr>
      </w:pPr>
    </w:p>
    <w:p w:rsidR="00007BF8" w:rsidRDefault="00007BF8">
      <w:pPr>
        <w:spacing w:line="280" w:lineRule="exact"/>
        <w:rPr>
          <w:rFonts w:ascii="微软雅黑" w:eastAsia="微软雅黑" w:hAnsi="微软雅黑" w:cs="微软雅黑"/>
          <w:b/>
          <w:bCs/>
          <w:color w:val="E77817"/>
          <w:sz w:val="18"/>
          <w:szCs w:val="18"/>
        </w:rPr>
      </w:pPr>
    </w:p>
    <w:p w:rsidR="00007BF8" w:rsidRDefault="00007BF8">
      <w:pPr>
        <w:spacing w:line="280" w:lineRule="exact"/>
        <w:rPr>
          <w:rFonts w:ascii="微软雅黑" w:eastAsia="微软雅黑" w:hAnsi="微软雅黑" w:cs="微软雅黑"/>
          <w:b/>
          <w:bCs/>
          <w:color w:val="E77817"/>
          <w:sz w:val="22"/>
          <w:szCs w:val="22"/>
        </w:rPr>
      </w:pPr>
    </w:p>
    <w:p w:rsidR="00007BF8" w:rsidRDefault="005B4864">
      <w:pPr>
        <w:spacing w:line="280" w:lineRule="exact"/>
        <w:rPr>
          <w:rFonts w:ascii="微软雅黑" w:eastAsia="微软雅黑" w:hAnsi="微软雅黑" w:cs="微软雅黑"/>
          <w:b/>
          <w:bCs/>
          <w:color w:val="E77817"/>
          <w:sz w:val="22"/>
          <w:szCs w:val="22"/>
        </w:rPr>
      </w:pPr>
      <w:r>
        <w:rPr>
          <w:rFonts w:ascii="微软雅黑" w:eastAsia="微软雅黑" w:hAnsi="微软雅黑" w:cs="微软雅黑" w:hint="eastAsia"/>
          <w:b/>
          <w:bCs/>
          <w:color w:val="E77817"/>
          <w:sz w:val="22"/>
          <w:szCs w:val="22"/>
        </w:rPr>
        <w:t xml:space="preserve">| </w:t>
      </w:r>
      <w:r>
        <w:rPr>
          <w:rFonts w:ascii="微软雅黑" w:eastAsia="微软雅黑" w:hAnsi="微软雅黑" w:cs="微软雅黑" w:hint="eastAsia"/>
          <w:b/>
          <w:bCs/>
          <w:color w:val="E77817"/>
          <w:sz w:val="22"/>
          <w:szCs w:val="22"/>
        </w:rPr>
        <w:t>项目咨询服务内容</w:t>
      </w:r>
    </w:p>
    <w:p w:rsidR="00007BF8" w:rsidRDefault="005B4864">
      <w:pPr>
        <w:spacing w:line="280" w:lineRule="exact"/>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企业战略变革管理的三大难点在于：</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1.</w:t>
      </w:r>
      <w:r>
        <w:rPr>
          <w:rFonts w:ascii="微软雅黑" w:eastAsia="微软雅黑" w:hAnsi="微软雅黑" w:cs="微软雅黑" w:hint="eastAsia"/>
          <w:color w:val="3F3F3F"/>
          <w:sz w:val="18"/>
          <w:szCs w:val="18"/>
        </w:rPr>
        <w:t>如何根据市场与客户的巨变来制定变革战略和决策</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2.</w:t>
      </w:r>
      <w:r>
        <w:rPr>
          <w:rFonts w:ascii="微软雅黑" w:eastAsia="微软雅黑" w:hAnsi="微软雅黑" w:cs="微软雅黑" w:hint="eastAsia"/>
          <w:color w:val="3F3F3F"/>
          <w:sz w:val="18"/>
          <w:szCs w:val="18"/>
        </w:rPr>
        <w:t>如何用变革项目方式推进和实施新战略方案</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3.</w:t>
      </w:r>
      <w:r>
        <w:rPr>
          <w:rFonts w:ascii="微软雅黑" w:eastAsia="微软雅黑" w:hAnsi="微软雅黑" w:cs="微软雅黑" w:hint="eastAsia"/>
          <w:color w:val="3F3F3F"/>
          <w:sz w:val="18"/>
          <w:szCs w:val="18"/>
        </w:rPr>
        <w:t>如何在变革期控制和管理战略与绩效之间的关系</w:t>
      </w:r>
    </w:p>
    <w:p w:rsidR="00007BF8" w:rsidRDefault="00007BF8">
      <w:pPr>
        <w:spacing w:line="280" w:lineRule="exact"/>
        <w:rPr>
          <w:rFonts w:ascii="微软雅黑" w:eastAsia="微软雅黑" w:hAnsi="微软雅黑" w:cs="微软雅黑"/>
          <w:color w:val="3F3F3F"/>
          <w:sz w:val="18"/>
          <w:szCs w:val="18"/>
        </w:rPr>
      </w:pP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在变革战略制定和落地管理中，有效结合</w:t>
      </w:r>
      <w:r>
        <w:rPr>
          <w:rFonts w:ascii="微软雅黑" w:eastAsia="微软雅黑" w:hAnsi="微软雅黑" w:cs="微软雅黑" w:hint="eastAsia"/>
          <w:color w:val="3F3F3F"/>
          <w:sz w:val="18"/>
          <w:szCs w:val="18"/>
        </w:rPr>
        <w:t>IBM</w:t>
      </w:r>
      <w:r>
        <w:rPr>
          <w:rFonts w:ascii="微软雅黑" w:eastAsia="微软雅黑" w:hAnsi="微软雅黑" w:cs="微软雅黑" w:hint="eastAsia"/>
          <w:color w:val="3F3F3F"/>
          <w:sz w:val="18"/>
          <w:szCs w:val="18"/>
        </w:rPr>
        <w:t>与华为共同应用的</w:t>
      </w:r>
      <w:r>
        <w:rPr>
          <w:rFonts w:ascii="微软雅黑" w:eastAsia="微软雅黑" w:hAnsi="微软雅黑" w:cs="微软雅黑" w:hint="eastAsia"/>
          <w:color w:val="3F3F3F"/>
          <w:sz w:val="18"/>
          <w:szCs w:val="18"/>
        </w:rPr>
        <w:t>BLM</w:t>
      </w:r>
      <w:r>
        <w:rPr>
          <w:rFonts w:ascii="微软雅黑" w:eastAsia="微软雅黑" w:hAnsi="微软雅黑" w:cs="微软雅黑" w:hint="eastAsia"/>
          <w:color w:val="3F3F3F"/>
          <w:sz w:val="18"/>
          <w:szCs w:val="18"/>
        </w:rPr>
        <w:t>（业务领先战略模型）、</w:t>
      </w:r>
      <w:r>
        <w:rPr>
          <w:rFonts w:ascii="微软雅黑" w:eastAsia="微软雅黑" w:hAnsi="微软雅黑" w:cs="微软雅黑" w:hint="eastAsia"/>
          <w:color w:val="3F3F3F"/>
          <w:sz w:val="18"/>
          <w:szCs w:val="18"/>
        </w:rPr>
        <w:t>BSC</w:t>
      </w:r>
      <w:r>
        <w:rPr>
          <w:rFonts w:ascii="微软雅黑" w:eastAsia="微软雅黑" w:hAnsi="微软雅黑" w:cs="微软雅黑" w:hint="eastAsia"/>
          <w:color w:val="3F3F3F"/>
          <w:sz w:val="18"/>
          <w:szCs w:val="18"/>
        </w:rPr>
        <w:t>（平衡</w:t>
      </w:r>
      <w:proofErr w:type="gramStart"/>
      <w:r>
        <w:rPr>
          <w:rFonts w:ascii="微软雅黑" w:eastAsia="微软雅黑" w:hAnsi="微软雅黑" w:cs="微软雅黑" w:hint="eastAsia"/>
          <w:color w:val="3F3F3F"/>
          <w:sz w:val="18"/>
          <w:szCs w:val="18"/>
        </w:rPr>
        <w:t>计分卡模型</w:t>
      </w:r>
      <w:proofErr w:type="gramEnd"/>
      <w:r>
        <w:rPr>
          <w:rFonts w:ascii="微软雅黑" w:eastAsia="微软雅黑" w:hAnsi="微软雅黑" w:cs="微软雅黑" w:hint="eastAsia"/>
          <w:color w:val="3F3F3F"/>
          <w:sz w:val="18"/>
          <w:szCs w:val="18"/>
        </w:rPr>
        <w:t>）、</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MBO</w:t>
      </w:r>
      <w:r>
        <w:rPr>
          <w:rFonts w:ascii="微软雅黑" w:eastAsia="微软雅黑" w:hAnsi="微软雅黑" w:cs="微软雅黑" w:hint="eastAsia"/>
          <w:color w:val="3F3F3F"/>
          <w:sz w:val="18"/>
          <w:szCs w:val="18"/>
        </w:rPr>
        <w:t>（战略目标管理模型）、</w:t>
      </w:r>
      <w:r>
        <w:rPr>
          <w:rFonts w:ascii="微软雅黑" w:eastAsia="微软雅黑" w:hAnsi="微软雅黑" w:cs="微软雅黑" w:hint="eastAsia"/>
          <w:color w:val="3F3F3F"/>
          <w:sz w:val="18"/>
          <w:szCs w:val="18"/>
        </w:rPr>
        <w:t>WBS</w:t>
      </w:r>
      <w:r>
        <w:rPr>
          <w:rFonts w:ascii="微软雅黑" w:eastAsia="微软雅黑" w:hAnsi="微软雅黑" w:cs="微软雅黑" w:hint="eastAsia"/>
          <w:color w:val="3F3F3F"/>
          <w:sz w:val="18"/>
          <w:szCs w:val="18"/>
        </w:rPr>
        <w:t>（工作分解模型）等工具，基于对客户变革现状而展开战略制定和落地的定制方案。</w:t>
      </w:r>
    </w:p>
    <w:p w:rsidR="00007BF8" w:rsidRDefault="00007BF8">
      <w:pPr>
        <w:spacing w:line="280" w:lineRule="exact"/>
        <w:rPr>
          <w:rFonts w:ascii="微软雅黑" w:eastAsia="微软雅黑" w:hAnsi="微软雅黑" w:cs="微软雅黑"/>
          <w:color w:val="3F3F3F"/>
          <w:sz w:val="18"/>
          <w:szCs w:val="18"/>
        </w:rPr>
      </w:pP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为客户建立以企业变革战略规划为核心的战略目标体系，并通过将战略目标按业务流程进行层层分解，并以战略绩效工具进行底</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层量化控制与管理。不再按照传统咨询的战略方案那样最后呈现的是空洞的文字描述。</w:t>
      </w:r>
    </w:p>
    <w:p w:rsidR="00007BF8" w:rsidRDefault="00007BF8">
      <w:pPr>
        <w:spacing w:line="280" w:lineRule="exact"/>
        <w:rPr>
          <w:rFonts w:ascii="微软雅黑" w:eastAsia="微软雅黑" w:hAnsi="微软雅黑" w:cs="微软雅黑"/>
          <w:color w:val="3F3F3F"/>
          <w:sz w:val="18"/>
          <w:szCs w:val="18"/>
        </w:rPr>
      </w:pPr>
    </w:p>
    <w:p w:rsidR="00007BF8" w:rsidRDefault="005B4864">
      <w:pPr>
        <w:spacing w:line="280" w:lineRule="exact"/>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服务内容</w:t>
      </w:r>
    </w:p>
    <w:p w:rsidR="00007BF8" w:rsidRDefault="005B4864">
      <w:pPr>
        <w:spacing w:line="280" w:lineRule="exact"/>
      </w:pPr>
      <w:r>
        <w:rPr>
          <w:rFonts w:ascii="微软雅黑" w:eastAsia="微软雅黑" w:hAnsi="微软雅黑" w:cs="微软雅黑" w:hint="eastAsia"/>
          <w:color w:val="3F3F3F"/>
          <w:sz w:val="18"/>
          <w:szCs w:val="18"/>
        </w:rPr>
        <w:t>■</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公司变革战略制定与规划</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战略绩效落地与过程管理</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组织与变革战略</w:t>
      </w:r>
    </w:p>
    <w:p w:rsidR="00007BF8" w:rsidRDefault="00007BF8">
      <w:pPr>
        <w:spacing w:line="280" w:lineRule="exact"/>
        <w:rPr>
          <w:rFonts w:ascii="微软雅黑" w:eastAsia="微软雅黑" w:hAnsi="微软雅黑" w:cs="微软雅黑"/>
          <w:b/>
          <w:bCs/>
          <w:color w:val="E77817"/>
          <w:sz w:val="18"/>
          <w:szCs w:val="18"/>
        </w:rPr>
      </w:pPr>
    </w:p>
    <w:p w:rsidR="00007BF8" w:rsidRDefault="005B4864">
      <w:pPr>
        <w:spacing w:line="280" w:lineRule="exact"/>
        <w:rPr>
          <w:rFonts w:ascii="微软雅黑" w:eastAsia="微软雅黑" w:hAnsi="微软雅黑" w:cs="微软雅黑"/>
          <w:b/>
          <w:bCs/>
          <w:color w:val="E77817"/>
          <w:sz w:val="18"/>
          <w:szCs w:val="18"/>
        </w:rPr>
      </w:pPr>
      <w:r>
        <w:rPr>
          <w:rFonts w:ascii="微软雅黑" w:eastAsia="微软雅黑" w:hAnsi="微软雅黑" w:cs="微软雅黑" w:hint="eastAsia"/>
          <w:b/>
          <w:bCs/>
          <w:color w:val="E77817"/>
          <w:sz w:val="18"/>
          <w:szCs w:val="18"/>
        </w:rPr>
        <w:t xml:space="preserve">| </w:t>
      </w:r>
      <w:r>
        <w:rPr>
          <w:rFonts w:ascii="微软雅黑" w:eastAsia="微软雅黑" w:hAnsi="微软雅黑" w:cs="微软雅黑" w:hint="eastAsia"/>
          <w:b/>
          <w:bCs/>
          <w:color w:val="E77817"/>
          <w:sz w:val="18"/>
          <w:szCs w:val="18"/>
        </w:rPr>
        <w:t>成功案例简介</w:t>
      </w:r>
    </w:p>
    <w:tbl>
      <w:tblPr>
        <w:tblpPr w:leftFromText="180" w:rightFromText="180" w:vertAnchor="text" w:horzAnchor="page" w:tblpX="831" w:tblpY="248"/>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8938"/>
      </w:tblGrid>
      <w:tr w:rsidR="00007BF8">
        <w:tc>
          <w:tcPr>
            <w:tcW w:w="1482" w:type="dxa"/>
            <w:shd w:val="clear" w:color="auto" w:fill="auto"/>
          </w:tcPr>
          <w:p w:rsidR="00007BF8" w:rsidRDefault="005B4864">
            <w:pPr>
              <w:spacing w:line="28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案例名称</w:t>
            </w:r>
          </w:p>
        </w:tc>
        <w:tc>
          <w:tcPr>
            <w:tcW w:w="8938" w:type="dxa"/>
            <w:shd w:val="clear" w:color="auto" w:fill="auto"/>
          </w:tcPr>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某大型高星级连锁酒店投资与管理集团公司［集团战略解码与执行体系咨询］</w:t>
            </w:r>
          </w:p>
        </w:tc>
      </w:tr>
      <w:tr w:rsidR="00007BF8">
        <w:tc>
          <w:tcPr>
            <w:tcW w:w="1482" w:type="dxa"/>
            <w:shd w:val="clear" w:color="auto" w:fill="auto"/>
          </w:tcPr>
          <w:p w:rsidR="00007BF8" w:rsidRDefault="005B4864">
            <w:pPr>
              <w:spacing w:line="28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项目背景</w:t>
            </w:r>
          </w:p>
        </w:tc>
        <w:tc>
          <w:tcPr>
            <w:tcW w:w="8938" w:type="dxa"/>
            <w:shd w:val="clear" w:color="auto" w:fill="auto"/>
          </w:tcPr>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公司酒店管理规模已达上百亿，但依然碰到了分子公司对集团战略理解和执行的不到位，影响了集团的战略布局和继续保持高速发展，集团领导决定引进第三</w:t>
            </w:r>
            <w:proofErr w:type="gramStart"/>
            <w:r>
              <w:rPr>
                <w:rFonts w:ascii="微软雅黑" w:eastAsia="微软雅黑" w:hAnsi="微软雅黑" w:cs="微软雅黑" w:hint="eastAsia"/>
                <w:color w:val="3F3F3F"/>
                <w:sz w:val="18"/>
                <w:szCs w:val="18"/>
              </w:rPr>
              <w:t>方专业</w:t>
            </w:r>
            <w:proofErr w:type="gramEnd"/>
            <w:r>
              <w:rPr>
                <w:rFonts w:ascii="微软雅黑" w:eastAsia="微软雅黑" w:hAnsi="微软雅黑" w:cs="微软雅黑" w:hint="eastAsia"/>
                <w:color w:val="3F3F3F"/>
                <w:sz w:val="18"/>
                <w:szCs w:val="18"/>
              </w:rPr>
              <w:t>力量对战略的理解和执行管理进行加强，突破战略执行瓶颈。</w:t>
            </w:r>
          </w:p>
        </w:tc>
      </w:tr>
      <w:tr w:rsidR="00007BF8">
        <w:tc>
          <w:tcPr>
            <w:tcW w:w="1482" w:type="dxa"/>
            <w:shd w:val="clear" w:color="auto" w:fill="auto"/>
          </w:tcPr>
          <w:p w:rsidR="00007BF8" w:rsidRDefault="005B4864">
            <w:pPr>
              <w:spacing w:line="28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面临挑战</w:t>
            </w:r>
          </w:p>
        </w:tc>
        <w:tc>
          <w:tcPr>
            <w:tcW w:w="8938" w:type="dxa"/>
            <w:shd w:val="clear" w:color="auto" w:fill="auto"/>
          </w:tcPr>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①</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集团公司没有形成清晰的战略规划、宣导、解码和执行管理流程和方法；</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②</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各分子公司中高级管理人员对集团战略的执行缺乏必要分解战略规划、组织和人</w:t>
            </w:r>
            <w:proofErr w:type="gramStart"/>
            <w:r>
              <w:rPr>
                <w:rFonts w:ascii="微软雅黑" w:eastAsia="微软雅黑" w:hAnsi="微软雅黑" w:cs="微软雅黑" w:hint="eastAsia"/>
                <w:color w:val="3F3F3F"/>
                <w:sz w:val="18"/>
                <w:szCs w:val="18"/>
              </w:rPr>
              <w:t>资保障</w:t>
            </w:r>
            <w:proofErr w:type="gramEnd"/>
            <w:r>
              <w:rPr>
                <w:rFonts w:ascii="微软雅黑" w:eastAsia="微软雅黑" w:hAnsi="微软雅黑" w:cs="微软雅黑" w:hint="eastAsia"/>
                <w:color w:val="3F3F3F"/>
                <w:sz w:val="18"/>
                <w:szCs w:val="18"/>
              </w:rPr>
              <w:t>规划。</w:t>
            </w:r>
          </w:p>
        </w:tc>
      </w:tr>
      <w:tr w:rsidR="00007BF8">
        <w:tc>
          <w:tcPr>
            <w:tcW w:w="1482" w:type="dxa"/>
            <w:shd w:val="clear" w:color="auto" w:fill="auto"/>
          </w:tcPr>
          <w:p w:rsidR="00007BF8" w:rsidRDefault="005B4864">
            <w:pPr>
              <w:spacing w:line="28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解决方案</w:t>
            </w:r>
          </w:p>
        </w:tc>
        <w:tc>
          <w:tcPr>
            <w:tcW w:w="8938" w:type="dxa"/>
            <w:shd w:val="clear" w:color="auto" w:fill="auto"/>
          </w:tcPr>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①</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用业务流程的战略模型深度调研和解</w:t>
            </w:r>
            <w:proofErr w:type="gramStart"/>
            <w:r>
              <w:rPr>
                <w:rFonts w:ascii="微软雅黑" w:eastAsia="微软雅黑" w:hAnsi="微软雅黑" w:cs="微软雅黑" w:hint="eastAsia"/>
                <w:color w:val="3F3F3F"/>
                <w:sz w:val="18"/>
                <w:szCs w:val="18"/>
              </w:rPr>
              <w:t>构集团</w:t>
            </w:r>
            <w:proofErr w:type="gramEnd"/>
            <w:r>
              <w:rPr>
                <w:rFonts w:ascii="微软雅黑" w:eastAsia="微软雅黑" w:hAnsi="微软雅黑" w:cs="微软雅黑" w:hint="eastAsia"/>
                <w:color w:val="3F3F3F"/>
                <w:sz w:val="18"/>
                <w:szCs w:val="18"/>
              </w:rPr>
              <w:t>的顶层战略设计与规划；</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②</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通过</w:t>
            </w:r>
            <w:r>
              <w:rPr>
                <w:rFonts w:ascii="微软雅黑" w:eastAsia="微软雅黑" w:hAnsi="微软雅黑" w:cs="微软雅黑" w:hint="eastAsia"/>
                <w:color w:val="3F3F3F"/>
                <w:sz w:val="18"/>
                <w:szCs w:val="18"/>
              </w:rPr>
              <w:t>3</w:t>
            </w:r>
            <w:r>
              <w:rPr>
                <w:rFonts w:ascii="微软雅黑" w:eastAsia="微软雅黑" w:hAnsi="微软雅黑" w:cs="微软雅黑" w:hint="eastAsia"/>
                <w:color w:val="3F3F3F"/>
                <w:sz w:val="18"/>
                <w:szCs w:val="18"/>
              </w:rPr>
              <w:t>天的集团分子公司以上管理层的战略解码工作坊对战略实施针对性解码工作，同构和宣导明确的集团战略部署，并逐级向下延展；</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③</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后续每月</w:t>
            </w:r>
            <w:r>
              <w:rPr>
                <w:rFonts w:ascii="微软雅黑" w:eastAsia="微软雅黑" w:hAnsi="微软雅黑" w:cs="微软雅黑" w:hint="eastAsia"/>
                <w:color w:val="3F3F3F"/>
                <w:sz w:val="18"/>
                <w:szCs w:val="18"/>
              </w:rPr>
              <w:t>1-2</w:t>
            </w:r>
            <w:r>
              <w:rPr>
                <w:rFonts w:ascii="微软雅黑" w:eastAsia="微软雅黑" w:hAnsi="微软雅黑" w:cs="微软雅黑" w:hint="eastAsia"/>
                <w:color w:val="3F3F3F"/>
                <w:sz w:val="18"/>
                <w:szCs w:val="18"/>
              </w:rPr>
              <w:t>天的战略执行管理会议辅导，保障战略执行过程的实施和调整工作。</w:t>
            </w:r>
          </w:p>
        </w:tc>
      </w:tr>
      <w:tr w:rsidR="00007BF8">
        <w:tc>
          <w:tcPr>
            <w:tcW w:w="1482" w:type="dxa"/>
            <w:shd w:val="clear" w:color="auto" w:fill="auto"/>
          </w:tcPr>
          <w:p w:rsidR="00007BF8" w:rsidRDefault="005B4864">
            <w:pPr>
              <w:spacing w:line="28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项目效果</w:t>
            </w:r>
          </w:p>
        </w:tc>
        <w:tc>
          <w:tcPr>
            <w:tcW w:w="8938" w:type="dxa"/>
            <w:shd w:val="clear" w:color="auto" w:fill="auto"/>
          </w:tcPr>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①</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使得集团公司战略达到</w:t>
            </w:r>
            <w:r>
              <w:rPr>
                <w:rFonts w:ascii="微软雅黑" w:eastAsia="微软雅黑" w:hAnsi="微软雅黑" w:cs="微软雅黑" w:hint="eastAsia"/>
                <w:color w:val="3F3F3F"/>
                <w:sz w:val="18"/>
                <w:szCs w:val="18"/>
              </w:rPr>
              <w:t>85%</w:t>
            </w:r>
            <w:r>
              <w:rPr>
                <w:rFonts w:ascii="微软雅黑" w:eastAsia="微软雅黑" w:hAnsi="微软雅黑" w:cs="微软雅黑" w:hint="eastAsia"/>
                <w:color w:val="3F3F3F"/>
                <w:sz w:val="18"/>
                <w:szCs w:val="18"/>
              </w:rPr>
              <w:t>以上显现化、清晰化，集团决策层手中有了清晰的战略指导地图；</w:t>
            </w:r>
          </w:p>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②</w:t>
            </w:r>
            <w:r>
              <w:rPr>
                <w:rFonts w:ascii="微软雅黑" w:eastAsia="微软雅黑" w:hAnsi="微软雅黑" w:cs="微软雅黑" w:hint="eastAsia"/>
                <w:color w:val="3F3F3F"/>
                <w:sz w:val="18"/>
                <w:szCs w:val="18"/>
              </w:rPr>
              <w:t xml:space="preserve"> </w:t>
            </w:r>
            <w:r>
              <w:rPr>
                <w:rFonts w:ascii="微软雅黑" w:eastAsia="微软雅黑" w:hAnsi="微软雅黑" w:cs="微软雅黑" w:hint="eastAsia"/>
                <w:color w:val="3F3F3F"/>
                <w:sz w:val="18"/>
                <w:szCs w:val="18"/>
              </w:rPr>
              <w:t>各分子公司高级管理人员对于集团战略的理解准确性达到</w:t>
            </w:r>
            <w:r>
              <w:rPr>
                <w:rFonts w:ascii="微软雅黑" w:eastAsia="微软雅黑" w:hAnsi="微软雅黑" w:cs="微软雅黑" w:hint="eastAsia"/>
                <w:color w:val="3F3F3F"/>
                <w:sz w:val="18"/>
                <w:szCs w:val="18"/>
              </w:rPr>
              <w:t>90%</w:t>
            </w:r>
            <w:r>
              <w:rPr>
                <w:rFonts w:ascii="微软雅黑" w:eastAsia="微软雅黑" w:hAnsi="微软雅黑" w:cs="微软雅黑" w:hint="eastAsia"/>
                <w:color w:val="3F3F3F"/>
                <w:sz w:val="18"/>
                <w:szCs w:val="18"/>
              </w:rPr>
              <w:t>以上，并可在不衰减、不误传的基础上向下传递和部署集团战略，并做好按事业部或部门的战略分解工作。</w:t>
            </w:r>
          </w:p>
        </w:tc>
      </w:tr>
      <w:tr w:rsidR="00007BF8">
        <w:tc>
          <w:tcPr>
            <w:tcW w:w="1482" w:type="dxa"/>
            <w:shd w:val="clear" w:color="auto" w:fill="auto"/>
          </w:tcPr>
          <w:p w:rsidR="00007BF8" w:rsidRDefault="005B4864">
            <w:pPr>
              <w:spacing w:line="28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客户评价</w:t>
            </w:r>
          </w:p>
        </w:tc>
        <w:tc>
          <w:tcPr>
            <w:tcW w:w="8938" w:type="dxa"/>
            <w:shd w:val="clear" w:color="auto" w:fill="auto"/>
          </w:tcPr>
          <w:p w:rsidR="00007BF8" w:rsidRDefault="005B4864">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帮助集团决策层解决了最头疼的战略解码和执行问题，也使分子公司高</w:t>
            </w:r>
            <w:proofErr w:type="gramStart"/>
            <w:r>
              <w:rPr>
                <w:rFonts w:ascii="微软雅黑" w:eastAsia="微软雅黑" w:hAnsi="微软雅黑" w:cs="微软雅黑" w:hint="eastAsia"/>
                <w:color w:val="3F3F3F"/>
                <w:sz w:val="18"/>
                <w:szCs w:val="18"/>
              </w:rPr>
              <w:t>管获得</w:t>
            </w:r>
            <w:proofErr w:type="gramEnd"/>
            <w:r>
              <w:rPr>
                <w:rFonts w:ascii="微软雅黑" w:eastAsia="微软雅黑" w:hAnsi="微软雅黑" w:cs="微软雅黑" w:hint="eastAsia"/>
                <w:color w:val="3F3F3F"/>
                <w:sz w:val="18"/>
                <w:szCs w:val="18"/>
              </w:rPr>
              <w:t>了承接集团战略的一种战略管理能力。集团的战略实施工作从上到下都有了抓手。</w:t>
            </w:r>
          </w:p>
        </w:tc>
      </w:tr>
    </w:tbl>
    <w:p w:rsidR="00007BF8" w:rsidRDefault="00007BF8">
      <w:pPr>
        <w:spacing w:line="280" w:lineRule="exact"/>
        <w:rPr>
          <w:rFonts w:ascii="微软雅黑" w:eastAsia="微软雅黑" w:hAnsi="微软雅黑" w:cs="微软雅黑"/>
          <w:b/>
          <w:bCs/>
          <w:color w:val="E77817"/>
          <w:sz w:val="18"/>
          <w:szCs w:val="18"/>
        </w:rPr>
      </w:pPr>
    </w:p>
    <w:p w:rsidR="00007BF8" w:rsidRDefault="00007BF8">
      <w:pPr>
        <w:spacing w:line="280" w:lineRule="exact"/>
        <w:rPr>
          <w:rFonts w:ascii="微软雅黑" w:eastAsia="微软雅黑" w:hAnsi="微软雅黑" w:cs="微软雅黑"/>
          <w:sz w:val="18"/>
          <w:szCs w:val="18"/>
        </w:rPr>
      </w:pPr>
    </w:p>
    <w:p w:rsidR="00007BF8" w:rsidRDefault="005B4864">
      <w:pPr>
        <w:spacing w:line="280" w:lineRule="exact"/>
        <w:rPr>
          <w:rFonts w:ascii="微软雅黑" w:eastAsia="微软雅黑" w:hAnsi="微软雅黑" w:cs="微软雅黑"/>
          <w:b/>
          <w:bCs/>
          <w:color w:val="E77817"/>
          <w:sz w:val="22"/>
          <w:szCs w:val="22"/>
        </w:rPr>
      </w:pPr>
      <w:r>
        <w:rPr>
          <w:noProof/>
          <w:sz w:val="22"/>
          <w:szCs w:val="22"/>
        </w:rPr>
        <mc:AlternateContent>
          <mc:Choice Requires="wps">
            <w:drawing>
              <wp:anchor distT="0" distB="0" distL="114300" distR="114300" simplePos="0" relativeHeight="251636736" behindDoc="1" locked="0" layoutInCell="1" allowOverlap="1">
                <wp:simplePos x="0" y="0"/>
                <wp:positionH relativeFrom="column">
                  <wp:posOffset>2046605</wp:posOffset>
                </wp:positionH>
                <wp:positionV relativeFrom="paragraph">
                  <wp:posOffset>45085</wp:posOffset>
                </wp:positionV>
                <wp:extent cx="4552950" cy="3365500"/>
                <wp:effectExtent l="0" t="0" r="0" b="12700"/>
                <wp:wrapNone/>
                <wp:docPr id="43" name="文本框 44"/>
                <wp:cNvGraphicFramePr/>
                <a:graphic xmlns:a="http://schemas.openxmlformats.org/drawingml/2006/main">
                  <a:graphicData uri="http://schemas.microsoft.com/office/word/2010/wordprocessingShape">
                    <wps:wsp>
                      <wps:cNvSpPr txBox="1"/>
                      <wps:spPr>
                        <a:xfrm>
                          <a:off x="0" y="0"/>
                          <a:ext cx="4552950" cy="3365500"/>
                        </a:xfrm>
                        <a:prstGeom prst="rect">
                          <a:avLst/>
                        </a:prstGeom>
                        <a:noFill/>
                        <a:ln w="9525">
                          <a:noFill/>
                        </a:ln>
                      </wps:spPr>
                      <wps:txbx>
                        <w:txbxContent>
                          <w:p w:rsidR="00007BF8" w:rsidRDefault="005B4864">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E77817"/>
                                <w:sz w:val="20"/>
                                <w:szCs w:val="22"/>
                              </w:rPr>
                              <w:t>原华为公司移动解决方案总裁</w:t>
                            </w:r>
                            <w:r>
                              <w:rPr>
                                <w:rFonts w:ascii="微软雅黑" w:eastAsia="微软雅黑" w:hAnsi="微软雅黑" w:cs="微软雅黑" w:hint="eastAsia"/>
                                <w:b/>
                                <w:bCs/>
                                <w:color w:val="E77817"/>
                                <w:sz w:val="20"/>
                                <w:szCs w:val="22"/>
                              </w:rPr>
                              <w:t xml:space="preserve">  </w:t>
                            </w:r>
                            <w:r>
                              <w:rPr>
                                <w:rFonts w:ascii="微软雅黑" w:eastAsia="微软雅黑" w:hAnsi="微软雅黑" w:cs="微软雅黑" w:hint="eastAsia"/>
                                <w:b/>
                                <w:bCs/>
                                <w:color w:val="E77817"/>
                                <w:sz w:val="20"/>
                                <w:szCs w:val="22"/>
                              </w:rPr>
                              <w:t>张继立</w:t>
                            </w:r>
                            <w:r>
                              <w:rPr>
                                <w:rFonts w:ascii="微软雅黑" w:eastAsia="微软雅黑" w:hAnsi="微软雅黑" w:cs="微软雅黑" w:hint="eastAsia"/>
                                <w:b/>
                                <w:bCs/>
                                <w:color w:val="E77817"/>
                                <w:sz w:val="20"/>
                                <w:szCs w:val="22"/>
                              </w:rPr>
                              <w:t xml:space="preserve"> </w:t>
                            </w:r>
                            <w:r>
                              <w:rPr>
                                <w:rFonts w:ascii="微软雅黑" w:eastAsia="微软雅黑" w:hAnsi="微软雅黑" w:cs="微软雅黑" w:hint="eastAsia"/>
                                <w:b/>
                                <w:bCs/>
                                <w:color w:val="E77817"/>
                                <w:sz w:val="18"/>
                                <w:szCs w:val="21"/>
                              </w:rPr>
                              <w:t xml:space="preserve"> </w:t>
                            </w:r>
                            <w:r>
                              <w:rPr>
                                <w:rFonts w:ascii="微软雅黑" w:eastAsia="微软雅黑" w:hAnsi="微软雅黑" w:cs="微软雅黑" w:hint="eastAsia"/>
                                <w:b/>
                                <w:bCs/>
                                <w:color w:val="3F3F3F"/>
                                <w:sz w:val="18"/>
                                <w:szCs w:val="21"/>
                              </w:rPr>
                              <w:t xml:space="preserve"> </w:t>
                            </w:r>
                          </w:p>
                          <w:p w:rsidR="00007BF8" w:rsidRDefault="005B4864">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原华为集团移动解决方案总裁（直接向董事会汇报）</w:t>
                            </w:r>
                            <w:r>
                              <w:rPr>
                                <w:rFonts w:ascii="微软雅黑" w:eastAsia="微软雅黑" w:hAnsi="微软雅黑" w:cs="微软雅黑" w:hint="eastAsia"/>
                                <w:b/>
                                <w:bCs/>
                                <w:color w:val="3F3F3F"/>
                                <w:sz w:val="18"/>
                                <w:szCs w:val="21"/>
                              </w:rPr>
                              <w:t xml:space="preserve">/ </w:t>
                            </w:r>
                            <w:r>
                              <w:rPr>
                                <w:rFonts w:ascii="微软雅黑" w:eastAsia="微软雅黑" w:hAnsi="微软雅黑" w:cs="微软雅黑" w:hint="eastAsia"/>
                                <w:b/>
                                <w:bCs/>
                                <w:color w:val="3F3F3F"/>
                                <w:sz w:val="18"/>
                                <w:szCs w:val="21"/>
                              </w:rPr>
                              <w:t>企业商业和战略顾问、高管教练多家上市公司、民营企业的长期顾问</w:t>
                            </w:r>
                            <w:r>
                              <w:rPr>
                                <w:rFonts w:ascii="微软雅黑" w:eastAsia="微软雅黑" w:hAnsi="微软雅黑" w:cs="微软雅黑" w:hint="eastAsia"/>
                                <w:b/>
                                <w:bCs/>
                                <w:color w:val="3F3F3F"/>
                                <w:sz w:val="18"/>
                                <w:szCs w:val="21"/>
                              </w:rPr>
                              <w:t>/</w:t>
                            </w:r>
                            <w:r w:rsidR="00A13C36">
                              <w:rPr>
                                <w:rFonts w:ascii="微软雅黑" w:eastAsia="微软雅黑" w:hAnsi="微软雅黑" w:cs="微软雅黑"/>
                                <w:color w:val="3F3F3F"/>
                                <w:sz w:val="18"/>
                                <w:szCs w:val="21"/>
                              </w:rPr>
                              <w:t xml:space="preserve"> </w:t>
                            </w:r>
                          </w:p>
                          <w:p w:rsidR="00007BF8" w:rsidRDefault="00007BF8">
                            <w:pPr>
                              <w:spacing w:line="280" w:lineRule="exact"/>
                              <w:rPr>
                                <w:rFonts w:ascii="微软雅黑" w:eastAsia="微软雅黑" w:hAnsi="微软雅黑" w:cs="微软雅黑"/>
                                <w:color w:val="3F3F3F"/>
                                <w:sz w:val="18"/>
                                <w:szCs w:val="21"/>
                              </w:rPr>
                            </w:pPr>
                          </w:p>
                          <w:p w:rsidR="00007BF8" w:rsidRDefault="005B4864">
                            <w:pPr>
                              <w:spacing w:line="24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管理实践</w:t>
                            </w:r>
                            <w:r>
                              <w:rPr>
                                <w:rFonts w:ascii="微软雅黑" w:eastAsia="微软雅黑" w:hAnsi="微软雅黑" w:cs="微软雅黑" w:hint="eastAsia"/>
                                <w:b/>
                                <w:bCs/>
                                <w:color w:val="3F3F3F"/>
                                <w:sz w:val="18"/>
                                <w:szCs w:val="21"/>
                              </w:rPr>
                              <w:t>&amp;</w:t>
                            </w:r>
                            <w:r>
                              <w:rPr>
                                <w:rFonts w:ascii="微软雅黑" w:eastAsia="微软雅黑" w:hAnsi="微软雅黑" w:cs="微软雅黑" w:hint="eastAsia"/>
                                <w:b/>
                                <w:bCs/>
                                <w:color w:val="3F3F3F"/>
                                <w:sz w:val="18"/>
                                <w:szCs w:val="21"/>
                              </w:rPr>
                              <w:t>咨询经历</w:t>
                            </w:r>
                          </w:p>
                          <w:p w:rsidR="00007BF8" w:rsidRDefault="005B4864">
                            <w:pPr>
                              <w:spacing w:line="24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华为公司</w:t>
                            </w:r>
                            <w:r>
                              <w:rPr>
                                <w:rFonts w:ascii="微软雅黑" w:eastAsia="微软雅黑" w:hAnsi="微软雅黑" w:cs="微软雅黑" w:hint="eastAsia"/>
                                <w:color w:val="3F3F3F"/>
                                <w:sz w:val="18"/>
                                <w:szCs w:val="21"/>
                              </w:rPr>
                              <w:t>13</w:t>
                            </w:r>
                            <w:r>
                              <w:rPr>
                                <w:rFonts w:ascii="微软雅黑" w:eastAsia="微软雅黑" w:hAnsi="微软雅黑" w:cs="微软雅黑" w:hint="eastAsia"/>
                                <w:color w:val="3F3F3F"/>
                                <w:sz w:val="18"/>
                                <w:szCs w:val="21"/>
                              </w:rPr>
                              <w:t>年的工作历练，从基层员工迅速成长为集团移动解决方案总裁，历任研发、维护、服务、销售、营销、产品领域总经理、子产品线总裁、解决方案总裁等多个岗位的首任开拓主管，</w:t>
                            </w:r>
                            <w:r>
                              <w:rPr>
                                <w:rFonts w:ascii="微软雅黑" w:eastAsia="微软雅黑" w:hAnsi="微软雅黑" w:cs="微软雅黑" w:hint="eastAsia"/>
                                <w:color w:val="3F3F3F"/>
                                <w:sz w:val="18"/>
                                <w:szCs w:val="21"/>
                              </w:rPr>
                              <w:t>2010</w:t>
                            </w:r>
                            <w:r>
                              <w:rPr>
                                <w:rFonts w:ascii="微软雅黑" w:eastAsia="微软雅黑" w:hAnsi="微软雅黑" w:cs="微软雅黑" w:hint="eastAsia"/>
                                <w:color w:val="3F3F3F"/>
                                <w:sz w:val="18"/>
                                <w:szCs w:val="21"/>
                              </w:rPr>
                              <w:t>年出任集团最重要的移动解决方案总裁，为当时集团层面最年轻的面向</w:t>
                            </w:r>
                            <w:r>
                              <w:rPr>
                                <w:rFonts w:ascii="微软雅黑" w:eastAsia="微软雅黑" w:hAnsi="微软雅黑" w:cs="微软雅黑" w:hint="eastAsia"/>
                                <w:color w:val="3F3F3F"/>
                                <w:sz w:val="18"/>
                                <w:szCs w:val="21"/>
                              </w:rPr>
                              <w:t>EMT</w:t>
                            </w:r>
                            <w:r>
                              <w:rPr>
                                <w:rFonts w:ascii="微软雅黑" w:eastAsia="微软雅黑" w:hAnsi="微软雅黑" w:cs="微软雅黑" w:hint="eastAsia"/>
                                <w:color w:val="3F3F3F"/>
                                <w:sz w:val="18"/>
                                <w:szCs w:val="21"/>
                              </w:rPr>
                              <w:t>（董事执行委员会）汇报的集团总裁。</w:t>
                            </w:r>
                          </w:p>
                          <w:p w:rsidR="00007BF8" w:rsidRDefault="00007BF8">
                            <w:pPr>
                              <w:spacing w:line="240" w:lineRule="exact"/>
                              <w:rPr>
                                <w:rFonts w:ascii="微软雅黑" w:eastAsia="微软雅黑" w:hAnsi="微软雅黑" w:cs="微软雅黑"/>
                                <w:color w:val="3F3F3F"/>
                                <w:sz w:val="18"/>
                                <w:szCs w:val="21"/>
                              </w:rPr>
                            </w:pPr>
                          </w:p>
                          <w:p w:rsidR="00007BF8" w:rsidRDefault="005B4864">
                            <w:pPr>
                              <w:spacing w:line="24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多年的核心产品和</w:t>
                            </w:r>
                            <w:proofErr w:type="gramStart"/>
                            <w:r>
                              <w:rPr>
                                <w:rFonts w:ascii="微软雅黑" w:eastAsia="微软雅黑" w:hAnsi="微软雅黑" w:cs="微软雅黑" w:hint="eastAsia"/>
                                <w:color w:val="3F3F3F"/>
                                <w:sz w:val="18"/>
                                <w:szCs w:val="21"/>
                              </w:rPr>
                              <w:t>特级项目</w:t>
                            </w:r>
                            <w:proofErr w:type="gramEnd"/>
                            <w:r>
                              <w:rPr>
                                <w:rFonts w:ascii="微软雅黑" w:eastAsia="微软雅黑" w:hAnsi="微软雅黑" w:cs="微软雅黑" w:hint="eastAsia"/>
                                <w:color w:val="3F3F3F"/>
                                <w:sz w:val="18"/>
                                <w:szCs w:val="21"/>
                              </w:rPr>
                              <w:t>的管理实战经验，多次临危受命组建新团队完成挑战的经历，多年的跨部门组织管理经验，同时管理幅度跨越深圳、上海、北京、西安、慕尼黑、硅谷等多</w:t>
                            </w:r>
                            <w:r>
                              <w:rPr>
                                <w:rFonts w:ascii="微软雅黑" w:eastAsia="微软雅黑" w:hAnsi="微软雅黑" w:cs="微软雅黑" w:hint="eastAsia"/>
                                <w:color w:val="3F3F3F"/>
                                <w:sz w:val="18"/>
                                <w:szCs w:val="21"/>
                              </w:rPr>
                              <w:t>个地域，是华为内部知名的能打硬仗和敢打硬仗的管理者。</w:t>
                            </w:r>
                          </w:p>
                          <w:p w:rsidR="00007BF8" w:rsidRDefault="00007BF8">
                            <w:pPr>
                              <w:spacing w:line="240" w:lineRule="exact"/>
                              <w:rPr>
                                <w:rFonts w:ascii="微软雅黑" w:eastAsia="微软雅黑" w:hAnsi="微软雅黑" w:cs="微软雅黑"/>
                                <w:color w:val="3F3F3F"/>
                                <w:sz w:val="18"/>
                                <w:szCs w:val="21"/>
                              </w:rPr>
                            </w:pPr>
                          </w:p>
                          <w:p w:rsidR="00007BF8" w:rsidRDefault="005B4864">
                            <w:pPr>
                              <w:spacing w:line="24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2012</w:t>
                            </w:r>
                            <w:r>
                              <w:rPr>
                                <w:rFonts w:ascii="微软雅黑" w:eastAsia="微软雅黑" w:hAnsi="微软雅黑" w:cs="微软雅黑" w:hint="eastAsia"/>
                                <w:color w:val="3F3F3F"/>
                                <w:sz w:val="18"/>
                                <w:szCs w:val="21"/>
                              </w:rPr>
                              <w:t>年起专职担任企业商业顾问和高管教练，担任十余家民营企业的战略顾问角色，包括腾讯、美的集团、海康威视、</w:t>
                            </w:r>
                            <w:proofErr w:type="gramStart"/>
                            <w:r>
                              <w:rPr>
                                <w:rFonts w:ascii="微软雅黑" w:eastAsia="微软雅黑" w:hAnsi="微软雅黑" w:cs="微软雅黑" w:hint="eastAsia"/>
                                <w:color w:val="3F3F3F"/>
                                <w:sz w:val="18"/>
                                <w:szCs w:val="21"/>
                              </w:rPr>
                              <w:t>洲明科技</w:t>
                            </w:r>
                            <w:proofErr w:type="gramEnd"/>
                            <w:r>
                              <w:rPr>
                                <w:rFonts w:ascii="微软雅黑" w:eastAsia="微软雅黑" w:hAnsi="微软雅黑" w:cs="微软雅黑" w:hint="eastAsia"/>
                                <w:color w:val="3F3F3F"/>
                                <w:sz w:val="18"/>
                                <w:szCs w:val="21"/>
                              </w:rPr>
                              <w:t>等上市公司长期战略顾问，帮助企业提升组织绩效和高层领导力。期间还承担上海市创业基金会商业导师，持续</w:t>
                            </w:r>
                            <w:r>
                              <w:rPr>
                                <w:rFonts w:ascii="微软雅黑" w:eastAsia="微软雅黑" w:hAnsi="微软雅黑" w:cs="微软雅黑" w:hint="eastAsia"/>
                                <w:color w:val="3F3F3F"/>
                                <w:sz w:val="18"/>
                                <w:szCs w:val="21"/>
                              </w:rPr>
                              <w:t>4</w:t>
                            </w:r>
                            <w:r>
                              <w:rPr>
                                <w:rFonts w:ascii="微软雅黑" w:eastAsia="微软雅黑" w:hAnsi="微软雅黑" w:cs="微软雅黑" w:hint="eastAsia"/>
                                <w:color w:val="3F3F3F"/>
                                <w:sz w:val="18"/>
                                <w:szCs w:val="21"/>
                              </w:rPr>
                              <w:t>年为超过</w:t>
                            </w:r>
                            <w:r>
                              <w:rPr>
                                <w:rFonts w:ascii="微软雅黑" w:eastAsia="微软雅黑" w:hAnsi="微软雅黑" w:cs="微软雅黑" w:hint="eastAsia"/>
                                <w:color w:val="3F3F3F"/>
                                <w:sz w:val="18"/>
                                <w:szCs w:val="21"/>
                              </w:rPr>
                              <w:t>2000</w:t>
                            </w:r>
                            <w:r>
                              <w:rPr>
                                <w:rFonts w:ascii="微软雅黑" w:eastAsia="微软雅黑" w:hAnsi="微软雅黑" w:cs="微软雅黑" w:hint="eastAsia"/>
                                <w:color w:val="3F3F3F"/>
                                <w:sz w:val="18"/>
                                <w:szCs w:val="21"/>
                              </w:rPr>
                              <w:t>名创业者讲授</w:t>
                            </w:r>
                            <w:proofErr w:type="gramStart"/>
                            <w:r>
                              <w:rPr>
                                <w:rFonts w:ascii="微软雅黑" w:eastAsia="微软雅黑" w:hAnsi="微软雅黑" w:cs="微软雅黑" w:hint="eastAsia"/>
                                <w:color w:val="3F3F3F"/>
                                <w:sz w:val="18"/>
                                <w:szCs w:val="21"/>
                              </w:rPr>
                              <w:t>创业场</w:t>
                            </w:r>
                            <w:proofErr w:type="gramEnd"/>
                            <w:r>
                              <w:rPr>
                                <w:rFonts w:ascii="微软雅黑" w:eastAsia="微软雅黑" w:hAnsi="微软雅黑" w:cs="微软雅黑" w:hint="eastAsia"/>
                                <w:color w:val="3F3F3F"/>
                                <w:sz w:val="18"/>
                                <w:szCs w:val="21"/>
                              </w:rPr>
                              <w:t>训练营，商业架构和逻辑清晰，点评犀利，连续</w:t>
                            </w:r>
                            <w:r>
                              <w:rPr>
                                <w:rFonts w:ascii="微软雅黑" w:eastAsia="微软雅黑" w:hAnsi="微软雅黑" w:cs="微软雅黑" w:hint="eastAsia"/>
                                <w:color w:val="3F3F3F"/>
                                <w:sz w:val="18"/>
                                <w:szCs w:val="21"/>
                              </w:rPr>
                              <w:t>4</w:t>
                            </w:r>
                            <w:r>
                              <w:rPr>
                                <w:rFonts w:ascii="微软雅黑" w:eastAsia="微软雅黑" w:hAnsi="微软雅黑" w:cs="微软雅黑" w:hint="eastAsia"/>
                                <w:color w:val="3F3F3F"/>
                                <w:sz w:val="18"/>
                                <w:szCs w:val="21"/>
                              </w:rPr>
                              <w:t>年被评为创业训练</w:t>
                            </w:r>
                            <w:proofErr w:type="gramStart"/>
                            <w:r>
                              <w:rPr>
                                <w:rFonts w:ascii="微软雅黑" w:eastAsia="微软雅黑" w:hAnsi="微软雅黑" w:cs="微软雅黑" w:hint="eastAsia"/>
                                <w:color w:val="3F3F3F"/>
                                <w:sz w:val="18"/>
                                <w:szCs w:val="21"/>
                              </w:rPr>
                              <w:t>营金牌</w:t>
                            </w:r>
                            <w:proofErr w:type="gramEnd"/>
                            <w:r>
                              <w:rPr>
                                <w:rFonts w:ascii="微软雅黑" w:eastAsia="微软雅黑" w:hAnsi="微软雅黑" w:cs="微软雅黑" w:hint="eastAsia"/>
                                <w:color w:val="3F3F3F"/>
                                <w:sz w:val="18"/>
                                <w:szCs w:val="21"/>
                              </w:rPr>
                              <w:t>导师，和多家</w:t>
                            </w:r>
                            <w:proofErr w:type="gramStart"/>
                            <w:r>
                              <w:rPr>
                                <w:rFonts w:ascii="微软雅黑" w:eastAsia="微软雅黑" w:hAnsi="微软雅黑" w:cs="微软雅黑" w:hint="eastAsia"/>
                                <w:color w:val="3F3F3F"/>
                                <w:sz w:val="18"/>
                                <w:szCs w:val="21"/>
                              </w:rPr>
                              <w:t>创投资</w:t>
                            </w:r>
                            <w:proofErr w:type="gramEnd"/>
                            <w:r>
                              <w:rPr>
                                <w:rFonts w:ascii="微软雅黑" w:eastAsia="微软雅黑" w:hAnsi="微软雅黑" w:cs="微软雅黑" w:hint="eastAsia"/>
                                <w:color w:val="3F3F3F"/>
                                <w:sz w:val="18"/>
                                <w:szCs w:val="21"/>
                              </w:rPr>
                              <w:t>本有密切合作关系。</w:t>
                            </w:r>
                          </w:p>
                          <w:p w:rsidR="00007BF8" w:rsidRDefault="00007BF8">
                            <w:pPr>
                              <w:spacing w:line="280" w:lineRule="exact"/>
                              <w:rPr>
                                <w:rFonts w:ascii="微软雅黑" w:eastAsia="微软雅黑" w:hAnsi="微软雅黑" w:cs="微软雅黑"/>
                                <w:b/>
                                <w:bCs/>
                                <w:color w:val="3F3F3F"/>
                                <w:sz w:val="18"/>
                                <w:szCs w:val="21"/>
                              </w:rPr>
                            </w:pPr>
                          </w:p>
                          <w:p w:rsidR="00007BF8" w:rsidRDefault="00007BF8">
                            <w:pPr>
                              <w:spacing w:line="280" w:lineRule="exact"/>
                              <w:rPr>
                                <w:rFonts w:ascii="微软雅黑" w:eastAsia="微软雅黑" w:hAnsi="微软雅黑" w:cs="微软雅黑"/>
                                <w:b/>
                                <w:bCs/>
                                <w:color w:val="3F3F3F"/>
                                <w:sz w:val="18"/>
                                <w:szCs w:val="21"/>
                              </w:rPr>
                            </w:pPr>
                          </w:p>
                        </w:txbxContent>
                      </wps:txbx>
                      <wps:bodyPr upright="1">
                        <a:noAutofit/>
                      </wps:bodyPr>
                    </wps:wsp>
                  </a:graphicData>
                </a:graphic>
              </wp:anchor>
            </w:drawing>
          </mc:Choice>
          <mc:Fallback>
            <w:pict>
              <v:shape id="文本框 44" o:spid="_x0000_s1035" type="#_x0000_t202" style="position:absolute;left:0;text-align:left;margin-left:161.15pt;margin-top:3.55pt;width:358.5pt;height:2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" filled="f" stroked="f">
                <v:textbox>
                  <w:txbxContent>
                    <w:p w:rsidR="00007BF8" w:rsidRDefault="005B4864">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E77817"/>
                          <w:sz w:val="20"/>
                          <w:szCs w:val="22"/>
                        </w:rPr>
                        <w:t>原华为公司移动解决方案总裁</w:t>
                      </w:r>
                      <w:r>
                        <w:rPr>
                          <w:rFonts w:ascii="微软雅黑" w:eastAsia="微软雅黑" w:hAnsi="微软雅黑" w:cs="微软雅黑" w:hint="eastAsia"/>
                          <w:b/>
                          <w:bCs/>
                          <w:color w:val="E77817"/>
                          <w:sz w:val="20"/>
                          <w:szCs w:val="22"/>
                        </w:rPr>
                        <w:t xml:space="preserve">  </w:t>
                      </w:r>
                      <w:r>
                        <w:rPr>
                          <w:rFonts w:ascii="微软雅黑" w:eastAsia="微软雅黑" w:hAnsi="微软雅黑" w:cs="微软雅黑" w:hint="eastAsia"/>
                          <w:b/>
                          <w:bCs/>
                          <w:color w:val="E77817"/>
                          <w:sz w:val="20"/>
                          <w:szCs w:val="22"/>
                        </w:rPr>
                        <w:t>张继立</w:t>
                      </w:r>
                      <w:r>
                        <w:rPr>
                          <w:rFonts w:ascii="微软雅黑" w:eastAsia="微软雅黑" w:hAnsi="微软雅黑" w:cs="微软雅黑" w:hint="eastAsia"/>
                          <w:b/>
                          <w:bCs/>
                          <w:color w:val="E77817"/>
                          <w:sz w:val="20"/>
                          <w:szCs w:val="22"/>
                        </w:rPr>
                        <w:t xml:space="preserve"> </w:t>
                      </w:r>
                      <w:r>
                        <w:rPr>
                          <w:rFonts w:ascii="微软雅黑" w:eastAsia="微软雅黑" w:hAnsi="微软雅黑" w:cs="微软雅黑" w:hint="eastAsia"/>
                          <w:b/>
                          <w:bCs/>
                          <w:color w:val="E77817"/>
                          <w:sz w:val="18"/>
                          <w:szCs w:val="21"/>
                        </w:rPr>
                        <w:t xml:space="preserve"> </w:t>
                      </w:r>
                      <w:r>
                        <w:rPr>
                          <w:rFonts w:ascii="微软雅黑" w:eastAsia="微软雅黑" w:hAnsi="微软雅黑" w:cs="微软雅黑" w:hint="eastAsia"/>
                          <w:b/>
                          <w:bCs/>
                          <w:color w:val="3F3F3F"/>
                          <w:sz w:val="18"/>
                          <w:szCs w:val="21"/>
                        </w:rPr>
                        <w:t xml:space="preserve"> </w:t>
                      </w:r>
                    </w:p>
                    <w:p w:rsidR="00007BF8" w:rsidRDefault="005B4864">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原华为集团移动解决方案总裁（直接向董事会汇报）</w:t>
                      </w:r>
                      <w:r>
                        <w:rPr>
                          <w:rFonts w:ascii="微软雅黑" w:eastAsia="微软雅黑" w:hAnsi="微软雅黑" w:cs="微软雅黑" w:hint="eastAsia"/>
                          <w:b/>
                          <w:bCs/>
                          <w:color w:val="3F3F3F"/>
                          <w:sz w:val="18"/>
                          <w:szCs w:val="21"/>
                        </w:rPr>
                        <w:t xml:space="preserve">/ </w:t>
                      </w:r>
                      <w:r>
                        <w:rPr>
                          <w:rFonts w:ascii="微软雅黑" w:eastAsia="微软雅黑" w:hAnsi="微软雅黑" w:cs="微软雅黑" w:hint="eastAsia"/>
                          <w:b/>
                          <w:bCs/>
                          <w:color w:val="3F3F3F"/>
                          <w:sz w:val="18"/>
                          <w:szCs w:val="21"/>
                        </w:rPr>
                        <w:t>企业商业和战略顾问、高管教练多家上市公司、民营企业的长期顾问</w:t>
                      </w:r>
                      <w:r>
                        <w:rPr>
                          <w:rFonts w:ascii="微软雅黑" w:eastAsia="微软雅黑" w:hAnsi="微软雅黑" w:cs="微软雅黑" w:hint="eastAsia"/>
                          <w:b/>
                          <w:bCs/>
                          <w:color w:val="3F3F3F"/>
                          <w:sz w:val="18"/>
                          <w:szCs w:val="21"/>
                        </w:rPr>
                        <w:t>/</w:t>
                      </w:r>
                      <w:r w:rsidR="00A13C36">
                        <w:rPr>
                          <w:rFonts w:ascii="微软雅黑" w:eastAsia="微软雅黑" w:hAnsi="微软雅黑" w:cs="微软雅黑"/>
                          <w:color w:val="3F3F3F"/>
                          <w:sz w:val="18"/>
                          <w:szCs w:val="21"/>
                        </w:rPr>
                        <w:t xml:space="preserve"> </w:t>
                      </w:r>
                    </w:p>
                    <w:p w:rsidR="00007BF8" w:rsidRDefault="00007BF8">
                      <w:pPr>
                        <w:spacing w:line="280" w:lineRule="exact"/>
                        <w:rPr>
                          <w:rFonts w:ascii="微软雅黑" w:eastAsia="微软雅黑" w:hAnsi="微软雅黑" w:cs="微软雅黑"/>
                          <w:color w:val="3F3F3F"/>
                          <w:sz w:val="18"/>
                          <w:szCs w:val="21"/>
                        </w:rPr>
                      </w:pPr>
                    </w:p>
                    <w:p w:rsidR="00007BF8" w:rsidRDefault="005B4864">
                      <w:pPr>
                        <w:spacing w:line="24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管理实践</w:t>
                      </w:r>
                      <w:r>
                        <w:rPr>
                          <w:rFonts w:ascii="微软雅黑" w:eastAsia="微软雅黑" w:hAnsi="微软雅黑" w:cs="微软雅黑" w:hint="eastAsia"/>
                          <w:b/>
                          <w:bCs/>
                          <w:color w:val="3F3F3F"/>
                          <w:sz w:val="18"/>
                          <w:szCs w:val="21"/>
                        </w:rPr>
                        <w:t>&amp;</w:t>
                      </w:r>
                      <w:r>
                        <w:rPr>
                          <w:rFonts w:ascii="微软雅黑" w:eastAsia="微软雅黑" w:hAnsi="微软雅黑" w:cs="微软雅黑" w:hint="eastAsia"/>
                          <w:b/>
                          <w:bCs/>
                          <w:color w:val="3F3F3F"/>
                          <w:sz w:val="18"/>
                          <w:szCs w:val="21"/>
                        </w:rPr>
                        <w:t>咨询经历</w:t>
                      </w:r>
                    </w:p>
                    <w:p w:rsidR="00007BF8" w:rsidRDefault="005B4864">
                      <w:pPr>
                        <w:spacing w:line="24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华为公司</w:t>
                      </w:r>
                      <w:r>
                        <w:rPr>
                          <w:rFonts w:ascii="微软雅黑" w:eastAsia="微软雅黑" w:hAnsi="微软雅黑" w:cs="微软雅黑" w:hint="eastAsia"/>
                          <w:color w:val="3F3F3F"/>
                          <w:sz w:val="18"/>
                          <w:szCs w:val="21"/>
                        </w:rPr>
                        <w:t>13</w:t>
                      </w:r>
                      <w:r>
                        <w:rPr>
                          <w:rFonts w:ascii="微软雅黑" w:eastAsia="微软雅黑" w:hAnsi="微软雅黑" w:cs="微软雅黑" w:hint="eastAsia"/>
                          <w:color w:val="3F3F3F"/>
                          <w:sz w:val="18"/>
                          <w:szCs w:val="21"/>
                        </w:rPr>
                        <w:t>年的工作历练，从基层员工迅速成长为集团移动解决方案总裁，历任研发、维护、服务、销售、营销、产品领域总经理、子产品线总裁、解决方案总裁等多个岗位的首任开拓主管，</w:t>
                      </w:r>
                      <w:r>
                        <w:rPr>
                          <w:rFonts w:ascii="微软雅黑" w:eastAsia="微软雅黑" w:hAnsi="微软雅黑" w:cs="微软雅黑" w:hint="eastAsia"/>
                          <w:color w:val="3F3F3F"/>
                          <w:sz w:val="18"/>
                          <w:szCs w:val="21"/>
                        </w:rPr>
                        <w:t>2010</w:t>
                      </w:r>
                      <w:r>
                        <w:rPr>
                          <w:rFonts w:ascii="微软雅黑" w:eastAsia="微软雅黑" w:hAnsi="微软雅黑" w:cs="微软雅黑" w:hint="eastAsia"/>
                          <w:color w:val="3F3F3F"/>
                          <w:sz w:val="18"/>
                          <w:szCs w:val="21"/>
                        </w:rPr>
                        <w:t>年出任集团最重要的移动解决方案总裁，为当时集团层面最年轻的面向</w:t>
                      </w:r>
                      <w:r>
                        <w:rPr>
                          <w:rFonts w:ascii="微软雅黑" w:eastAsia="微软雅黑" w:hAnsi="微软雅黑" w:cs="微软雅黑" w:hint="eastAsia"/>
                          <w:color w:val="3F3F3F"/>
                          <w:sz w:val="18"/>
                          <w:szCs w:val="21"/>
                        </w:rPr>
                        <w:t>EMT</w:t>
                      </w:r>
                      <w:r>
                        <w:rPr>
                          <w:rFonts w:ascii="微软雅黑" w:eastAsia="微软雅黑" w:hAnsi="微软雅黑" w:cs="微软雅黑" w:hint="eastAsia"/>
                          <w:color w:val="3F3F3F"/>
                          <w:sz w:val="18"/>
                          <w:szCs w:val="21"/>
                        </w:rPr>
                        <w:t>（董事执行委员会）汇报的集团总裁。</w:t>
                      </w:r>
                    </w:p>
                    <w:p w:rsidR="00007BF8" w:rsidRDefault="00007BF8">
                      <w:pPr>
                        <w:spacing w:line="240" w:lineRule="exact"/>
                        <w:rPr>
                          <w:rFonts w:ascii="微软雅黑" w:eastAsia="微软雅黑" w:hAnsi="微软雅黑" w:cs="微软雅黑"/>
                          <w:color w:val="3F3F3F"/>
                          <w:sz w:val="18"/>
                          <w:szCs w:val="21"/>
                        </w:rPr>
                      </w:pPr>
                    </w:p>
                    <w:p w:rsidR="00007BF8" w:rsidRDefault="005B4864">
                      <w:pPr>
                        <w:spacing w:line="24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多年的核心产品和</w:t>
                      </w:r>
                      <w:proofErr w:type="gramStart"/>
                      <w:r>
                        <w:rPr>
                          <w:rFonts w:ascii="微软雅黑" w:eastAsia="微软雅黑" w:hAnsi="微软雅黑" w:cs="微软雅黑" w:hint="eastAsia"/>
                          <w:color w:val="3F3F3F"/>
                          <w:sz w:val="18"/>
                          <w:szCs w:val="21"/>
                        </w:rPr>
                        <w:t>特级项目</w:t>
                      </w:r>
                      <w:proofErr w:type="gramEnd"/>
                      <w:r>
                        <w:rPr>
                          <w:rFonts w:ascii="微软雅黑" w:eastAsia="微软雅黑" w:hAnsi="微软雅黑" w:cs="微软雅黑" w:hint="eastAsia"/>
                          <w:color w:val="3F3F3F"/>
                          <w:sz w:val="18"/>
                          <w:szCs w:val="21"/>
                        </w:rPr>
                        <w:t>的管理实战经验，多次临危受命组建新团队完成挑战的经历，多年的跨部门组织管理经验，同时管理幅度跨越深圳、上海、北京、西安、慕尼黑、硅谷等多</w:t>
                      </w:r>
                      <w:r>
                        <w:rPr>
                          <w:rFonts w:ascii="微软雅黑" w:eastAsia="微软雅黑" w:hAnsi="微软雅黑" w:cs="微软雅黑" w:hint="eastAsia"/>
                          <w:color w:val="3F3F3F"/>
                          <w:sz w:val="18"/>
                          <w:szCs w:val="21"/>
                        </w:rPr>
                        <w:t>个地域，是华为内部知名的能打硬仗和敢打硬仗的管理者。</w:t>
                      </w:r>
                    </w:p>
                    <w:p w:rsidR="00007BF8" w:rsidRDefault="00007BF8">
                      <w:pPr>
                        <w:spacing w:line="240" w:lineRule="exact"/>
                        <w:rPr>
                          <w:rFonts w:ascii="微软雅黑" w:eastAsia="微软雅黑" w:hAnsi="微软雅黑" w:cs="微软雅黑"/>
                          <w:color w:val="3F3F3F"/>
                          <w:sz w:val="18"/>
                          <w:szCs w:val="21"/>
                        </w:rPr>
                      </w:pPr>
                    </w:p>
                    <w:p w:rsidR="00007BF8" w:rsidRDefault="005B4864">
                      <w:pPr>
                        <w:spacing w:line="24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2012</w:t>
                      </w:r>
                      <w:r>
                        <w:rPr>
                          <w:rFonts w:ascii="微软雅黑" w:eastAsia="微软雅黑" w:hAnsi="微软雅黑" w:cs="微软雅黑" w:hint="eastAsia"/>
                          <w:color w:val="3F3F3F"/>
                          <w:sz w:val="18"/>
                          <w:szCs w:val="21"/>
                        </w:rPr>
                        <w:t>年起专职担任企业商业顾问和高管教练，担任十余家民营企业的战略顾问角色，包括腾讯、美的集团、海康威视、</w:t>
                      </w:r>
                      <w:proofErr w:type="gramStart"/>
                      <w:r>
                        <w:rPr>
                          <w:rFonts w:ascii="微软雅黑" w:eastAsia="微软雅黑" w:hAnsi="微软雅黑" w:cs="微软雅黑" w:hint="eastAsia"/>
                          <w:color w:val="3F3F3F"/>
                          <w:sz w:val="18"/>
                          <w:szCs w:val="21"/>
                        </w:rPr>
                        <w:t>洲明科技</w:t>
                      </w:r>
                      <w:proofErr w:type="gramEnd"/>
                      <w:r>
                        <w:rPr>
                          <w:rFonts w:ascii="微软雅黑" w:eastAsia="微软雅黑" w:hAnsi="微软雅黑" w:cs="微软雅黑" w:hint="eastAsia"/>
                          <w:color w:val="3F3F3F"/>
                          <w:sz w:val="18"/>
                          <w:szCs w:val="21"/>
                        </w:rPr>
                        <w:t>等上市公司长期战略顾问，帮助企业提升组织绩效和高层领导力。期间还承担上海市创业基金会商业导师，持续</w:t>
                      </w:r>
                      <w:r>
                        <w:rPr>
                          <w:rFonts w:ascii="微软雅黑" w:eastAsia="微软雅黑" w:hAnsi="微软雅黑" w:cs="微软雅黑" w:hint="eastAsia"/>
                          <w:color w:val="3F3F3F"/>
                          <w:sz w:val="18"/>
                          <w:szCs w:val="21"/>
                        </w:rPr>
                        <w:t>4</w:t>
                      </w:r>
                      <w:r>
                        <w:rPr>
                          <w:rFonts w:ascii="微软雅黑" w:eastAsia="微软雅黑" w:hAnsi="微软雅黑" w:cs="微软雅黑" w:hint="eastAsia"/>
                          <w:color w:val="3F3F3F"/>
                          <w:sz w:val="18"/>
                          <w:szCs w:val="21"/>
                        </w:rPr>
                        <w:t>年为超过</w:t>
                      </w:r>
                      <w:r>
                        <w:rPr>
                          <w:rFonts w:ascii="微软雅黑" w:eastAsia="微软雅黑" w:hAnsi="微软雅黑" w:cs="微软雅黑" w:hint="eastAsia"/>
                          <w:color w:val="3F3F3F"/>
                          <w:sz w:val="18"/>
                          <w:szCs w:val="21"/>
                        </w:rPr>
                        <w:t>2000</w:t>
                      </w:r>
                      <w:r>
                        <w:rPr>
                          <w:rFonts w:ascii="微软雅黑" w:eastAsia="微软雅黑" w:hAnsi="微软雅黑" w:cs="微软雅黑" w:hint="eastAsia"/>
                          <w:color w:val="3F3F3F"/>
                          <w:sz w:val="18"/>
                          <w:szCs w:val="21"/>
                        </w:rPr>
                        <w:t>名创业者讲授</w:t>
                      </w:r>
                      <w:proofErr w:type="gramStart"/>
                      <w:r>
                        <w:rPr>
                          <w:rFonts w:ascii="微软雅黑" w:eastAsia="微软雅黑" w:hAnsi="微软雅黑" w:cs="微软雅黑" w:hint="eastAsia"/>
                          <w:color w:val="3F3F3F"/>
                          <w:sz w:val="18"/>
                          <w:szCs w:val="21"/>
                        </w:rPr>
                        <w:t>创业场</w:t>
                      </w:r>
                      <w:proofErr w:type="gramEnd"/>
                      <w:r>
                        <w:rPr>
                          <w:rFonts w:ascii="微软雅黑" w:eastAsia="微软雅黑" w:hAnsi="微软雅黑" w:cs="微软雅黑" w:hint="eastAsia"/>
                          <w:color w:val="3F3F3F"/>
                          <w:sz w:val="18"/>
                          <w:szCs w:val="21"/>
                        </w:rPr>
                        <w:t>训练营，商业架构和逻辑清晰，点评犀利，连续</w:t>
                      </w:r>
                      <w:r>
                        <w:rPr>
                          <w:rFonts w:ascii="微软雅黑" w:eastAsia="微软雅黑" w:hAnsi="微软雅黑" w:cs="微软雅黑" w:hint="eastAsia"/>
                          <w:color w:val="3F3F3F"/>
                          <w:sz w:val="18"/>
                          <w:szCs w:val="21"/>
                        </w:rPr>
                        <w:t>4</w:t>
                      </w:r>
                      <w:r>
                        <w:rPr>
                          <w:rFonts w:ascii="微软雅黑" w:eastAsia="微软雅黑" w:hAnsi="微软雅黑" w:cs="微软雅黑" w:hint="eastAsia"/>
                          <w:color w:val="3F3F3F"/>
                          <w:sz w:val="18"/>
                          <w:szCs w:val="21"/>
                        </w:rPr>
                        <w:t>年被评为创业训练</w:t>
                      </w:r>
                      <w:proofErr w:type="gramStart"/>
                      <w:r>
                        <w:rPr>
                          <w:rFonts w:ascii="微软雅黑" w:eastAsia="微软雅黑" w:hAnsi="微软雅黑" w:cs="微软雅黑" w:hint="eastAsia"/>
                          <w:color w:val="3F3F3F"/>
                          <w:sz w:val="18"/>
                          <w:szCs w:val="21"/>
                        </w:rPr>
                        <w:t>营金牌</w:t>
                      </w:r>
                      <w:proofErr w:type="gramEnd"/>
                      <w:r>
                        <w:rPr>
                          <w:rFonts w:ascii="微软雅黑" w:eastAsia="微软雅黑" w:hAnsi="微软雅黑" w:cs="微软雅黑" w:hint="eastAsia"/>
                          <w:color w:val="3F3F3F"/>
                          <w:sz w:val="18"/>
                          <w:szCs w:val="21"/>
                        </w:rPr>
                        <w:t>导师，和多家</w:t>
                      </w:r>
                      <w:proofErr w:type="gramStart"/>
                      <w:r>
                        <w:rPr>
                          <w:rFonts w:ascii="微软雅黑" w:eastAsia="微软雅黑" w:hAnsi="微软雅黑" w:cs="微软雅黑" w:hint="eastAsia"/>
                          <w:color w:val="3F3F3F"/>
                          <w:sz w:val="18"/>
                          <w:szCs w:val="21"/>
                        </w:rPr>
                        <w:t>创投资</w:t>
                      </w:r>
                      <w:proofErr w:type="gramEnd"/>
                      <w:r>
                        <w:rPr>
                          <w:rFonts w:ascii="微软雅黑" w:eastAsia="微软雅黑" w:hAnsi="微软雅黑" w:cs="微软雅黑" w:hint="eastAsia"/>
                          <w:color w:val="3F3F3F"/>
                          <w:sz w:val="18"/>
                          <w:szCs w:val="21"/>
                        </w:rPr>
                        <w:t>本有密切合作关系。</w:t>
                      </w:r>
                    </w:p>
                    <w:p w:rsidR="00007BF8" w:rsidRDefault="00007BF8">
                      <w:pPr>
                        <w:spacing w:line="280" w:lineRule="exact"/>
                        <w:rPr>
                          <w:rFonts w:ascii="微软雅黑" w:eastAsia="微软雅黑" w:hAnsi="微软雅黑" w:cs="微软雅黑"/>
                          <w:b/>
                          <w:bCs/>
                          <w:color w:val="3F3F3F"/>
                          <w:sz w:val="18"/>
                          <w:szCs w:val="21"/>
                        </w:rPr>
                      </w:pPr>
                    </w:p>
                    <w:p w:rsidR="00007BF8" w:rsidRDefault="00007BF8">
                      <w:pPr>
                        <w:spacing w:line="280" w:lineRule="exact"/>
                        <w:rPr>
                          <w:rFonts w:ascii="微软雅黑" w:eastAsia="微软雅黑" w:hAnsi="微软雅黑" w:cs="微软雅黑"/>
                          <w:b/>
                          <w:bCs/>
                          <w:color w:val="3F3F3F"/>
                          <w:sz w:val="18"/>
                          <w:szCs w:val="21"/>
                        </w:rPr>
                      </w:pPr>
                    </w:p>
                  </w:txbxContent>
                </v:textbox>
              </v:shape>
            </w:pict>
          </mc:Fallback>
        </mc:AlternateContent>
      </w:r>
      <w:r>
        <w:rPr>
          <w:rFonts w:ascii="微软雅黑" w:eastAsia="微软雅黑" w:hAnsi="微软雅黑" w:cs="微软雅黑" w:hint="eastAsia"/>
          <w:b/>
          <w:bCs/>
          <w:color w:val="E77817"/>
          <w:sz w:val="22"/>
          <w:szCs w:val="22"/>
        </w:rPr>
        <w:t xml:space="preserve">| </w:t>
      </w:r>
      <w:r>
        <w:rPr>
          <w:rFonts w:ascii="微软雅黑" w:eastAsia="微软雅黑" w:hAnsi="微软雅黑" w:cs="微软雅黑" w:hint="eastAsia"/>
          <w:b/>
          <w:bCs/>
          <w:color w:val="E77817"/>
          <w:sz w:val="22"/>
          <w:szCs w:val="22"/>
        </w:rPr>
        <w:t>项目专家简介</w:t>
      </w:r>
    </w:p>
    <w:p w:rsidR="00007BF8" w:rsidRDefault="005B4864">
      <w:pPr>
        <w:tabs>
          <w:tab w:val="center" w:pos="5233"/>
        </w:tabs>
        <w:spacing w:line="280" w:lineRule="exact"/>
        <w:rPr>
          <w:rFonts w:ascii="微软雅黑" w:eastAsia="微软雅黑" w:hAnsi="微软雅黑" w:cs="微软雅黑"/>
          <w:sz w:val="18"/>
          <w:szCs w:val="18"/>
        </w:rPr>
      </w:pPr>
      <w:r>
        <w:rPr>
          <w:noProof/>
        </w:rPr>
        <w:drawing>
          <wp:anchor distT="0" distB="0" distL="114300" distR="114300" simplePos="0" relativeHeight="251677696" behindDoc="0" locked="0" layoutInCell="1" allowOverlap="1">
            <wp:simplePos x="0" y="0"/>
            <wp:positionH relativeFrom="column">
              <wp:posOffset>3810</wp:posOffset>
            </wp:positionH>
            <wp:positionV relativeFrom="paragraph">
              <wp:posOffset>103505</wp:posOffset>
            </wp:positionV>
            <wp:extent cx="1865630" cy="1865630"/>
            <wp:effectExtent l="0" t="0" r="0" b="0"/>
            <wp:wrapNone/>
            <wp:docPr id="515" name="图片 515" descr="张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张老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65630" cy="1865630"/>
                    </a:xfrm>
                    <a:prstGeom prst="rect">
                      <a:avLst/>
                    </a:prstGeom>
                    <a:noFill/>
                    <a:ln>
                      <a:noFill/>
                    </a:ln>
                  </pic:spPr>
                </pic:pic>
              </a:graphicData>
            </a:graphic>
          </wp:anchor>
        </w:drawing>
      </w:r>
      <w:r>
        <w:rPr>
          <w:rFonts w:ascii="微软雅黑" w:eastAsia="微软雅黑" w:hAnsi="微软雅黑" w:cs="微软雅黑"/>
          <w:sz w:val="18"/>
          <w:szCs w:val="18"/>
        </w:rPr>
        <w:tab/>
      </w:r>
    </w:p>
    <w:p w:rsidR="00007BF8" w:rsidRDefault="00007BF8">
      <w:pPr>
        <w:spacing w:line="280" w:lineRule="exact"/>
        <w:rPr>
          <w:rFonts w:ascii="微软雅黑" w:eastAsia="微软雅黑" w:hAnsi="微软雅黑" w:cs="微软雅黑"/>
          <w:sz w:val="18"/>
          <w:szCs w:val="18"/>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5B4864">
      <w:pPr>
        <w:spacing w:line="280" w:lineRule="exact"/>
        <w:rPr>
          <w:rFonts w:ascii="微软雅黑" w:eastAsia="微软雅黑" w:hAnsi="微软雅黑" w:cs="微软雅黑"/>
          <w:b/>
          <w:bCs/>
          <w:color w:val="E77817"/>
          <w:sz w:val="22"/>
          <w:szCs w:val="22"/>
        </w:rPr>
      </w:pPr>
      <w:r>
        <w:rPr>
          <w:rFonts w:ascii="微软雅黑" w:eastAsia="微软雅黑" w:hAnsi="微软雅黑" w:cs="微软雅黑" w:hint="eastAsia"/>
          <w:b/>
          <w:bCs/>
          <w:color w:val="E77817"/>
          <w:sz w:val="22"/>
          <w:szCs w:val="22"/>
        </w:rPr>
        <w:t xml:space="preserve">| </w:t>
      </w:r>
      <w:proofErr w:type="gramStart"/>
      <w:r>
        <w:rPr>
          <w:rFonts w:ascii="微软雅黑" w:eastAsia="微软雅黑" w:hAnsi="微软雅黑" w:cs="微软雅黑" w:hint="eastAsia"/>
          <w:b/>
          <w:bCs/>
          <w:color w:val="E77817"/>
          <w:sz w:val="22"/>
          <w:szCs w:val="22"/>
        </w:rPr>
        <w:t>往期回顾</w:t>
      </w:r>
      <w:proofErr w:type="gramEnd"/>
    </w:p>
    <w:p w:rsidR="00007BF8" w:rsidRDefault="005B4864">
      <w:pPr>
        <w:spacing w:line="280" w:lineRule="exact"/>
        <w:rPr>
          <w:rFonts w:ascii="微软雅黑" w:eastAsia="微软雅黑" w:hAnsi="微软雅黑" w:cs="微软雅黑"/>
          <w:sz w:val="24"/>
        </w:rPr>
      </w:pPr>
      <w:r>
        <w:rPr>
          <w:noProof/>
        </w:rPr>
        <w:drawing>
          <wp:anchor distT="0" distB="0" distL="114300" distR="114300" simplePos="0" relativeHeight="251637760" behindDoc="1" locked="0" layoutInCell="1" allowOverlap="1">
            <wp:simplePos x="0" y="0"/>
            <wp:positionH relativeFrom="column">
              <wp:posOffset>-54610</wp:posOffset>
            </wp:positionH>
            <wp:positionV relativeFrom="paragraph">
              <wp:posOffset>85725</wp:posOffset>
            </wp:positionV>
            <wp:extent cx="6642735" cy="4262120"/>
            <wp:effectExtent l="0" t="0" r="0" b="0"/>
            <wp:wrapNone/>
            <wp:docPr id="45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642735" cy="4262120"/>
                    </a:xfrm>
                    <a:prstGeom prst="rect">
                      <a:avLst/>
                    </a:prstGeom>
                    <a:noFill/>
                    <a:ln>
                      <a:noFill/>
                    </a:ln>
                  </pic:spPr>
                </pic:pic>
              </a:graphicData>
            </a:graphic>
          </wp:anchor>
        </w:drawing>
      </w: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5B4864">
      <w:pPr>
        <w:spacing w:line="280" w:lineRule="exact"/>
        <w:rPr>
          <w:rFonts w:ascii="微软雅黑" w:eastAsia="微软雅黑" w:hAnsi="微软雅黑" w:cs="微软雅黑"/>
          <w:b/>
          <w:bCs/>
          <w:color w:val="E77817"/>
          <w:sz w:val="22"/>
          <w:szCs w:val="22"/>
        </w:rPr>
      </w:pPr>
      <w:r>
        <w:rPr>
          <w:rFonts w:ascii="微软雅黑" w:eastAsia="微软雅黑" w:hAnsi="微软雅黑" w:cs="微软雅黑" w:hint="eastAsia"/>
          <w:b/>
          <w:bCs/>
          <w:noProof/>
          <w:color w:val="E77817"/>
          <w:sz w:val="22"/>
          <w:szCs w:val="22"/>
        </w:rPr>
        <mc:AlternateContent>
          <mc:Choice Requires="wps">
            <w:drawing>
              <wp:anchor distT="0" distB="0" distL="114300" distR="114300" simplePos="0" relativeHeight="253053952" behindDoc="0" locked="0" layoutInCell="1" allowOverlap="1">
                <wp:simplePos x="0" y="0"/>
                <wp:positionH relativeFrom="column">
                  <wp:posOffset>1143000</wp:posOffset>
                </wp:positionH>
                <wp:positionV relativeFrom="paragraph">
                  <wp:posOffset>122555</wp:posOffset>
                </wp:positionV>
                <wp:extent cx="5372100" cy="792480"/>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5372100" cy="79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方</w:t>
                            </w:r>
                            <w:proofErr w:type="gramStart"/>
                            <w:r>
                              <w:rPr>
                                <w:rFonts w:ascii="微软雅黑" w:eastAsia="微软雅黑" w:hAnsi="微软雅黑" w:cs="微软雅黑" w:hint="eastAsia"/>
                                <w:b/>
                                <w:bCs/>
                                <w:sz w:val="18"/>
                                <w:szCs w:val="18"/>
                              </w:rPr>
                              <w:t>太</w:t>
                            </w:r>
                            <w:proofErr w:type="gramEnd"/>
                            <w:r>
                              <w:rPr>
                                <w:rFonts w:ascii="微软雅黑" w:eastAsia="微软雅黑" w:hAnsi="微软雅黑" w:cs="微软雅黑" w:hint="eastAsia"/>
                                <w:b/>
                                <w:bCs/>
                                <w:sz w:val="18"/>
                                <w:szCs w:val="18"/>
                              </w:rPr>
                              <w:t>集团</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财务部长</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吴邦维</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张</w:t>
                            </w:r>
                            <w:proofErr w:type="gramStart"/>
                            <w:r>
                              <w:rPr>
                                <w:rFonts w:ascii="微软雅黑" w:eastAsia="微软雅黑" w:hAnsi="微软雅黑" w:cs="微软雅黑" w:hint="eastAsia"/>
                                <w:sz w:val="18"/>
                                <w:szCs w:val="18"/>
                              </w:rPr>
                              <w:t>继立张总</w:t>
                            </w:r>
                            <w:proofErr w:type="gramEnd"/>
                            <w:r>
                              <w:rPr>
                                <w:rFonts w:ascii="微软雅黑" w:eastAsia="微软雅黑" w:hAnsi="微软雅黑" w:cs="微软雅黑" w:hint="eastAsia"/>
                                <w:sz w:val="18"/>
                                <w:szCs w:val="18"/>
                              </w:rPr>
                              <w:t>的培训是一场我盼着飞机误点的培训，通透、顿悟！以客户为中心，洞悉透彻的战略规划，强大的流程组织管理，通人性的文化和价值分配，做到极致，是企业成就辉煌的保障。</w:t>
                            </w:r>
                          </w:p>
                          <w:p w:rsidR="00007BF8" w:rsidRDefault="00007BF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36" type="#_x0000_t202" style="position:absolute;left:0;text-align:left;margin-left:90pt;margin-top:9.65pt;width:423pt;height:62.4pt;z-index:25305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" filled="f" stroked="f">
                <v:textbox>
                  <w:txbxContent>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方</w:t>
                      </w:r>
                      <w:proofErr w:type="gramStart"/>
                      <w:r>
                        <w:rPr>
                          <w:rFonts w:ascii="微软雅黑" w:eastAsia="微软雅黑" w:hAnsi="微软雅黑" w:cs="微软雅黑" w:hint="eastAsia"/>
                          <w:b/>
                          <w:bCs/>
                          <w:sz w:val="18"/>
                          <w:szCs w:val="18"/>
                        </w:rPr>
                        <w:t>太</w:t>
                      </w:r>
                      <w:proofErr w:type="gramEnd"/>
                      <w:r>
                        <w:rPr>
                          <w:rFonts w:ascii="微软雅黑" w:eastAsia="微软雅黑" w:hAnsi="微软雅黑" w:cs="微软雅黑" w:hint="eastAsia"/>
                          <w:b/>
                          <w:bCs/>
                          <w:sz w:val="18"/>
                          <w:szCs w:val="18"/>
                        </w:rPr>
                        <w:t>集团</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财务部长</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吴邦维</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张</w:t>
                      </w:r>
                      <w:proofErr w:type="gramStart"/>
                      <w:r>
                        <w:rPr>
                          <w:rFonts w:ascii="微软雅黑" w:eastAsia="微软雅黑" w:hAnsi="微软雅黑" w:cs="微软雅黑" w:hint="eastAsia"/>
                          <w:sz w:val="18"/>
                          <w:szCs w:val="18"/>
                        </w:rPr>
                        <w:t>继立张总</w:t>
                      </w:r>
                      <w:proofErr w:type="gramEnd"/>
                      <w:r>
                        <w:rPr>
                          <w:rFonts w:ascii="微软雅黑" w:eastAsia="微软雅黑" w:hAnsi="微软雅黑" w:cs="微软雅黑" w:hint="eastAsia"/>
                          <w:sz w:val="18"/>
                          <w:szCs w:val="18"/>
                        </w:rPr>
                        <w:t>的培训是一场我盼着飞机误点的培训，通透、顿悟！以客户为中心，洞悉透彻的战略规划，强大的流程组织管理，通人性的文化和价值分配，做到极致，是企业成就辉煌的保障。</w:t>
                      </w:r>
                    </w:p>
                    <w:p w:rsidR="00007BF8" w:rsidRDefault="00007BF8"/>
                  </w:txbxContent>
                </v:textbox>
                <w10:wrap type="square"/>
              </v:shape>
            </w:pict>
          </mc:Fallback>
        </mc:AlternateContent>
      </w:r>
      <w:r>
        <w:rPr>
          <w:rFonts w:ascii="微软雅黑" w:eastAsia="微软雅黑" w:hAnsi="微软雅黑" w:cs="微软雅黑" w:hint="eastAsia"/>
          <w:b/>
          <w:bCs/>
          <w:color w:val="E77817"/>
          <w:sz w:val="22"/>
          <w:szCs w:val="22"/>
        </w:rPr>
        <w:t xml:space="preserve">| </w:t>
      </w:r>
      <w:r>
        <w:rPr>
          <w:rFonts w:ascii="微软雅黑" w:eastAsia="微软雅黑" w:hAnsi="微软雅黑" w:cs="微软雅黑" w:hint="eastAsia"/>
          <w:b/>
          <w:bCs/>
          <w:color w:val="E77817"/>
          <w:sz w:val="22"/>
          <w:szCs w:val="22"/>
        </w:rPr>
        <w:t>客户评价</w:t>
      </w:r>
    </w:p>
    <w:p w:rsidR="00007BF8" w:rsidRDefault="005B4864">
      <w:pPr>
        <w:spacing w:line="280" w:lineRule="exact"/>
        <w:rPr>
          <w:rFonts w:ascii="微软雅黑" w:eastAsia="微软雅黑" w:hAnsi="微软雅黑" w:cs="微软雅黑"/>
          <w:sz w:val="18"/>
          <w:szCs w:val="18"/>
        </w:rPr>
      </w:pPr>
      <w:r>
        <w:rPr>
          <w:noProof/>
        </w:rPr>
        <w:drawing>
          <wp:anchor distT="0" distB="0" distL="114300" distR="114300" simplePos="0" relativeHeight="251649024" behindDoc="0" locked="0" layoutInCell="1" allowOverlap="1">
            <wp:simplePos x="0" y="0"/>
            <wp:positionH relativeFrom="column">
              <wp:posOffset>1270</wp:posOffset>
            </wp:positionH>
            <wp:positionV relativeFrom="paragraph">
              <wp:posOffset>114300</wp:posOffset>
            </wp:positionV>
            <wp:extent cx="969010" cy="320675"/>
            <wp:effectExtent l="0" t="0" r="0" b="9525"/>
            <wp:wrapSquare wrapText="bothSides"/>
            <wp:docPr id="4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69010" cy="320675"/>
                    </a:xfrm>
                    <a:prstGeom prst="rect">
                      <a:avLst/>
                    </a:prstGeom>
                    <a:noFill/>
                    <a:ln>
                      <a:noFill/>
                    </a:ln>
                  </pic:spPr>
                </pic:pic>
              </a:graphicData>
            </a:graphic>
          </wp:anchor>
        </w:drawing>
      </w:r>
      <w:r>
        <w:rPr>
          <w:rFonts w:ascii="微软雅黑" w:eastAsia="微软雅黑" w:hAnsi="微软雅黑" w:cs="微软雅黑" w:hint="eastAsia"/>
          <w:b/>
          <w:bCs/>
          <w:sz w:val="18"/>
          <w:szCs w:val="18"/>
        </w:rPr>
        <w:t xml:space="preserve">   </w:t>
      </w:r>
    </w:p>
    <w:p w:rsidR="00007BF8" w:rsidRDefault="00007BF8">
      <w:pPr>
        <w:spacing w:line="280" w:lineRule="exact"/>
        <w:rPr>
          <w:rFonts w:ascii="微软雅黑" w:eastAsia="微软雅黑" w:hAnsi="微软雅黑" w:cs="微软雅黑"/>
          <w:sz w:val="18"/>
          <w:szCs w:val="18"/>
        </w:rPr>
      </w:pPr>
    </w:p>
    <w:p w:rsidR="00007BF8" w:rsidRDefault="005B4864">
      <w:pPr>
        <w:spacing w:line="280" w:lineRule="exact"/>
        <w:rPr>
          <w:rFonts w:ascii="微软雅黑" w:eastAsia="微软雅黑" w:hAnsi="微软雅黑" w:cs="微软雅黑"/>
          <w:sz w:val="24"/>
        </w:rPr>
      </w:pPr>
      <w:r>
        <w:rPr>
          <w:rFonts w:ascii="微软雅黑" w:eastAsia="微软雅黑" w:hAnsi="微软雅黑" w:cs="微软雅黑"/>
          <w:b/>
          <w:bCs/>
          <w:noProof/>
          <w:sz w:val="18"/>
          <w:szCs w:val="18"/>
        </w:rPr>
        <mc:AlternateContent>
          <mc:Choice Requires="wps">
            <w:drawing>
              <wp:anchor distT="0" distB="0" distL="114300" distR="114300" simplePos="0" relativeHeight="253054976" behindDoc="0" locked="0" layoutInCell="1" allowOverlap="1">
                <wp:simplePos x="0" y="0"/>
                <wp:positionH relativeFrom="column">
                  <wp:posOffset>1143000</wp:posOffset>
                </wp:positionH>
                <wp:positionV relativeFrom="paragraph">
                  <wp:posOffset>234315</wp:posOffset>
                </wp:positionV>
                <wp:extent cx="5257800" cy="792480"/>
                <wp:effectExtent l="0" t="0" r="0" b="0"/>
                <wp:wrapSquare wrapText="bothSides"/>
                <wp:docPr id="3" name="文本框 3"/>
                <wp:cNvGraphicFramePr/>
                <a:graphic xmlns:a="http://schemas.openxmlformats.org/drawingml/2006/main">
                  <a:graphicData uri="http://schemas.microsoft.com/office/word/2010/wordprocessingShape">
                    <wps:wsp>
                      <wps:cNvSpPr txBox="1"/>
                      <wps:spPr>
                        <a:xfrm>
                          <a:off x="0" y="0"/>
                          <a:ext cx="5257800" cy="79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远</w:t>
                            </w:r>
                            <w:proofErr w:type="gramStart"/>
                            <w:r>
                              <w:rPr>
                                <w:rFonts w:ascii="微软雅黑" w:eastAsia="微软雅黑" w:hAnsi="微软雅黑" w:cs="微软雅黑" w:hint="eastAsia"/>
                                <w:b/>
                                <w:bCs/>
                                <w:sz w:val="18"/>
                                <w:szCs w:val="18"/>
                              </w:rPr>
                              <w:t>洲集团</w:t>
                            </w:r>
                            <w:proofErr w:type="gramEnd"/>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副总裁</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马立丹</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以前我们特别奇怪，华为公司无论定下多大的战略目标基本上都能达成，然而对于我们而言，这是一个非常大的挑战，那通过这个课程呢，我们了解了原来我们的战略管理和华为所倡导的战略管理是有很大差异的，对于我们来说这套方法非常管用，接下来也知道怎么做了。</w:t>
                            </w:r>
                          </w:p>
                          <w:p w:rsidR="00007BF8" w:rsidRDefault="00007BF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37" type="#_x0000_t202" style="position:absolute;left:0;text-align:left;margin-left:90pt;margin-top:18.45pt;width:414pt;height:62.4pt;z-index:2530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" filled="f" stroked="f">
                <v:textbox>
                  <w:txbxContent>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远</w:t>
                      </w:r>
                      <w:proofErr w:type="gramStart"/>
                      <w:r>
                        <w:rPr>
                          <w:rFonts w:ascii="微软雅黑" w:eastAsia="微软雅黑" w:hAnsi="微软雅黑" w:cs="微软雅黑" w:hint="eastAsia"/>
                          <w:b/>
                          <w:bCs/>
                          <w:sz w:val="18"/>
                          <w:szCs w:val="18"/>
                        </w:rPr>
                        <w:t>洲集团</w:t>
                      </w:r>
                      <w:proofErr w:type="gramEnd"/>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副总裁</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马立丹</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以前我们特别奇怪，华为公司无论定下多大的战略目标基本上都能达成，然而对于我们而言，这是一个非常大的挑战，那通过这个课程呢，我们了解了原来我们的战略管理和华为所倡导的战略管理是有很大差异的，对于我们来说这套方法非常管用，接下来也知道怎么做了。</w:t>
                      </w:r>
                    </w:p>
                    <w:p w:rsidR="00007BF8" w:rsidRDefault="00007BF8"/>
                  </w:txbxContent>
                </v:textbox>
                <w10:wrap type="square"/>
              </v:shape>
            </w:pict>
          </mc:Fallback>
        </mc:AlternateContent>
      </w:r>
      <w:r>
        <w:rPr>
          <w:rFonts w:ascii="微软雅黑" w:eastAsia="微软雅黑" w:hAnsi="微软雅黑" w:cs="微软雅黑" w:hint="eastAsia"/>
          <w:sz w:val="24"/>
        </w:rPr>
        <w:t>----------------------------------------------------------------------------------------------------</w:t>
      </w:r>
    </w:p>
    <w:p w:rsidR="00007BF8" w:rsidRDefault="00007BF8">
      <w:pPr>
        <w:spacing w:line="280" w:lineRule="exact"/>
        <w:rPr>
          <w:rFonts w:ascii="微软雅黑" w:eastAsia="微软雅黑" w:hAnsi="微软雅黑" w:cs="微软雅黑"/>
          <w:b/>
          <w:bCs/>
          <w:sz w:val="18"/>
          <w:szCs w:val="18"/>
        </w:rPr>
      </w:pPr>
    </w:p>
    <w:p w:rsidR="00007BF8" w:rsidRDefault="005B4864">
      <w:pPr>
        <w:spacing w:line="280" w:lineRule="exact"/>
        <w:rPr>
          <w:rFonts w:ascii="微软雅黑" w:eastAsia="微软雅黑" w:hAnsi="微软雅黑" w:cs="微软雅黑"/>
          <w:sz w:val="18"/>
          <w:szCs w:val="18"/>
        </w:rPr>
      </w:pPr>
      <w:r>
        <w:rPr>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76835</wp:posOffset>
            </wp:positionV>
            <wp:extent cx="1016000" cy="257175"/>
            <wp:effectExtent l="0" t="0" r="0" b="0"/>
            <wp:wrapNone/>
            <wp:docPr id="47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16000" cy="257175"/>
                    </a:xfrm>
                    <a:prstGeom prst="rect">
                      <a:avLst/>
                    </a:prstGeom>
                    <a:noFill/>
                    <a:ln>
                      <a:noFill/>
                    </a:ln>
                  </pic:spPr>
                </pic:pic>
              </a:graphicData>
            </a:graphic>
          </wp:anchor>
        </w:drawing>
      </w:r>
      <w:r>
        <w:rPr>
          <w:rFonts w:ascii="微软雅黑" w:eastAsia="微软雅黑" w:hAnsi="微软雅黑" w:cs="微软雅黑" w:hint="eastAsia"/>
          <w:b/>
          <w:bCs/>
          <w:sz w:val="18"/>
          <w:szCs w:val="18"/>
        </w:rPr>
        <w:t xml:space="preserve">                </w:t>
      </w:r>
    </w:p>
    <w:p w:rsidR="00007BF8" w:rsidRDefault="00007BF8">
      <w:pPr>
        <w:spacing w:line="280" w:lineRule="exact"/>
        <w:rPr>
          <w:rFonts w:ascii="微软雅黑" w:eastAsia="微软雅黑" w:hAnsi="微软雅黑" w:cs="微软雅黑"/>
          <w:sz w:val="18"/>
          <w:szCs w:val="18"/>
        </w:rPr>
      </w:pPr>
    </w:p>
    <w:p w:rsidR="00007BF8" w:rsidRDefault="00007BF8">
      <w:pPr>
        <w:spacing w:line="280" w:lineRule="exact"/>
        <w:rPr>
          <w:rFonts w:ascii="微软雅黑" w:eastAsia="微软雅黑" w:hAnsi="微软雅黑" w:cs="微软雅黑"/>
          <w:sz w:val="24"/>
        </w:rPr>
      </w:pPr>
    </w:p>
    <w:p w:rsidR="00007BF8" w:rsidRDefault="00007BF8">
      <w:pPr>
        <w:spacing w:line="280" w:lineRule="exact"/>
        <w:rPr>
          <w:rFonts w:ascii="微软雅黑" w:eastAsia="微软雅黑" w:hAnsi="微软雅黑" w:cs="微软雅黑"/>
          <w:sz w:val="24"/>
        </w:rPr>
      </w:pPr>
    </w:p>
    <w:p w:rsidR="00007BF8" w:rsidRDefault="005B4864">
      <w:pPr>
        <w:spacing w:line="280" w:lineRule="exact"/>
        <w:rPr>
          <w:rFonts w:ascii="微软雅黑" w:eastAsia="微软雅黑" w:hAnsi="微软雅黑" w:cs="微软雅黑"/>
          <w:sz w:val="24"/>
        </w:rPr>
      </w:pPr>
      <w:r>
        <w:rPr>
          <w:rFonts w:ascii="微软雅黑" w:eastAsia="微软雅黑" w:hAnsi="微软雅黑" w:cs="微软雅黑" w:hint="eastAsia"/>
          <w:sz w:val="24"/>
        </w:rPr>
        <w:t>----------------------------------------------------------------------------------------------------</w:t>
      </w:r>
    </w:p>
    <w:p w:rsidR="00007BF8" w:rsidRDefault="005B4864">
      <w:pPr>
        <w:spacing w:line="280" w:lineRule="exact"/>
        <w:rPr>
          <w:rFonts w:ascii="微软雅黑" w:eastAsia="微软雅黑" w:hAnsi="微软雅黑" w:cs="微软雅黑"/>
          <w:b/>
          <w:bCs/>
          <w:sz w:val="18"/>
          <w:szCs w:val="18"/>
        </w:rPr>
      </w:pPr>
      <w:r>
        <w:rPr>
          <w:noProof/>
        </w:rPr>
        <w:drawing>
          <wp:anchor distT="0" distB="0" distL="114300" distR="114300" simplePos="0" relativeHeight="251651072" behindDoc="0" locked="0" layoutInCell="1" allowOverlap="1">
            <wp:simplePos x="0" y="0"/>
            <wp:positionH relativeFrom="column">
              <wp:posOffset>254000</wp:posOffset>
            </wp:positionH>
            <wp:positionV relativeFrom="paragraph">
              <wp:posOffset>111760</wp:posOffset>
            </wp:positionV>
            <wp:extent cx="468630" cy="454025"/>
            <wp:effectExtent l="0" t="0" r="0" b="0"/>
            <wp:wrapNone/>
            <wp:docPr id="47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8630" cy="454025"/>
                    </a:xfrm>
                    <a:prstGeom prst="rect">
                      <a:avLst/>
                    </a:prstGeom>
                    <a:noFill/>
                    <a:ln>
                      <a:noFill/>
                    </a:ln>
                  </pic:spPr>
                </pic:pic>
              </a:graphicData>
            </a:graphic>
          </wp:anchor>
        </w:drawing>
      </w:r>
    </w:p>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海大集团</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海大学院校长</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丁振红</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b/>
          <w:bCs/>
          <w:sz w:val="18"/>
          <w:szCs w:val="18"/>
        </w:rPr>
        <w:t xml:space="preserve">                   </w:t>
      </w:r>
      <w:r>
        <w:rPr>
          <w:rFonts w:ascii="微软雅黑" w:eastAsia="微软雅黑" w:hAnsi="微软雅黑" w:cs="微软雅黑" w:hint="eastAsia"/>
          <w:sz w:val="18"/>
          <w:szCs w:val="18"/>
        </w:rPr>
        <w:t>张老师的战略模块培训对企业管理工作很有实际的借鉴价值。</w:t>
      </w:r>
      <w:bookmarkStart w:id="0" w:name="_GoBack"/>
      <w:bookmarkEnd w:id="0"/>
    </w:p>
    <w:p w:rsidR="00007BF8" w:rsidRDefault="00007BF8">
      <w:pPr>
        <w:spacing w:line="280" w:lineRule="exact"/>
        <w:rPr>
          <w:rFonts w:ascii="微软雅黑" w:eastAsia="微软雅黑" w:hAnsi="微软雅黑" w:cs="微软雅黑"/>
          <w:sz w:val="18"/>
          <w:szCs w:val="18"/>
        </w:rPr>
      </w:pPr>
    </w:p>
    <w:p w:rsidR="00007BF8" w:rsidRDefault="005B4864">
      <w:pPr>
        <w:spacing w:line="280" w:lineRule="exact"/>
        <w:rPr>
          <w:rFonts w:ascii="微软雅黑" w:eastAsia="微软雅黑" w:hAnsi="微软雅黑" w:cs="微软雅黑"/>
          <w:sz w:val="24"/>
        </w:rPr>
      </w:pPr>
      <w:r>
        <w:rPr>
          <w:rFonts w:ascii="微软雅黑" w:eastAsia="微软雅黑" w:hAnsi="微软雅黑" w:cs="微软雅黑" w:hint="eastAsia"/>
          <w:sz w:val="24"/>
        </w:rPr>
        <w:t>----------------------------------------------------------------------</w:t>
      </w:r>
      <w:r>
        <w:rPr>
          <w:rFonts w:ascii="微软雅黑" w:eastAsia="微软雅黑" w:hAnsi="微软雅黑" w:cs="微软雅黑" w:hint="eastAsia"/>
          <w:sz w:val="24"/>
        </w:rPr>
        <w:t>------------------------------</w:t>
      </w:r>
    </w:p>
    <w:p w:rsidR="00007BF8" w:rsidRDefault="005B4864">
      <w:pPr>
        <w:spacing w:line="280" w:lineRule="exact"/>
        <w:rPr>
          <w:rFonts w:ascii="微软雅黑" w:eastAsia="微软雅黑" w:hAnsi="微软雅黑" w:cs="微软雅黑"/>
          <w:b/>
          <w:bCs/>
          <w:sz w:val="18"/>
          <w:szCs w:val="18"/>
        </w:rPr>
      </w:pPr>
      <w:r>
        <w:rPr>
          <w:noProof/>
        </w:rPr>
        <w:drawing>
          <wp:anchor distT="0" distB="0" distL="114300" distR="114300" simplePos="0" relativeHeight="251652096" behindDoc="0" locked="0" layoutInCell="1" allowOverlap="1">
            <wp:simplePos x="0" y="0"/>
            <wp:positionH relativeFrom="column">
              <wp:posOffset>0</wp:posOffset>
            </wp:positionH>
            <wp:positionV relativeFrom="paragraph">
              <wp:posOffset>70485</wp:posOffset>
            </wp:positionV>
            <wp:extent cx="1036320" cy="605790"/>
            <wp:effectExtent l="0" t="0" r="5080" b="3810"/>
            <wp:wrapNone/>
            <wp:docPr id="47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36320" cy="605790"/>
                    </a:xfrm>
                    <a:prstGeom prst="rect">
                      <a:avLst/>
                    </a:prstGeom>
                    <a:noFill/>
                    <a:ln>
                      <a:noFill/>
                    </a:ln>
                  </pic:spPr>
                </pic:pic>
              </a:graphicData>
            </a:graphic>
          </wp:anchor>
        </w:drawing>
      </w:r>
      <w:r>
        <w:rPr>
          <w:rFonts w:ascii="微软雅黑" w:eastAsia="微软雅黑" w:hAnsi="微软雅黑" w:cs="微软雅黑"/>
          <w:b/>
          <w:bCs/>
          <w:noProof/>
          <w:sz w:val="18"/>
          <w:szCs w:val="18"/>
        </w:rPr>
        <mc:AlternateContent>
          <mc:Choice Requires="wps">
            <w:drawing>
              <wp:anchor distT="0" distB="0" distL="114300" distR="114300" simplePos="0" relativeHeight="253056000" behindDoc="0" locked="0" layoutInCell="1" allowOverlap="1">
                <wp:simplePos x="0" y="0"/>
                <wp:positionH relativeFrom="column">
                  <wp:posOffset>1143000</wp:posOffset>
                </wp:positionH>
                <wp:positionV relativeFrom="paragraph">
                  <wp:posOffset>81915</wp:posOffset>
                </wp:positionV>
                <wp:extent cx="5372100" cy="792480"/>
                <wp:effectExtent l="0" t="0" r="0" b="0"/>
                <wp:wrapSquare wrapText="bothSides"/>
                <wp:docPr id="4" name="文本框 4"/>
                <wp:cNvGraphicFramePr/>
                <a:graphic xmlns:a="http://schemas.openxmlformats.org/drawingml/2006/main">
                  <a:graphicData uri="http://schemas.microsoft.com/office/word/2010/wordprocessingShape">
                    <wps:wsp>
                      <wps:cNvSpPr txBox="1"/>
                      <wps:spPr>
                        <a:xfrm>
                          <a:off x="0" y="0"/>
                          <a:ext cx="5372100" cy="79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美涂士</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企业大学校长</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韩妮</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张老师的“解读”深入浅出，干货满满，既有方法论分享又有规律性总结。以至于很多老板没待听完课就想直接带张老师回公司做顾问了。</w:t>
                            </w:r>
                          </w:p>
                          <w:p w:rsidR="00007BF8" w:rsidRDefault="00007BF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38" type="#_x0000_t202" style="position:absolute;left:0;text-align:left;margin-left:90pt;margin-top:6.45pt;width:423pt;height:62.4pt;z-index:2530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" filled="f" stroked="f">
                <v:textbox>
                  <w:txbxContent>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美涂士</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企业大学校长</w:t>
                      </w:r>
                      <w:r>
                        <w:rPr>
                          <w:rFonts w:ascii="微软雅黑" w:eastAsia="微软雅黑" w:hAnsi="微软雅黑" w:cs="微软雅黑" w:hint="eastAsia"/>
                          <w:b/>
                          <w:bCs/>
                          <w:sz w:val="18"/>
                          <w:szCs w:val="18"/>
                        </w:rPr>
                        <w:t xml:space="preserve"> </w:t>
                      </w:r>
                      <w:r>
                        <w:rPr>
                          <w:rFonts w:ascii="微软雅黑" w:eastAsia="微软雅黑" w:hAnsi="微软雅黑" w:cs="微软雅黑" w:hint="eastAsia"/>
                          <w:b/>
                          <w:bCs/>
                          <w:sz w:val="18"/>
                          <w:szCs w:val="18"/>
                        </w:rPr>
                        <w:t>韩妮</w:t>
                      </w:r>
                    </w:p>
                    <w:p w:rsidR="00007BF8" w:rsidRDefault="005B4864">
                      <w:pPr>
                        <w:spacing w:line="280" w:lineRule="exact"/>
                        <w:rPr>
                          <w:rFonts w:ascii="微软雅黑" w:eastAsia="微软雅黑" w:hAnsi="微软雅黑" w:cs="微软雅黑"/>
                          <w:sz w:val="18"/>
                          <w:szCs w:val="18"/>
                        </w:rPr>
                      </w:pPr>
                      <w:r>
                        <w:rPr>
                          <w:rFonts w:ascii="微软雅黑" w:eastAsia="微软雅黑" w:hAnsi="微软雅黑" w:cs="微软雅黑" w:hint="eastAsia"/>
                          <w:sz w:val="18"/>
                          <w:szCs w:val="18"/>
                        </w:rPr>
                        <w:t>张老师的“解读”深入浅出，干货满满，既有方法论分享又有规律性总结。以至于很多老板没待听完课就想直接带张老师回公司做顾问了。</w:t>
                      </w:r>
                    </w:p>
                    <w:p w:rsidR="00007BF8" w:rsidRDefault="00007BF8"/>
                  </w:txbxContent>
                </v:textbox>
                <w10:wrap type="square"/>
              </v:shape>
            </w:pict>
          </mc:Fallback>
        </mc:AlternateContent>
      </w:r>
    </w:p>
    <w:p w:rsidR="00007BF8" w:rsidRDefault="005B4864">
      <w:pPr>
        <w:spacing w:line="28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 xml:space="preserve">                   </w:t>
      </w:r>
    </w:p>
    <w:p w:rsidR="00007BF8" w:rsidRDefault="00007BF8">
      <w:pPr>
        <w:spacing w:line="280" w:lineRule="exact"/>
        <w:rPr>
          <w:rFonts w:ascii="微软雅黑" w:eastAsia="微软雅黑" w:hAnsi="微软雅黑" w:cs="微软雅黑"/>
          <w:sz w:val="24"/>
        </w:rPr>
      </w:pPr>
    </w:p>
    <w:p w:rsidR="00A13C36" w:rsidRDefault="00A13C36">
      <w:pPr>
        <w:spacing w:line="280" w:lineRule="exact"/>
        <w:rPr>
          <w:rFonts w:ascii="微软雅黑" w:eastAsia="微软雅黑" w:hAnsi="微软雅黑" w:cs="微软雅黑"/>
          <w:sz w:val="24"/>
        </w:rPr>
      </w:pPr>
    </w:p>
    <w:p w:rsidR="00A13C36" w:rsidRDefault="00A13C36">
      <w:pPr>
        <w:spacing w:line="280" w:lineRule="exact"/>
        <w:rPr>
          <w:rFonts w:ascii="微软雅黑" w:eastAsia="微软雅黑" w:hAnsi="微软雅黑" w:cs="微软雅黑"/>
          <w:sz w:val="24"/>
        </w:rPr>
      </w:pPr>
    </w:p>
    <w:p w:rsidR="00A13C36" w:rsidRDefault="00A13C36">
      <w:pPr>
        <w:spacing w:line="280" w:lineRule="exact"/>
        <w:rPr>
          <w:rFonts w:ascii="微软雅黑" w:eastAsia="微软雅黑" w:hAnsi="微软雅黑" w:cs="微软雅黑" w:hint="eastAsia"/>
          <w:sz w:val="24"/>
        </w:rPr>
      </w:pPr>
    </w:p>
    <w:sectPr w:rsidR="00A13C36">
      <w:head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864" w:rsidRDefault="005B4864">
      <w:r>
        <w:separator/>
      </w:r>
    </w:p>
  </w:endnote>
  <w:endnote w:type="continuationSeparator" w:id="0">
    <w:p w:rsidR="005B4864" w:rsidRDefault="005B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864" w:rsidRDefault="005B4864">
      <w:r>
        <w:separator/>
      </w:r>
    </w:p>
  </w:footnote>
  <w:footnote w:type="continuationSeparator" w:id="0">
    <w:p w:rsidR="005B4864" w:rsidRDefault="005B4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BF8" w:rsidRDefault="005B4864">
    <w:pPr>
      <w:pStyle w:val="a4"/>
    </w:pPr>
    <w:r>
      <w:rPr>
        <w:rFonts w:hint="eastAsia"/>
        <w:noProof/>
      </w:rPr>
      <w:drawing>
        <wp:anchor distT="0" distB="0" distL="114300" distR="114300" simplePos="0" relativeHeight="251726848" behindDoc="0" locked="0" layoutInCell="1" allowOverlap="1">
          <wp:simplePos x="0" y="0"/>
          <wp:positionH relativeFrom="column">
            <wp:posOffset>97155</wp:posOffset>
          </wp:positionH>
          <wp:positionV relativeFrom="paragraph">
            <wp:posOffset>-387350</wp:posOffset>
          </wp:positionV>
          <wp:extent cx="2046605" cy="447675"/>
          <wp:effectExtent l="0" t="0" r="10795" b="9525"/>
          <wp:wrapNone/>
          <wp:docPr id="11" name="图片 11" descr="战略解码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战略解码白"/>
                  <pic:cNvPicPr>
                    <a:picLocks noChangeAspect="1"/>
                  </pic:cNvPicPr>
                </pic:nvPicPr>
                <pic:blipFill>
                  <a:blip r:embed="rId1"/>
                  <a:stretch>
                    <a:fillRect/>
                  </a:stretch>
                </pic:blipFill>
                <pic:spPr>
                  <a:xfrm>
                    <a:off x="0" y="0"/>
                    <a:ext cx="2046605" cy="447675"/>
                  </a:xfrm>
                  <a:prstGeom prst="rect">
                    <a:avLst/>
                  </a:prstGeom>
                </pic:spPr>
              </pic:pic>
            </a:graphicData>
          </a:graphic>
        </wp:anchor>
      </w:drawing>
    </w:r>
    <w:r>
      <w:rPr>
        <w:rFonts w:hint="eastAsia"/>
        <w:noProof/>
      </w:rPr>
      <w:drawing>
        <wp:anchor distT="0" distB="0" distL="114300" distR="114300" simplePos="0" relativeHeight="251695104" behindDoc="0" locked="0" layoutInCell="1" allowOverlap="1">
          <wp:simplePos x="0" y="0"/>
          <wp:positionH relativeFrom="column">
            <wp:posOffset>4422775</wp:posOffset>
          </wp:positionH>
          <wp:positionV relativeFrom="paragraph">
            <wp:posOffset>-396875</wp:posOffset>
          </wp:positionV>
          <wp:extent cx="2428875" cy="398145"/>
          <wp:effectExtent l="0" t="0" r="9525" b="1905"/>
          <wp:wrapNone/>
          <wp:docPr id="50" name="图片 50" descr="回归客户标志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回归客户标志组合"/>
                  <pic:cNvPicPr>
                    <a:picLocks noChangeAspect="1"/>
                  </pic:cNvPicPr>
                </pic:nvPicPr>
                <pic:blipFill>
                  <a:blip r:embed="rId2"/>
                  <a:stretch>
                    <a:fillRect/>
                  </a:stretch>
                </pic:blipFill>
                <pic:spPr>
                  <a:xfrm>
                    <a:off x="0" y="0"/>
                    <a:ext cx="2428875" cy="39814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-808355</wp:posOffset>
              </wp:positionH>
              <wp:positionV relativeFrom="paragraph">
                <wp:posOffset>-551815</wp:posOffset>
              </wp:positionV>
              <wp:extent cx="7910830" cy="709930"/>
              <wp:effectExtent l="0" t="0" r="13970" b="13970"/>
              <wp:wrapNone/>
              <wp:docPr id="49" name="矩形 49"/>
              <wp:cNvGraphicFramePr/>
              <a:graphic xmlns:a="http://schemas.openxmlformats.org/drawingml/2006/main">
                <a:graphicData uri="http://schemas.microsoft.com/office/word/2010/wordprocessingShape">
                  <wps:wsp>
                    <wps:cNvSpPr/>
                    <wps:spPr>
                      <a:xfrm>
                        <a:off x="0" y="0"/>
                        <a:ext cx="7910830" cy="709930"/>
                      </a:xfrm>
                      <a:prstGeom prst="rect">
                        <a:avLst/>
                      </a:prstGeom>
                      <a:solidFill>
                        <a:srgbClr val="E678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1327E0" id="矩形 49" o:spid="_x0000_s1026" style="position:absolute;left:0;text-align:left;margin-left:-63.65pt;margin-top:-43.45pt;width:622.9pt;height:55.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" fillcolor="#e6781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E3682"/>
    <w:multiLevelType w:val="multilevel"/>
    <w:tmpl w:val="29AE36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5657E1D"/>
    <w:multiLevelType w:val="multilevel"/>
    <w:tmpl w:val="75657E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A7"/>
    <w:rsid w:val="00007BF8"/>
    <w:rsid w:val="000621F3"/>
    <w:rsid w:val="00150A76"/>
    <w:rsid w:val="005B4864"/>
    <w:rsid w:val="0074179B"/>
    <w:rsid w:val="00782616"/>
    <w:rsid w:val="007C1B4E"/>
    <w:rsid w:val="007C734A"/>
    <w:rsid w:val="008D3574"/>
    <w:rsid w:val="00933CE1"/>
    <w:rsid w:val="00954951"/>
    <w:rsid w:val="00964B02"/>
    <w:rsid w:val="00A13C36"/>
    <w:rsid w:val="00B23886"/>
    <w:rsid w:val="00BF3039"/>
    <w:rsid w:val="00BF3692"/>
    <w:rsid w:val="00C05C31"/>
    <w:rsid w:val="00DA4499"/>
    <w:rsid w:val="00DC22A7"/>
    <w:rsid w:val="04EF49AA"/>
    <w:rsid w:val="19950C6A"/>
    <w:rsid w:val="25B1188D"/>
    <w:rsid w:val="6BD70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42BFB7D"/>
  <w15:docId w15:val="{2F9A7D31-271A-4A35-977F-69360C763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Typewriter"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447</Words>
  <Characters>2552</Characters>
  <Application>Microsoft Office Word</Application>
  <DocSecurity>0</DocSecurity>
  <Lines>21</Lines>
  <Paragraphs>5</Paragraphs>
  <ScaleCrop>false</ScaleCrop>
  <Company>Geonol</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Kevin Xue</cp:lastModifiedBy>
  <cp:revision>2</cp:revision>
  <dcterms:created xsi:type="dcterms:W3CDTF">2017-02-06T04:07:00Z</dcterms:created>
  <dcterms:modified xsi:type="dcterms:W3CDTF">2017-02-06T04:07:00Z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