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9F383" w14:textId="222B536F" w:rsidR="00880116" w:rsidRDefault="00B14C6B">
      <w:r>
        <w:rPr>
          <w:noProof/>
        </w:rPr>
        <w:drawing>
          <wp:anchor distT="0" distB="0" distL="114300" distR="114300" simplePos="0" relativeHeight="251713536" behindDoc="1" locked="0" layoutInCell="1" allowOverlap="1" wp14:anchorId="5AB9DC7A" wp14:editId="732C8929">
            <wp:simplePos x="0" y="0"/>
            <wp:positionH relativeFrom="column">
              <wp:posOffset>-459105</wp:posOffset>
            </wp:positionH>
            <wp:positionV relativeFrom="paragraph">
              <wp:posOffset>-716280</wp:posOffset>
            </wp:positionV>
            <wp:extent cx="7564120" cy="5941695"/>
            <wp:effectExtent l="0" t="0" r="17780" b="1905"/>
            <wp:wrapNone/>
            <wp:docPr id="5" name="图片 5" descr="大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树"/>
                    <pic:cNvPicPr>
                      <a:picLocks noChangeAspect="1"/>
                    </pic:cNvPicPr>
                  </pic:nvPicPr>
                  <pic:blipFill>
                    <a:blip r:embed="rId8"/>
                    <a:stretch>
                      <a:fillRect/>
                    </a:stretch>
                  </pic:blipFill>
                  <pic:spPr>
                    <a:xfrm>
                      <a:off x="0" y="0"/>
                      <a:ext cx="7564120" cy="5941695"/>
                    </a:xfrm>
                    <a:prstGeom prst="rect">
                      <a:avLst/>
                    </a:prstGeom>
                  </pic:spPr>
                </pic:pic>
              </a:graphicData>
            </a:graphic>
          </wp:anchor>
        </w:drawing>
      </w:r>
    </w:p>
    <w:p w14:paraId="08DF9699" w14:textId="77777777" w:rsidR="00880116" w:rsidRDefault="00880116"/>
    <w:p w14:paraId="04A1334B" w14:textId="77777777" w:rsidR="00880116" w:rsidRDefault="00880116"/>
    <w:p w14:paraId="37397134" w14:textId="77777777" w:rsidR="00880116" w:rsidRDefault="00880116"/>
    <w:p w14:paraId="31B8B122" w14:textId="77777777" w:rsidR="00880116" w:rsidRDefault="00880116"/>
    <w:p w14:paraId="157025A5" w14:textId="77777777" w:rsidR="00880116" w:rsidRDefault="00880116"/>
    <w:p w14:paraId="0A60D894" w14:textId="77777777" w:rsidR="00880116" w:rsidRDefault="00880116"/>
    <w:p w14:paraId="40614AA1" w14:textId="77777777" w:rsidR="00880116" w:rsidRDefault="00880116"/>
    <w:p w14:paraId="6F78EA69" w14:textId="77777777" w:rsidR="00880116" w:rsidRDefault="00880116"/>
    <w:p w14:paraId="0CC5BBE1" w14:textId="77777777" w:rsidR="00880116" w:rsidRDefault="00880116"/>
    <w:p w14:paraId="18C5526D" w14:textId="77777777" w:rsidR="00880116" w:rsidRDefault="00880116"/>
    <w:p w14:paraId="64F7CF1A" w14:textId="77777777" w:rsidR="00880116" w:rsidRDefault="00880116"/>
    <w:p w14:paraId="11D0F86E" w14:textId="77777777" w:rsidR="00880116" w:rsidRDefault="00880116"/>
    <w:p w14:paraId="18D76197" w14:textId="77777777" w:rsidR="00880116" w:rsidRDefault="00880116"/>
    <w:p w14:paraId="19C7983A" w14:textId="77777777" w:rsidR="00880116" w:rsidRDefault="00880116"/>
    <w:p w14:paraId="1927AFA8" w14:textId="77777777" w:rsidR="00880116" w:rsidRDefault="00880116"/>
    <w:p w14:paraId="228A778E" w14:textId="77777777" w:rsidR="00880116" w:rsidRDefault="00880116"/>
    <w:p w14:paraId="35194CEA" w14:textId="77777777" w:rsidR="00880116" w:rsidRDefault="00880116"/>
    <w:p w14:paraId="26A88E0B" w14:textId="77777777" w:rsidR="00880116" w:rsidRDefault="00880116"/>
    <w:p w14:paraId="2B5DF817" w14:textId="77777777" w:rsidR="00880116" w:rsidRDefault="00880116"/>
    <w:p w14:paraId="4F0357C1" w14:textId="77777777" w:rsidR="00880116" w:rsidRDefault="00B14C6B">
      <w:r>
        <w:rPr>
          <w:noProof/>
        </w:rPr>
        <mc:AlternateContent>
          <mc:Choice Requires="wps">
            <w:drawing>
              <wp:anchor distT="0" distB="0" distL="114300" distR="114300" simplePos="0" relativeHeight="251708416" behindDoc="0" locked="0" layoutInCell="1" allowOverlap="1" wp14:anchorId="2C8B83C6" wp14:editId="7F4B10A0">
                <wp:simplePos x="0" y="0"/>
                <wp:positionH relativeFrom="column">
                  <wp:posOffset>-454025</wp:posOffset>
                </wp:positionH>
                <wp:positionV relativeFrom="paragraph">
                  <wp:posOffset>6985</wp:posOffset>
                </wp:positionV>
                <wp:extent cx="3495040" cy="1914525"/>
                <wp:effectExtent l="0" t="0" r="10160" b="9525"/>
                <wp:wrapNone/>
                <wp:docPr id="24" name="矩形 24"/>
                <wp:cNvGraphicFramePr/>
                <a:graphic xmlns:a="http://schemas.openxmlformats.org/drawingml/2006/main">
                  <a:graphicData uri="http://schemas.microsoft.com/office/word/2010/wordprocessingShape">
                    <wps:wsp>
                      <wps:cNvSpPr/>
                      <wps:spPr>
                        <a:xfrm>
                          <a:off x="10795" y="3977005"/>
                          <a:ext cx="3495040" cy="1914525"/>
                        </a:xfrm>
                        <a:prstGeom prst="rect">
                          <a:avLst/>
                        </a:prstGeom>
                        <a:solidFill>
                          <a:srgbClr val="DC21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7CEB5A" id="矩形 24" o:spid="_x0000_s1026" style="position:absolute;left:0;text-align:left;margin-left:-35.75pt;margin-top:.55pt;width:275.2pt;height:150.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" fillcolor="#dc214c" stroked="f" strokeweight="1pt"/>
            </w:pict>
          </mc:Fallback>
        </mc:AlternateContent>
      </w:r>
    </w:p>
    <w:p w14:paraId="4E4A794E" w14:textId="77777777" w:rsidR="00880116" w:rsidRDefault="00B14C6B">
      <w:r>
        <w:rPr>
          <w:noProof/>
        </w:rPr>
        <mc:AlternateContent>
          <mc:Choice Requires="wps">
            <w:drawing>
              <wp:anchor distT="0" distB="0" distL="114300" distR="114300" simplePos="0" relativeHeight="251711488" behindDoc="0" locked="0" layoutInCell="1" allowOverlap="1" wp14:anchorId="7DC9D830" wp14:editId="43779243">
                <wp:simplePos x="0" y="0"/>
                <wp:positionH relativeFrom="column">
                  <wp:posOffset>3034030</wp:posOffset>
                </wp:positionH>
                <wp:positionV relativeFrom="paragraph">
                  <wp:posOffset>117475</wp:posOffset>
                </wp:positionV>
                <wp:extent cx="4083685" cy="1304925"/>
                <wp:effectExtent l="0" t="0" r="12065" b="9525"/>
                <wp:wrapNone/>
                <wp:docPr id="27" name="矩形 27"/>
                <wp:cNvGraphicFramePr/>
                <a:graphic xmlns:a="http://schemas.openxmlformats.org/drawingml/2006/main">
                  <a:graphicData uri="http://schemas.microsoft.com/office/word/2010/wordprocessingShape">
                    <wps:wsp>
                      <wps:cNvSpPr/>
                      <wps:spPr>
                        <a:xfrm>
                          <a:off x="0" y="0"/>
                          <a:ext cx="4083685" cy="130492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EF4A65" id="矩形 27" o:spid="_x0000_s1026" style="position:absolute;left:0;text-align:left;margin-left:238.9pt;margin-top:9.25pt;width:321.55pt;height:102.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" fillcolor="#5a5a5a [2109]" stroked="f" strokeweight="1pt"/>
            </w:pict>
          </mc:Fallback>
        </mc:AlternateContent>
      </w:r>
      <w:r>
        <w:rPr>
          <w:noProof/>
        </w:rPr>
        <mc:AlternateContent>
          <mc:Choice Requires="wps">
            <w:drawing>
              <wp:anchor distT="0" distB="0" distL="114300" distR="114300" simplePos="0" relativeHeight="251712512" behindDoc="0" locked="0" layoutInCell="1" allowOverlap="1" wp14:anchorId="5D32F2AC" wp14:editId="0694A4A1">
                <wp:simplePos x="0" y="0"/>
                <wp:positionH relativeFrom="column">
                  <wp:posOffset>3047365</wp:posOffset>
                </wp:positionH>
                <wp:positionV relativeFrom="paragraph">
                  <wp:posOffset>90805</wp:posOffset>
                </wp:positionV>
                <wp:extent cx="4356735" cy="1362075"/>
                <wp:effectExtent l="0" t="0" r="0" b="0"/>
                <wp:wrapNone/>
                <wp:docPr id="22"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362075"/>
                        </a:xfrm>
                        <a:prstGeom prst="rect">
                          <a:avLst/>
                        </a:prstGeom>
                        <a:noFill/>
                        <a:ln>
                          <a:noFill/>
                        </a:ln>
                        <a:effectLst/>
                      </wps:spPr>
                      <wps:txbx>
                        <w:txbxContent>
                          <w:p w14:paraId="5AA455FA" w14:textId="77777777" w:rsidR="00880116" w:rsidRDefault="00B14C6B">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学习对象</w:t>
                            </w:r>
                          </w:p>
                          <w:p w14:paraId="6D8342E4"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公司产品副总，产品总监、经理和产品规划负责人相关业务部门骨干人员等</w:t>
                            </w:r>
                          </w:p>
                          <w:p w14:paraId="5FAA1452" w14:textId="77777777" w:rsidR="00880116" w:rsidRDefault="00880116">
                            <w:pPr>
                              <w:spacing w:line="280" w:lineRule="exact"/>
                              <w:rPr>
                                <w:rFonts w:ascii="微软雅黑" w:eastAsia="微软雅黑" w:hAnsi="微软雅黑" w:cs="微软雅黑"/>
                                <w:b/>
                                <w:bCs/>
                                <w:color w:val="FFFFFF" w:themeColor="background1"/>
                                <w:sz w:val="18"/>
                                <w:szCs w:val="18"/>
                              </w:rPr>
                            </w:pPr>
                          </w:p>
                          <w:p w14:paraId="1ADA726C" w14:textId="77777777" w:rsidR="00880116" w:rsidRDefault="00B14C6B">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项目讲师</w:t>
                            </w:r>
                          </w:p>
                          <w:p w14:paraId="49644A89"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原华为欧洲商业咨询部副总监、战略与市场规划部市场经理  汪瀛</w:t>
                            </w:r>
                          </w:p>
                          <w:p w14:paraId="278C578B"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原华为IPD第一任项目经理，质量、成本、运作管理部部长  刘红革</w:t>
                            </w:r>
                          </w:p>
                          <w:p w14:paraId="4E0726F1"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原华为IPD项目资深设计与实施负责人  曹飞龙</w:t>
                            </w:r>
                          </w:p>
                        </w:txbxContent>
                      </wps:txbx>
                      <wps:bodyPr rot="0" vert="horz" wrap="square" lIns="91440" tIns="45720" rIns="91440" bIns="45720" anchor="t" anchorCtr="0" upright="1">
                        <a:noAutofit/>
                      </wps:bodyPr>
                    </wps:wsp>
                  </a:graphicData>
                </a:graphic>
              </wp:anchor>
            </w:drawing>
          </mc:Choice>
          <mc:Fallback>
            <w:pict>
              <v:shapetype w14:anchorId="5D32F2AC" id="_x0000_t202" coordsize="21600,21600" o:spt="202" path="m,l,21600r21600,l21600,xe">
                <v:stroke joinstyle="miter"/>
                <v:path gradientshapeok="t" o:connecttype="rect"/>
              </v:shapetype>
              <v:shape id="文本框 64" o:spid="_x0000_s1026" type="#_x0000_t202" style="position:absolute;left:0;text-align:left;margin-left:239.95pt;margin-top:7.15pt;width:343.05pt;height:107.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" filled="f" stroked="f">
                <v:textbox>
                  <w:txbxContent>
                    <w:p w14:paraId="5AA455FA" w14:textId="77777777" w:rsidR="00880116" w:rsidRDefault="00B14C6B">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学习对象</w:t>
                      </w:r>
                    </w:p>
                    <w:p w14:paraId="6D8342E4"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公司产品副总，产品总监、经理和产品规划负责人相关业务部门骨干人员等</w:t>
                      </w:r>
                    </w:p>
                    <w:p w14:paraId="5FAA1452" w14:textId="77777777" w:rsidR="00880116" w:rsidRDefault="00880116">
                      <w:pPr>
                        <w:spacing w:line="280" w:lineRule="exact"/>
                        <w:rPr>
                          <w:rFonts w:ascii="微软雅黑" w:eastAsia="微软雅黑" w:hAnsi="微软雅黑" w:cs="微软雅黑"/>
                          <w:b/>
                          <w:bCs/>
                          <w:color w:val="FFFFFF" w:themeColor="background1"/>
                          <w:sz w:val="18"/>
                          <w:szCs w:val="18"/>
                        </w:rPr>
                      </w:pPr>
                    </w:p>
                    <w:p w14:paraId="1ADA726C" w14:textId="77777777" w:rsidR="00880116" w:rsidRDefault="00B14C6B">
                      <w:pPr>
                        <w:spacing w:line="280" w:lineRule="exact"/>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 项目讲师</w:t>
                      </w:r>
                    </w:p>
                    <w:p w14:paraId="49644A89"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原华为欧洲商业咨询部副总监、战略与市场规划部市场经理  汪瀛</w:t>
                      </w:r>
                    </w:p>
                    <w:p w14:paraId="278C578B"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原华为IPD第一任项目经理，质量、成本、运作管理部部长  刘红革</w:t>
                      </w:r>
                    </w:p>
                    <w:p w14:paraId="4E0726F1" w14:textId="77777777" w:rsidR="00880116" w:rsidRDefault="00B14C6B">
                      <w:pPr>
                        <w:spacing w:line="280" w:lineRule="exact"/>
                        <w:rPr>
                          <w:rFonts w:ascii="微软雅黑" w:eastAsia="微软雅黑" w:hAnsi="微软雅黑" w:cs="微软雅黑"/>
                          <w:color w:val="FFFFFF" w:themeColor="background1"/>
                          <w:sz w:val="18"/>
                          <w:szCs w:val="18"/>
                        </w:rPr>
                      </w:pPr>
                      <w:r>
                        <w:rPr>
                          <w:rFonts w:ascii="微软雅黑" w:eastAsia="微软雅黑" w:hAnsi="微软雅黑" w:cs="微软雅黑" w:hint="eastAsia"/>
                          <w:color w:val="FFFFFF" w:themeColor="background1"/>
                          <w:sz w:val="18"/>
                          <w:szCs w:val="18"/>
                        </w:rPr>
                        <w:t>原华为IPD项目资深设计与实施负责人  曹飞龙</w:t>
                      </w:r>
                    </w:p>
                  </w:txbxContent>
                </v:textbox>
              </v:shape>
            </w:pict>
          </mc:Fallback>
        </mc:AlternateContent>
      </w:r>
    </w:p>
    <w:p w14:paraId="1A1C7849" w14:textId="77777777" w:rsidR="00880116" w:rsidRDefault="00B14C6B">
      <w:r>
        <w:rPr>
          <w:rFonts w:hint="eastAsia"/>
          <w:noProof/>
        </w:rPr>
        <w:drawing>
          <wp:anchor distT="0" distB="0" distL="114300" distR="114300" simplePos="0" relativeHeight="251715584" behindDoc="0" locked="0" layoutInCell="1" allowOverlap="1" wp14:anchorId="0F7C566F" wp14:editId="300C9EAA">
            <wp:simplePos x="0" y="0"/>
            <wp:positionH relativeFrom="column">
              <wp:posOffset>-8255</wp:posOffset>
            </wp:positionH>
            <wp:positionV relativeFrom="paragraph">
              <wp:posOffset>93345</wp:posOffset>
            </wp:positionV>
            <wp:extent cx="2883535" cy="539750"/>
            <wp:effectExtent l="0" t="0" r="12065" b="12700"/>
            <wp:wrapNone/>
            <wp:docPr id="46" name="图片 46" descr="产品经理制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产品经理制白"/>
                    <pic:cNvPicPr>
                      <a:picLocks noChangeAspect="1"/>
                    </pic:cNvPicPr>
                  </pic:nvPicPr>
                  <pic:blipFill>
                    <a:blip r:embed="rId9"/>
                    <a:stretch>
                      <a:fillRect/>
                    </a:stretch>
                  </pic:blipFill>
                  <pic:spPr>
                    <a:xfrm>
                      <a:off x="0" y="0"/>
                      <a:ext cx="2883535" cy="539750"/>
                    </a:xfrm>
                    <a:prstGeom prst="rect">
                      <a:avLst/>
                    </a:prstGeom>
                  </pic:spPr>
                </pic:pic>
              </a:graphicData>
            </a:graphic>
          </wp:anchor>
        </w:drawing>
      </w:r>
    </w:p>
    <w:p w14:paraId="513F3EEB" w14:textId="77777777" w:rsidR="00880116" w:rsidRDefault="00880116"/>
    <w:p w14:paraId="025D9245" w14:textId="77777777" w:rsidR="00880116" w:rsidRDefault="00880116"/>
    <w:p w14:paraId="5AC10CD3" w14:textId="77777777" w:rsidR="00880116" w:rsidRDefault="00B14C6B">
      <w:r>
        <w:rPr>
          <w:noProof/>
        </w:rPr>
        <mc:AlternateContent>
          <mc:Choice Requires="wps">
            <w:drawing>
              <wp:anchor distT="0" distB="0" distL="114300" distR="114300" simplePos="0" relativeHeight="251709440" behindDoc="0" locked="0" layoutInCell="1" allowOverlap="1" wp14:anchorId="6F2FBE64" wp14:editId="15A7EBFB">
                <wp:simplePos x="0" y="0"/>
                <wp:positionH relativeFrom="column">
                  <wp:posOffset>-66675</wp:posOffset>
                </wp:positionH>
                <wp:positionV relativeFrom="paragraph">
                  <wp:posOffset>1905</wp:posOffset>
                </wp:positionV>
                <wp:extent cx="2867025" cy="743585"/>
                <wp:effectExtent l="0" t="0" r="0" b="0"/>
                <wp:wrapNone/>
                <wp:docPr id="2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43585"/>
                        </a:xfrm>
                        <a:prstGeom prst="rect">
                          <a:avLst/>
                        </a:prstGeom>
                        <a:noFill/>
                        <a:ln>
                          <a:noFill/>
                        </a:ln>
                        <a:effectLst/>
                      </wps:spPr>
                      <wps:txbx>
                        <w:txbxContent>
                          <w:p w14:paraId="279BC396" w14:textId="77777777" w:rsidR="00880116" w:rsidRPr="00B14C6B" w:rsidRDefault="00B14C6B" w:rsidP="00B14C6B">
                            <w:pPr>
                              <w:jc w:val="left"/>
                              <w:rPr>
                                <w:rFonts w:ascii="微软雅黑" w:eastAsia="微软雅黑" w:hAnsi="微软雅黑" w:cs="微软雅黑"/>
                                <w:bCs/>
                                <w:color w:val="FFFFFF" w:themeColor="background1"/>
                                <w:sz w:val="22"/>
                                <w:szCs w:val="22"/>
                              </w:rPr>
                            </w:pPr>
                            <w:r w:rsidRPr="00B14C6B">
                              <w:rPr>
                                <w:rFonts w:ascii="微软雅黑" w:eastAsia="微软雅黑" w:hAnsi="微软雅黑" w:cs="微软雅黑" w:hint="eastAsia"/>
                                <w:bCs/>
                                <w:color w:val="FFFFFF" w:themeColor="background1"/>
                                <w:sz w:val="22"/>
                                <w:szCs w:val="22"/>
                              </w:rPr>
                              <w:t>向华为学习产品规划、开发与上市的全流程</w:t>
                            </w:r>
                          </w:p>
                          <w:p w14:paraId="1DAB0D36" w14:textId="77777777" w:rsidR="00B14C6B" w:rsidRPr="00B14C6B" w:rsidRDefault="00B14C6B" w:rsidP="00B14C6B">
                            <w:pPr>
                              <w:jc w:val="left"/>
                              <w:rPr>
                                <w:rFonts w:ascii="微软雅黑" w:eastAsia="微软雅黑" w:hAnsi="微软雅黑" w:cs="微软雅黑"/>
                                <w:bCs/>
                                <w:color w:val="FFFFFF" w:themeColor="background1"/>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FBE64" id="文本框 59" o:spid="_x0000_s1027" type="#_x0000_t202" style="position:absolute;left:0;text-align:left;margin-left:-5.25pt;margin-top:.15pt;width:225.75pt;height:5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" filled="f" stroked="f">
                <v:textbox>
                  <w:txbxContent>
                    <w:p w14:paraId="279BC396" w14:textId="77777777" w:rsidR="00880116" w:rsidRPr="00B14C6B" w:rsidRDefault="00B14C6B" w:rsidP="00B14C6B">
                      <w:pPr>
                        <w:jc w:val="left"/>
                        <w:rPr>
                          <w:rFonts w:ascii="微软雅黑" w:eastAsia="微软雅黑" w:hAnsi="微软雅黑" w:cs="微软雅黑"/>
                          <w:bCs/>
                          <w:color w:val="FFFFFF" w:themeColor="background1"/>
                          <w:sz w:val="22"/>
                          <w:szCs w:val="22"/>
                        </w:rPr>
                      </w:pPr>
                      <w:r w:rsidRPr="00B14C6B">
                        <w:rPr>
                          <w:rFonts w:ascii="微软雅黑" w:eastAsia="微软雅黑" w:hAnsi="微软雅黑" w:cs="微软雅黑" w:hint="eastAsia"/>
                          <w:bCs/>
                          <w:color w:val="FFFFFF" w:themeColor="background1"/>
                          <w:sz w:val="22"/>
                          <w:szCs w:val="22"/>
                        </w:rPr>
                        <w:t>向华为学习产品规划、开发与上市的全流程</w:t>
                      </w:r>
                    </w:p>
                    <w:p w14:paraId="1DAB0D36" w14:textId="77777777" w:rsidR="00B14C6B" w:rsidRPr="00B14C6B" w:rsidRDefault="00B14C6B" w:rsidP="00B14C6B">
                      <w:pPr>
                        <w:jc w:val="left"/>
                        <w:rPr>
                          <w:rFonts w:ascii="微软雅黑" w:eastAsia="微软雅黑" w:hAnsi="微软雅黑" w:cs="微软雅黑"/>
                          <w:bCs/>
                          <w:color w:val="FFFFFF" w:themeColor="background1"/>
                          <w:sz w:val="22"/>
                          <w:szCs w:val="22"/>
                        </w:rPr>
                      </w:pPr>
                    </w:p>
                  </w:txbxContent>
                </v:textbox>
              </v:shape>
            </w:pict>
          </mc:Fallback>
        </mc:AlternateContent>
      </w:r>
    </w:p>
    <w:p w14:paraId="3B15D77E" w14:textId="77777777" w:rsidR="00880116" w:rsidRDefault="00880116"/>
    <w:p w14:paraId="4FF8C946" w14:textId="77777777" w:rsidR="00880116" w:rsidRDefault="00880116"/>
    <w:p w14:paraId="164E6DBB" w14:textId="77777777" w:rsidR="00880116" w:rsidRDefault="00880116"/>
    <w:p w14:paraId="59D4569B" w14:textId="77777777" w:rsidR="00880116" w:rsidRDefault="00880116"/>
    <w:p w14:paraId="420B5093" w14:textId="77777777" w:rsidR="00880116" w:rsidRDefault="00880116"/>
    <w:tbl>
      <w:tblPr>
        <w:tblpPr w:leftFromText="180" w:rightFromText="180" w:vertAnchor="text" w:horzAnchor="page" w:tblpX="2059" w:tblpY="200"/>
        <w:tblW w:w="88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2"/>
        <w:gridCol w:w="1108"/>
        <w:gridCol w:w="2048"/>
        <w:gridCol w:w="1617"/>
      </w:tblGrid>
      <w:tr w:rsidR="00880116" w14:paraId="5D9B6D26" w14:textId="77777777" w:rsidTr="00B14C6B">
        <w:tc>
          <w:tcPr>
            <w:tcW w:w="4102"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14:paraId="471EF031" w14:textId="77777777" w:rsidR="00880116" w:rsidRDefault="00B14C6B">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课程名称</w:t>
            </w:r>
          </w:p>
        </w:tc>
        <w:tc>
          <w:tcPr>
            <w:tcW w:w="1108"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14:paraId="08F16B02" w14:textId="77777777" w:rsidR="00880116" w:rsidRDefault="00B14C6B">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课时</w:t>
            </w:r>
          </w:p>
        </w:tc>
        <w:tc>
          <w:tcPr>
            <w:tcW w:w="2048"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14:paraId="30A2F216" w14:textId="77777777" w:rsidR="00880116" w:rsidRDefault="00B14C6B">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时间</w:t>
            </w:r>
          </w:p>
        </w:tc>
        <w:tc>
          <w:tcPr>
            <w:tcW w:w="1617"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5A5A5A" w:themeFill="text1" w:themeFillTint="A5"/>
          </w:tcPr>
          <w:p w14:paraId="762DFEF8" w14:textId="77777777" w:rsidR="00880116" w:rsidRDefault="00B14C6B">
            <w:pPr>
              <w:spacing w:line="360" w:lineRule="exact"/>
              <w:jc w:val="center"/>
              <w:rPr>
                <w:rFonts w:ascii="微软雅黑" w:eastAsia="微软雅黑" w:hAnsi="微软雅黑" w:cs="微软雅黑"/>
                <w:b/>
                <w:bCs/>
                <w:color w:val="FFFFFF" w:themeColor="background1"/>
                <w:sz w:val="18"/>
                <w:szCs w:val="18"/>
              </w:rPr>
            </w:pPr>
            <w:r>
              <w:rPr>
                <w:rFonts w:ascii="微软雅黑" w:eastAsia="微软雅黑" w:hAnsi="微软雅黑" w:cs="微软雅黑" w:hint="eastAsia"/>
                <w:b/>
                <w:bCs/>
                <w:color w:val="FFFFFF" w:themeColor="background1"/>
                <w:sz w:val="18"/>
                <w:szCs w:val="18"/>
              </w:rPr>
              <w:t>单价</w:t>
            </w:r>
          </w:p>
        </w:tc>
      </w:tr>
      <w:tr w:rsidR="00880116" w14:paraId="723C98A9" w14:textId="77777777" w:rsidTr="00B14C6B">
        <w:trPr>
          <w:trHeight w:val="393"/>
        </w:trPr>
        <w:tc>
          <w:tcPr>
            <w:tcW w:w="4102"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14:paraId="2EB72ACA" w14:textId="77777777" w:rsidR="00880116" w:rsidRDefault="00B14C6B">
            <w:pPr>
              <w:spacing w:line="280" w:lineRule="exact"/>
              <w:jc w:val="left"/>
              <w:rPr>
                <w:rFonts w:ascii="微软雅黑" w:eastAsia="微软雅黑" w:hAnsi="微软雅黑" w:cs="微软雅黑"/>
                <w:bCs/>
                <w:sz w:val="18"/>
                <w:szCs w:val="18"/>
              </w:rPr>
            </w:pPr>
            <w:r>
              <w:rPr>
                <w:noProof/>
              </w:rPr>
              <mc:AlternateContent>
                <mc:Choice Requires="wps">
                  <w:drawing>
                    <wp:anchor distT="0" distB="0" distL="114300" distR="114300" simplePos="0" relativeHeight="252124160" behindDoc="0" locked="0" layoutInCell="1" allowOverlap="1" wp14:anchorId="6614B427" wp14:editId="4350304F">
                      <wp:simplePos x="0" y="0"/>
                      <wp:positionH relativeFrom="column">
                        <wp:posOffset>-142240</wp:posOffset>
                      </wp:positionH>
                      <wp:positionV relativeFrom="paragraph">
                        <wp:posOffset>242570</wp:posOffset>
                      </wp:positionV>
                      <wp:extent cx="5539740" cy="271145"/>
                      <wp:effectExtent l="0" t="0" r="0" b="0"/>
                      <wp:wrapNone/>
                      <wp:docPr id="48"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271145"/>
                              </a:xfrm>
                              <a:prstGeom prst="rect">
                                <a:avLst/>
                              </a:prstGeom>
                              <a:noFill/>
                              <a:ln>
                                <a:noFill/>
                              </a:ln>
                              <a:effectLst/>
                            </wps:spPr>
                            <wps:txbx>
                              <w:txbxContent>
                                <w:p w14:paraId="53100B91" w14:textId="77777777" w:rsidR="00880116" w:rsidRDefault="00B14C6B">
                                  <w:pPr>
                                    <w:spacing w:line="280" w:lineRule="exact"/>
                                    <w:jc w:val="left"/>
                                    <w:rPr>
                                      <w:rFonts w:ascii="微软雅黑" w:eastAsia="微软雅黑" w:hAnsi="微软雅黑" w:cs="微软雅黑"/>
                                      <w:bCs/>
                                      <w:color w:val="404040" w:themeColor="text1" w:themeTint="BF"/>
                                      <w:sz w:val="18"/>
                                      <w:szCs w:val="13"/>
                                    </w:rPr>
                                  </w:pPr>
                                  <w:r>
                                    <w:rPr>
                                      <w:rFonts w:ascii="微软雅黑" w:eastAsia="微软雅黑" w:hAnsi="微软雅黑" w:cs="微软雅黑" w:hint="eastAsia"/>
                                      <w:bCs/>
                                      <w:color w:val="404040" w:themeColor="text1" w:themeTint="BF"/>
                                      <w:sz w:val="18"/>
                                      <w:szCs w:val="13"/>
                                    </w:rPr>
                                    <w:t>*本课程原价为28800元／人，将在2017年第二期恢复原价。</w:t>
                                  </w:r>
                                </w:p>
                              </w:txbxContent>
                            </wps:txbx>
                            <wps:bodyPr rot="0" vert="horz" wrap="square" lIns="91440" tIns="45720" rIns="91440" bIns="45720" anchor="t" anchorCtr="0" upright="1">
                              <a:noAutofit/>
                            </wps:bodyPr>
                          </wps:wsp>
                        </a:graphicData>
                      </a:graphic>
                    </wp:anchor>
                  </w:drawing>
                </mc:Choice>
                <mc:Fallback>
                  <w:pict>
                    <v:shape w14:anchorId="6614B427" id="_x0000_s1028" type="#_x0000_t202" style="position:absolute;margin-left:-11.2pt;margin-top:19.1pt;width:436.2pt;height:21.3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" filled="f" stroked="f">
                      <v:textbox>
                        <w:txbxContent>
                          <w:p w14:paraId="53100B91" w14:textId="77777777" w:rsidR="00880116" w:rsidRDefault="00B14C6B">
                            <w:pPr>
                              <w:spacing w:line="280" w:lineRule="exact"/>
                              <w:jc w:val="left"/>
                              <w:rPr>
                                <w:rFonts w:ascii="微软雅黑" w:eastAsia="微软雅黑" w:hAnsi="微软雅黑" w:cs="微软雅黑"/>
                                <w:bCs/>
                                <w:color w:val="404040" w:themeColor="text1" w:themeTint="BF"/>
                                <w:sz w:val="18"/>
                                <w:szCs w:val="13"/>
                              </w:rPr>
                            </w:pPr>
                            <w:r>
                              <w:rPr>
                                <w:rFonts w:ascii="微软雅黑" w:eastAsia="微软雅黑" w:hAnsi="微软雅黑" w:cs="微软雅黑" w:hint="eastAsia"/>
                                <w:bCs/>
                                <w:color w:val="404040" w:themeColor="text1" w:themeTint="BF"/>
                                <w:sz w:val="18"/>
                                <w:szCs w:val="13"/>
                              </w:rPr>
                              <w:t>*本课程原价为28800元／人，将在2017年第二期恢复原价。</w:t>
                            </w:r>
                          </w:p>
                        </w:txbxContent>
                      </v:textbox>
                    </v:shape>
                  </w:pict>
                </mc:Fallback>
              </mc:AlternateContent>
            </w:r>
            <w:r>
              <w:rPr>
                <w:rFonts w:ascii="微软雅黑" w:eastAsia="微软雅黑" w:hAnsi="微软雅黑" w:cs="微软雅黑" w:hint="eastAsia"/>
                <w:b/>
                <w:sz w:val="18"/>
                <w:szCs w:val="18"/>
              </w:rPr>
              <w:t>向华为学习产品研发与管理体系（精品班）</w:t>
            </w:r>
          </w:p>
        </w:tc>
        <w:tc>
          <w:tcPr>
            <w:tcW w:w="1108"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14:paraId="43F15502" w14:textId="77777777" w:rsidR="00880116" w:rsidRDefault="00B14C6B">
            <w:pPr>
              <w:spacing w:line="36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3天2晚</w:t>
            </w:r>
          </w:p>
        </w:tc>
        <w:tc>
          <w:tcPr>
            <w:tcW w:w="2048"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14:paraId="1C570E76" w14:textId="77777777" w:rsidR="00880116" w:rsidRDefault="00B14C6B">
            <w:pPr>
              <w:spacing w:line="36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3月23－25日</w:t>
            </w:r>
          </w:p>
        </w:tc>
        <w:tc>
          <w:tcPr>
            <w:tcW w:w="1617" w:type="dxa"/>
            <w:tcBorders>
              <w:top w:val="dotted" w:sz="4" w:space="0" w:color="5A5A5A" w:themeColor="text1" w:themeTint="A5"/>
              <w:left w:val="dotted" w:sz="4" w:space="0" w:color="5A5A5A" w:themeColor="text1" w:themeTint="A5"/>
              <w:bottom w:val="dotted" w:sz="4" w:space="0" w:color="5A5A5A" w:themeColor="text1" w:themeTint="A5"/>
              <w:right w:val="dotted" w:sz="4" w:space="0" w:color="5A5A5A" w:themeColor="text1" w:themeTint="A5"/>
            </w:tcBorders>
            <w:shd w:val="clear" w:color="auto" w:fill="F2F2F2" w:themeFill="background1" w:themeFillShade="F2"/>
          </w:tcPr>
          <w:p w14:paraId="52D28B73" w14:textId="77777777" w:rsidR="00880116" w:rsidRDefault="00B14C6B">
            <w:pPr>
              <w:spacing w:line="36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19800（体验价*）</w:t>
            </w:r>
          </w:p>
        </w:tc>
      </w:tr>
    </w:tbl>
    <w:p w14:paraId="19B97C17" w14:textId="77777777" w:rsidR="00880116" w:rsidRDefault="00880116"/>
    <w:p w14:paraId="7BDA3905" w14:textId="77777777" w:rsidR="00880116" w:rsidRDefault="00880116"/>
    <w:p w14:paraId="7DCA7DA2" w14:textId="77777777" w:rsidR="00880116" w:rsidRDefault="00880116"/>
    <w:p w14:paraId="5C42A3C4" w14:textId="77777777" w:rsidR="00880116" w:rsidRDefault="00880116"/>
    <w:p w14:paraId="0391700C" w14:textId="77777777" w:rsidR="00880116" w:rsidRDefault="00880116"/>
    <w:p w14:paraId="7D8427AA" w14:textId="77777777" w:rsidR="00880116" w:rsidRDefault="00B14C6B">
      <w:r>
        <w:rPr>
          <w:noProof/>
        </w:rPr>
        <mc:AlternateContent>
          <mc:Choice Requires="wps">
            <w:drawing>
              <wp:anchor distT="0" distB="0" distL="114300" distR="114300" simplePos="0" relativeHeight="251890688" behindDoc="0" locked="0" layoutInCell="1" allowOverlap="1" wp14:anchorId="765A0F01" wp14:editId="77FE7E10">
                <wp:simplePos x="0" y="0"/>
                <wp:positionH relativeFrom="column">
                  <wp:posOffset>707390</wp:posOffset>
                </wp:positionH>
                <wp:positionV relativeFrom="paragraph">
                  <wp:posOffset>635</wp:posOffset>
                </wp:positionV>
                <wp:extent cx="5539740" cy="875665"/>
                <wp:effectExtent l="0" t="0" r="0" b="0"/>
                <wp:wrapNone/>
                <wp:docPr id="47"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875665"/>
                        </a:xfrm>
                        <a:prstGeom prst="rect">
                          <a:avLst/>
                        </a:prstGeom>
                        <a:noFill/>
                        <a:ln>
                          <a:noFill/>
                        </a:ln>
                        <a:effectLst/>
                      </wps:spPr>
                      <wps:txbx>
                        <w:txbxContent>
                          <w:p w14:paraId="5C0FAFC1" w14:textId="58AB9BFC"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模块1:  产品价值规划与产品战略规划（1</w:t>
                            </w:r>
                            <w:r w:rsidR="00EB14BC">
                              <w:rPr>
                                <w:rFonts w:ascii="微软雅黑" w:eastAsia="微软雅黑" w:hAnsi="微软雅黑" w:cs="微软雅黑" w:hint="eastAsia"/>
                                <w:bCs/>
                                <w:color w:val="DC214C"/>
                                <w:sz w:val="20"/>
                                <w:szCs w:val="15"/>
                              </w:rPr>
                              <w:t>.5</w:t>
                            </w:r>
                            <w:r>
                              <w:rPr>
                                <w:rFonts w:ascii="微软雅黑" w:eastAsia="微软雅黑" w:hAnsi="微软雅黑" w:cs="微软雅黑" w:hint="eastAsia"/>
                                <w:bCs/>
                                <w:color w:val="DC214C"/>
                                <w:sz w:val="20"/>
                                <w:szCs w:val="15"/>
                              </w:rPr>
                              <w:t>天）</w:t>
                            </w:r>
                          </w:p>
                          <w:p w14:paraId="60D66E4E" w14:textId="77777777"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模块2:  IPD产品模式：基于客户需求和保证市场成功的产品实现体系（1天）</w:t>
                            </w:r>
                          </w:p>
                          <w:p w14:paraId="1D529575" w14:textId="77777777"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模块3:  业界标杆企业的产品营销流程化运作（0.5天）</w:t>
                            </w:r>
                          </w:p>
                          <w:p w14:paraId="043C6B4C" w14:textId="77777777"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模块4:  向华为学习：产品上市与全生命周期管理（0.5天）</w:t>
                            </w:r>
                          </w:p>
                        </w:txbxContent>
                      </wps:txbx>
                      <wps:bodyPr rot="0" vert="horz" wrap="square" lIns="91440" tIns="45720" rIns="91440" bIns="45720" anchor="t" anchorCtr="0" upright="1">
                        <a:noAutofit/>
                      </wps:bodyPr>
                    </wps:wsp>
                  </a:graphicData>
                </a:graphic>
              </wp:anchor>
            </w:drawing>
          </mc:Choice>
          <mc:Fallback>
            <w:pict>
              <v:shape w14:anchorId="765A0F01" id="_x0000_s1029" type="#_x0000_t202" style="position:absolute;left:0;text-align:left;margin-left:55.7pt;margin-top:.05pt;width:436.2pt;height:68.9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" filled="f" stroked="f">
                <v:textbox>
                  <w:txbxContent>
                    <w:p w14:paraId="5C0FAFC1" w14:textId="58AB9BFC"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模块1:  产品价值规划与产品战略规划（1</w:t>
                      </w:r>
                      <w:r w:rsidR="00EB14BC">
                        <w:rPr>
                          <w:rFonts w:ascii="微软雅黑" w:eastAsia="微软雅黑" w:hAnsi="微软雅黑" w:cs="微软雅黑" w:hint="eastAsia"/>
                          <w:bCs/>
                          <w:color w:val="DC214C"/>
                          <w:sz w:val="20"/>
                          <w:szCs w:val="15"/>
                        </w:rPr>
                        <w:t>.5</w:t>
                      </w:r>
                      <w:r>
                        <w:rPr>
                          <w:rFonts w:ascii="微软雅黑" w:eastAsia="微软雅黑" w:hAnsi="微软雅黑" w:cs="微软雅黑" w:hint="eastAsia"/>
                          <w:bCs/>
                          <w:color w:val="DC214C"/>
                          <w:sz w:val="20"/>
                          <w:szCs w:val="15"/>
                        </w:rPr>
                        <w:t>天）</w:t>
                      </w:r>
                    </w:p>
                    <w:p w14:paraId="60D66E4E" w14:textId="77777777"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模块2:  IPD产品模式：基于客户需求和保证市场成功的产品实现体系（1天）</w:t>
                      </w:r>
                    </w:p>
                    <w:p w14:paraId="1D529575" w14:textId="77777777"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模块3:  业界标杆企业的产品营销流程化运作（0.5天）</w:t>
                      </w:r>
                    </w:p>
                    <w:p w14:paraId="043C6B4C" w14:textId="77777777" w:rsidR="00880116" w:rsidRDefault="00B14C6B">
                      <w:pPr>
                        <w:spacing w:line="280" w:lineRule="exact"/>
                        <w:jc w:val="left"/>
                        <w:rPr>
                          <w:rFonts w:ascii="微软雅黑" w:eastAsia="微软雅黑" w:hAnsi="微软雅黑" w:cs="微软雅黑"/>
                          <w:bCs/>
                          <w:color w:val="DC214C"/>
                          <w:sz w:val="20"/>
                          <w:szCs w:val="15"/>
                        </w:rPr>
                      </w:pPr>
                      <w:r>
                        <w:rPr>
                          <w:rFonts w:ascii="微软雅黑" w:eastAsia="微软雅黑" w:hAnsi="微软雅黑" w:cs="微软雅黑" w:hint="eastAsia"/>
                          <w:bCs/>
                          <w:color w:val="DC214C"/>
                          <w:sz w:val="20"/>
                          <w:szCs w:val="15"/>
                        </w:rPr>
                        <w:t>模块4:  向华为学习：产品上市与全生命周期管理（0.5天）</w:t>
                      </w:r>
                    </w:p>
                  </w:txbxContent>
                </v:textbox>
              </v:shape>
            </w:pict>
          </mc:Fallback>
        </mc:AlternateContent>
      </w:r>
    </w:p>
    <w:p w14:paraId="51F2A483" w14:textId="77777777" w:rsidR="00880116" w:rsidRDefault="00880116"/>
    <w:p w14:paraId="649E03E3" w14:textId="77777777" w:rsidR="00880116" w:rsidRDefault="00880116"/>
    <w:p w14:paraId="1D08148D" w14:textId="77777777" w:rsidR="00880116" w:rsidRDefault="00880116"/>
    <w:p w14:paraId="5A092D14" w14:textId="77777777" w:rsidR="00880116" w:rsidRDefault="00880116"/>
    <w:p w14:paraId="2D133986" w14:textId="0E96E0CF" w:rsidR="00880116" w:rsidRDefault="00880116"/>
    <w:p w14:paraId="55929AAD" w14:textId="77777777" w:rsidR="00880116" w:rsidRDefault="00880116"/>
    <w:p w14:paraId="7444C63F" w14:textId="77777777" w:rsidR="00880116" w:rsidRDefault="00880116"/>
    <w:p w14:paraId="0D765234" w14:textId="77777777" w:rsidR="00880116" w:rsidRDefault="00880116"/>
    <w:p w14:paraId="0F3C5D59" w14:textId="77777777" w:rsidR="00880116" w:rsidRDefault="00880116"/>
    <w:p w14:paraId="19D5EB9D" w14:textId="77777777" w:rsidR="00880116" w:rsidRDefault="00880116"/>
    <w:p w14:paraId="3EBC9611" w14:textId="4D3B22DD" w:rsidR="00880116" w:rsidRDefault="00B14C6B">
      <w:r>
        <w:rPr>
          <w:noProof/>
        </w:rPr>
        <mc:AlternateContent>
          <mc:Choice Requires="wps">
            <w:drawing>
              <wp:anchor distT="0" distB="0" distL="114300" distR="114300" simplePos="0" relativeHeight="251826176" behindDoc="0" locked="0" layoutInCell="1" allowOverlap="1" wp14:anchorId="455D6BAC" wp14:editId="70B564EE">
                <wp:simplePos x="0" y="0"/>
                <wp:positionH relativeFrom="column">
                  <wp:posOffset>-473075</wp:posOffset>
                </wp:positionH>
                <wp:positionV relativeFrom="paragraph">
                  <wp:posOffset>588010</wp:posOffset>
                </wp:positionV>
                <wp:extent cx="7578725" cy="96520"/>
                <wp:effectExtent l="0" t="0" r="3175" b="17780"/>
                <wp:wrapNone/>
                <wp:docPr id="30" name="矩形 30"/>
                <wp:cNvGraphicFramePr/>
                <a:graphic xmlns:a="http://schemas.openxmlformats.org/drawingml/2006/main">
                  <a:graphicData uri="http://schemas.microsoft.com/office/word/2010/wordprocessingShape">
                    <wps:wsp>
                      <wps:cNvSpPr/>
                      <wps:spPr>
                        <a:xfrm>
                          <a:off x="0" y="0"/>
                          <a:ext cx="7578725" cy="96520"/>
                        </a:xfrm>
                        <a:prstGeom prst="rect">
                          <a:avLst/>
                        </a:prstGeom>
                        <a:solidFill>
                          <a:srgbClr val="DC21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9752B8" id="矩形 30" o:spid="_x0000_s1026" style="position:absolute;left:0;text-align:left;margin-left:-37.25pt;margin-top:46.3pt;width:596.75pt;height:7.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" fillcolor="#dc214c" stroked="f" strokeweight="1pt"/>
            </w:pict>
          </mc:Fallback>
        </mc:AlternateContent>
      </w:r>
    </w:p>
    <w:p w14:paraId="63D5CE35" w14:textId="77777777" w:rsidR="00880116" w:rsidRDefault="00880116"/>
    <w:p w14:paraId="1C54C4C3"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学习目标</w:t>
      </w:r>
    </w:p>
    <w:p w14:paraId="7B0D29D4"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产品创新已经成为现代企业尤其高科技企业赢得未来竞争的不二法门，然而中国企业在产品及技术创新方面普遍效果不佳，产品缺乏竞争力，只好大打价格战，技术进步缓慢，根本谈不上核心技术突破。是企业不重视研发吗？在研发方面投入不足吗？有些企业也许是，但大多数企业应该说对研发是非常重视的，也建立了一支颇具规模的研发队伍。然而，由于缺乏前瞻性的、有效的产品战略及规划，致使开发的大量产品真正成为拳头产品的很少，经常开发错误的产品或不合适的产品，而且开发的众多产品缺乏一致的定位和特色，缺乏核心技术和产品平台支撑，模块/组件的共享性很差，产品创新效率低下。</w:t>
      </w:r>
    </w:p>
    <w:p w14:paraId="430AA4AC"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    </w:t>
      </w:r>
    </w:p>
    <w:p w14:paraId="0A5C41AA"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所以，制定正确的产品战略和清晰的产品规划是产品创新的首要环节和重中之重。在产品开发之前，如何确定正确的方向和定位，制定前瞻性的、有效的产品规划，以确保在正确的时间、开发正确的产品，是企业高层、产品管理人员需要提升的关键能力。</w:t>
      </w:r>
    </w:p>
    <w:p w14:paraId="104FCECF"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   </w:t>
      </w:r>
    </w:p>
    <w:p w14:paraId="60BD8994" w14:textId="0C1DD331"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目前产品在完成交付后，基本上交由各功能部门自行运作，没有实现产品价值的最大化，从产品上市到退</w:t>
      </w:r>
      <w:proofErr w:type="gramStart"/>
      <w:r>
        <w:rPr>
          <w:rFonts w:ascii="微软雅黑" w:eastAsia="微软雅黑" w:hAnsi="微软雅黑" w:cs="微软雅黑" w:hint="eastAsia"/>
          <w:color w:val="3F3F3F"/>
          <w:sz w:val="18"/>
          <w:szCs w:val="21"/>
        </w:rPr>
        <w:t>市时间</w:t>
      </w:r>
      <w:proofErr w:type="gramEnd"/>
      <w:r>
        <w:rPr>
          <w:rFonts w:ascii="微软雅黑" w:eastAsia="微软雅黑" w:hAnsi="微软雅黑" w:cs="微软雅黑" w:hint="eastAsia"/>
          <w:color w:val="3F3F3F"/>
          <w:sz w:val="18"/>
          <w:szCs w:val="21"/>
        </w:rPr>
        <w:t>段内的活动，都是以</w:t>
      </w:r>
      <w:proofErr w:type="gramStart"/>
      <w:r>
        <w:rPr>
          <w:rFonts w:ascii="微软雅黑" w:eastAsia="微软雅黑" w:hAnsi="微软雅黑" w:cs="微软雅黑" w:hint="eastAsia"/>
          <w:color w:val="3F3F3F"/>
          <w:sz w:val="18"/>
          <w:szCs w:val="21"/>
        </w:rPr>
        <w:t>被动响应</w:t>
      </w:r>
      <w:proofErr w:type="gramEnd"/>
      <w:r>
        <w:rPr>
          <w:rFonts w:ascii="微软雅黑" w:eastAsia="微软雅黑" w:hAnsi="微软雅黑" w:cs="微软雅黑" w:hint="eastAsia"/>
          <w:color w:val="3F3F3F"/>
          <w:sz w:val="18"/>
          <w:szCs w:val="21"/>
        </w:rPr>
        <w:t>为主，各部门之间的</w:t>
      </w:r>
      <w:r w:rsidR="00ED4503">
        <w:rPr>
          <w:rFonts w:ascii="微软雅黑" w:eastAsia="微软雅黑" w:hAnsi="微软雅黑" w:cs="微软雅黑" w:hint="eastAsia"/>
          <w:color w:val="3F3F3F"/>
          <w:sz w:val="18"/>
          <w:szCs w:val="21"/>
        </w:rPr>
        <w:t>工作衔接也以问题触发式为主，协调工作困难重重，产品迟迟无法有效推</w:t>
      </w:r>
      <w:bookmarkStart w:id="0" w:name="_GoBack"/>
      <w:bookmarkEnd w:id="0"/>
      <w:r>
        <w:rPr>
          <w:rFonts w:ascii="微软雅黑" w:eastAsia="微软雅黑" w:hAnsi="微软雅黑" w:cs="微软雅黑" w:hint="eastAsia"/>
          <w:color w:val="3F3F3F"/>
          <w:sz w:val="18"/>
          <w:szCs w:val="21"/>
        </w:rPr>
        <w:t xml:space="preserve">出，或市场多种版本管理处于混乱状态，客户满意度不断下降等等。如何提高产品生命周期的收入，降低产品运作成本，并保障客户满意度；如何实现从问题解决到生命周期经营，从不懂规则到按EOX规则运作，从存量负担到存量增收和盈利。 </w:t>
      </w:r>
    </w:p>
    <w:p w14:paraId="6253DD50" w14:textId="77777777" w:rsidR="00880116" w:rsidRDefault="00880116">
      <w:pPr>
        <w:spacing w:line="280" w:lineRule="exact"/>
        <w:rPr>
          <w:rFonts w:ascii="微软雅黑" w:eastAsia="微软雅黑" w:hAnsi="微软雅黑" w:cs="微软雅黑"/>
          <w:color w:val="3F3F3F"/>
          <w:sz w:val="18"/>
          <w:szCs w:val="21"/>
        </w:rPr>
      </w:pPr>
    </w:p>
    <w:p w14:paraId="465E2B24"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将产品开发各阶段用门槛分开，建立起结构化流程，形成以客户需求为驱动、跨部门团队运作、基于事实的决策的运作方式，帮助企业把产品成功推向市场，获取商业成功。这些都是本项目学习的内容。</w:t>
      </w:r>
    </w:p>
    <w:p w14:paraId="25A9DF31" w14:textId="77777777" w:rsidR="00880116" w:rsidRDefault="00880116">
      <w:pPr>
        <w:rPr>
          <w:color w:val="3F3F3F"/>
        </w:rPr>
      </w:pPr>
    </w:p>
    <w:p w14:paraId="00E42FD9" w14:textId="77777777" w:rsidR="00880116" w:rsidRDefault="00880116">
      <w:pPr>
        <w:rPr>
          <w:color w:val="3F3F3F"/>
        </w:rPr>
      </w:pPr>
    </w:p>
    <w:p w14:paraId="4D0C5187" w14:textId="77777777" w:rsidR="00880116" w:rsidRDefault="00B14C6B">
      <w:r>
        <w:rPr>
          <w:noProof/>
        </w:rPr>
        <mc:AlternateContent>
          <mc:Choice Requires="wps">
            <w:drawing>
              <wp:anchor distT="0" distB="0" distL="114300" distR="114300" simplePos="0" relativeHeight="251656192" behindDoc="0" locked="0" layoutInCell="1" allowOverlap="1" wp14:anchorId="7844B8CB" wp14:editId="7F7243DF">
                <wp:simplePos x="0" y="0"/>
                <wp:positionH relativeFrom="column">
                  <wp:posOffset>-22225</wp:posOffset>
                </wp:positionH>
                <wp:positionV relativeFrom="paragraph">
                  <wp:posOffset>156210</wp:posOffset>
                </wp:positionV>
                <wp:extent cx="896620" cy="404495"/>
                <wp:effectExtent l="3175" t="3810" r="1905" b="0"/>
                <wp:wrapNone/>
                <wp:docPr id="20"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404495"/>
                        </a:xfrm>
                        <a:prstGeom prst="rect">
                          <a:avLst/>
                        </a:prstGeom>
                        <a:noFill/>
                        <a:ln>
                          <a:noFill/>
                        </a:ln>
                      </wps:spPr>
                      <wps:txbx>
                        <w:txbxContent>
                          <w:p w14:paraId="75E5E417"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课程模块1</w:t>
                            </w:r>
                          </w:p>
                        </w:txbxContent>
                      </wps:txbx>
                      <wps:bodyPr rot="0" vert="horz" wrap="square" lIns="91440" tIns="45720" rIns="91440" bIns="45720" anchor="t" anchorCtr="0" upright="1">
                        <a:noAutofit/>
                      </wps:bodyPr>
                    </wps:wsp>
                  </a:graphicData>
                </a:graphic>
              </wp:anchor>
            </w:drawing>
          </mc:Choice>
          <mc:Fallback>
            <w:pict>
              <v:shape w14:anchorId="7844B8CB" id="文本框 48" o:spid="_x0000_s1030" type="#_x0000_t202" style="position:absolute;left:0;text-align:left;margin-left:-1.75pt;margin-top:12.3pt;width:70.6pt;height:31.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" filled="f" stroked="f">
                <v:textbox>
                  <w:txbxContent>
                    <w:p w14:paraId="75E5E417"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课程模块1</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DA2B33A" wp14:editId="45C2A398">
                <wp:simplePos x="0" y="0"/>
                <wp:positionH relativeFrom="column">
                  <wp:posOffset>-17780</wp:posOffset>
                </wp:positionH>
                <wp:positionV relativeFrom="paragraph">
                  <wp:posOffset>102235</wp:posOffset>
                </wp:positionV>
                <wp:extent cx="6675120" cy="635"/>
                <wp:effectExtent l="7620" t="13335" r="22860" b="24130"/>
                <wp:wrapNone/>
                <wp:docPr id="19" name="直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9525">
                          <a:solidFill>
                            <a:srgbClr val="DB214C"/>
                          </a:solidFill>
                          <a:round/>
                        </a:ln>
                      </wps:spPr>
                      <wps:bodyPr/>
                    </wps:wsp>
                  </a:graphicData>
                </a:graphic>
              </wp:anchor>
            </w:drawing>
          </mc:Choice>
          <mc:Fallback>
            <w:pict>
              <v:line w14:anchorId="4C44E19F" id="直线 49"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1.4pt,8.05pt" to="524.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" strokecolor="#db214c"/>
            </w:pict>
          </mc:Fallback>
        </mc:AlternateContent>
      </w:r>
      <w:r>
        <w:rPr>
          <w:noProof/>
        </w:rPr>
        <mc:AlternateContent>
          <mc:Choice Requires="wps">
            <w:drawing>
              <wp:anchor distT="0" distB="0" distL="114300" distR="114300" simplePos="0" relativeHeight="251653120" behindDoc="0" locked="0" layoutInCell="1" allowOverlap="1" wp14:anchorId="570ACACB" wp14:editId="5412C003">
                <wp:simplePos x="0" y="0"/>
                <wp:positionH relativeFrom="column">
                  <wp:posOffset>-9525</wp:posOffset>
                </wp:positionH>
                <wp:positionV relativeFrom="paragraph">
                  <wp:posOffset>130175</wp:posOffset>
                </wp:positionV>
                <wp:extent cx="936625" cy="333375"/>
                <wp:effectExtent l="3175" t="3175" r="0" b="6350"/>
                <wp:wrapNone/>
                <wp:docPr id="18" name="自选图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333375"/>
                        </a:xfrm>
                        <a:prstGeom prst="homePlate">
                          <a:avLst>
                            <a:gd name="adj" fmla="val 70238"/>
                          </a:avLst>
                        </a:prstGeom>
                        <a:solidFill>
                          <a:srgbClr val="DB214C"/>
                        </a:solidFill>
                        <a:ln>
                          <a:noFill/>
                        </a:ln>
                      </wps:spPr>
                      <wps:bodyPr rot="0" vert="horz" wrap="square" lIns="91440" tIns="45720" rIns="91440" bIns="45720" anchor="t" anchorCtr="0" upright="1">
                        <a:noAutofit/>
                      </wps:bodyPr>
                    </wps:wsp>
                  </a:graphicData>
                </a:graphic>
              </wp:anchor>
            </w:drawing>
          </mc:Choice>
          <mc:Fallback>
            <w:pict>
              <v:shapetype w14:anchorId="660DA2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自选图形 50" o:spid="_x0000_s1026" type="#_x0000_t15" style="position:absolute;left:0;text-align:left;margin-left:-.75pt;margin-top:10.25pt;width:73.75pt;height:26.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" fillcolor="#db214c" stroked="f"/>
            </w:pict>
          </mc:Fallback>
        </mc:AlternateContent>
      </w:r>
      <w:r>
        <w:rPr>
          <w:noProof/>
        </w:rPr>
        <mc:AlternateContent>
          <mc:Choice Requires="wps">
            <w:drawing>
              <wp:anchor distT="0" distB="0" distL="114300" distR="114300" simplePos="0" relativeHeight="251652096" behindDoc="0" locked="0" layoutInCell="1" allowOverlap="1" wp14:anchorId="6E5D0D00" wp14:editId="02C8B802">
                <wp:simplePos x="0" y="0"/>
                <wp:positionH relativeFrom="column">
                  <wp:posOffset>892810</wp:posOffset>
                </wp:positionH>
                <wp:positionV relativeFrom="paragraph">
                  <wp:posOffset>140970</wp:posOffset>
                </wp:positionV>
                <wp:extent cx="5325745" cy="404495"/>
                <wp:effectExtent l="0" t="0" r="0" b="1905"/>
                <wp:wrapNone/>
                <wp:docPr id="17"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404495"/>
                        </a:xfrm>
                        <a:prstGeom prst="rect">
                          <a:avLst/>
                        </a:prstGeom>
                        <a:noFill/>
                        <a:ln>
                          <a:noFill/>
                        </a:ln>
                      </wps:spPr>
                      <wps:txbx>
                        <w:txbxContent>
                          <w:p w14:paraId="482C2A13" w14:textId="5F0753CB" w:rsidR="00880116" w:rsidRDefault="00B14C6B">
                            <w:pPr>
                              <w:spacing w:line="340" w:lineRule="exact"/>
                              <w:rPr>
                                <w:rFonts w:ascii="微软雅黑" w:eastAsia="微软雅黑" w:hAnsi="微软雅黑" w:cs="微软雅黑"/>
                                <w:b/>
                                <w:bCs/>
                                <w:color w:val="DB214C"/>
                                <w:sz w:val="32"/>
                                <w:szCs w:val="40"/>
                              </w:rPr>
                            </w:pPr>
                            <w:r>
                              <w:rPr>
                                <w:rFonts w:ascii="微软雅黑" w:eastAsia="微软雅黑" w:hAnsi="微软雅黑" w:cs="微软雅黑" w:hint="eastAsia"/>
                                <w:b/>
                                <w:bCs/>
                                <w:color w:val="DB214C"/>
                                <w:sz w:val="32"/>
                                <w:szCs w:val="40"/>
                              </w:rPr>
                              <w:t>向华为学习：产品价值规划与产品战略管理（</w:t>
                            </w:r>
                            <w:r w:rsidR="00704368">
                              <w:rPr>
                                <w:rFonts w:ascii="微软雅黑" w:eastAsia="微软雅黑" w:hAnsi="微软雅黑" w:cs="微软雅黑" w:hint="eastAsia"/>
                                <w:b/>
                                <w:bCs/>
                                <w:color w:val="DB214C"/>
                                <w:sz w:val="32"/>
                                <w:szCs w:val="40"/>
                              </w:rPr>
                              <w:t>1</w:t>
                            </w:r>
                            <w:r w:rsidR="00704368">
                              <w:rPr>
                                <w:rFonts w:ascii="微软雅黑" w:eastAsia="微软雅黑" w:hAnsi="微软雅黑" w:cs="微软雅黑"/>
                                <w:b/>
                                <w:bCs/>
                                <w:color w:val="DB214C"/>
                                <w:sz w:val="32"/>
                                <w:szCs w:val="40"/>
                              </w:rPr>
                              <w:t>.5</w:t>
                            </w:r>
                            <w:r>
                              <w:rPr>
                                <w:rFonts w:ascii="微软雅黑" w:eastAsia="微软雅黑" w:hAnsi="微软雅黑" w:cs="微软雅黑" w:hint="eastAsia"/>
                                <w:b/>
                                <w:bCs/>
                                <w:color w:val="DB214C"/>
                                <w:sz w:val="32"/>
                                <w:szCs w:val="40"/>
                              </w:rPr>
                              <w:t>天）</w:t>
                            </w:r>
                          </w:p>
                        </w:txbxContent>
                      </wps:txbx>
                      <wps:bodyPr rot="0" vert="horz" wrap="square" lIns="91440" tIns="45720" rIns="91440" bIns="45720" anchor="t" anchorCtr="0" upright="1">
                        <a:noAutofit/>
                      </wps:bodyPr>
                    </wps:wsp>
                  </a:graphicData>
                </a:graphic>
              </wp:anchor>
            </w:drawing>
          </mc:Choice>
          <mc:Fallback>
            <w:pict>
              <v:shape w14:anchorId="6E5D0D00" id="文本框 51" o:spid="_x0000_s1031" type="#_x0000_t202" style="position:absolute;left:0;text-align:left;margin-left:70.3pt;margin-top:11.1pt;width:419.35pt;height:31.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" filled="f" stroked="f">
                <v:textbox>
                  <w:txbxContent>
                    <w:p w14:paraId="482C2A13" w14:textId="5F0753CB" w:rsidR="00880116" w:rsidRDefault="00B14C6B">
                      <w:pPr>
                        <w:spacing w:line="340" w:lineRule="exact"/>
                        <w:rPr>
                          <w:rFonts w:ascii="微软雅黑" w:eastAsia="微软雅黑" w:hAnsi="微软雅黑" w:cs="微软雅黑"/>
                          <w:b/>
                          <w:bCs/>
                          <w:color w:val="DB214C"/>
                          <w:sz w:val="32"/>
                          <w:szCs w:val="40"/>
                        </w:rPr>
                      </w:pPr>
                      <w:r>
                        <w:rPr>
                          <w:rFonts w:ascii="微软雅黑" w:eastAsia="微软雅黑" w:hAnsi="微软雅黑" w:cs="微软雅黑" w:hint="eastAsia"/>
                          <w:b/>
                          <w:bCs/>
                          <w:color w:val="DB214C"/>
                          <w:sz w:val="32"/>
                          <w:szCs w:val="40"/>
                        </w:rPr>
                        <w:t>向华为学习：产品价值规划与产品战略管理（</w:t>
                      </w:r>
                      <w:r w:rsidR="00704368">
                        <w:rPr>
                          <w:rFonts w:ascii="微软雅黑" w:eastAsia="微软雅黑" w:hAnsi="微软雅黑" w:cs="微软雅黑" w:hint="eastAsia"/>
                          <w:b/>
                          <w:bCs/>
                          <w:color w:val="DB214C"/>
                          <w:sz w:val="32"/>
                          <w:szCs w:val="40"/>
                        </w:rPr>
                        <w:t>1</w:t>
                      </w:r>
                      <w:r w:rsidR="00704368">
                        <w:rPr>
                          <w:rFonts w:ascii="微软雅黑" w:eastAsia="微软雅黑" w:hAnsi="微软雅黑" w:cs="微软雅黑"/>
                          <w:b/>
                          <w:bCs/>
                          <w:color w:val="DB214C"/>
                          <w:sz w:val="32"/>
                          <w:szCs w:val="40"/>
                        </w:rPr>
                        <w:t>.5</w:t>
                      </w:r>
                      <w:r>
                        <w:rPr>
                          <w:rFonts w:ascii="微软雅黑" w:eastAsia="微软雅黑" w:hAnsi="微软雅黑" w:cs="微软雅黑" w:hint="eastAsia"/>
                          <w:b/>
                          <w:bCs/>
                          <w:color w:val="DB214C"/>
                          <w:sz w:val="32"/>
                          <w:szCs w:val="40"/>
                        </w:rPr>
                        <w:t>天）</w:t>
                      </w:r>
                    </w:p>
                  </w:txbxContent>
                </v:textbox>
              </v:shape>
            </w:pict>
          </mc:Fallback>
        </mc:AlternateContent>
      </w:r>
    </w:p>
    <w:p w14:paraId="6CA07CA3" w14:textId="77777777" w:rsidR="00880116" w:rsidRDefault="00880116"/>
    <w:p w14:paraId="63DA614A" w14:textId="77777777" w:rsidR="00880116" w:rsidRDefault="00B14C6B">
      <w:r>
        <w:rPr>
          <w:noProof/>
        </w:rPr>
        <mc:AlternateContent>
          <mc:Choice Requires="wps">
            <w:drawing>
              <wp:anchor distT="0" distB="0" distL="114300" distR="114300" simplePos="0" relativeHeight="251654144" behindDoc="0" locked="0" layoutInCell="1" allowOverlap="1" wp14:anchorId="6947D3B4" wp14:editId="03919C54">
                <wp:simplePos x="0" y="0"/>
                <wp:positionH relativeFrom="column">
                  <wp:posOffset>-17780</wp:posOffset>
                </wp:positionH>
                <wp:positionV relativeFrom="paragraph">
                  <wp:posOffset>86360</wp:posOffset>
                </wp:positionV>
                <wp:extent cx="6675120" cy="635"/>
                <wp:effectExtent l="20320" t="22860" r="35560" b="40005"/>
                <wp:wrapNone/>
                <wp:docPr id="16" name="直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19050">
                          <a:solidFill>
                            <a:srgbClr val="DB214C"/>
                          </a:solidFill>
                          <a:round/>
                        </a:ln>
                      </wps:spPr>
                      <wps:bodyPr/>
                    </wps:wsp>
                  </a:graphicData>
                </a:graphic>
              </wp:anchor>
            </w:drawing>
          </mc:Choice>
          <mc:Fallback>
            <w:pict>
              <v:line w14:anchorId="02D718D4" id="直线 52"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1.4pt,6.8pt" to="52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" strokecolor="#db214c" strokeweight="1.5pt"/>
            </w:pict>
          </mc:Fallback>
        </mc:AlternateContent>
      </w:r>
    </w:p>
    <w:p w14:paraId="4BD33943"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主讲专家</w:t>
      </w:r>
    </w:p>
    <w:p w14:paraId="01488FF8" w14:textId="77777777" w:rsidR="00880116" w:rsidRDefault="00B14C6B">
      <w:pPr>
        <w:spacing w:line="280" w:lineRule="exact"/>
        <w:rPr>
          <w:rFonts w:ascii="微软雅黑" w:eastAsia="微软雅黑" w:hAnsi="微软雅黑" w:cs="微软雅黑"/>
          <w:b/>
          <w:bCs/>
          <w:color w:val="DB214C"/>
          <w:sz w:val="18"/>
          <w:szCs w:val="18"/>
        </w:rPr>
      </w:pPr>
      <w:r>
        <w:rPr>
          <w:rFonts w:ascii="微软雅黑" w:eastAsia="微软雅黑" w:hAnsi="微软雅黑" w:cs="微软雅黑" w:hint="eastAsia"/>
          <w:b/>
          <w:bCs/>
          <w:color w:val="DB214C"/>
          <w:sz w:val="18"/>
          <w:szCs w:val="18"/>
        </w:rPr>
        <w:t xml:space="preserve">  汪瀛  </w:t>
      </w:r>
      <w:r>
        <w:rPr>
          <w:rFonts w:ascii="微软雅黑" w:eastAsia="微软雅黑" w:hAnsi="微软雅黑" w:cs="微软雅黑" w:hint="eastAsia"/>
          <w:b/>
          <w:color w:val="3F3F3F"/>
          <w:sz w:val="18"/>
          <w:szCs w:val="22"/>
        </w:rPr>
        <w:t>原华为欧洲商业咨询部副总监、战略与市场规划部市场经理</w:t>
      </w:r>
    </w:p>
    <w:p w14:paraId="57C7BB4A" w14:textId="77777777" w:rsidR="00880116" w:rsidRDefault="00880116">
      <w:pPr>
        <w:spacing w:line="280" w:lineRule="exact"/>
        <w:rPr>
          <w:rFonts w:ascii="微软雅黑" w:eastAsia="微软雅黑" w:hAnsi="微软雅黑" w:cs="微软雅黑"/>
          <w:b/>
          <w:bCs/>
          <w:color w:val="DB214C"/>
          <w:sz w:val="18"/>
          <w:szCs w:val="18"/>
        </w:rPr>
      </w:pPr>
    </w:p>
    <w:p w14:paraId="2468E771"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学习目标</w:t>
      </w:r>
    </w:p>
    <w:p w14:paraId="6783AC05"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掌握产品战略框架，理清公司战略与产品战略的关系</w:t>
      </w:r>
    </w:p>
    <w:p w14:paraId="416B3114"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认识从产品角度制定规划的误区，建立市场驱动的规划思路</w:t>
      </w:r>
    </w:p>
    <w:p w14:paraId="4846B05F"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了解如何建立产品战略及规划的组织保障机制</w:t>
      </w:r>
    </w:p>
    <w:p w14:paraId="5AE8F9C3"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了解企业在产品战略及规划中最容易遇到的问题、解决的思路和办法</w:t>
      </w:r>
    </w:p>
    <w:p w14:paraId="36C29218"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树立正确、系统的产品战略理念、原则和思维模式</w:t>
      </w:r>
    </w:p>
    <w:p w14:paraId="616B7DE8"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学习成功企业在产品战略及规划方面的经验，吸取失败企业的教训</w:t>
      </w:r>
    </w:p>
    <w:p w14:paraId="73CA094A" w14:textId="77777777" w:rsidR="00880116" w:rsidRDefault="00B14C6B">
      <w:pPr>
        <w:rPr>
          <w:rFonts w:ascii="微软雅黑" w:eastAsia="微软雅黑" w:hAnsi="微软雅黑" w:cs="微软雅黑"/>
          <w:color w:val="3F3F3F"/>
          <w:sz w:val="18"/>
          <w:szCs w:val="18"/>
        </w:rPr>
      </w:pPr>
      <w:r>
        <w:rPr>
          <w:noProof/>
        </w:rPr>
        <w:drawing>
          <wp:anchor distT="0" distB="0" distL="0" distR="0" simplePos="0" relativeHeight="253520896" behindDoc="0" locked="0" layoutInCell="1" allowOverlap="1" wp14:anchorId="0426F745" wp14:editId="65E8C0BF">
            <wp:simplePos x="0" y="0"/>
            <wp:positionH relativeFrom="column">
              <wp:posOffset>0</wp:posOffset>
            </wp:positionH>
            <wp:positionV relativeFrom="paragraph">
              <wp:posOffset>142875</wp:posOffset>
            </wp:positionV>
            <wp:extent cx="6546850" cy="3655060"/>
            <wp:effectExtent l="0" t="0" r="635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546850" cy="3655060"/>
                    </a:xfrm>
                    <a:prstGeom prst="rect">
                      <a:avLst/>
                    </a:prstGeom>
                    <a:noFill/>
                    <a:ln>
                      <a:noFill/>
                    </a:ln>
                  </pic:spPr>
                </pic:pic>
              </a:graphicData>
            </a:graphic>
          </wp:anchor>
        </w:drawing>
      </w:r>
      <w:r>
        <w:rPr>
          <w:rFonts w:ascii="微软雅黑" w:eastAsia="微软雅黑" w:hAnsi="微软雅黑" w:cs="微软雅黑" w:hint="eastAsia"/>
          <w:color w:val="3F3F3F"/>
          <w:sz w:val="18"/>
          <w:szCs w:val="18"/>
        </w:rPr>
        <w:t>■ 掌握产品战略及规划的程序及方法</w:t>
      </w:r>
    </w:p>
    <w:p w14:paraId="28D35E2F" w14:textId="77777777" w:rsidR="00880116" w:rsidRDefault="00880116"/>
    <w:p w14:paraId="4FD1061E" w14:textId="77777777" w:rsidR="00880116" w:rsidRDefault="00880116"/>
    <w:p w14:paraId="20E48CF5" w14:textId="77777777" w:rsidR="00880116" w:rsidRDefault="00880116"/>
    <w:p w14:paraId="7B006798" w14:textId="77777777" w:rsidR="00880116" w:rsidRDefault="00880116"/>
    <w:p w14:paraId="59933531" w14:textId="77777777" w:rsidR="00880116" w:rsidRDefault="00880116"/>
    <w:p w14:paraId="7F6C861E" w14:textId="77777777" w:rsidR="00880116" w:rsidRDefault="00880116"/>
    <w:p w14:paraId="01622DA1" w14:textId="77777777" w:rsidR="00880116" w:rsidRDefault="00880116"/>
    <w:p w14:paraId="2E7D2F5D" w14:textId="77777777" w:rsidR="00880116" w:rsidRDefault="00880116"/>
    <w:p w14:paraId="138ECD45" w14:textId="77777777" w:rsidR="00880116" w:rsidRDefault="00880116"/>
    <w:p w14:paraId="68657DCF" w14:textId="77777777" w:rsidR="00880116" w:rsidRDefault="00880116"/>
    <w:p w14:paraId="18985710" w14:textId="77777777" w:rsidR="00880116" w:rsidRDefault="00880116"/>
    <w:p w14:paraId="2750CF57" w14:textId="77777777" w:rsidR="00880116" w:rsidRDefault="00880116"/>
    <w:p w14:paraId="622EFDDE" w14:textId="77777777" w:rsidR="00880116" w:rsidRDefault="00880116"/>
    <w:p w14:paraId="3FCE0F81" w14:textId="77777777" w:rsidR="00880116" w:rsidRDefault="00880116"/>
    <w:p w14:paraId="5F35AA3E" w14:textId="77777777" w:rsidR="00880116" w:rsidRDefault="00880116"/>
    <w:p w14:paraId="28D0F952" w14:textId="77777777" w:rsidR="00880116" w:rsidRDefault="00880116"/>
    <w:p w14:paraId="73F98EBC" w14:textId="77777777" w:rsidR="00880116" w:rsidRDefault="00880116">
      <w:pPr>
        <w:rPr>
          <w:rFonts w:ascii="微软雅黑" w:eastAsia="微软雅黑" w:hAnsi="微软雅黑" w:cs="微软雅黑"/>
          <w:b/>
          <w:bCs/>
          <w:color w:val="DB214C"/>
          <w:sz w:val="18"/>
          <w:szCs w:val="18"/>
        </w:rPr>
      </w:pPr>
    </w:p>
    <w:p w14:paraId="47E5BB3B" w14:textId="77777777" w:rsidR="00880116" w:rsidRDefault="00B14C6B">
      <w:pPr>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课程大纲</w:t>
      </w:r>
    </w:p>
    <w:p w14:paraId="534CA6DE" w14:textId="77777777" w:rsidR="00880116" w:rsidRDefault="00B14C6B">
      <w:pPr>
        <w:pStyle w:val="p1"/>
        <w:rPr>
          <w:rFonts w:ascii="微软雅黑" w:eastAsia="微软雅黑" w:hAnsi="微软雅黑"/>
          <w:b/>
        </w:rPr>
      </w:pPr>
      <w:r>
        <w:rPr>
          <w:rFonts w:ascii="微软雅黑" w:eastAsia="微软雅黑" w:hAnsi="微软雅黑" w:hint="eastAsia"/>
          <w:b/>
        </w:rPr>
        <w:t>一、以产品为中心的价值创造</w:t>
      </w:r>
    </w:p>
    <w:p w14:paraId="3EAA63B9" w14:textId="77777777" w:rsidR="00880116" w:rsidRDefault="00B14C6B">
      <w:pPr>
        <w:pStyle w:val="p1"/>
        <w:rPr>
          <w:rFonts w:ascii="微软雅黑" w:eastAsia="微软雅黑" w:hAnsi="微软雅黑"/>
        </w:rPr>
      </w:pPr>
      <w:r>
        <w:rPr>
          <w:rStyle w:val="s1"/>
          <w:rFonts w:ascii="微软雅黑" w:eastAsia="微软雅黑" w:hAnsi="微软雅黑"/>
        </w:rPr>
        <w:t>1</w:t>
      </w:r>
      <w:r>
        <w:rPr>
          <w:rFonts w:ascii="微软雅黑" w:eastAsia="微软雅黑" w:hAnsi="微软雅黑" w:hint="eastAsia"/>
        </w:rPr>
        <w:t>、从价值链看产品经营</w:t>
      </w:r>
    </w:p>
    <w:p w14:paraId="29C07837" w14:textId="77777777" w:rsidR="00880116" w:rsidRDefault="00B14C6B">
      <w:pPr>
        <w:pStyle w:val="p1"/>
        <w:rPr>
          <w:rFonts w:ascii="微软雅黑" w:eastAsia="微软雅黑" w:hAnsi="微软雅黑"/>
        </w:rPr>
      </w:pPr>
      <w:r>
        <w:rPr>
          <w:rStyle w:val="s1"/>
          <w:rFonts w:ascii="微软雅黑" w:eastAsia="微软雅黑" w:hAnsi="微软雅黑"/>
        </w:rPr>
        <w:t>2</w:t>
      </w:r>
      <w:r>
        <w:rPr>
          <w:rFonts w:ascii="微软雅黑" w:eastAsia="微软雅黑" w:hAnsi="微软雅黑" w:hint="eastAsia"/>
        </w:rPr>
        <w:t>、业界在产品价值链上出现的问题及困扰</w:t>
      </w:r>
    </w:p>
    <w:p w14:paraId="57D09ECF" w14:textId="77777777" w:rsidR="00880116" w:rsidRDefault="00B14C6B">
      <w:pPr>
        <w:pStyle w:val="p1"/>
        <w:numPr>
          <w:ilvl w:val="0"/>
          <w:numId w:val="2"/>
        </w:numPr>
        <w:rPr>
          <w:rFonts w:ascii="微软雅黑" w:eastAsia="微软雅黑" w:hAnsi="微软雅黑"/>
        </w:rPr>
      </w:pPr>
      <w:r>
        <w:rPr>
          <w:rFonts w:ascii="微软雅黑" w:eastAsia="微软雅黑" w:hAnsi="微软雅黑" w:hint="eastAsia"/>
        </w:rPr>
        <w:t>产品上市目的不清晰，市场成功概率低；</w:t>
      </w:r>
    </w:p>
    <w:p w14:paraId="79695A51" w14:textId="77777777" w:rsidR="00880116" w:rsidRDefault="00B14C6B">
      <w:pPr>
        <w:pStyle w:val="p1"/>
        <w:numPr>
          <w:ilvl w:val="0"/>
          <w:numId w:val="2"/>
        </w:numPr>
        <w:rPr>
          <w:rFonts w:ascii="微软雅黑" w:eastAsia="微软雅黑" w:hAnsi="微软雅黑"/>
        </w:rPr>
      </w:pPr>
      <w:r>
        <w:rPr>
          <w:rFonts w:ascii="微软雅黑" w:eastAsia="微软雅黑" w:hAnsi="微软雅黑" w:hint="eastAsia"/>
        </w:rPr>
        <w:t>产品从规划到上市到退市没有计划，公司整体运营成本高，收入和利润达不到预期要求；</w:t>
      </w:r>
    </w:p>
    <w:p w14:paraId="59BABD93" w14:textId="77777777" w:rsidR="00880116" w:rsidRDefault="00B14C6B">
      <w:pPr>
        <w:pStyle w:val="p1"/>
        <w:numPr>
          <w:ilvl w:val="0"/>
          <w:numId w:val="2"/>
        </w:numPr>
        <w:rPr>
          <w:rFonts w:ascii="微软雅黑" w:eastAsia="微软雅黑" w:hAnsi="微软雅黑"/>
        </w:rPr>
      </w:pPr>
      <w:r>
        <w:rPr>
          <w:rFonts w:ascii="微软雅黑" w:eastAsia="微软雅黑" w:hAnsi="微软雅黑" w:hint="eastAsia"/>
        </w:rPr>
        <w:t>产品管理的组织从前端市场到后端开发各个部门缺乏协助，产品价值得不到的最大化体现，企业内耗严重；</w:t>
      </w:r>
    </w:p>
    <w:p w14:paraId="6C079CD2" w14:textId="77777777" w:rsidR="00880116" w:rsidRDefault="00B14C6B">
      <w:pPr>
        <w:pStyle w:val="p1"/>
        <w:numPr>
          <w:ilvl w:val="0"/>
          <w:numId w:val="2"/>
        </w:numPr>
        <w:rPr>
          <w:rFonts w:ascii="微软雅黑" w:eastAsia="微软雅黑" w:hAnsi="微软雅黑"/>
        </w:rPr>
      </w:pPr>
      <w:r>
        <w:rPr>
          <w:rFonts w:ascii="微软雅黑" w:eastAsia="微软雅黑" w:hAnsi="微软雅黑" w:hint="eastAsia"/>
        </w:rPr>
        <w:t>客户声音不能有效反馈到产品升级，错失产品迭代机会</w:t>
      </w:r>
    </w:p>
    <w:p w14:paraId="7B181E1F" w14:textId="77777777" w:rsidR="00880116" w:rsidRDefault="00B14C6B">
      <w:pPr>
        <w:pStyle w:val="p1"/>
        <w:rPr>
          <w:rFonts w:ascii="微软雅黑" w:eastAsia="微软雅黑" w:hAnsi="微软雅黑"/>
        </w:rPr>
      </w:pPr>
      <w:r>
        <w:rPr>
          <w:rStyle w:val="s1"/>
          <w:rFonts w:ascii="微软雅黑" w:eastAsia="微软雅黑" w:hAnsi="微软雅黑"/>
        </w:rPr>
        <w:t>3</w:t>
      </w:r>
      <w:r>
        <w:rPr>
          <w:rFonts w:ascii="微软雅黑" w:eastAsia="微软雅黑" w:hAnsi="微软雅黑" w:hint="eastAsia"/>
        </w:rPr>
        <w:t>、华为是如何解决这些问题与困扰</w:t>
      </w:r>
    </w:p>
    <w:p w14:paraId="67487296" w14:textId="77777777" w:rsidR="00880116" w:rsidRDefault="00B14C6B">
      <w:pPr>
        <w:pStyle w:val="p1"/>
        <w:numPr>
          <w:ilvl w:val="0"/>
          <w:numId w:val="3"/>
        </w:numPr>
        <w:rPr>
          <w:rFonts w:ascii="微软雅黑" w:eastAsia="微软雅黑" w:hAnsi="微软雅黑"/>
        </w:rPr>
      </w:pPr>
      <w:r>
        <w:rPr>
          <w:rFonts w:ascii="微软雅黑" w:eastAsia="微软雅黑" w:hAnsi="微软雅黑" w:hint="eastAsia"/>
        </w:rPr>
        <w:t>以产品为中心的价值创造体系</w:t>
      </w:r>
    </w:p>
    <w:p w14:paraId="6160D0E9" w14:textId="77777777" w:rsidR="00880116" w:rsidRDefault="00B14C6B">
      <w:pPr>
        <w:pStyle w:val="p1"/>
        <w:numPr>
          <w:ilvl w:val="0"/>
          <w:numId w:val="3"/>
        </w:numPr>
        <w:rPr>
          <w:rFonts w:ascii="微软雅黑" w:eastAsia="微软雅黑" w:hAnsi="微软雅黑"/>
        </w:rPr>
      </w:pPr>
      <w:r>
        <w:rPr>
          <w:rFonts w:ascii="微软雅黑" w:eastAsia="微软雅黑" w:hAnsi="微软雅黑" w:hint="eastAsia"/>
        </w:rPr>
        <w:t>提供能够打开市场喇叭口的战略规划机制与实践</w:t>
      </w:r>
    </w:p>
    <w:p w14:paraId="5A3B747A" w14:textId="77777777" w:rsidR="00880116" w:rsidRDefault="00B14C6B">
      <w:pPr>
        <w:pStyle w:val="p1"/>
        <w:numPr>
          <w:ilvl w:val="0"/>
          <w:numId w:val="3"/>
        </w:numPr>
        <w:rPr>
          <w:rFonts w:ascii="微软雅黑" w:eastAsia="微软雅黑" w:hAnsi="微软雅黑"/>
        </w:rPr>
      </w:pPr>
      <w:r>
        <w:rPr>
          <w:rFonts w:ascii="微软雅黑" w:eastAsia="微软雅黑" w:hAnsi="微软雅黑" w:hint="eastAsia"/>
        </w:rPr>
        <w:t>高效研发体系的能力构建</w:t>
      </w:r>
    </w:p>
    <w:p w14:paraId="35F0537F" w14:textId="77777777" w:rsidR="00880116" w:rsidRDefault="00B14C6B">
      <w:pPr>
        <w:pStyle w:val="p1"/>
        <w:numPr>
          <w:ilvl w:val="0"/>
          <w:numId w:val="3"/>
        </w:numPr>
        <w:rPr>
          <w:rFonts w:ascii="微软雅黑" w:eastAsia="微软雅黑" w:hAnsi="微软雅黑"/>
        </w:rPr>
      </w:pPr>
      <w:r>
        <w:rPr>
          <w:rFonts w:ascii="微软雅黑" w:eastAsia="微软雅黑" w:hAnsi="微软雅黑" w:hint="eastAsia"/>
        </w:rPr>
        <w:t>构筑产品实现、上市和生命周期管理的体系，</w:t>
      </w:r>
      <w:r>
        <w:rPr>
          <w:rStyle w:val="s1"/>
          <w:rFonts w:ascii="微软雅黑" w:eastAsia="微软雅黑" w:hAnsi="微软雅黑"/>
        </w:rPr>
        <w:t xml:space="preserve"> </w:t>
      </w:r>
      <w:r>
        <w:rPr>
          <w:rFonts w:ascii="微软雅黑" w:eastAsia="微软雅黑" w:hAnsi="微软雅黑" w:hint="eastAsia"/>
        </w:rPr>
        <w:t>让持续市场成功成为可能</w:t>
      </w:r>
    </w:p>
    <w:p w14:paraId="5FC00D8B" w14:textId="77777777" w:rsidR="00880116" w:rsidRDefault="00B14C6B">
      <w:pPr>
        <w:pStyle w:val="p1"/>
        <w:numPr>
          <w:ilvl w:val="0"/>
          <w:numId w:val="3"/>
        </w:numPr>
        <w:rPr>
          <w:rFonts w:ascii="微软雅黑" w:eastAsia="微软雅黑" w:hAnsi="微软雅黑"/>
        </w:rPr>
      </w:pPr>
      <w:r>
        <w:rPr>
          <w:rFonts w:ascii="微软雅黑" w:eastAsia="微软雅黑" w:hAnsi="微软雅黑" w:hint="eastAsia"/>
        </w:rPr>
        <w:t>构建以客户为中心，基于项目的销售体系</w:t>
      </w:r>
    </w:p>
    <w:p w14:paraId="65D4889A" w14:textId="77777777" w:rsidR="00880116" w:rsidRDefault="00B14C6B">
      <w:pPr>
        <w:rPr>
          <w:rFonts w:ascii="微软雅黑" w:eastAsia="微软雅黑" w:hAnsi="微软雅黑" w:cs="微软雅黑"/>
          <w:b/>
          <w:bCs/>
          <w:color w:val="DB214C"/>
          <w:sz w:val="18"/>
          <w:szCs w:val="18"/>
        </w:rPr>
      </w:pPr>
      <w:r>
        <w:rPr>
          <w:rFonts w:ascii="微软雅黑" w:eastAsia="微软雅黑" w:hAnsi="微软雅黑" w:cs="微软雅黑" w:hint="eastAsia"/>
          <w:b/>
          <w:bCs/>
          <w:color w:val="DB214C"/>
          <w:sz w:val="18"/>
          <w:szCs w:val="18"/>
        </w:rPr>
        <w:t>研讨一：企业实际案例分享</w:t>
      </w:r>
    </w:p>
    <w:p w14:paraId="2589667F" w14:textId="77777777" w:rsidR="00880116" w:rsidRDefault="00880116">
      <w:pPr>
        <w:rPr>
          <w:rFonts w:ascii="微软雅黑" w:eastAsia="微软雅黑" w:hAnsi="微软雅黑" w:cs="微软雅黑"/>
          <w:b/>
          <w:bCs/>
          <w:color w:val="DB214C"/>
          <w:sz w:val="18"/>
          <w:szCs w:val="18"/>
        </w:rPr>
      </w:pPr>
    </w:p>
    <w:p w14:paraId="232DD4DB" w14:textId="77777777" w:rsidR="00880116" w:rsidRDefault="00B14C6B">
      <w:pP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二、产品战略及规划的框架</w:t>
      </w:r>
    </w:p>
    <w:p w14:paraId="304B8A4F"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产品战略及规划的框架——产品战略“金字塔”、案例分析</w:t>
      </w:r>
    </w:p>
    <w:p w14:paraId="5D05CDBE"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产品战略和公司战略的关系</w:t>
      </w:r>
    </w:p>
    <w:p w14:paraId="42B2D215"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公司战略规划之核心战略愿景（案例：华为与苹果公司）</w:t>
      </w:r>
    </w:p>
    <w:p w14:paraId="61324439"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公司产品线组合战略（波士顿、明星业务、现金牛业务、问号业务、瘦狗业务）</w:t>
      </w:r>
    </w:p>
    <w:p w14:paraId="60701B51" w14:textId="77777777" w:rsidR="00880116" w:rsidRDefault="00B14C6B">
      <w:pPr>
        <w:rPr>
          <w:rFonts w:ascii="微软雅黑" w:eastAsia="微软雅黑" w:hAnsi="微软雅黑" w:cs="微软雅黑"/>
          <w:b/>
          <w:bCs/>
          <w:color w:val="DB214C"/>
          <w:sz w:val="18"/>
          <w:szCs w:val="18"/>
        </w:rPr>
      </w:pPr>
      <w:r>
        <w:rPr>
          <w:rFonts w:ascii="微软雅黑" w:eastAsia="微软雅黑" w:hAnsi="微软雅黑" w:cs="微软雅黑" w:hint="eastAsia"/>
          <w:b/>
          <w:bCs/>
          <w:color w:val="DB214C"/>
          <w:sz w:val="18"/>
          <w:szCs w:val="18"/>
        </w:rPr>
        <w:t>研讨二： 战略控制点案例分析</w:t>
      </w:r>
    </w:p>
    <w:p w14:paraId="47D4DFBF" w14:textId="77777777" w:rsidR="00880116" w:rsidRDefault="00880116">
      <w:pPr>
        <w:rPr>
          <w:rFonts w:ascii="微软雅黑" w:eastAsia="微软雅黑" w:hAnsi="微软雅黑" w:cs="微软雅黑"/>
          <w:color w:val="3F3F3F"/>
          <w:sz w:val="18"/>
          <w:szCs w:val="18"/>
        </w:rPr>
      </w:pPr>
    </w:p>
    <w:p w14:paraId="4C987CC0" w14:textId="77777777" w:rsidR="00880116" w:rsidRDefault="00B14C6B">
      <w:pP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三、产品战略及规划的方法论及组织保障</w:t>
      </w:r>
    </w:p>
    <w:p w14:paraId="10F6ADD7"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市场管理（MM）是什么？</w:t>
      </w:r>
    </w:p>
    <w:p w14:paraId="6277CDA5"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市场管理流程的六个步骤</w:t>
      </w:r>
    </w:p>
    <w:p w14:paraId="29192A27"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国内企业产品规划工作的四个阶段</w:t>
      </w:r>
    </w:p>
    <w:p w14:paraId="4572F3A2"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IPMT的构成及职责</w:t>
      </w:r>
    </w:p>
    <w:p w14:paraId="65F9630B"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PMT的构成及职责</w:t>
      </w:r>
    </w:p>
    <w:p w14:paraId="2B598AFE"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IPMT、PMT设置方式和利弊分析</w:t>
      </w:r>
    </w:p>
    <w:p w14:paraId="2535FEA1" w14:textId="77777777" w:rsidR="00880116" w:rsidRDefault="00B14C6B">
      <w:pPr>
        <w:rPr>
          <w:color w:val="3F3F3F"/>
        </w:rPr>
      </w:pPr>
      <w:r>
        <w:rPr>
          <w:rFonts w:ascii="微软雅黑" w:eastAsia="微软雅黑" w:hAnsi="微软雅黑" w:cs="微软雅黑" w:hint="eastAsia"/>
          <w:color w:val="3F3F3F"/>
          <w:sz w:val="18"/>
          <w:szCs w:val="18"/>
        </w:rPr>
        <w:t>- 思考及讨论：贵公司产品规划组织保障方面现状及存在问题？选择哪种团队方式？</w:t>
      </w:r>
    </w:p>
    <w:p w14:paraId="23761D7D" w14:textId="77777777" w:rsidR="00880116" w:rsidRDefault="00B14C6B">
      <w:pPr>
        <w:rPr>
          <w:color w:val="3F3F3F"/>
        </w:rPr>
      </w:pPr>
      <w:r>
        <w:rPr>
          <w:rFonts w:ascii="微软雅黑" w:eastAsia="微软雅黑" w:hAnsi="微软雅黑" w:cs="微软雅黑" w:hint="eastAsia"/>
          <w:b/>
          <w:bCs/>
          <w:color w:val="DB214C"/>
          <w:sz w:val="18"/>
          <w:szCs w:val="18"/>
        </w:rPr>
        <w:t>研讨三（第一天晚上18:30—20:30）：</w:t>
      </w:r>
    </w:p>
    <w:p w14:paraId="05560454"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根据课程提供的基础案例材料信息，并结合所讲课程体系，思考：如果您负责公司今年的战略规划，您的战略机会点在哪里？如何抓住这些战略机会点？各小组完成后，进行各组展示研讨，相互点评，并由讲师点评总结。</w:t>
      </w:r>
    </w:p>
    <w:p w14:paraId="4FF0BBAB" w14:textId="77777777" w:rsidR="00880116" w:rsidRDefault="00880116">
      <w:pPr>
        <w:rPr>
          <w:rFonts w:ascii="微软雅黑" w:eastAsia="微软雅黑" w:hAnsi="微软雅黑" w:cs="微软雅黑"/>
          <w:color w:val="3F3F3F"/>
          <w:sz w:val="18"/>
          <w:szCs w:val="18"/>
        </w:rPr>
      </w:pPr>
    </w:p>
    <w:p w14:paraId="615C6EF4" w14:textId="77777777" w:rsidR="00880116" w:rsidRDefault="00B14C6B">
      <w:pPr>
        <w:spacing w:line="28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3F3F3F"/>
          <w:sz w:val="18"/>
          <w:szCs w:val="21"/>
        </w:rPr>
        <w:t>四、产品线战略及规划的流程、步骤和方法</w:t>
      </w:r>
    </w:p>
    <w:p w14:paraId="32196CB2"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产品线战略及规划的流程（产品线MM流程）</w:t>
      </w:r>
    </w:p>
    <w:p w14:paraId="146BAB47"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产品规划层次</w:t>
      </w:r>
    </w:p>
    <w:p w14:paraId="019688A1"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了解市场（成功的业务模式与失败的业务模式）</w:t>
      </w:r>
    </w:p>
    <w:p w14:paraId="0704470F"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市场细分7步法</w:t>
      </w:r>
    </w:p>
    <w:p w14:paraId="4A26B143"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组合分析</w:t>
      </w:r>
    </w:p>
    <w:p w14:paraId="496B4020"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制定细分市场业务计划</w:t>
      </w:r>
    </w:p>
    <w:p w14:paraId="3287F99F"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整合和优化产品线规划</w:t>
      </w:r>
    </w:p>
    <w:p w14:paraId="2580151E"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管理业务计划并评估绩效</w:t>
      </w:r>
    </w:p>
    <w:p w14:paraId="3DB6D6E5"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如何实施产品线MM流程</w:t>
      </w:r>
    </w:p>
    <w:p w14:paraId="2A5EF578" w14:textId="77777777" w:rsidR="00880116" w:rsidRDefault="00B14C6B">
      <w:pPr>
        <w:spacing w:line="28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21"/>
        </w:rPr>
        <w:t>- 建立实施组织</w:t>
      </w:r>
    </w:p>
    <w:p w14:paraId="17FBD41D" w14:textId="77777777" w:rsidR="00880116" w:rsidRDefault="00880116">
      <w:pPr>
        <w:rPr>
          <w:rFonts w:ascii="微软雅黑" w:eastAsia="微软雅黑" w:hAnsi="微软雅黑" w:cs="微软雅黑"/>
          <w:color w:val="3F3F3F"/>
          <w:sz w:val="18"/>
          <w:szCs w:val="18"/>
        </w:rPr>
      </w:pPr>
    </w:p>
    <w:p w14:paraId="33051602" w14:textId="77777777" w:rsidR="00880116" w:rsidRDefault="00880116">
      <w:pPr>
        <w:rPr>
          <w:rFonts w:ascii="微软雅黑" w:eastAsia="微软雅黑" w:hAnsi="微软雅黑" w:cs="微软雅黑"/>
          <w:color w:val="3F3F3F"/>
          <w:sz w:val="18"/>
          <w:szCs w:val="18"/>
        </w:rPr>
      </w:pPr>
    </w:p>
    <w:p w14:paraId="652A0A6A" w14:textId="77777777" w:rsidR="00880116" w:rsidRDefault="00B14C6B">
      <w:r>
        <w:rPr>
          <w:noProof/>
        </w:rPr>
        <mc:AlternateContent>
          <mc:Choice Requires="wps">
            <w:drawing>
              <wp:anchor distT="0" distB="0" distL="114300" distR="114300" simplePos="0" relativeHeight="251680768" behindDoc="0" locked="0" layoutInCell="1" allowOverlap="1" wp14:anchorId="2D373F72" wp14:editId="3B89CD02">
                <wp:simplePos x="0" y="0"/>
                <wp:positionH relativeFrom="column">
                  <wp:posOffset>890905</wp:posOffset>
                </wp:positionH>
                <wp:positionV relativeFrom="paragraph">
                  <wp:posOffset>146050</wp:posOffset>
                </wp:positionV>
                <wp:extent cx="6007735" cy="404495"/>
                <wp:effectExtent l="0" t="0" r="0" b="0"/>
                <wp:wrapNone/>
                <wp:docPr id="42"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404495"/>
                        </a:xfrm>
                        <a:prstGeom prst="rect">
                          <a:avLst/>
                        </a:prstGeom>
                        <a:noFill/>
                        <a:ln>
                          <a:noFill/>
                        </a:ln>
                      </wps:spPr>
                      <wps:txbx>
                        <w:txbxContent>
                          <w:p w14:paraId="60E683F6" w14:textId="77777777" w:rsidR="00880116" w:rsidRDefault="00B14C6B">
                            <w:pPr>
                              <w:spacing w:line="340" w:lineRule="exact"/>
                              <w:jc w:val="left"/>
                              <w:rPr>
                                <w:rFonts w:ascii="微软雅黑" w:eastAsia="微软雅黑" w:hAnsi="微软雅黑" w:cs="微软雅黑"/>
                                <w:b/>
                                <w:bCs/>
                                <w:color w:val="DB214C"/>
                                <w:sz w:val="30"/>
                                <w:szCs w:val="30"/>
                              </w:rPr>
                            </w:pPr>
                            <w:r>
                              <w:rPr>
                                <w:rFonts w:ascii="微软雅黑" w:eastAsia="微软雅黑" w:hAnsi="微软雅黑" w:cs="微软雅黑" w:hint="eastAsia"/>
                                <w:b/>
                                <w:bCs/>
                                <w:color w:val="DB214C"/>
                                <w:sz w:val="30"/>
                                <w:szCs w:val="30"/>
                              </w:rPr>
                              <w:t>IPD产品模式：基于客户需求，以市场成功为目标的产品实现（1天）</w:t>
                            </w:r>
                          </w:p>
                        </w:txbxContent>
                      </wps:txbx>
                      <wps:bodyPr rot="0" vert="horz" wrap="square" lIns="91440" tIns="45720" rIns="91440" bIns="45720" anchor="t" anchorCtr="0" upright="1">
                        <a:noAutofit/>
                      </wps:bodyPr>
                    </wps:wsp>
                  </a:graphicData>
                </a:graphic>
              </wp:anchor>
            </w:drawing>
          </mc:Choice>
          <mc:Fallback>
            <w:pict>
              <v:shape w14:anchorId="2D373F72" id="文本框 58" o:spid="_x0000_s1032" type="#_x0000_t202" style="position:absolute;left:0;text-align:left;margin-left:70.15pt;margin-top:11.5pt;width:473.05pt;height:31.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" filled="f" stroked="f">
                <v:textbox>
                  <w:txbxContent>
                    <w:p w14:paraId="60E683F6" w14:textId="77777777" w:rsidR="00880116" w:rsidRDefault="00B14C6B">
                      <w:pPr>
                        <w:spacing w:line="340" w:lineRule="exact"/>
                        <w:jc w:val="left"/>
                        <w:rPr>
                          <w:rFonts w:ascii="微软雅黑" w:eastAsia="微软雅黑" w:hAnsi="微软雅黑" w:cs="微软雅黑"/>
                          <w:b/>
                          <w:bCs/>
                          <w:color w:val="DB214C"/>
                          <w:sz w:val="30"/>
                          <w:szCs w:val="30"/>
                        </w:rPr>
                      </w:pPr>
                      <w:r>
                        <w:rPr>
                          <w:rFonts w:ascii="微软雅黑" w:eastAsia="微软雅黑" w:hAnsi="微软雅黑" w:cs="微软雅黑" w:hint="eastAsia"/>
                          <w:b/>
                          <w:bCs/>
                          <w:color w:val="DB214C"/>
                          <w:sz w:val="30"/>
                          <w:szCs w:val="30"/>
                        </w:rPr>
                        <w:t>IPD产品模式：基于客户需求，以市场成功为目标的产品实现（1天）</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08AA257" wp14:editId="5182AA90">
                <wp:simplePos x="0" y="0"/>
                <wp:positionH relativeFrom="column">
                  <wp:posOffset>-22225</wp:posOffset>
                </wp:positionH>
                <wp:positionV relativeFrom="paragraph">
                  <wp:posOffset>156210</wp:posOffset>
                </wp:positionV>
                <wp:extent cx="896620" cy="404495"/>
                <wp:effectExtent l="0" t="0" r="0" b="1905"/>
                <wp:wrapNone/>
                <wp:docPr id="39"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404495"/>
                        </a:xfrm>
                        <a:prstGeom prst="rect">
                          <a:avLst/>
                        </a:prstGeom>
                        <a:noFill/>
                        <a:ln>
                          <a:noFill/>
                        </a:ln>
                      </wps:spPr>
                      <wps:txbx>
                        <w:txbxContent>
                          <w:p w14:paraId="5E6C7424"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课程模块2</w:t>
                            </w:r>
                          </w:p>
                        </w:txbxContent>
                      </wps:txbx>
                      <wps:bodyPr rot="0" vert="horz" wrap="square" lIns="91440" tIns="45720" rIns="91440" bIns="45720" anchor="t" anchorCtr="0" upright="1">
                        <a:noAutofit/>
                      </wps:bodyPr>
                    </wps:wsp>
                  </a:graphicData>
                </a:graphic>
              </wp:anchor>
            </w:drawing>
          </mc:Choice>
          <mc:Fallback>
            <w:pict>
              <v:shape w14:anchorId="308AA257" id="文本框 55" o:spid="_x0000_s1033" type="#_x0000_t202" style="position:absolute;left:0;text-align:left;margin-left:-1.75pt;margin-top:12.3pt;width:70.6pt;height:31.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" filled="f" stroked="f">
                <v:textbox>
                  <w:txbxContent>
                    <w:p w14:paraId="5E6C7424"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CD630AE" wp14:editId="601638EF">
                <wp:simplePos x="0" y="0"/>
                <wp:positionH relativeFrom="column">
                  <wp:posOffset>-17780</wp:posOffset>
                </wp:positionH>
                <wp:positionV relativeFrom="paragraph">
                  <wp:posOffset>102235</wp:posOffset>
                </wp:positionV>
                <wp:extent cx="6675120" cy="635"/>
                <wp:effectExtent l="7620" t="13335" r="22860" b="24130"/>
                <wp:wrapNone/>
                <wp:docPr id="40" name="直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9525">
                          <a:solidFill>
                            <a:srgbClr val="DB214C"/>
                          </a:solidFill>
                          <a:round/>
                        </a:ln>
                      </wps:spPr>
                      <wps:bodyPr/>
                    </wps:wsp>
                  </a:graphicData>
                </a:graphic>
              </wp:anchor>
            </w:drawing>
          </mc:Choice>
          <mc:Fallback>
            <w:pict>
              <v:line w14:anchorId="7D159C22" id="直线 56"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1.4pt,8.05pt" to="524.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" strokecolor="#db214c"/>
            </w:pict>
          </mc:Fallback>
        </mc:AlternateContent>
      </w:r>
      <w:r>
        <w:rPr>
          <w:noProof/>
        </w:rPr>
        <mc:AlternateContent>
          <mc:Choice Requires="wps">
            <w:drawing>
              <wp:anchor distT="0" distB="0" distL="114300" distR="114300" simplePos="0" relativeHeight="251681792" behindDoc="0" locked="0" layoutInCell="1" allowOverlap="1" wp14:anchorId="4F930BBB" wp14:editId="5735D5C8">
                <wp:simplePos x="0" y="0"/>
                <wp:positionH relativeFrom="column">
                  <wp:posOffset>-9525</wp:posOffset>
                </wp:positionH>
                <wp:positionV relativeFrom="paragraph">
                  <wp:posOffset>130175</wp:posOffset>
                </wp:positionV>
                <wp:extent cx="936625" cy="333375"/>
                <wp:effectExtent l="3175" t="3175" r="0" b="6350"/>
                <wp:wrapNone/>
                <wp:docPr id="41" name="自选图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333375"/>
                        </a:xfrm>
                        <a:prstGeom prst="homePlate">
                          <a:avLst>
                            <a:gd name="adj" fmla="val 70238"/>
                          </a:avLst>
                        </a:prstGeom>
                        <a:solidFill>
                          <a:srgbClr val="DB214C"/>
                        </a:solidFill>
                        <a:ln>
                          <a:noFill/>
                        </a:ln>
                      </wps:spPr>
                      <wps:bodyPr rot="0" vert="horz" wrap="square" lIns="91440" tIns="45720" rIns="91440" bIns="45720" anchor="t" anchorCtr="0" upright="1">
                        <a:noAutofit/>
                      </wps:bodyPr>
                    </wps:wsp>
                  </a:graphicData>
                </a:graphic>
              </wp:anchor>
            </w:drawing>
          </mc:Choice>
          <mc:Fallback>
            <w:pict>
              <v:shape w14:anchorId="4223662B" id="自选图形 57" o:spid="_x0000_s1026" type="#_x0000_t15" style="position:absolute;left:0;text-align:left;margin-left:-.75pt;margin-top:10.25pt;width:73.75pt;height:26.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" fillcolor="#db214c" stroked="f"/>
            </w:pict>
          </mc:Fallback>
        </mc:AlternateContent>
      </w:r>
    </w:p>
    <w:p w14:paraId="18DE6D7C" w14:textId="77777777" w:rsidR="00880116" w:rsidRDefault="00880116"/>
    <w:p w14:paraId="281AF3E2" w14:textId="77777777" w:rsidR="00880116" w:rsidRDefault="00B14C6B">
      <w:r>
        <w:rPr>
          <w:noProof/>
        </w:rPr>
        <mc:AlternateContent>
          <mc:Choice Requires="wps">
            <w:drawing>
              <wp:anchor distT="0" distB="0" distL="114300" distR="114300" simplePos="0" relativeHeight="251682816" behindDoc="0" locked="0" layoutInCell="1" allowOverlap="1" wp14:anchorId="4757331F" wp14:editId="77510174">
                <wp:simplePos x="0" y="0"/>
                <wp:positionH relativeFrom="column">
                  <wp:posOffset>-17780</wp:posOffset>
                </wp:positionH>
                <wp:positionV relativeFrom="paragraph">
                  <wp:posOffset>86360</wp:posOffset>
                </wp:positionV>
                <wp:extent cx="6675120" cy="635"/>
                <wp:effectExtent l="20320" t="22860" r="35560" b="40005"/>
                <wp:wrapNone/>
                <wp:docPr id="43"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19050">
                          <a:solidFill>
                            <a:srgbClr val="DB214C"/>
                          </a:solidFill>
                          <a:round/>
                        </a:ln>
                      </wps:spPr>
                      <wps:bodyPr/>
                    </wps:wsp>
                  </a:graphicData>
                </a:graphic>
              </wp:anchor>
            </w:drawing>
          </mc:Choice>
          <mc:Fallback>
            <w:pict>
              <v:line w14:anchorId="39A70AE3" id="直线 59"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1.4pt,6.8pt" to="52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" strokecolor="#db214c" strokeweight="1.5pt"/>
            </w:pict>
          </mc:Fallback>
        </mc:AlternateContent>
      </w:r>
    </w:p>
    <w:p w14:paraId="2D0AE3AB"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主讲专家</w:t>
      </w:r>
    </w:p>
    <w:p w14:paraId="15CCE44D" w14:textId="77777777" w:rsidR="00880116" w:rsidRDefault="00B14C6B">
      <w:pPr>
        <w:spacing w:line="280" w:lineRule="exact"/>
        <w:rPr>
          <w:rFonts w:ascii="微软雅黑" w:eastAsia="微软雅黑" w:hAnsi="微软雅黑" w:cs="微软雅黑"/>
          <w:color w:val="3F3F3F"/>
          <w:sz w:val="20"/>
          <w:szCs w:val="22"/>
        </w:rPr>
      </w:pPr>
      <w:r>
        <w:rPr>
          <w:rFonts w:ascii="微软雅黑" w:eastAsia="微软雅黑" w:hAnsi="微软雅黑" w:cs="微软雅黑" w:hint="eastAsia"/>
          <w:b/>
          <w:bCs/>
          <w:color w:val="DB214C"/>
          <w:sz w:val="18"/>
          <w:szCs w:val="18"/>
        </w:rPr>
        <w:t xml:space="preserve">  曹飞龙</w:t>
      </w:r>
      <w:r>
        <w:rPr>
          <w:rFonts w:ascii="微软雅黑" w:eastAsia="微软雅黑" w:hAnsi="微软雅黑" w:cs="微软雅黑" w:hint="eastAsia"/>
          <w:color w:val="3F3F3F"/>
          <w:sz w:val="20"/>
          <w:szCs w:val="22"/>
        </w:rPr>
        <w:t xml:space="preserve"> </w:t>
      </w:r>
      <w:r>
        <w:rPr>
          <w:rFonts w:ascii="微软雅黑" w:eastAsia="微软雅黑" w:hAnsi="微软雅黑" w:cs="微软雅黑" w:hint="eastAsia"/>
          <w:b/>
          <w:color w:val="3F3F3F"/>
          <w:sz w:val="18"/>
          <w:szCs w:val="22"/>
        </w:rPr>
        <w:t xml:space="preserve">原华为IPD项目资深设计与实施负责人 </w:t>
      </w:r>
    </w:p>
    <w:p w14:paraId="705F14E4" w14:textId="77777777" w:rsidR="00880116" w:rsidRDefault="00880116">
      <w:pPr>
        <w:spacing w:line="280" w:lineRule="exact"/>
        <w:rPr>
          <w:rFonts w:ascii="微软雅黑" w:eastAsia="微软雅黑" w:hAnsi="微软雅黑" w:cs="微软雅黑"/>
          <w:b/>
          <w:bCs/>
          <w:color w:val="DB214C"/>
          <w:sz w:val="18"/>
          <w:szCs w:val="18"/>
        </w:rPr>
      </w:pPr>
    </w:p>
    <w:p w14:paraId="0AB17481"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学习目标</w:t>
      </w:r>
    </w:p>
    <w:p w14:paraId="54CF2E23" w14:textId="77777777" w:rsidR="00880116" w:rsidRDefault="00B14C6B">
      <w:pPr>
        <w:pStyle w:val="11"/>
        <w:widowControl/>
        <w:numPr>
          <w:ilvl w:val="0"/>
          <w:numId w:val="4"/>
        </w:numPr>
        <w:adjustRightInd w:val="0"/>
        <w:snapToGrid w:val="0"/>
        <w:spacing w:after="120" w:line="240" w:lineRule="exact"/>
        <w:ind w:left="0" w:firstLineChars="0" w:firstLine="11"/>
        <w:jc w:val="left"/>
        <w:rPr>
          <w:rFonts w:ascii="微软雅黑" w:eastAsia="微软雅黑" w:hAnsi="微软雅黑"/>
          <w:color w:val="000000" w:themeColor="text1"/>
          <w:sz w:val="20"/>
          <w:szCs w:val="18"/>
        </w:rPr>
      </w:pPr>
      <w:r>
        <w:rPr>
          <w:rFonts w:ascii="微软雅黑" w:eastAsia="微软雅黑" w:hAnsi="微软雅黑" w:hint="eastAsia"/>
          <w:color w:val="000000" w:themeColor="text1"/>
          <w:sz w:val="20"/>
          <w:szCs w:val="18"/>
        </w:rPr>
        <w:t>学习业界产品经营管理的多种方法及其适用性，掌握</w:t>
      </w:r>
      <w:r>
        <w:rPr>
          <w:rFonts w:ascii="微软雅黑" w:eastAsia="微软雅黑" w:hAnsi="微软雅黑"/>
          <w:color w:val="000000" w:themeColor="text1"/>
          <w:sz w:val="20"/>
          <w:szCs w:val="18"/>
        </w:rPr>
        <w:t>IPD</w:t>
      </w:r>
      <w:r>
        <w:rPr>
          <w:rFonts w:ascii="微软雅黑" w:eastAsia="微软雅黑" w:hAnsi="微软雅黑" w:hint="eastAsia"/>
          <w:color w:val="000000" w:themeColor="text1"/>
          <w:sz w:val="20"/>
          <w:szCs w:val="18"/>
        </w:rPr>
        <w:t>的精髓和核心思想</w:t>
      </w:r>
    </w:p>
    <w:p w14:paraId="2B29D42D" w14:textId="77777777" w:rsidR="00880116" w:rsidRDefault="00B14C6B">
      <w:pPr>
        <w:pStyle w:val="11"/>
        <w:widowControl/>
        <w:numPr>
          <w:ilvl w:val="0"/>
          <w:numId w:val="4"/>
        </w:numPr>
        <w:adjustRightInd w:val="0"/>
        <w:snapToGrid w:val="0"/>
        <w:spacing w:after="120" w:line="240" w:lineRule="exact"/>
        <w:ind w:left="0" w:firstLineChars="0" w:firstLine="11"/>
        <w:jc w:val="left"/>
        <w:rPr>
          <w:rFonts w:ascii="微软雅黑" w:eastAsia="微软雅黑" w:hAnsi="微软雅黑"/>
          <w:color w:val="000000" w:themeColor="text1"/>
          <w:sz w:val="20"/>
          <w:szCs w:val="18"/>
        </w:rPr>
      </w:pPr>
      <w:r>
        <w:rPr>
          <w:rFonts w:ascii="微软雅黑" w:eastAsia="微软雅黑" w:hAnsi="微软雅黑" w:hint="eastAsia"/>
          <w:color w:val="000000" w:themeColor="text1"/>
          <w:sz w:val="20"/>
          <w:szCs w:val="18"/>
        </w:rPr>
        <w:t>掌握业务决策的作用及意义，以及高层领导在其中的角色及职责</w:t>
      </w:r>
    </w:p>
    <w:p w14:paraId="7EBD858E" w14:textId="77777777" w:rsidR="00880116" w:rsidRDefault="00B14C6B">
      <w:pPr>
        <w:pStyle w:val="11"/>
        <w:widowControl/>
        <w:numPr>
          <w:ilvl w:val="0"/>
          <w:numId w:val="4"/>
        </w:numPr>
        <w:adjustRightInd w:val="0"/>
        <w:snapToGrid w:val="0"/>
        <w:spacing w:after="120" w:line="240" w:lineRule="exact"/>
        <w:ind w:left="0" w:firstLineChars="0" w:firstLine="11"/>
        <w:jc w:val="left"/>
        <w:rPr>
          <w:rFonts w:ascii="微软雅黑" w:eastAsia="微软雅黑" w:hAnsi="微软雅黑"/>
          <w:color w:val="000000" w:themeColor="text1"/>
          <w:sz w:val="20"/>
          <w:szCs w:val="18"/>
        </w:rPr>
      </w:pPr>
      <w:r>
        <w:rPr>
          <w:rFonts w:ascii="微软雅黑" w:eastAsia="微软雅黑" w:hAnsi="微软雅黑" w:hint="eastAsia"/>
          <w:color w:val="000000" w:themeColor="text1"/>
          <w:sz w:val="20"/>
          <w:szCs w:val="18"/>
        </w:rPr>
        <w:t>学习如何把握客户需求，掌握需求管理的组织结构及方法、工具的使用</w:t>
      </w:r>
    </w:p>
    <w:p w14:paraId="47B9962A" w14:textId="77777777" w:rsidR="00880116" w:rsidRDefault="00B14C6B">
      <w:pPr>
        <w:pStyle w:val="11"/>
        <w:widowControl/>
        <w:numPr>
          <w:ilvl w:val="0"/>
          <w:numId w:val="4"/>
        </w:numPr>
        <w:adjustRightInd w:val="0"/>
        <w:snapToGrid w:val="0"/>
        <w:spacing w:after="120" w:line="240" w:lineRule="exact"/>
        <w:ind w:left="0" w:firstLineChars="0" w:firstLine="11"/>
        <w:jc w:val="left"/>
        <w:rPr>
          <w:rFonts w:ascii="微软雅黑" w:eastAsia="微软雅黑" w:hAnsi="微软雅黑"/>
          <w:color w:val="000000" w:themeColor="text1"/>
          <w:sz w:val="20"/>
          <w:szCs w:val="18"/>
        </w:rPr>
      </w:pPr>
      <w:r>
        <w:rPr>
          <w:rFonts w:ascii="微软雅黑" w:eastAsia="微软雅黑" w:hAnsi="微软雅黑" w:hint="eastAsia"/>
          <w:color w:val="000000" w:themeColor="text1"/>
          <w:sz w:val="20"/>
          <w:szCs w:val="18"/>
        </w:rPr>
        <w:t>学习如何提高产品开发效率，掌握结构化的产品开发流程及跨部门协作的团队理念</w:t>
      </w:r>
    </w:p>
    <w:p w14:paraId="35C2B395" w14:textId="77777777" w:rsidR="00880116" w:rsidRDefault="00B14C6B">
      <w:pPr>
        <w:pStyle w:val="11"/>
        <w:widowControl/>
        <w:numPr>
          <w:ilvl w:val="0"/>
          <w:numId w:val="4"/>
        </w:numPr>
        <w:adjustRightInd w:val="0"/>
        <w:snapToGrid w:val="0"/>
        <w:spacing w:after="120" w:line="240" w:lineRule="exact"/>
        <w:ind w:left="0" w:firstLineChars="0" w:firstLine="11"/>
        <w:jc w:val="left"/>
        <w:rPr>
          <w:rFonts w:ascii="微软雅黑" w:eastAsia="微软雅黑" w:hAnsi="微软雅黑"/>
          <w:color w:val="000000" w:themeColor="text1"/>
          <w:sz w:val="20"/>
          <w:szCs w:val="18"/>
        </w:rPr>
      </w:pPr>
      <w:r>
        <w:rPr>
          <w:rFonts w:ascii="微软雅黑" w:eastAsia="微软雅黑" w:hAnsi="微软雅黑" w:hint="eastAsia"/>
          <w:color w:val="000000" w:themeColor="text1"/>
          <w:sz w:val="20"/>
          <w:szCs w:val="18"/>
        </w:rPr>
        <w:t>学习如何在产品设计中构筑质量和成本优势</w:t>
      </w:r>
    </w:p>
    <w:p w14:paraId="09702B4E" w14:textId="77777777" w:rsidR="00880116" w:rsidRDefault="00880116">
      <w:pPr>
        <w:rPr>
          <w:color w:val="3F3F3F"/>
        </w:rPr>
      </w:pPr>
    </w:p>
    <w:p w14:paraId="2F3A1073" w14:textId="77777777" w:rsidR="00880116" w:rsidRDefault="00B14C6B">
      <w:pPr>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课程大纲</w:t>
      </w:r>
    </w:p>
    <w:p w14:paraId="6195DFB2" w14:textId="77777777" w:rsidR="00880116" w:rsidRDefault="00B14C6B">
      <w:pPr>
        <w:rPr>
          <w:rFonts w:ascii="微软雅黑" w:eastAsia="微软雅黑" w:hAnsi="微软雅黑"/>
          <w:b/>
          <w:bCs/>
          <w:color w:val="000000" w:themeColor="text1"/>
          <w:sz w:val="18"/>
          <w:szCs w:val="18"/>
        </w:rPr>
      </w:pPr>
      <w:r>
        <w:rPr>
          <w:rFonts w:ascii="微软雅黑" w:eastAsia="微软雅黑" w:hAnsi="微软雅黑" w:hint="eastAsia"/>
          <w:b/>
          <w:bCs/>
          <w:color w:val="000000" w:themeColor="text1"/>
          <w:sz w:val="18"/>
          <w:szCs w:val="18"/>
        </w:rPr>
        <w:t>一、如何看待IPD与产品经营管理之间的关系</w:t>
      </w:r>
    </w:p>
    <w:p w14:paraId="4DB39A49"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本单元学习目标：了解IPD的概念及核心思想，以及能给产品经营管理带来的变革</w:t>
      </w:r>
    </w:p>
    <w:p w14:paraId="7E32CE90" w14:textId="77777777" w:rsidR="00880116" w:rsidRDefault="00B14C6B">
      <w:pPr>
        <w:numPr>
          <w:ilvl w:val="0"/>
          <w:numId w:val="5"/>
        </w:num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 xml:space="preserve">从价值链看产品经营   </w:t>
      </w:r>
    </w:p>
    <w:p w14:paraId="7E2B67AA" w14:textId="77777777" w:rsidR="00880116" w:rsidRDefault="00B14C6B" w:rsidP="00B14C6B">
      <w:pPr>
        <w:adjustRightInd w:val="0"/>
        <w:snapToGrid w:val="0"/>
        <w:ind w:leftChars="200" w:left="42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 xml:space="preserve">   2、业界在产品价值链上出现的问题及困扰</w:t>
      </w:r>
    </w:p>
    <w:p w14:paraId="6234E09D"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3、我们应该怎样去改善与解决？   3.1 业界产品管理方法分析   3.2 业界产品管理方法优劣势对比</w:t>
      </w:r>
    </w:p>
    <w:p w14:paraId="2199CA9E"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4、集成产品开发（IPD）的核心思想   4.1 IPD在企业实践的历程   4.2 IPD的核心思想</w:t>
      </w:r>
    </w:p>
    <w:p w14:paraId="23FED23D" w14:textId="77777777" w:rsidR="00880116" w:rsidRDefault="00880116">
      <w:pPr>
        <w:adjustRightInd w:val="0"/>
        <w:snapToGrid w:val="0"/>
        <w:ind w:left="357" w:firstLineChars="200" w:firstLine="360"/>
        <w:rPr>
          <w:rFonts w:ascii="微软雅黑" w:eastAsia="微软雅黑" w:hAnsi="微软雅黑"/>
          <w:color w:val="000000" w:themeColor="text1"/>
          <w:sz w:val="18"/>
          <w:szCs w:val="18"/>
        </w:rPr>
      </w:pPr>
    </w:p>
    <w:p w14:paraId="01D4228A" w14:textId="77777777" w:rsidR="00880116" w:rsidRDefault="00B14C6B">
      <w:pPr>
        <w:rPr>
          <w:rFonts w:ascii="微软雅黑" w:eastAsia="微软雅黑" w:hAnsi="微软雅黑"/>
          <w:b/>
          <w:bCs/>
          <w:color w:val="000000" w:themeColor="text1"/>
          <w:sz w:val="18"/>
          <w:szCs w:val="18"/>
        </w:rPr>
      </w:pPr>
      <w:r>
        <w:rPr>
          <w:rFonts w:ascii="微软雅黑" w:eastAsia="微软雅黑" w:hAnsi="微软雅黑" w:hint="eastAsia"/>
          <w:b/>
          <w:bCs/>
          <w:color w:val="000000" w:themeColor="text1"/>
          <w:sz w:val="18"/>
          <w:szCs w:val="18"/>
        </w:rPr>
        <w:t>二、IPD——业界最佳的产品管理模式展现</w:t>
      </w:r>
    </w:p>
    <w:p w14:paraId="423DBA56"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本单元学习目标：通过IPD核心思想的讲解，学习到企业产品经营管理优化的方向</w:t>
      </w:r>
    </w:p>
    <w:p w14:paraId="5522438B"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1、核心思想之一：把产品开发当做投资来管理   1.1 有竞争优势的产品组合   1.2科学的业务决策评审体系</w:t>
      </w:r>
    </w:p>
    <w:p w14:paraId="1E861539"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 xml:space="preserve">2、核心思想之二：由市场驱动产品开发   </w:t>
      </w:r>
    </w:p>
    <w:p w14:paraId="18E8EA80"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2.1需求从哪里来？   2.2如何真正的把握客户的需求？</w:t>
      </w:r>
    </w:p>
    <w:p w14:paraId="3A78EC38"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2.3谁来管理需求？如何有效的管理需求？   2.4如何保证客户需求完整、准确的转化为产品需求？</w:t>
      </w:r>
    </w:p>
    <w:p w14:paraId="4C0AF144"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3、核心思想之三：快速高效的推出产品</w:t>
      </w:r>
    </w:p>
    <w:p w14:paraId="5AD69E22"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3.1 结构化的产品开发流程   3.2 提升产品开发效率的最佳模式：异步开发   3.3跨部门协同的产品开发团队</w:t>
      </w:r>
    </w:p>
    <w:p w14:paraId="767D75C9"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4、核心思想之四：在设计中构筑质量和成本优势</w:t>
      </w:r>
    </w:p>
    <w:p w14:paraId="461C8E64"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4.1产品设计前端更多关注质量要求   4.2产品开发过程中要设定关键控制点</w:t>
      </w:r>
    </w:p>
    <w:p w14:paraId="508F5B3C"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4.3通过总体策略降低采购及制造成本</w:t>
      </w:r>
    </w:p>
    <w:p w14:paraId="26ABDC86" w14:textId="77777777" w:rsidR="00880116" w:rsidRDefault="00880116">
      <w:pPr>
        <w:adjustRightInd w:val="0"/>
        <w:snapToGrid w:val="0"/>
        <w:ind w:left="357" w:firstLineChars="200" w:firstLine="360"/>
        <w:rPr>
          <w:rFonts w:ascii="微软雅黑" w:eastAsia="微软雅黑" w:hAnsi="微软雅黑"/>
          <w:color w:val="000000" w:themeColor="text1"/>
          <w:sz w:val="18"/>
          <w:szCs w:val="18"/>
        </w:rPr>
      </w:pPr>
    </w:p>
    <w:p w14:paraId="2A37BE59" w14:textId="77777777" w:rsidR="00880116" w:rsidRDefault="00B14C6B">
      <w:pPr>
        <w:rPr>
          <w:rFonts w:ascii="微软雅黑" w:eastAsia="微软雅黑" w:hAnsi="微软雅黑"/>
          <w:b/>
          <w:bCs/>
          <w:color w:val="000000" w:themeColor="text1"/>
          <w:sz w:val="18"/>
          <w:szCs w:val="18"/>
        </w:rPr>
      </w:pPr>
      <w:r>
        <w:rPr>
          <w:rFonts w:ascii="微软雅黑" w:eastAsia="微软雅黑" w:hAnsi="微软雅黑" w:hint="eastAsia"/>
          <w:b/>
          <w:bCs/>
          <w:color w:val="000000" w:themeColor="text1"/>
          <w:sz w:val="18"/>
          <w:szCs w:val="18"/>
        </w:rPr>
        <w:t>三、IPD业务框架解析</w:t>
      </w:r>
    </w:p>
    <w:p w14:paraId="378E229E"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本单元学习目标：学习IPD体系的整体框架及核心业务，对IPD有系统化的了解和思考</w:t>
      </w:r>
    </w:p>
    <w:p w14:paraId="62D2C969"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 xml:space="preserve">1、IPD体系的整体框架    1.1 IPD体系框架介绍   1.2各模块的结构和关系    </w:t>
      </w:r>
    </w:p>
    <w:p w14:paraId="4B859BF5"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2、IPD体系的核心业务    2.1各核心业务的介绍及运作模式</w:t>
      </w:r>
    </w:p>
    <w:p w14:paraId="5FBCE589" w14:textId="77777777" w:rsidR="00880116" w:rsidRDefault="00880116">
      <w:pPr>
        <w:adjustRightInd w:val="0"/>
        <w:snapToGrid w:val="0"/>
        <w:ind w:left="357" w:firstLineChars="200" w:firstLine="360"/>
        <w:rPr>
          <w:rFonts w:ascii="微软雅黑" w:eastAsia="微软雅黑" w:hAnsi="微软雅黑"/>
          <w:color w:val="000000" w:themeColor="text1"/>
          <w:sz w:val="18"/>
          <w:szCs w:val="18"/>
        </w:rPr>
      </w:pPr>
    </w:p>
    <w:p w14:paraId="6CBEA94F" w14:textId="77777777" w:rsidR="00880116" w:rsidRDefault="00B14C6B">
      <w:pPr>
        <w:rPr>
          <w:rFonts w:ascii="微软雅黑" w:eastAsia="微软雅黑" w:hAnsi="微软雅黑"/>
          <w:b/>
          <w:bCs/>
          <w:color w:val="000000" w:themeColor="text1"/>
          <w:sz w:val="18"/>
          <w:szCs w:val="18"/>
        </w:rPr>
      </w:pPr>
      <w:r>
        <w:rPr>
          <w:rFonts w:ascii="微软雅黑" w:eastAsia="微软雅黑" w:hAnsi="微软雅黑" w:hint="eastAsia"/>
          <w:b/>
          <w:bCs/>
          <w:color w:val="000000" w:themeColor="text1"/>
          <w:sz w:val="18"/>
          <w:szCs w:val="18"/>
        </w:rPr>
        <w:t>四、企业实施IPD如何能够落地？</w:t>
      </w:r>
    </w:p>
    <w:p w14:paraId="69723528"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本单元学习目标：了解企业实施IPD能够落地的方法论，掌握使其能够在企业持续优化的保障</w:t>
      </w:r>
    </w:p>
    <w:p w14:paraId="5D6E2A4D"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1、企业实施IPD会遇到的问题和风险     2、业界各企业实施IPD成功与失败案例分享</w:t>
      </w:r>
    </w:p>
    <w:p w14:paraId="6659C5F4" w14:textId="77777777" w:rsidR="00880116" w:rsidRDefault="00B14C6B">
      <w:pPr>
        <w:adjustRightInd w:val="0"/>
        <w:snapToGrid w:val="0"/>
        <w:ind w:left="357" w:firstLineChars="200" w:firstLine="36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3、企业实施IPD能够有效落地的“四力” 4、企业IPD持续优化的PDCA</w:t>
      </w:r>
    </w:p>
    <w:p w14:paraId="1D0C16C2" w14:textId="77777777" w:rsidR="00880116" w:rsidRDefault="00B14C6B">
      <w:pPr>
        <w:rPr>
          <w:color w:val="3F3F3F"/>
        </w:rPr>
      </w:pPr>
      <w:r>
        <w:rPr>
          <w:rFonts w:ascii="微软雅黑" w:eastAsia="微软雅黑" w:hAnsi="微软雅黑" w:cs="微软雅黑" w:hint="eastAsia"/>
          <w:b/>
          <w:bCs/>
          <w:color w:val="DB214C"/>
          <w:sz w:val="18"/>
          <w:szCs w:val="18"/>
        </w:rPr>
        <w:t>研讨四：通过对产品实现过程的讲解，各小组学员有何疑问？</w:t>
      </w:r>
    </w:p>
    <w:p w14:paraId="73D1C047" w14:textId="77777777" w:rsidR="00880116" w:rsidRDefault="00B14C6B">
      <w:pPr>
        <w:rPr>
          <w:color w:val="3F3F3F"/>
        </w:rPr>
      </w:pPr>
      <w:r>
        <w:rPr>
          <w:rFonts w:ascii="微软雅黑" w:eastAsia="微软雅黑" w:hAnsi="微软雅黑" w:cs="微软雅黑" w:hint="eastAsia"/>
          <w:b/>
          <w:bCs/>
          <w:color w:val="DB214C"/>
          <w:sz w:val="18"/>
          <w:szCs w:val="18"/>
        </w:rPr>
        <w:t>研讨五（第二天晚上18:30—20:30）：</w:t>
      </w:r>
    </w:p>
    <w:p w14:paraId="50CA5FA6" w14:textId="77777777" w:rsidR="00880116" w:rsidRDefault="00B14C6B">
      <w:pPr>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基于前一日的产品规划，完成产品设计。</w:t>
      </w:r>
    </w:p>
    <w:p w14:paraId="7EC446E2" w14:textId="77777777" w:rsidR="00880116" w:rsidRDefault="00B14C6B">
      <w:pPr>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各小组完成后，进行各组展示研讨，相互点评，并由讲师点评总结。</w:t>
      </w:r>
    </w:p>
    <w:p w14:paraId="4AE0354D" w14:textId="77777777" w:rsidR="00880116" w:rsidRDefault="00880116">
      <w:pPr>
        <w:rPr>
          <w:color w:val="3F3F3F"/>
        </w:rPr>
      </w:pPr>
    </w:p>
    <w:p w14:paraId="1669A5B7" w14:textId="77777777" w:rsidR="00880116" w:rsidRDefault="00B14C6B">
      <w:r>
        <w:rPr>
          <w:noProof/>
        </w:rPr>
        <mc:AlternateContent>
          <mc:Choice Requires="wps">
            <w:drawing>
              <wp:anchor distT="0" distB="0" distL="114300" distR="114300" simplePos="0" relativeHeight="251679744" behindDoc="0" locked="0" layoutInCell="1" allowOverlap="1" wp14:anchorId="79B1AD22" wp14:editId="304BE411">
                <wp:simplePos x="0" y="0"/>
                <wp:positionH relativeFrom="column">
                  <wp:posOffset>-22225</wp:posOffset>
                </wp:positionH>
                <wp:positionV relativeFrom="paragraph">
                  <wp:posOffset>156210</wp:posOffset>
                </wp:positionV>
                <wp:extent cx="896620" cy="404495"/>
                <wp:effectExtent l="0" t="0" r="0" b="1905"/>
                <wp:wrapNone/>
                <wp:docPr id="31"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404495"/>
                        </a:xfrm>
                        <a:prstGeom prst="rect">
                          <a:avLst/>
                        </a:prstGeom>
                        <a:noFill/>
                        <a:ln>
                          <a:noFill/>
                        </a:ln>
                      </wps:spPr>
                      <wps:txbx>
                        <w:txbxContent>
                          <w:p w14:paraId="66E3C223"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课程模块3</w:t>
                            </w:r>
                          </w:p>
                        </w:txbxContent>
                      </wps:txbx>
                      <wps:bodyPr rot="0" vert="horz" wrap="square" lIns="91440" tIns="45720" rIns="91440" bIns="45720" anchor="t" anchorCtr="0" upright="1">
                        <a:noAutofit/>
                      </wps:bodyPr>
                    </wps:wsp>
                  </a:graphicData>
                </a:graphic>
              </wp:anchor>
            </w:drawing>
          </mc:Choice>
          <mc:Fallback>
            <w:pict>
              <v:shape w14:anchorId="79B1AD22" id="_x0000_s1034" type="#_x0000_t202" style="position:absolute;left:0;text-align:left;margin-left:-1.75pt;margin-top:12.3pt;width:70.6pt;height:31.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" filled="f" stroked="f">
                <v:textbox>
                  <w:txbxContent>
                    <w:p w14:paraId="66E3C223"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A793D9C" wp14:editId="483D76EB">
                <wp:simplePos x="0" y="0"/>
                <wp:positionH relativeFrom="column">
                  <wp:posOffset>-17780</wp:posOffset>
                </wp:positionH>
                <wp:positionV relativeFrom="paragraph">
                  <wp:posOffset>102235</wp:posOffset>
                </wp:positionV>
                <wp:extent cx="6675120" cy="635"/>
                <wp:effectExtent l="7620" t="13335" r="22860" b="24130"/>
                <wp:wrapNone/>
                <wp:docPr id="32" name="直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9525">
                          <a:solidFill>
                            <a:srgbClr val="DB214C"/>
                          </a:solidFill>
                          <a:round/>
                        </a:ln>
                      </wps:spPr>
                      <wps:bodyPr/>
                    </wps:wsp>
                  </a:graphicData>
                </a:graphic>
              </wp:anchor>
            </w:drawing>
          </mc:Choice>
          <mc:Fallback>
            <w:pict>
              <v:line w14:anchorId="7E8EF860" id="直线 56" o:spid="_x0000_s1026" style="position:absolute;left:0;text-align:left;z-index:251678720;visibility:visible;mso-wrap-style:square;mso-wrap-distance-left:9pt;mso-wrap-distance-top:0;mso-wrap-distance-right:9pt;mso-wrap-distance-bottom:0;mso-position-horizontal:absolute;mso-position-horizontal-relative:text;mso-position-vertical:absolute;mso-position-vertical-relative:text" from="-1.4pt,8.05pt" to="524.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" strokecolor="#db214c"/>
            </w:pict>
          </mc:Fallback>
        </mc:AlternateContent>
      </w:r>
      <w:r>
        <w:rPr>
          <w:noProof/>
        </w:rPr>
        <mc:AlternateContent>
          <mc:Choice Requires="wps">
            <w:drawing>
              <wp:anchor distT="0" distB="0" distL="114300" distR="114300" simplePos="0" relativeHeight="251676672" behindDoc="0" locked="0" layoutInCell="1" allowOverlap="1" wp14:anchorId="7907E8C3" wp14:editId="3F798769">
                <wp:simplePos x="0" y="0"/>
                <wp:positionH relativeFrom="column">
                  <wp:posOffset>-9525</wp:posOffset>
                </wp:positionH>
                <wp:positionV relativeFrom="paragraph">
                  <wp:posOffset>130175</wp:posOffset>
                </wp:positionV>
                <wp:extent cx="936625" cy="333375"/>
                <wp:effectExtent l="3175" t="3175" r="0" b="6350"/>
                <wp:wrapNone/>
                <wp:docPr id="33" name="自选图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333375"/>
                        </a:xfrm>
                        <a:prstGeom prst="homePlate">
                          <a:avLst>
                            <a:gd name="adj" fmla="val 70238"/>
                          </a:avLst>
                        </a:prstGeom>
                        <a:solidFill>
                          <a:srgbClr val="DB214C"/>
                        </a:solidFill>
                        <a:ln>
                          <a:noFill/>
                        </a:ln>
                      </wps:spPr>
                      <wps:bodyPr rot="0" vert="horz" wrap="square" lIns="91440" tIns="45720" rIns="91440" bIns="45720" anchor="t" anchorCtr="0" upright="1">
                        <a:noAutofit/>
                      </wps:bodyPr>
                    </wps:wsp>
                  </a:graphicData>
                </a:graphic>
              </wp:anchor>
            </w:drawing>
          </mc:Choice>
          <mc:Fallback>
            <w:pict>
              <v:shape w14:anchorId="1D8CEB67" id="自选图形 57" o:spid="_x0000_s1026" type="#_x0000_t15" style="position:absolute;left:0;text-align:left;margin-left:-.75pt;margin-top:10.25pt;width:73.7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" fillcolor="#db214c" stroked="f"/>
            </w:pict>
          </mc:Fallback>
        </mc:AlternateContent>
      </w:r>
      <w:r>
        <w:rPr>
          <w:noProof/>
        </w:rPr>
        <mc:AlternateContent>
          <mc:Choice Requires="wps">
            <w:drawing>
              <wp:anchor distT="0" distB="0" distL="114300" distR="114300" simplePos="0" relativeHeight="251675648" behindDoc="0" locked="0" layoutInCell="1" allowOverlap="1" wp14:anchorId="344CA9AD" wp14:editId="7C162637">
                <wp:simplePos x="0" y="0"/>
                <wp:positionH relativeFrom="column">
                  <wp:posOffset>892810</wp:posOffset>
                </wp:positionH>
                <wp:positionV relativeFrom="paragraph">
                  <wp:posOffset>140970</wp:posOffset>
                </wp:positionV>
                <wp:extent cx="5325745" cy="404495"/>
                <wp:effectExtent l="0" t="0" r="0" b="1905"/>
                <wp:wrapNone/>
                <wp:docPr id="34"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404495"/>
                        </a:xfrm>
                        <a:prstGeom prst="rect">
                          <a:avLst/>
                        </a:prstGeom>
                        <a:noFill/>
                        <a:ln>
                          <a:noFill/>
                        </a:ln>
                      </wps:spPr>
                      <wps:txbx>
                        <w:txbxContent>
                          <w:p w14:paraId="4EAE0A9D" w14:textId="77777777" w:rsidR="00880116" w:rsidRDefault="00B14C6B">
                            <w:pPr>
                              <w:spacing w:line="340" w:lineRule="exact"/>
                              <w:rPr>
                                <w:rFonts w:ascii="微软雅黑" w:eastAsia="微软雅黑" w:hAnsi="微软雅黑" w:cs="微软雅黑"/>
                                <w:b/>
                                <w:bCs/>
                                <w:color w:val="DB214C"/>
                                <w:sz w:val="32"/>
                                <w:szCs w:val="40"/>
                              </w:rPr>
                            </w:pPr>
                            <w:r>
                              <w:rPr>
                                <w:rFonts w:ascii="微软雅黑" w:eastAsia="微软雅黑" w:hAnsi="微软雅黑" w:cs="微软雅黑" w:hint="eastAsia"/>
                                <w:b/>
                                <w:bCs/>
                                <w:color w:val="DB214C"/>
                                <w:sz w:val="32"/>
                                <w:szCs w:val="40"/>
                              </w:rPr>
                              <w:t>业界标杆企业的产品营销流程化运作（0.5天）</w:t>
                            </w:r>
                          </w:p>
                        </w:txbxContent>
                      </wps:txbx>
                      <wps:bodyPr rot="0" vert="horz" wrap="square" lIns="91440" tIns="45720" rIns="91440" bIns="45720" anchor="t" anchorCtr="0" upright="1">
                        <a:noAutofit/>
                      </wps:bodyPr>
                    </wps:wsp>
                  </a:graphicData>
                </a:graphic>
              </wp:anchor>
            </w:drawing>
          </mc:Choice>
          <mc:Fallback>
            <w:pict>
              <v:shape w14:anchorId="344CA9AD" id="_x0000_s1035" type="#_x0000_t202" style="position:absolute;left:0;text-align:left;margin-left:70.3pt;margin-top:11.1pt;width:419.35pt;height:31.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" filled="f" stroked="f">
                <v:textbox>
                  <w:txbxContent>
                    <w:p w14:paraId="4EAE0A9D" w14:textId="77777777" w:rsidR="00880116" w:rsidRDefault="00B14C6B">
                      <w:pPr>
                        <w:spacing w:line="340" w:lineRule="exact"/>
                        <w:rPr>
                          <w:rFonts w:ascii="微软雅黑" w:eastAsia="微软雅黑" w:hAnsi="微软雅黑" w:cs="微软雅黑"/>
                          <w:b/>
                          <w:bCs/>
                          <w:color w:val="DB214C"/>
                          <w:sz w:val="32"/>
                          <w:szCs w:val="40"/>
                        </w:rPr>
                      </w:pPr>
                      <w:r>
                        <w:rPr>
                          <w:rFonts w:ascii="微软雅黑" w:eastAsia="微软雅黑" w:hAnsi="微软雅黑" w:cs="微软雅黑" w:hint="eastAsia"/>
                          <w:b/>
                          <w:bCs/>
                          <w:color w:val="DB214C"/>
                          <w:sz w:val="32"/>
                          <w:szCs w:val="40"/>
                        </w:rPr>
                        <w:t>业界标杆企业的产品营销流程化运作（0.5天）</w:t>
                      </w:r>
                    </w:p>
                  </w:txbxContent>
                </v:textbox>
              </v:shape>
            </w:pict>
          </mc:Fallback>
        </mc:AlternateContent>
      </w:r>
    </w:p>
    <w:p w14:paraId="6E070FAE" w14:textId="77777777" w:rsidR="00880116" w:rsidRDefault="00880116"/>
    <w:p w14:paraId="1FF17AE0" w14:textId="77777777" w:rsidR="00880116" w:rsidRDefault="00B14C6B">
      <w:r>
        <w:rPr>
          <w:noProof/>
        </w:rPr>
        <mc:AlternateContent>
          <mc:Choice Requires="wps">
            <w:drawing>
              <wp:anchor distT="0" distB="0" distL="114300" distR="114300" simplePos="0" relativeHeight="251677696" behindDoc="0" locked="0" layoutInCell="1" allowOverlap="1" wp14:anchorId="78C4FA0C" wp14:editId="37B9981E">
                <wp:simplePos x="0" y="0"/>
                <wp:positionH relativeFrom="column">
                  <wp:posOffset>-17780</wp:posOffset>
                </wp:positionH>
                <wp:positionV relativeFrom="paragraph">
                  <wp:posOffset>86360</wp:posOffset>
                </wp:positionV>
                <wp:extent cx="6675120" cy="635"/>
                <wp:effectExtent l="20320" t="22860" r="35560" b="40005"/>
                <wp:wrapNone/>
                <wp:docPr id="35"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19050">
                          <a:solidFill>
                            <a:srgbClr val="DB214C"/>
                          </a:solidFill>
                          <a:round/>
                        </a:ln>
                      </wps:spPr>
                      <wps:bodyPr/>
                    </wps:wsp>
                  </a:graphicData>
                </a:graphic>
              </wp:anchor>
            </w:drawing>
          </mc:Choice>
          <mc:Fallback>
            <w:pict>
              <v:line w14:anchorId="1DAF530F" id="直线 59"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4pt,6.8pt" to="52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" strokecolor="#db214c" strokeweight="1.5pt"/>
            </w:pict>
          </mc:Fallback>
        </mc:AlternateContent>
      </w:r>
    </w:p>
    <w:p w14:paraId="0E03B62D"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主讲专家</w:t>
      </w:r>
    </w:p>
    <w:p w14:paraId="3F7084CF" w14:textId="77777777" w:rsidR="00880116" w:rsidRDefault="00B14C6B">
      <w:pPr>
        <w:spacing w:line="280" w:lineRule="exact"/>
        <w:rPr>
          <w:rFonts w:ascii="微软雅黑" w:eastAsia="微软雅黑" w:hAnsi="微软雅黑" w:cs="微软雅黑"/>
          <w:color w:val="3F3F3F"/>
          <w:sz w:val="20"/>
          <w:szCs w:val="22"/>
        </w:rPr>
      </w:pPr>
      <w:r>
        <w:rPr>
          <w:rFonts w:ascii="微软雅黑" w:eastAsia="微软雅黑" w:hAnsi="微软雅黑" w:cs="微软雅黑" w:hint="eastAsia"/>
          <w:b/>
          <w:bCs/>
          <w:color w:val="DB214C"/>
          <w:sz w:val="18"/>
          <w:szCs w:val="18"/>
        </w:rPr>
        <w:t xml:space="preserve">  刘红革</w:t>
      </w:r>
      <w:r>
        <w:rPr>
          <w:rFonts w:ascii="微软雅黑" w:eastAsia="微软雅黑" w:hAnsi="微软雅黑" w:cs="微软雅黑" w:hint="eastAsia"/>
          <w:color w:val="3F3F3F"/>
          <w:sz w:val="20"/>
          <w:szCs w:val="22"/>
        </w:rPr>
        <w:t xml:space="preserve">  </w:t>
      </w:r>
      <w:r>
        <w:rPr>
          <w:rFonts w:ascii="微软雅黑" w:eastAsia="微软雅黑" w:hAnsi="微软雅黑" w:cs="微软雅黑" w:hint="eastAsia"/>
          <w:b/>
          <w:color w:val="3F3F3F"/>
          <w:sz w:val="18"/>
          <w:szCs w:val="22"/>
        </w:rPr>
        <w:t>原华为IPD第一任项目经理，质量、成本、运作管理部部长</w:t>
      </w:r>
    </w:p>
    <w:p w14:paraId="5AA3D655" w14:textId="77777777" w:rsidR="00880116" w:rsidRDefault="00880116">
      <w:pPr>
        <w:spacing w:line="280" w:lineRule="exact"/>
        <w:rPr>
          <w:rFonts w:ascii="微软雅黑" w:eastAsia="微软雅黑" w:hAnsi="微软雅黑" w:cs="微软雅黑"/>
          <w:b/>
          <w:bCs/>
          <w:color w:val="DB214C"/>
          <w:sz w:val="18"/>
          <w:szCs w:val="18"/>
        </w:rPr>
      </w:pPr>
    </w:p>
    <w:p w14:paraId="5A62729D"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学习目标</w:t>
      </w:r>
    </w:p>
    <w:p w14:paraId="0DD3D4EB" w14:textId="77777777" w:rsidR="00880116" w:rsidRDefault="00B14C6B">
      <w:pPr>
        <w:pStyle w:val="11"/>
        <w:numPr>
          <w:ilvl w:val="0"/>
          <w:numId w:val="6"/>
        </w:numPr>
        <w:ind w:firstLineChars="0"/>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学习业界标杆企业产品营销的精髓。</w:t>
      </w:r>
    </w:p>
    <w:p w14:paraId="129BF3B8" w14:textId="77777777" w:rsidR="00880116" w:rsidRDefault="00B14C6B">
      <w:pPr>
        <w:pStyle w:val="11"/>
        <w:numPr>
          <w:ilvl w:val="0"/>
          <w:numId w:val="6"/>
        </w:numPr>
        <w:ind w:firstLineChars="0"/>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理解市场洞察对产品营销的价值所在，强化项目前期对宏观环境、客户需求、竞争环境的分析。</w:t>
      </w:r>
    </w:p>
    <w:p w14:paraId="03E1A41A" w14:textId="77777777" w:rsidR="00880116" w:rsidRDefault="00B14C6B">
      <w:pPr>
        <w:pStyle w:val="11"/>
        <w:numPr>
          <w:ilvl w:val="0"/>
          <w:numId w:val="6"/>
        </w:numPr>
        <w:ind w:firstLineChars="0"/>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充分理解产品上市管理的意义所在，打好有策略、有准备的仗。</w:t>
      </w:r>
    </w:p>
    <w:p w14:paraId="02612D26" w14:textId="77777777" w:rsidR="00880116" w:rsidRDefault="00B14C6B">
      <w:pPr>
        <w:pStyle w:val="11"/>
        <w:numPr>
          <w:ilvl w:val="0"/>
          <w:numId w:val="6"/>
        </w:numPr>
        <w:ind w:firstLineChars="0"/>
        <w:rPr>
          <w:rFonts w:ascii="微软雅黑" w:eastAsia="微软雅黑" w:hAnsi="微软雅黑" w:cs="微软雅黑"/>
          <w:caps/>
          <w:color w:val="3F3F3F"/>
          <w:sz w:val="18"/>
          <w:szCs w:val="18"/>
        </w:rPr>
      </w:pPr>
      <w:r>
        <w:rPr>
          <w:rFonts w:ascii="微软雅黑" w:eastAsia="微软雅黑" w:hAnsi="微软雅黑" w:cs="微软雅黑" w:hint="eastAsia"/>
          <w:color w:val="3F3F3F"/>
          <w:sz w:val="18"/>
          <w:szCs w:val="18"/>
        </w:rPr>
        <w:t>理解发挥组织协同的重要作用，通过信息流和能力的有效传递，做到力出一孔。</w:t>
      </w:r>
    </w:p>
    <w:p w14:paraId="650DCB04" w14:textId="77777777" w:rsidR="00880116" w:rsidRDefault="00880116">
      <w:pPr>
        <w:pStyle w:val="11"/>
        <w:ind w:firstLineChars="0" w:firstLine="0"/>
        <w:rPr>
          <w:rFonts w:ascii="微软雅黑" w:eastAsia="微软雅黑" w:hAnsi="微软雅黑" w:cs="微软雅黑"/>
          <w:caps/>
          <w:color w:val="3F3F3F"/>
          <w:sz w:val="18"/>
          <w:szCs w:val="18"/>
        </w:rPr>
      </w:pPr>
    </w:p>
    <w:p w14:paraId="5D324BD8" w14:textId="77777777" w:rsidR="00880116" w:rsidRDefault="00B14C6B">
      <w:pPr>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学习导语</w:t>
      </w:r>
    </w:p>
    <w:p w14:paraId="6D9483D1" w14:textId="77777777" w:rsidR="00880116" w:rsidRDefault="00B14C6B">
      <w:pPr>
        <w:shd w:val="clear" w:color="auto" w:fill="FFFFFF"/>
        <w:spacing w:line="300" w:lineRule="auto"/>
        <w:ind w:firstLine="426"/>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对于企业而言，未来的发展存在着很大的不确定性，宏观环境、行业、技术的发展，客户需求、竞争环境随时都在发生变化，企业要如何应对未来变化莫测的市场挑战？在如此多变的环境中中国企业面临着诸多困局。</w:t>
      </w:r>
      <w:r>
        <w:rPr>
          <w:rFonts w:ascii="微软雅黑" w:eastAsia="微软雅黑" w:hAnsi="微软雅黑" w:cs="微软雅黑"/>
          <w:color w:val="3F3F3F"/>
          <w:sz w:val="18"/>
          <w:szCs w:val="18"/>
        </w:rPr>
        <w:t>目前中国企业在经营管理中</w:t>
      </w:r>
      <w:r>
        <w:rPr>
          <w:rFonts w:ascii="微软雅黑" w:eastAsia="微软雅黑" w:hAnsi="微软雅黑" w:cs="微软雅黑" w:hint="eastAsia"/>
          <w:color w:val="3F3F3F"/>
          <w:sz w:val="18"/>
          <w:szCs w:val="18"/>
        </w:rPr>
        <w:t>面临</w:t>
      </w:r>
      <w:r>
        <w:rPr>
          <w:rFonts w:ascii="微软雅黑" w:eastAsia="微软雅黑" w:hAnsi="微软雅黑" w:cs="微软雅黑"/>
          <w:color w:val="3F3F3F"/>
          <w:sz w:val="18"/>
          <w:szCs w:val="18"/>
        </w:rPr>
        <w:t>的</w:t>
      </w:r>
      <w:r>
        <w:rPr>
          <w:rFonts w:ascii="微软雅黑" w:eastAsia="微软雅黑" w:hAnsi="微软雅黑" w:cs="微软雅黑" w:hint="eastAsia"/>
          <w:color w:val="3F3F3F"/>
          <w:sz w:val="18"/>
          <w:szCs w:val="18"/>
        </w:rPr>
        <w:t>困局：</w:t>
      </w:r>
    </w:p>
    <w:p w14:paraId="7591EDC5" w14:textId="77777777" w:rsidR="00880116" w:rsidRDefault="00B14C6B">
      <w:pPr>
        <w:numPr>
          <w:ilvl w:val="0"/>
          <w:numId w:val="7"/>
        </w:numPr>
        <w:spacing w:line="300" w:lineRule="auto"/>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产品营销主要依赖价格竞争及客户关系，缺少对竞争环境和客户需求的洞察。</w:t>
      </w:r>
    </w:p>
    <w:p w14:paraId="7A5BA0B7" w14:textId="77777777" w:rsidR="00880116" w:rsidRDefault="00B14C6B">
      <w:pPr>
        <w:numPr>
          <w:ilvl w:val="0"/>
          <w:numId w:val="7"/>
        </w:numPr>
        <w:spacing w:line="300" w:lineRule="auto"/>
        <w:rPr>
          <w:rFonts w:ascii="微软雅黑" w:eastAsia="微软雅黑" w:hAnsi="微软雅黑" w:cs="微软雅黑"/>
          <w:color w:val="3F3F3F"/>
          <w:sz w:val="18"/>
          <w:szCs w:val="18"/>
        </w:rPr>
      </w:pPr>
      <w:r>
        <w:rPr>
          <w:rFonts w:ascii="微软雅黑" w:eastAsia="微软雅黑" w:hAnsi="微软雅黑" w:cs="微软雅黑"/>
          <w:color w:val="3F3F3F"/>
          <w:sz w:val="18"/>
          <w:szCs w:val="18"/>
        </w:rPr>
        <w:t>基于职能划分的组织对客户变化</w:t>
      </w:r>
      <w:r>
        <w:rPr>
          <w:rFonts w:ascii="微软雅黑" w:eastAsia="微软雅黑" w:hAnsi="微软雅黑" w:cs="微软雅黑" w:hint="eastAsia"/>
          <w:color w:val="3F3F3F"/>
          <w:sz w:val="18"/>
          <w:szCs w:val="18"/>
        </w:rPr>
        <w:t>，</w:t>
      </w:r>
      <w:r>
        <w:rPr>
          <w:rFonts w:ascii="微软雅黑" w:eastAsia="微软雅黑" w:hAnsi="微软雅黑" w:cs="微软雅黑"/>
          <w:color w:val="3F3F3F"/>
          <w:sz w:val="18"/>
          <w:szCs w:val="18"/>
        </w:rPr>
        <w:t>市场变化不敏感</w:t>
      </w:r>
      <w:r>
        <w:rPr>
          <w:rFonts w:ascii="微软雅黑" w:eastAsia="微软雅黑" w:hAnsi="微软雅黑" w:cs="微软雅黑" w:hint="eastAsia"/>
          <w:color w:val="3F3F3F"/>
          <w:sz w:val="18"/>
          <w:szCs w:val="18"/>
        </w:rPr>
        <w:t>，</w:t>
      </w:r>
      <w:r>
        <w:rPr>
          <w:rFonts w:ascii="微软雅黑" w:eastAsia="微软雅黑" w:hAnsi="微软雅黑" w:cs="微软雅黑"/>
          <w:color w:val="3F3F3F"/>
          <w:sz w:val="18"/>
          <w:szCs w:val="18"/>
        </w:rPr>
        <w:t>以客户为中心成为一种口号</w:t>
      </w:r>
      <w:r>
        <w:rPr>
          <w:rFonts w:ascii="微软雅黑" w:eastAsia="微软雅黑" w:hAnsi="微软雅黑" w:cs="微软雅黑" w:hint="eastAsia"/>
          <w:color w:val="3F3F3F"/>
          <w:sz w:val="18"/>
          <w:szCs w:val="18"/>
        </w:rPr>
        <w:t>，</w:t>
      </w:r>
      <w:r>
        <w:rPr>
          <w:rFonts w:ascii="微软雅黑" w:eastAsia="微软雅黑" w:hAnsi="微软雅黑" w:cs="微软雅黑"/>
          <w:color w:val="3F3F3F"/>
          <w:sz w:val="18"/>
          <w:szCs w:val="18"/>
        </w:rPr>
        <w:t>无法落地</w:t>
      </w:r>
      <w:r>
        <w:rPr>
          <w:rFonts w:ascii="微软雅黑" w:eastAsia="微软雅黑" w:hAnsi="微软雅黑" w:cs="微软雅黑" w:hint="eastAsia"/>
          <w:color w:val="3F3F3F"/>
          <w:sz w:val="18"/>
          <w:szCs w:val="18"/>
        </w:rPr>
        <w:t>。</w:t>
      </w:r>
    </w:p>
    <w:p w14:paraId="283179F4" w14:textId="77777777" w:rsidR="00880116" w:rsidRDefault="00B14C6B">
      <w:pPr>
        <w:numPr>
          <w:ilvl w:val="0"/>
          <w:numId w:val="7"/>
        </w:numPr>
        <w:spacing w:line="300" w:lineRule="auto"/>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项目成败依赖个人式的英雄，跨部门团队作战协同能力弱。</w:t>
      </w:r>
    </w:p>
    <w:p w14:paraId="0D2047A8" w14:textId="77777777" w:rsidR="00880116" w:rsidRDefault="00B14C6B">
      <w:pPr>
        <w:numPr>
          <w:ilvl w:val="0"/>
          <w:numId w:val="7"/>
        </w:num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部门各自为政，相互之间沟通不畅，信息不共享，各部门对客户的沟通语言不一致。</w:t>
      </w:r>
    </w:p>
    <w:p w14:paraId="2A69AC7C" w14:textId="77777777" w:rsidR="00880116" w:rsidRDefault="00B14C6B">
      <w:pPr>
        <w:numPr>
          <w:ilvl w:val="0"/>
          <w:numId w:val="7"/>
        </w:numPr>
        <w:spacing w:line="300" w:lineRule="auto"/>
        <w:rPr>
          <w:rFonts w:ascii="微软雅黑" w:eastAsia="微软雅黑" w:hAnsi="微软雅黑" w:cs="微软雅黑"/>
          <w:color w:val="3F3F3F"/>
          <w:sz w:val="18"/>
          <w:szCs w:val="18"/>
        </w:rPr>
      </w:pPr>
      <w:r>
        <w:rPr>
          <w:rFonts w:ascii="微软雅黑" w:eastAsia="微软雅黑" w:hAnsi="微软雅黑" w:cs="微软雅黑"/>
          <w:color w:val="3F3F3F"/>
          <w:sz w:val="18"/>
          <w:szCs w:val="18"/>
        </w:rPr>
        <w:t>市场管理能力弱</w:t>
      </w:r>
      <w:r>
        <w:rPr>
          <w:rFonts w:ascii="微软雅黑" w:eastAsia="微软雅黑" w:hAnsi="微软雅黑" w:cs="微软雅黑" w:hint="eastAsia"/>
          <w:color w:val="3F3F3F"/>
          <w:sz w:val="18"/>
          <w:szCs w:val="18"/>
        </w:rPr>
        <w:t>，</w:t>
      </w:r>
      <w:r>
        <w:rPr>
          <w:rFonts w:ascii="微软雅黑" w:eastAsia="微软雅黑" w:hAnsi="微软雅黑" w:cs="微软雅黑"/>
          <w:color w:val="3F3F3F"/>
          <w:sz w:val="18"/>
          <w:szCs w:val="18"/>
        </w:rPr>
        <w:t>市场机会发现晚</w:t>
      </w:r>
      <w:r>
        <w:rPr>
          <w:rFonts w:ascii="微软雅黑" w:eastAsia="微软雅黑" w:hAnsi="微软雅黑" w:cs="微软雅黑" w:hint="eastAsia"/>
          <w:color w:val="3F3F3F"/>
          <w:sz w:val="18"/>
          <w:szCs w:val="18"/>
        </w:rPr>
        <w:t>，</w:t>
      </w:r>
      <w:r>
        <w:rPr>
          <w:rFonts w:ascii="微软雅黑" w:eastAsia="微软雅黑" w:hAnsi="微软雅黑" w:cs="微软雅黑"/>
          <w:color w:val="3F3F3F"/>
          <w:sz w:val="18"/>
          <w:szCs w:val="18"/>
        </w:rPr>
        <w:t>每个项目都需要血拼</w:t>
      </w:r>
      <w:r>
        <w:rPr>
          <w:rFonts w:ascii="微软雅黑" w:eastAsia="微软雅黑" w:hAnsi="微软雅黑" w:cs="微软雅黑" w:hint="eastAsia"/>
          <w:color w:val="3F3F3F"/>
          <w:sz w:val="18"/>
          <w:szCs w:val="18"/>
        </w:rPr>
        <w:t>，</w:t>
      </w:r>
      <w:r>
        <w:rPr>
          <w:rFonts w:ascii="微软雅黑" w:eastAsia="微软雅黑" w:hAnsi="微软雅黑" w:cs="微软雅黑"/>
          <w:color w:val="3F3F3F"/>
          <w:sz w:val="18"/>
          <w:szCs w:val="18"/>
        </w:rPr>
        <w:t xml:space="preserve">缺乏对市场的控制力与主动管理能力… … </w:t>
      </w:r>
    </w:p>
    <w:p w14:paraId="330ACA38" w14:textId="77777777" w:rsidR="00880116" w:rsidRDefault="00B14C6B">
      <w:pPr>
        <w:shd w:val="clear" w:color="auto" w:fill="FFFFFF"/>
        <w:spacing w:line="300" w:lineRule="auto"/>
        <w:ind w:firstLine="426"/>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我们希望通过对业界标杆企业产品营销核心的解析，来从侧面了解一个草根公司成长为世界500强、行业标杆的内因是什么？      如何通过流程型组织的构建，来支撑“以客户为中心”的企业核心理念在业务中落地。如何在借鉴业界领先实践的基础上，结合企业实际情况，完成了流程架构的整体设计与持续优化，从而保证了流程体系在结构上处于领先水平。</w:t>
      </w:r>
    </w:p>
    <w:p w14:paraId="3FFC9086" w14:textId="77777777" w:rsidR="00880116" w:rsidRDefault="00B14C6B">
      <w:pPr>
        <w:spacing w:line="300" w:lineRule="auto"/>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我们需要用确定的管理规则来应对不确定的市场变化，流程化组织建设的目标：价值创造流程简洁高效、组织与流程匹配运作高效、管理体系集成高效、运营管理卓越、持续改进的质量文化与契约交付的项目文化已经形成。</w:t>
      </w:r>
    </w:p>
    <w:p w14:paraId="574137C6" w14:textId="77777777" w:rsidR="00880116" w:rsidRDefault="00880116">
      <w:pPr>
        <w:rPr>
          <w:rFonts w:ascii="微软雅黑" w:eastAsia="微软雅黑" w:hAnsi="微软雅黑" w:cs="微软雅黑"/>
          <w:caps/>
          <w:color w:val="3F3F3F"/>
          <w:sz w:val="18"/>
          <w:szCs w:val="18"/>
        </w:rPr>
      </w:pPr>
    </w:p>
    <w:p w14:paraId="7C0591A0" w14:textId="77777777" w:rsidR="00880116" w:rsidRDefault="00B14C6B">
      <w:pPr>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课程大纲</w:t>
      </w:r>
    </w:p>
    <w:p w14:paraId="7CB09A23" w14:textId="77777777" w:rsidR="00880116" w:rsidRDefault="00B14C6B">
      <w:pPr>
        <w:rPr>
          <w:rFonts w:ascii="微软雅黑" w:eastAsia="微软雅黑" w:hAnsi="微软雅黑" w:cs="微软雅黑"/>
          <w:b/>
          <w:color w:val="3F3F3F"/>
          <w:sz w:val="18"/>
          <w:szCs w:val="18"/>
        </w:rPr>
      </w:pPr>
      <w:r>
        <w:rPr>
          <w:rFonts w:ascii="微软雅黑" w:eastAsia="微软雅黑" w:hAnsi="微软雅黑" w:cs="微软雅黑" w:hint="eastAsia"/>
          <w:b/>
          <w:color w:val="3F3F3F"/>
          <w:sz w:val="18"/>
          <w:szCs w:val="18"/>
        </w:rPr>
        <w:t>一、产品营销的关键要素</w:t>
      </w:r>
    </w:p>
    <w:p w14:paraId="1E162A07" w14:textId="77777777" w:rsidR="00880116" w:rsidRDefault="00B14C6B">
      <w:pPr>
        <w:pStyle w:val="11"/>
        <w:numPr>
          <w:ilvl w:val="0"/>
          <w:numId w:val="8"/>
        </w:numPr>
        <w:ind w:firstLineChars="0"/>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产品营销的常见问题    2、产品营销的关注要点</w:t>
      </w:r>
    </w:p>
    <w:p w14:paraId="53570504" w14:textId="77777777" w:rsidR="00880116" w:rsidRDefault="00880116">
      <w:pPr>
        <w:pStyle w:val="11"/>
        <w:ind w:firstLineChars="0" w:firstLine="0"/>
        <w:rPr>
          <w:rFonts w:ascii="微软雅黑" w:eastAsia="微软雅黑" w:hAnsi="微软雅黑" w:cs="微软雅黑"/>
          <w:color w:val="3F3F3F"/>
          <w:sz w:val="18"/>
          <w:szCs w:val="18"/>
        </w:rPr>
      </w:pPr>
    </w:p>
    <w:p w14:paraId="4C684651" w14:textId="77777777" w:rsidR="00880116" w:rsidRDefault="00B14C6B">
      <w:pPr>
        <w:rPr>
          <w:rFonts w:ascii="微软雅黑" w:eastAsia="微软雅黑" w:hAnsi="微软雅黑" w:cs="微软雅黑"/>
          <w:b/>
          <w:color w:val="3F3F3F"/>
          <w:sz w:val="18"/>
          <w:szCs w:val="18"/>
        </w:rPr>
      </w:pPr>
      <w:r>
        <w:rPr>
          <w:rFonts w:ascii="微软雅黑" w:eastAsia="微软雅黑" w:hAnsi="微软雅黑" w:cs="微软雅黑" w:hint="eastAsia"/>
          <w:b/>
          <w:color w:val="3F3F3F"/>
          <w:sz w:val="18"/>
          <w:szCs w:val="18"/>
        </w:rPr>
        <w:t>二、目标市场洞察与细分</w:t>
      </w:r>
    </w:p>
    <w:p w14:paraId="575E5F6D" w14:textId="77777777" w:rsidR="00880116" w:rsidRDefault="00B14C6B">
      <w:pPr>
        <w:pStyle w:val="11"/>
        <w:numPr>
          <w:ilvl w:val="0"/>
          <w:numId w:val="9"/>
        </w:numPr>
        <w:ind w:firstLineChars="0"/>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市场宏观环境分析      2、客户需求分析及客户细分     3、竞争分析     4、产品机会点识别</w:t>
      </w:r>
    </w:p>
    <w:p w14:paraId="5A7FB5CF" w14:textId="77777777" w:rsidR="00880116" w:rsidRDefault="00880116">
      <w:pPr>
        <w:pStyle w:val="11"/>
        <w:ind w:firstLineChars="0" w:firstLine="0"/>
        <w:rPr>
          <w:rFonts w:ascii="微软雅黑" w:eastAsia="微软雅黑" w:hAnsi="微软雅黑" w:cs="微软雅黑"/>
          <w:color w:val="3F3F3F"/>
          <w:sz w:val="18"/>
          <w:szCs w:val="18"/>
        </w:rPr>
      </w:pPr>
    </w:p>
    <w:p w14:paraId="706E9E89" w14:textId="77777777" w:rsidR="00880116" w:rsidRDefault="00B14C6B">
      <w:pPr>
        <w:rPr>
          <w:rFonts w:ascii="微软雅黑" w:eastAsia="微软雅黑" w:hAnsi="微软雅黑" w:cs="微软雅黑"/>
          <w:b/>
          <w:color w:val="3F3F3F"/>
          <w:sz w:val="18"/>
          <w:szCs w:val="18"/>
        </w:rPr>
      </w:pPr>
      <w:r>
        <w:rPr>
          <w:rFonts w:ascii="微软雅黑" w:eastAsia="微软雅黑" w:hAnsi="微软雅黑" w:cs="微软雅黑" w:hint="eastAsia"/>
          <w:b/>
          <w:color w:val="3F3F3F"/>
          <w:sz w:val="18"/>
          <w:szCs w:val="18"/>
        </w:rPr>
        <w:t>三、上市管理</w:t>
      </w:r>
    </w:p>
    <w:p w14:paraId="5EC4F3E4" w14:textId="77777777" w:rsidR="00880116" w:rsidRDefault="00B14C6B">
      <w:pPr>
        <w:pStyle w:val="11"/>
        <w:numPr>
          <w:ilvl w:val="0"/>
          <w:numId w:val="10"/>
        </w:numPr>
        <w:ind w:firstLineChars="0"/>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基于目标细分市场的上市策略制定   2、目标客户策略    3、产品定价策略    4、产品营销宣传   5、上市的关键活动管理</w:t>
      </w:r>
    </w:p>
    <w:p w14:paraId="44CD5110" w14:textId="77777777" w:rsidR="00880116" w:rsidRDefault="00880116">
      <w:pPr>
        <w:pStyle w:val="11"/>
        <w:ind w:firstLineChars="0" w:firstLine="0"/>
        <w:rPr>
          <w:rFonts w:ascii="微软雅黑" w:eastAsia="微软雅黑" w:hAnsi="微软雅黑" w:cs="微软雅黑"/>
          <w:color w:val="3F3F3F"/>
          <w:sz w:val="18"/>
          <w:szCs w:val="18"/>
        </w:rPr>
      </w:pPr>
    </w:p>
    <w:p w14:paraId="13ABA77C" w14:textId="77777777" w:rsidR="00880116" w:rsidRDefault="00B14C6B">
      <w:pPr>
        <w:rPr>
          <w:rFonts w:ascii="微软雅黑" w:eastAsia="微软雅黑" w:hAnsi="微软雅黑" w:cs="微软雅黑"/>
          <w:b/>
          <w:color w:val="3F3F3F"/>
          <w:sz w:val="18"/>
          <w:szCs w:val="18"/>
        </w:rPr>
      </w:pPr>
      <w:r>
        <w:rPr>
          <w:rFonts w:ascii="微软雅黑" w:eastAsia="微软雅黑" w:hAnsi="微软雅黑" w:cs="微软雅黑" w:hint="eastAsia"/>
          <w:b/>
          <w:color w:val="3F3F3F"/>
          <w:sz w:val="18"/>
          <w:szCs w:val="18"/>
        </w:rPr>
        <w:t>四、营销组织建设</w:t>
      </w:r>
    </w:p>
    <w:p w14:paraId="3B44FD44" w14:textId="77777777" w:rsidR="00880116" w:rsidRDefault="00B14C6B">
      <w:pPr>
        <w:pStyle w:val="11"/>
        <w:numPr>
          <w:ilvl w:val="0"/>
          <w:numId w:val="11"/>
        </w:numPr>
        <w:ind w:firstLineChars="0"/>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典型的营销组织    2、流程型营销组织的价值体现     3、营销组织的能力提升</w:t>
      </w:r>
    </w:p>
    <w:p w14:paraId="60B4DC8A" w14:textId="77777777" w:rsidR="00880116" w:rsidRDefault="00B14C6B">
      <w:pPr>
        <w:rPr>
          <w:rFonts w:ascii="微软雅黑" w:eastAsia="微软雅黑" w:hAnsi="微软雅黑" w:cs="微软雅黑"/>
          <w:b/>
          <w:bCs/>
          <w:color w:val="DB214C"/>
          <w:sz w:val="18"/>
          <w:szCs w:val="18"/>
        </w:rPr>
      </w:pPr>
      <w:r>
        <w:rPr>
          <w:rFonts w:ascii="微软雅黑" w:eastAsia="微软雅黑" w:hAnsi="微软雅黑" w:cs="微软雅黑" w:hint="eastAsia"/>
          <w:b/>
          <w:bCs/>
          <w:color w:val="DB214C"/>
          <w:sz w:val="18"/>
          <w:szCs w:val="18"/>
        </w:rPr>
        <w:t>研讨六：基于我们之前规划设计的产品，我们针对这款产品的营销策略有哪些？营销组织如何进行有效的配套？</w:t>
      </w:r>
    </w:p>
    <w:p w14:paraId="157D74E0" w14:textId="77777777" w:rsidR="00880116" w:rsidRDefault="00880116">
      <w:pPr>
        <w:rPr>
          <w:rFonts w:ascii="微软雅黑" w:eastAsia="微软雅黑" w:hAnsi="微软雅黑" w:cs="微软雅黑"/>
          <w:b/>
          <w:bCs/>
          <w:color w:val="DB214C"/>
          <w:sz w:val="18"/>
          <w:szCs w:val="18"/>
        </w:rPr>
      </w:pPr>
    </w:p>
    <w:p w14:paraId="08F96795" w14:textId="77777777" w:rsidR="00880116" w:rsidRDefault="00880116">
      <w:pPr>
        <w:rPr>
          <w:rFonts w:ascii="微软雅黑" w:eastAsia="微软雅黑" w:hAnsi="微软雅黑" w:cs="微软雅黑"/>
          <w:b/>
          <w:bCs/>
          <w:color w:val="DB214C"/>
          <w:sz w:val="18"/>
          <w:szCs w:val="18"/>
        </w:rPr>
      </w:pPr>
    </w:p>
    <w:p w14:paraId="63076710" w14:textId="77777777" w:rsidR="00880116" w:rsidRDefault="00880116">
      <w:pPr>
        <w:rPr>
          <w:rFonts w:ascii="微软雅黑" w:eastAsia="微软雅黑" w:hAnsi="微软雅黑" w:cs="微软雅黑"/>
          <w:b/>
          <w:bCs/>
          <w:color w:val="DB214C"/>
          <w:sz w:val="18"/>
          <w:szCs w:val="18"/>
        </w:rPr>
      </w:pPr>
    </w:p>
    <w:p w14:paraId="2E09C9E6" w14:textId="77777777" w:rsidR="00880116" w:rsidRDefault="00880116">
      <w:pPr>
        <w:rPr>
          <w:rFonts w:ascii="微软雅黑" w:eastAsia="微软雅黑" w:hAnsi="微软雅黑" w:cs="微软雅黑"/>
          <w:b/>
          <w:bCs/>
          <w:color w:val="DB214C"/>
          <w:sz w:val="18"/>
          <w:szCs w:val="18"/>
        </w:rPr>
      </w:pPr>
    </w:p>
    <w:p w14:paraId="48934469" w14:textId="77777777" w:rsidR="00880116" w:rsidRDefault="00B14C6B">
      <w:r>
        <w:rPr>
          <w:noProof/>
        </w:rPr>
        <mc:AlternateContent>
          <mc:Choice Requires="wps">
            <w:drawing>
              <wp:anchor distT="0" distB="0" distL="114300" distR="114300" simplePos="0" relativeHeight="251662336" behindDoc="0" locked="0" layoutInCell="1" allowOverlap="1" wp14:anchorId="660D972E" wp14:editId="326DA936">
                <wp:simplePos x="0" y="0"/>
                <wp:positionH relativeFrom="column">
                  <wp:posOffset>-22225</wp:posOffset>
                </wp:positionH>
                <wp:positionV relativeFrom="paragraph">
                  <wp:posOffset>156210</wp:posOffset>
                </wp:positionV>
                <wp:extent cx="896620" cy="404495"/>
                <wp:effectExtent l="3175" t="3810" r="1905" b="0"/>
                <wp:wrapNone/>
                <wp:docPr id="14"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404495"/>
                        </a:xfrm>
                        <a:prstGeom prst="rect">
                          <a:avLst/>
                        </a:prstGeom>
                        <a:noFill/>
                        <a:ln>
                          <a:noFill/>
                        </a:ln>
                      </wps:spPr>
                      <wps:txbx>
                        <w:txbxContent>
                          <w:p w14:paraId="1642ED58"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课程模块4</w:t>
                            </w:r>
                          </w:p>
                        </w:txbxContent>
                      </wps:txbx>
                      <wps:bodyPr rot="0" vert="horz" wrap="square" lIns="91440" tIns="45720" rIns="91440" bIns="45720" anchor="t" anchorCtr="0" upright="1">
                        <a:noAutofit/>
                      </wps:bodyPr>
                    </wps:wsp>
                  </a:graphicData>
                </a:graphic>
              </wp:anchor>
            </w:drawing>
          </mc:Choice>
          <mc:Fallback>
            <w:pict>
              <v:shape w14:anchorId="660D972E" id="_x0000_s1036" type="#_x0000_t202" style="position:absolute;left:0;text-align:left;margin-left:-1.75pt;margin-top:12.3pt;width:70.6pt;height:3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" filled="f" stroked="f">
                <v:textbox>
                  <w:txbxContent>
                    <w:p w14:paraId="1642ED58" w14:textId="77777777" w:rsidR="00880116" w:rsidRDefault="00B14C6B">
                      <w:pPr>
                        <w:spacing w:line="280" w:lineRule="exact"/>
                        <w:rPr>
                          <w:rFonts w:ascii="微软雅黑" w:eastAsia="微软雅黑" w:hAnsi="微软雅黑" w:cs="微软雅黑"/>
                          <w:color w:val="FFFFFF"/>
                          <w:sz w:val="22"/>
                          <w:szCs w:val="28"/>
                        </w:rPr>
                      </w:pPr>
                      <w:r>
                        <w:rPr>
                          <w:rFonts w:ascii="微软雅黑" w:eastAsia="微软雅黑" w:hAnsi="微软雅黑" w:cs="微软雅黑" w:hint="eastAsia"/>
                          <w:color w:val="FFFFFF"/>
                          <w:sz w:val="22"/>
                          <w:szCs w:val="28"/>
                        </w:rPr>
                        <w:t>课程模块4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4014CDE" wp14:editId="30EEA8BB">
                <wp:simplePos x="0" y="0"/>
                <wp:positionH relativeFrom="column">
                  <wp:posOffset>-17780</wp:posOffset>
                </wp:positionH>
                <wp:positionV relativeFrom="paragraph">
                  <wp:posOffset>102235</wp:posOffset>
                </wp:positionV>
                <wp:extent cx="6675120" cy="635"/>
                <wp:effectExtent l="7620" t="13335" r="22860" b="24130"/>
                <wp:wrapNone/>
                <wp:docPr id="13" name="直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9525">
                          <a:solidFill>
                            <a:srgbClr val="DB214C"/>
                          </a:solidFill>
                          <a:round/>
                        </a:ln>
                      </wps:spPr>
                      <wps:bodyPr/>
                    </wps:wsp>
                  </a:graphicData>
                </a:graphic>
              </wp:anchor>
            </w:drawing>
          </mc:Choice>
          <mc:Fallback>
            <w:pict>
              <v:line w14:anchorId="33AF016F" id="直线 56"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4pt,8.05pt" to="524.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" strokecolor="#db214c"/>
            </w:pict>
          </mc:Fallback>
        </mc:AlternateContent>
      </w:r>
      <w:r>
        <w:rPr>
          <w:noProof/>
        </w:rPr>
        <mc:AlternateContent>
          <mc:Choice Requires="wps">
            <w:drawing>
              <wp:anchor distT="0" distB="0" distL="114300" distR="114300" simplePos="0" relativeHeight="251659264" behindDoc="0" locked="0" layoutInCell="1" allowOverlap="1" wp14:anchorId="4ECBDDBB" wp14:editId="7E0639ED">
                <wp:simplePos x="0" y="0"/>
                <wp:positionH relativeFrom="column">
                  <wp:posOffset>-9525</wp:posOffset>
                </wp:positionH>
                <wp:positionV relativeFrom="paragraph">
                  <wp:posOffset>130175</wp:posOffset>
                </wp:positionV>
                <wp:extent cx="936625" cy="333375"/>
                <wp:effectExtent l="3175" t="3175" r="0" b="6350"/>
                <wp:wrapNone/>
                <wp:docPr id="12" name="自选图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333375"/>
                        </a:xfrm>
                        <a:prstGeom prst="homePlate">
                          <a:avLst>
                            <a:gd name="adj" fmla="val 70238"/>
                          </a:avLst>
                        </a:prstGeom>
                        <a:solidFill>
                          <a:srgbClr val="DB214C"/>
                        </a:solidFill>
                        <a:ln>
                          <a:noFill/>
                        </a:ln>
                      </wps:spPr>
                      <wps:bodyPr rot="0" vert="horz" wrap="square" lIns="91440" tIns="45720" rIns="91440" bIns="45720" anchor="t" anchorCtr="0" upright="1">
                        <a:noAutofit/>
                      </wps:bodyPr>
                    </wps:wsp>
                  </a:graphicData>
                </a:graphic>
              </wp:anchor>
            </w:drawing>
          </mc:Choice>
          <mc:Fallback>
            <w:pict>
              <v:shape w14:anchorId="538D3381" id="自选图形 57" o:spid="_x0000_s1026" type="#_x0000_t15" style="position:absolute;left:0;text-align:left;margin-left:-.75pt;margin-top:10.25pt;width:73.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" fillcolor="#db214c" stroked="f"/>
            </w:pict>
          </mc:Fallback>
        </mc:AlternateContent>
      </w:r>
      <w:r>
        <w:rPr>
          <w:noProof/>
        </w:rPr>
        <mc:AlternateContent>
          <mc:Choice Requires="wps">
            <w:drawing>
              <wp:anchor distT="0" distB="0" distL="114300" distR="114300" simplePos="0" relativeHeight="251658240" behindDoc="0" locked="0" layoutInCell="1" allowOverlap="1" wp14:anchorId="4FE947FC" wp14:editId="437B775F">
                <wp:simplePos x="0" y="0"/>
                <wp:positionH relativeFrom="column">
                  <wp:posOffset>892810</wp:posOffset>
                </wp:positionH>
                <wp:positionV relativeFrom="paragraph">
                  <wp:posOffset>140970</wp:posOffset>
                </wp:positionV>
                <wp:extent cx="5325745" cy="404495"/>
                <wp:effectExtent l="0" t="0" r="0" b="1905"/>
                <wp:wrapNone/>
                <wp:docPr id="11"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404495"/>
                        </a:xfrm>
                        <a:prstGeom prst="rect">
                          <a:avLst/>
                        </a:prstGeom>
                        <a:noFill/>
                        <a:ln>
                          <a:noFill/>
                        </a:ln>
                      </wps:spPr>
                      <wps:txbx>
                        <w:txbxContent>
                          <w:p w14:paraId="04BED06E" w14:textId="77777777" w:rsidR="00880116" w:rsidRDefault="00B14C6B">
                            <w:pPr>
                              <w:spacing w:line="340" w:lineRule="exact"/>
                              <w:rPr>
                                <w:rFonts w:ascii="微软雅黑" w:eastAsia="微软雅黑" w:hAnsi="微软雅黑" w:cs="微软雅黑"/>
                                <w:b/>
                                <w:bCs/>
                                <w:color w:val="DB214C"/>
                                <w:sz w:val="32"/>
                                <w:szCs w:val="40"/>
                              </w:rPr>
                            </w:pPr>
                            <w:r>
                              <w:rPr>
                                <w:rFonts w:ascii="微软雅黑" w:eastAsia="微软雅黑" w:hAnsi="微软雅黑" w:cs="微软雅黑" w:hint="eastAsia"/>
                                <w:b/>
                                <w:bCs/>
                                <w:color w:val="DB214C"/>
                                <w:sz w:val="32"/>
                                <w:szCs w:val="40"/>
                              </w:rPr>
                              <w:t>向华为学习：产品上市与全生命周期管理（0.5天）</w:t>
                            </w:r>
                          </w:p>
                        </w:txbxContent>
                      </wps:txbx>
                      <wps:bodyPr rot="0" vert="horz" wrap="square" lIns="91440" tIns="45720" rIns="91440" bIns="45720" anchor="t" anchorCtr="0" upright="1">
                        <a:noAutofit/>
                      </wps:bodyPr>
                    </wps:wsp>
                  </a:graphicData>
                </a:graphic>
              </wp:anchor>
            </w:drawing>
          </mc:Choice>
          <mc:Fallback>
            <w:pict>
              <v:shape w14:anchorId="4FE947FC" id="_x0000_s1037" type="#_x0000_t202" style="position:absolute;left:0;text-align:left;margin-left:70.3pt;margin-top:11.1pt;width:419.35pt;height:3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" filled="f" stroked="f">
                <v:textbox>
                  <w:txbxContent>
                    <w:p w14:paraId="04BED06E" w14:textId="77777777" w:rsidR="00880116" w:rsidRDefault="00B14C6B">
                      <w:pPr>
                        <w:spacing w:line="340" w:lineRule="exact"/>
                        <w:rPr>
                          <w:rFonts w:ascii="微软雅黑" w:eastAsia="微软雅黑" w:hAnsi="微软雅黑" w:cs="微软雅黑"/>
                          <w:b/>
                          <w:bCs/>
                          <w:color w:val="DB214C"/>
                          <w:sz w:val="32"/>
                          <w:szCs w:val="40"/>
                        </w:rPr>
                      </w:pPr>
                      <w:r>
                        <w:rPr>
                          <w:rFonts w:ascii="微软雅黑" w:eastAsia="微软雅黑" w:hAnsi="微软雅黑" w:cs="微软雅黑" w:hint="eastAsia"/>
                          <w:b/>
                          <w:bCs/>
                          <w:color w:val="DB214C"/>
                          <w:sz w:val="32"/>
                          <w:szCs w:val="40"/>
                        </w:rPr>
                        <w:t>向华为学习：产品上市与全生命周期管理（0.5天）</w:t>
                      </w:r>
                    </w:p>
                  </w:txbxContent>
                </v:textbox>
              </v:shape>
            </w:pict>
          </mc:Fallback>
        </mc:AlternateContent>
      </w:r>
    </w:p>
    <w:p w14:paraId="54B45167" w14:textId="77777777" w:rsidR="00880116" w:rsidRDefault="00880116"/>
    <w:p w14:paraId="24A3AD6B" w14:textId="77777777" w:rsidR="00880116" w:rsidRDefault="00B14C6B">
      <w:r>
        <w:rPr>
          <w:noProof/>
        </w:rPr>
        <mc:AlternateContent>
          <mc:Choice Requires="wps">
            <w:drawing>
              <wp:anchor distT="0" distB="0" distL="114300" distR="114300" simplePos="0" relativeHeight="251660288" behindDoc="0" locked="0" layoutInCell="1" allowOverlap="1" wp14:anchorId="729F55C5" wp14:editId="65AA53BC">
                <wp:simplePos x="0" y="0"/>
                <wp:positionH relativeFrom="column">
                  <wp:posOffset>-17780</wp:posOffset>
                </wp:positionH>
                <wp:positionV relativeFrom="paragraph">
                  <wp:posOffset>86360</wp:posOffset>
                </wp:positionV>
                <wp:extent cx="6675120" cy="635"/>
                <wp:effectExtent l="20320" t="22860" r="35560" b="40005"/>
                <wp:wrapNone/>
                <wp:docPr id="10"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line">
                          <a:avLst/>
                        </a:prstGeom>
                        <a:noFill/>
                        <a:ln w="19050">
                          <a:solidFill>
                            <a:srgbClr val="DB214C"/>
                          </a:solidFill>
                          <a:round/>
                        </a:ln>
                      </wps:spPr>
                      <wps:bodyPr/>
                    </wps:wsp>
                  </a:graphicData>
                </a:graphic>
              </wp:anchor>
            </w:drawing>
          </mc:Choice>
          <mc:Fallback>
            <w:pict>
              <v:line w14:anchorId="50EEF4C3" id="直线 59"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4pt,6.8pt" to="52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" strokecolor="#db214c" strokeweight="1.5pt"/>
            </w:pict>
          </mc:Fallback>
        </mc:AlternateContent>
      </w:r>
    </w:p>
    <w:p w14:paraId="3640A2E9"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主讲专家</w:t>
      </w:r>
    </w:p>
    <w:p w14:paraId="68B69198" w14:textId="77777777" w:rsidR="00880116" w:rsidRDefault="00B14C6B">
      <w:pPr>
        <w:spacing w:line="280" w:lineRule="exact"/>
        <w:rPr>
          <w:rFonts w:ascii="微软雅黑" w:eastAsia="微软雅黑" w:hAnsi="微软雅黑" w:cs="微软雅黑"/>
          <w:color w:val="3F3F3F"/>
          <w:sz w:val="20"/>
          <w:szCs w:val="22"/>
        </w:rPr>
      </w:pPr>
      <w:r>
        <w:rPr>
          <w:rFonts w:ascii="微软雅黑" w:eastAsia="微软雅黑" w:hAnsi="微软雅黑" w:cs="微软雅黑" w:hint="eastAsia"/>
          <w:b/>
          <w:bCs/>
          <w:color w:val="DB214C"/>
          <w:sz w:val="18"/>
          <w:szCs w:val="18"/>
        </w:rPr>
        <w:t xml:space="preserve">  曹飞龙</w:t>
      </w:r>
      <w:r>
        <w:rPr>
          <w:rFonts w:ascii="微软雅黑" w:eastAsia="微软雅黑" w:hAnsi="微软雅黑" w:cs="微软雅黑" w:hint="eastAsia"/>
          <w:color w:val="3F3F3F"/>
          <w:sz w:val="20"/>
          <w:szCs w:val="22"/>
        </w:rPr>
        <w:t xml:space="preserve"> </w:t>
      </w:r>
      <w:r>
        <w:rPr>
          <w:rFonts w:ascii="微软雅黑" w:eastAsia="微软雅黑" w:hAnsi="微软雅黑" w:cs="微软雅黑" w:hint="eastAsia"/>
          <w:b/>
          <w:color w:val="3F3F3F"/>
          <w:sz w:val="18"/>
          <w:szCs w:val="22"/>
        </w:rPr>
        <w:t>原华为IPD项目资深设计与实施负责人</w:t>
      </w:r>
      <w:r>
        <w:rPr>
          <w:rFonts w:ascii="微软雅黑" w:eastAsia="微软雅黑" w:hAnsi="微软雅黑" w:cs="微软雅黑" w:hint="eastAsia"/>
          <w:color w:val="3F3F3F"/>
          <w:sz w:val="20"/>
          <w:szCs w:val="22"/>
        </w:rPr>
        <w:t xml:space="preserve"> </w:t>
      </w:r>
    </w:p>
    <w:p w14:paraId="3EFC62F7" w14:textId="77777777" w:rsidR="00880116" w:rsidRDefault="00880116">
      <w:pPr>
        <w:spacing w:line="280" w:lineRule="exact"/>
        <w:rPr>
          <w:rFonts w:ascii="微软雅黑" w:eastAsia="微软雅黑" w:hAnsi="微软雅黑" w:cs="微软雅黑"/>
          <w:color w:val="3F3F3F"/>
          <w:sz w:val="20"/>
          <w:szCs w:val="22"/>
        </w:rPr>
      </w:pPr>
    </w:p>
    <w:p w14:paraId="736D6309"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学习目标</w:t>
      </w:r>
    </w:p>
    <w:p w14:paraId="467D5125"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了解产品全生命周期管理的价值和意义，学习和理解产品全生命周期管理的整体框架和思路。</w:t>
      </w:r>
    </w:p>
    <w:p w14:paraId="509EE277"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学习和理解产品全生命周期管理的运行机制和绩效管理、终止管理的具体内容，了解如何进行生命周期管理。</w:t>
      </w:r>
    </w:p>
    <w:p w14:paraId="7A62C9E4"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学习和理解产品全生命周期管理在IPD流程中的体现。</w:t>
      </w:r>
    </w:p>
    <w:p w14:paraId="3AE827CA"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掌握产品生命周期管理团队的组织结构，职责和团队运作方式，以及与各功能部门的关系。</w:t>
      </w:r>
    </w:p>
    <w:p w14:paraId="774B42E0"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掌握IT系统在产品全生命周期中的应用。</w:t>
      </w:r>
    </w:p>
    <w:p w14:paraId="1D518B0E" w14:textId="77777777" w:rsidR="00880116" w:rsidRDefault="00B14C6B">
      <w:pPr>
        <w:rPr>
          <w:rFonts w:ascii="微软雅黑" w:eastAsia="微软雅黑" w:hAnsi="微软雅黑" w:cs="微软雅黑"/>
          <w:b/>
          <w:bCs/>
          <w:color w:val="DB214C"/>
          <w:sz w:val="22"/>
          <w:szCs w:val="22"/>
        </w:rPr>
      </w:pPr>
      <w:r>
        <w:rPr>
          <w:noProof/>
        </w:rPr>
        <w:drawing>
          <wp:inline distT="0" distB="0" distL="0" distR="0" wp14:anchorId="525B4629" wp14:editId="129F7E32">
            <wp:extent cx="6609080" cy="3696970"/>
            <wp:effectExtent l="0" t="0" r="127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09080" cy="3696970"/>
                    </a:xfrm>
                    <a:prstGeom prst="rect">
                      <a:avLst/>
                    </a:prstGeom>
                    <a:noFill/>
                    <a:ln>
                      <a:noFill/>
                    </a:ln>
                  </pic:spPr>
                </pic:pic>
              </a:graphicData>
            </a:graphic>
          </wp:inline>
        </w:drawing>
      </w:r>
      <w:r>
        <w:rPr>
          <w:rFonts w:ascii="微软雅黑" w:eastAsia="微软雅黑" w:hAnsi="微软雅黑" w:cs="微软雅黑" w:hint="eastAsia"/>
          <w:b/>
          <w:bCs/>
          <w:color w:val="DB214C"/>
          <w:sz w:val="22"/>
          <w:szCs w:val="22"/>
        </w:rPr>
        <w:t>| 课程大纲</w:t>
      </w:r>
    </w:p>
    <w:p w14:paraId="5C505F57" w14:textId="77777777" w:rsidR="00880116" w:rsidRDefault="00B14C6B">
      <w:pPr>
        <w:spacing w:line="28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3F3F3F"/>
          <w:sz w:val="18"/>
          <w:szCs w:val="21"/>
        </w:rPr>
        <w:t>一、为什么要进行产品生命周期管理？</w:t>
      </w:r>
    </w:p>
    <w:p w14:paraId="126682D8"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产品生命周期管理的概念；</w:t>
      </w:r>
    </w:p>
    <w:p w14:paraId="01B66413"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目前产品生命周期管理存在的主要问题有哪些？</w:t>
      </w:r>
    </w:p>
    <w:p w14:paraId="4D29EAF1"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生命周期管理的目的；</w:t>
      </w:r>
    </w:p>
    <w:p w14:paraId="5C2708AD"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研讨：目前我司在产品的生命周期阶段存在哪些问题？</w:t>
      </w:r>
    </w:p>
    <w:p w14:paraId="6084BF9E" w14:textId="77777777" w:rsidR="00880116" w:rsidRDefault="00880116">
      <w:pPr>
        <w:rPr>
          <w:rFonts w:ascii="微软雅黑" w:eastAsia="微软雅黑" w:hAnsi="微软雅黑" w:cs="微软雅黑"/>
          <w:b/>
          <w:bCs/>
          <w:color w:val="3F3F3F"/>
          <w:sz w:val="18"/>
          <w:szCs w:val="18"/>
        </w:rPr>
      </w:pPr>
    </w:p>
    <w:p w14:paraId="5FB80A61" w14:textId="77777777" w:rsidR="00880116" w:rsidRDefault="00B14C6B">
      <w:pP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二、什么是生命周期管理？</w:t>
      </w:r>
    </w:p>
    <w:p w14:paraId="3273205A"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产品的生命周期管理在IPD流程中的体现；</w:t>
      </w:r>
    </w:p>
    <w:p w14:paraId="05ACF2DE"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产品生命周期管理需要什么样的组织支撑？</w:t>
      </w:r>
    </w:p>
    <w:p w14:paraId="56EDDDC7"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生命周期管理的内容；</w:t>
      </w:r>
    </w:p>
    <w:p w14:paraId="7E61FECB"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产品生命周期管理与绩效管理的挂钩</w:t>
      </w:r>
    </w:p>
    <w:p w14:paraId="1078BA58"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产品生命周期管理的范围；</w:t>
      </w:r>
    </w:p>
    <w:p w14:paraId="02917A8B"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生命周期管理的对象-产品终止管理（市场、制造、采购）；</w:t>
      </w:r>
    </w:p>
    <w:p w14:paraId="2216DF4B"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研讨：参考业界优秀实践，我司的生命周期阶段的目的应该是什么？包括哪些业务？</w:t>
      </w:r>
    </w:p>
    <w:p w14:paraId="62810DF3" w14:textId="77777777" w:rsidR="00880116" w:rsidRDefault="00880116">
      <w:pPr>
        <w:rPr>
          <w:rFonts w:ascii="微软雅黑" w:eastAsia="微软雅黑" w:hAnsi="微软雅黑" w:cs="微软雅黑"/>
          <w:color w:val="3F3F3F"/>
          <w:sz w:val="18"/>
          <w:szCs w:val="18"/>
        </w:rPr>
      </w:pPr>
    </w:p>
    <w:p w14:paraId="0C00FB9F" w14:textId="77777777" w:rsidR="00880116" w:rsidRDefault="00880116">
      <w:pPr>
        <w:rPr>
          <w:rFonts w:ascii="微软雅黑" w:eastAsia="微软雅黑" w:hAnsi="微软雅黑" w:cs="微软雅黑"/>
          <w:color w:val="3F3F3F"/>
          <w:sz w:val="18"/>
          <w:szCs w:val="18"/>
        </w:rPr>
      </w:pPr>
    </w:p>
    <w:p w14:paraId="1CC1BC29" w14:textId="77777777" w:rsidR="00880116" w:rsidRDefault="00B14C6B">
      <w:pP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三、生命周期怎么管理</w:t>
      </w:r>
    </w:p>
    <w:p w14:paraId="4F5C299D"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产品生命周期管理的框架</w:t>
      </w:r>
    </w:p>
    <w:p w14:paraId="1DB55922"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生命周期阶段的主要活动</w:t>
      </w:r>
    </w:p>
    <w:p w14:paraId="512932CF"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产品管理如何分类</w:t>
      </w:r>
    </w:p>
    <w:p w14:paraId="348F17A6"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驱动生命周期管理例行运作的关键机制</w:t>
      </w:r>
    </w:p>
    <w:p w14:paraId="708B1D15"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研讨：我司的产品类型是什么</w:t>
      </w:r>
    </w:p>
    <w:p w14:paraId="23E7B068"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针对不同产品类型，生命周期阶段的关注重点分别是什么</w:t>
      </w:r>
    </w:p>
    <w:p w14:paraId="0A675057"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生命周期的计划管理</w:t>
      </w:r>
    </w:p>
    <w:p w14:paraId="3881C2D1"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生命周期的绩效管理</w:t>
      </w:r>
    </w:p>
    <w:p w14:paraId="651BA204"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生命周期终止管理</w:t>
      </w:r>
    </w:p>
    <w:p w14:paraId="70236857" w14:textId="77777777" w:rsidR="00880116" w:rsidRDefault="00880116">
      <w:pPr>
        <w:rPr>
          <w:rFonts w:ascii="微软雅黑" w:eastAsia="微软雅黑" w:hAnsi="微软雅黑" w:cs="微软雅黑"/>
          <w:color w:val="3F3F3F"/>
          <w:sz w:val="18"/>
          <w:szCs w:val="18"/>
        </w:rPr>
      </w:pPr>
    </w:p>
    <w:p w14:paraId="1966B93C" w14:textId="77777777" w:rsidR="00880116" w:rsidRDefault="00B14C6B">
      <w:pP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四、谁来管理生命周期</w:t>
      </w:r>
    </w:p>
    <w:p w14:paraId="14DCEE5E"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生命周期管理团队(LMT)在IPD重量级团队中的位置</w:t>
      </w:r>
    </w:p>
    <w:p w14:paraId="7AB14F22"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生命周期管理团队（LMT）组成及其职责</w:t>
      </w:r>
    </w:p>
    <w:p w14:paraId="7F35B406"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生命周期管理团队（LMT）中个代表主要活动</w:t>
      </w:r>
    </w:p>
    <w:p w14:paraId="4A4840F1"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生命周期管理团队的整体方案</w:t>
      </w:r>
    </w:p>
    <w:p w14:paraId="50F033A5"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研讨议题</w:t>
      </w:r>
    </w:p>
    <w:p w14:paraId="29FA0F78" w14:textId="77777777" w:rsidR="00880116" w:rsidRDefault="00880116">
      <w:pPr>
        <w:rPr>
          <w:rFonts w:ascii="微软雅黑" w:eastAsia="微软雅黑" w:hAnsi="微软雅黑" w:cs="微软雅黑"/>
          <w:b/>
          <w:bCs/>
          <w:color w:val="3F3F3F"/>
          <w:sz w:val="18"/>
          <w:szCs w:val="18"/>
        </w:rPr>
      </w:pPr>
    </w:p>
    <w:p w14:paraId="79302FDA" w14:textId="77777777" w:rsidR="00880116" w:rsidRDefault="00B14C6B">
      <w:pP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五、功能部门如何支撑生命周期管理</w:t>
      </w:r>
    </w:p>
    <w:p w14:paraId="48A8C66A"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LMT技术服务扩展组组成</w:t>
      </w:r>
    </w:p>
    <w:p w14:paraId="0DD0B30B"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LMT采购代表与功能部门的关系</w:t>
      </w:r>
    </w:p>
    <w:p w14:paraId="1A715B01"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LMT制造扩展组组成及职责</w:t>
      </w:r>
    </w:p>
    <w:p w14:paraId="09BCFD13"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研讨：公司各功能部门如何参与生命周期管理</w:t>
      </w:r>
    </w:p>
    <w:p w14:paraId="32456EDC" w14:textId="77777777" w:rsidR="00880116" w:rsidRDefault="00880116">
      <w:pPr>
        <w:spacing w:line="280" w:lineRule="exact"/>
        <w:rPr>
          <w:rFonts w:ascii="微软雅黑" w:eastAsia="微软雅黑" w:hAnsi="微软雅黑" w:cs="微软雅黑"/>
          <w:b/>
          <w:bCs/>
          <w:color w:val="3F3F3F"/>
          <w:sz w:val="18"/>
          <w:szCs w:val="21"/>
        </w:rPr>
      </w:pPr>
    </w:p>
    <w:p w14:paraId="2CBAC72A" w14:textId="77777777" w:rsidR="00880116" w:rsidRDefault="00B14C6B">
      <w:pPr>
        <w:spacing w:line="28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3F3F3F"/>
          <w:sz w:val="18"/>
          <w:szCs w:val="21"/>
        </w:rPr>
        <w:t>六、如何实施生命周期管理优化</w:t>
      </w:r>
    </w:p>
    <w:p w14:paraId="1477568D"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实施管理优化的总体思想</w:t>
      </w:r>
    </w:p>
    <w:p w14:paraId="41400CDB"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产品生命周期管理试点的建立、目的、内容和策略</w:t>
      </w:r>
    </w:p>
    <w:p w14:paraId="5139F8C9"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建立试点计划(关键里程碑)</w:t>
      </w:r>
    </w:p>
    <w:p w14:paraId="380A1EF2"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如何建立试点沟通机制</w:t>
      </w:r>
    </w:p>
    <w:p w14:paraId="77520147" w14:textId="77777777" w:rsidR="00880116" w:rsidRDefault="00B14C6B">
      <w:pPr>
        <w:spacing w:line="280" w:lineRule="exact"/>
        <w:rPr>
          <w:rFonts w:ascii="微软雅黑" w:eastAsia="微软雅黑" w:hAnsi="微软雅黑" w:cs="微软雅黑"/>
          <w:b/>
          <w:color w:val="DB214C"/>
          <w:sz w:val="18"/>
          <w:szCs w:val="21"/>
        </w:rPr>
      </w:pPr>
      <w:r>
        <w:rPr>
          <w:rFonts w:ascii="微软雅黑" w:eastAsia="微软雅黑" w:hAnsi="微软雅黑" w:cs="微软雅黑" w:hint="eastAsia"/>
          <w:b/>
          <w:color w:val="DB214C"/>
          <w:sz w:val="18"/>
          <w:szCs w:val="21"/>
        </w:rPr>
        <w:t>研讨七：基于各小组设计的产品，研讨产品上市后的运营管理策略</w:t>
      </w:r>
    </w:p>
    <w:p w14:paraId="2007F90E" w14:textId="77777777" w:rsidR="00880116" w:rsidRDefault="00880116">
      <w:pPr>
        <w:spacing w:line="280" w:lineRule="exact"/>
        <w:rPr>
          <w:rFonts w:ascii="微软雅黑" w:eastAsia="微软雅黑" w:hAnsi="微软雅黑" w:cs="微软雅黑"/>
          <w:b/>
          <w:color w:val="FF0000"/>
          <w:sz w:val="18"/>
          <w:szCs w:val="21"/>
        </w:rPr>
      </w:pPr>
    </w:p>
    <w:p w14:paraId="6CEA5617" w14:textId="77777777" w:rsidR="00880116" w:rsidRDefault="00B14C6B">
      <w:pPr>
        <w:spacing w:line="280" w:lineRule="exact"/>
        <w:rPr>
          <w:rFonts w:ascii="微软雅黑" w:eastAsia="微软雅黑" w:hAnsi="微软雅黑" w:cs="微软雅黑"/>
          <w:b/>
          <w:bCs/>
          <w:color w:val="3F3F3F"/>
          <w:sz w:val="18"/>
          <w:szCs w:val="21"/>
        </w:rPr>
      </w:pPr>
      <w:r>
        <w:rPr>
          <w:rFonts w:ascii="微软雅黑" w:eastAsia="微软雅黑" w:hAnsi="微软雅黑" w:cs="微软雅黑" w:hint="eastAsia"/>
          <w:b/>
          <w:bCs/>
          <w:color w:val="3F3F3F"/>
          <w:sz w:val="18"/>
          <w:szCs w:val="21"/>
        </w:rPr>
        <w:t>七、生命周期的IT支撑</w:t>
      </w:r>
    </w:p>
    <w:p w14:paraId="74F59F8C"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IT系统对产品全生命周期管理的重要性</w:t>
      </w:r>
    </w:p>
    <w:p w14:paraId="0DF6ACFB"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公司级IT应用架构如何规划</w:t>
      </w:r>
    </w:p>
    <w:p w14:paraId="4B56DB0C"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IPD  IT应用架构—支撑EOX决策和绩效管理</w:t>
      </w:r>
    </w:p>
    <w:p w14:paraId="5E1E283C"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LTC  IT 应用架构—支撑销售和服务绩效管理</w:t>
      </w:r>
    </w:p>
    <w:p w14:paraId="45FA6D93"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ITR  IT应用架构-支撑服务绩效管理</w:t>
      </w:r>
    </w:p>
    <w:p w14:paraId="334A69D5"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研讨：IT如何支撑生命周期管理</w:t>
      </w:r>
    </w:p>
    <w:p w14:paraId="48CAEA84"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附件：生命周期绩效分析报告模板</w:t>
      </w:r>
    </w:p>
    <w:p w14:paraId="2B93B780" w14:textId="77777777" w:rsidR="00880116" w:rsidRDefault="00B14C6B">
      <w:p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生命周期终止决策模板</w:t>
      </w:r>
    </w:p>
    <w:p w14:paraId="5CF37267" w14:textId="77777777" w:rsidR="00880116" w:rsidRDefault="00880116">
      <w:pPr>
        <w:spacing w:line="280" w:lineRule="exact"/>
        <w:rPr>
          <w:rFonts w:ascii="微软雅黑" w:eastAsia="微软雅黑" w:hAnsi="微软雅黑" w:cs="微软雅黑"/>
          <w:color w:val="3F3F3F"/>
          <w:sz w:val="18"/>
          <w:szCs w:val="21"/>
        </w:rPr>
      </w:pPr>
    </w:p>
    <w:p w14:paraId="0278CF82" w14:textId="77777777" w:rsidR="00880116" w:rsidRDefault="00880116">
      <w:pPr>
        <w:spacing w:line="280" w:lineRule="exact"/>
        <w:rPr>
          <w:rFonts w:ascii="微软雅黑" w:eastAsia="微软雅黑" w:hAnsi="微软雅黑" w:cs="微软雅黑"/>
          <w:color w:val="3F3F3F"/>
          <w:sz w:val="18"/>
          <w:szCs w:val="21"/>
        </w:rPr>
      </w:pPr>
    </w:p>
    <w:p w14:paraId="6FBD6BE4" w14:textId="77777777" w:rsidR="00880116" w:rsidRDefault="00880116">
      <w:pPr>
        <w:spacing w:line="280" w:lineRule="exact"/>
        <w:rPr>
          <w:rFonts w:ascii="微软雅黑" w:eastAsia="微软雅黑" w:hAnsi="微软雅黑" w:cs="微软雅黑"/>
          <w:color w:val="3F3F3F"/>
          <w:sz w:val="18"/>
          <w:szCs w:val="21"/>
        </w:rPr>
      </w:pPr>
    </w:p>
    <w:p w14:paraId="50E0F67A" w14:textId="77777777" w:rsidR="00880116" w:rsidRDefault="00880116">
      <w:pPr>
        <w:spacing w:line="280" w:lineRule="exact"/>
        <w:rPr>
          <w:rFonts w:ascii="微软雅黑" w:eastAsia="微软雅黑" w:hAnsi="微软雅黑" w:cs="微软雅黑"/>
          <w:color w:val="3F3F3F"/>
          <w:sz w:val="18"/>
          <w:szCs w:val="21"/>
        </w:rPr>
      </w:pPr>
    </w:p>
    <w:p w14:paraId="615C7F69" w14:textId="77777777" w:rsidR="00880116" w:rsidRDefault="00880116">
      <w:pPr>
        <w:spacing w:line="280" w:lineRule="exact"/>
        <w:rPr>
          <w:rFonts w:ascii="微软雅黑" w:eastAsia="微软雅黑" w:hAnsi="微软雅黑" w:cs="微软雅黑"/>
          <w:color w:val="3F3F3F"/>
          <w:sz w:val="18"/>
          <w:szCs w:val="21"/>
        </w:rPr>
      </w:pPr>
    </w:p>
    <w:p w14:paraId="3490B7DC" w14:textId="77777777" w:rsidR="00880116" w:rsidRDefault="00880116">
      <w:pPr>
        <w:spacing w:line="280" w:lineRule="exact"/>
        <w:rPr>
          <w:rFonts w:ascii="微软雅黑" w:eastAsia="微软雅黑" w:hAnsi="微软雅黑" w:cs="微软雅黑"/>
          <w:color w:val="3F3F3F"/>
          <w:sz w:val="18"/>
          <w:szCs w:val="21"/>
        </w:rPr>
      </w:pPr>
    </w:p>
    <w:p w14:paraId="2EEA4F29" w14:textId="77777777" w:rsidR="00880116" w:rsidRDefault="00880116">
      <w:pPr>
        <w:spacing w:line="280" w:lineRule="exact"/>
        <w:rPr>
          <w:rFonts w:ascii="微软雅黑" w:eastAsia="微软雅黑" w:hAnsi="微软雅黑" w:cs="微软雅黑"/>
          <w:color w:val="3F3F3F"/>
          <w:sz w:val="18"/>
          <w:szCs w:val="21"/>
        </w:rPr>
      </w:pPr>
    </w:p>
    <w:p w14:paraId="6DEBA25F" w14:textId="77777777" w:rsidR="00880116" w:rsidRDefault="00880116">
      <w:pPr>
        <w:spacing w:line="280" w:lineRule="exact"/>
        <w:rPr>
          <w:rFonts w:ascii="微软雅黑" w:eastAsia="微软雅黑" w:hAnsi="微软雅黑" w:cs="微软雅黑"/>
          <w:color w:val="3F3F3F"/>
          <w:sz w:val="18"/>
          <w:szCs w:val="21"/>
        </w:rPr>
      </w:pPr>
    </w:p>
    <w:p w14:paraId="03C1057C" w14:textId="77777777" w:rsidR="00880116" w:rsidRDefault="00880116">
      <w:pPr>
        <w:rPr>
          <w:rFonts w:ascii="微软雅黑" w:eastAsia="微软雅黑" w:hAnsi="微软雅黑" w:cs="微软雅黑"/>
          <w:color w:val="3F3F3F"/>
          <w:sz w:val="18"/>
          <w:szCs w:val="18"/>
        </w:rPr>
      </w:pPr>
    </w:p>
    <w:p w14:paraId="1EFC19F9" w14:textId="77777777" w:rsidR="00880116" w:rsidRDefault="00880116">
      <w:pPr>
        <w:rPr>
          <w:rFonts w:ascii="微软雅黑" w:eastAsia="微软雅黑" w:hAnsi="微软雅黑" w:cs="微软雅黑"/>
          <w:color w:val="3F3F3F"/>
          <w:sz w:val="18"/>
          <w:szCs w:val="18"/>
        </w:rPr>
      </w:pPr>
    </w:p>
    <w:p w14:paraId="487D3A93" w14:textId="77777777" w:rsidR="00880116" w:rsidRDefault="00B14C6B">
      <w:pPr>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咨询项目服务内容</w:t>
      </w:r>
    </w:p>
    <w:p w14:paraId="073D006F"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现代以客户为中心的产品经理制改善传统功能型组织产品规划、研发到上市的串行、部门墙等问题，以市场为导向，打破部门界限，组建关注于产品的重量级跨部门团队，实现对产品的整体成功（客户满意、利润）， 包括对产品开发（质量、成本、进度、特性）和按时保质的整体交付（产品、资料等）负责。</w:t>
      </w:r>
    </w:p>
    <w:p w14:paraId="4A464C6F" w14:textId="77777777" w:rsidR="00880116" w:rsidRDefault="00880116">
      <w:pPr>
        <w:rPr>
          <w:rFonts w:ascii="微软雅黑" w:eastAsia="微软雅黑" w:hAnsi="微软雅黑" w:cs="微软雅黑"/>
          <w:color w:val="3F3F3F"/>
          <w:sz w:val="18"/>
          <w:szCs w:val="18"/>
        </w:rPr>
      </w:pPr>
    </w:p>
    <w:p w14:paraId="05EF1B50" w14:textId="77777777" w:rsidR="00880116" w:rsidRDefault="00B14C6B">
      <w:p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为公司管理层提供一个管理流程和决策制度，持续地对主要业务要素进行监控，制定决策来平衡主 要业务，实现业务目标，并对绩效和业务结果承担责任。</w:t>
      </w:r>
    </w:p>
    <w:p w14:paraId="40F78F80" w14:textId="77777777" w:rsidR="00880116" w:rsidRDefault="00880116">
      <w:pPr>
        <w:rPr>
          <w:rFonts w:ascii="微软雅黑" w:eastAsia="微软雅黑" w:hAnsi="微软雅黑" w:cs="微软雅黑"/>
          <w:color w:val="3F3F3F"/>
          <w:sz w:val="18"/>
          <w:szCs w:val="18"/>
        </w:rPr>
      </w:pPr>
    </w:p>
    <w:p w14:paraId="7448E741" w14:textId="77777777" w:rsidR="00880116" w:rsidRDefault="00B14C6B">
      <w:pP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咨询范围包括：</w:t>
      </w:r>
    </w:p>
    <w:p w14:paraId="2BDCACF0" w14:textId="77777777" w:rsidR="00880116" w:rsidRDefault="00B14C6B">
      <w:pPr>
        <w:numPr>
          <w:ilvl w:val="0"/>
          <w:numId w:val="12"/>
        </w:num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公司战略级产品规划与发展咨询    </w:t>
      </w:r>
    </w:p>
    <w:p w14:paraId="4BE344A2" w14:textId="77777777" w:rsidR="00880116" w:rsidRDefault="00B14C6B">
      <w:pPr>
        <w:numPr>
          <w:ilvl w:val="0"/>
          <w:numId w:val="12"/>
        </w:num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 xml:space="preserve">产品全生命周期管理体系的建设    </w:t>
      </w:r>
    </w:p>
    <w:p w14:paraId="68CCE5B2" w14:textId="77777777" w:rsidR="00880116" w:rsidRDefault="00B14C6B">
      <w:pPr>
        <w:numPr>
          <w:ilvl w:val="0"/>
          <w:numId w:val="12"/>
        </w:numPr>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IPD产品开发与管理体系的建设</w:t>
      </w:r>
    </w:p>
    <w:p w14:paraId="1794DE9E" w14:textId="77777777" w:rsidR="00880116" w:rsidRDefault="00880116">
      <w:pPr>
        <w:rPr>
          <w:rFonts w:ascii="微软雅黑" w:eastAsia="微软雅黑" w:hAnsi="微软雅黑" w:cs="微软雅黑"/>
          <w:color w:val="3F3F3F"/>
          <w:sz w:val="18"/>
          <w:szCs w:val="18"/>
        </w:rPr>
      </w:pPr>
    </w:p>
    <w:p w14:paraId="452D1E07" w14:textId="77777777" w:rsidR="00880116" w:rsidRDefault="00880116">
      <w:pPr>
        <w:spacing w:line="280" w:lineRule="exact"/>
        <w:rPr>
          <w:rFonts w:ascii="微软雅黑" w:eastAsia="微软雅黑" w:hAnsi="微软雅黑" w:cs="微软雅黑"/>
          <w:color w:val="3F3F3F"/>
          <w:sz w:val="18"/>
          <w:szCs w:val="18"/>
        </w:rPr>
      </w:pPr>
    </w:p>
    <w:p w14:paraId="6EE5C915" w14:textId="77777777" w:rsidR="00880116" w:rsidRDefault="00B14C6B">
      <w:pPr>
        <w:spacing w:line="280" w:lineRule="exact"/>
        <w:rPr>
          <w:rFonts w:ascii="微软雅黑" w:eastAsia="微软雅黑" w:hAnsi="微软雅黑" w:cs="微软雅黑"/>
          <w:color w:val="DB214C"/>
          <w:sz w:val="22"/>
          <w:szCs w:val="22"/>
        </w:rPr>
      </w:pPr>
      <w:r>
        <w:rPr>
          <w:rFonts w:ascii="微软雅黑" w:eastAsia="微软雅黑" w:hAnsi="微软雅黑" w:cs="微软雅黑" w:hint="eastAsia"/>
          <w:b/>
          <w:bCs/>
          <w:color w:val="DB214C"/>
          <w:sz w:val="22"/>
          <w:szCs w:val="22"/>
        </w:rPr>
        <w:t>| 成功案例简介</w:t>
      </w:r>
    </w:p>
    <w:tbl>
      <w:tblPr>
        <w:tblpPr w:leftFromText="180" w:rightFromText="180" w:vertAnchor="text" w:horzAnchor="page" w:tblpX="831" w:tblpY="248"/>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8938"/>
      </w:tblGrid>
      <w:tr w:rsidR="00880116" w14:paraId="0404C057" w14:textId="77777777">
        <w:tc>
          <w:tcPr>
            <w:tcW w:w="1482" w:type="dxa"/>
            <w:tcBorders>
              <w:top w:val="nil"/>
              <w:left w:val="nil"/>
              <w:bottom w:val="nil"/>
              <w:right w:val="nil"/>
            </w:tcBorders>
            <w:shd w:val="clear" w:color="auto" w:fill="auto"/>
          </w:tcPr>
          <w:p w14:paraId="006022F8" w14:textId="77777777" w:rsidR="00880116" w:rsidRDefault="00B14C6B">
            <w:pPr>
              <w:spacing w:line="36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案例名称</w:t>
            </w:r>
          </w:p>
        </w:tc>
        <w:tc>
          <w:tcPr>
            <w:tcW w:w="8938" w:type="dxa"/>
            <w:tcBorders>
              <w:top w:val="nil"/>
              <w:left w:val="nil"/>
              <w:bottom w:val="nil"/>
              <w:right w:val="nil"/>
            </w:tcBorders>
            <w:shd w:val="clear" w:color="auto" w:fill="auto"/>
          </w:tcPr>
          <w:p w14:paraId="032A2CC9"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b/>
                <w:bCs/>
                <w:color w:val="3F3F3F"/>
                <w:sz w:val="18"/>
                <w:szCs w:val="18"/>
              </w:rPr>
              <w:t>海康威视产品战略规划咨询项目</w:t>
            </w:r>
          </w:p>
        </w:tc>
      </w:tr>
      <w:tr w:rsidR="00880116" w14:paraId="0682C72F" w14:textId="77777777">
        <w:tc>
          <w:tcPr>
            <w:tcW w:w="1482" w:type="dxa"/>
            <w:tcBorders>
              <w:top w:val="nil"/>
              <w:left w:val="nil"/>
              <w:bottom w:val="nil"/>
              <w:right w:val="nil"/>
            </w:tcBorders>
            <w:shd w:val="clear" w:color="auto" w:fill="auto"/>
          </w:tcPr>
          <w:p w14:paraId="455376A0" w14:textId="77777777" w:rsidR="00880116" w:rsidRDefault="00B14C6B">
            <w:pPr>
              <w:spacing w:line="36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项目背景</w:t>
            </w:r>
          </w:p>
        </w:tc>
        <w:tc>
          <w:tcPr>
            <w:tcW w:w="8938" w:type="dxa"/>
            <w:tcBorders>
              <w:top w:val="nil"/>
              <w:left w:val="nil"/>
              <w:bottom w:val="nil"/>
              <w:right w:val="nil"/>
            </w:tcBorders>
            <w:shd w:val="clear" w:color="auto" w:fill="auto"/>
          </w:tcPr>
          <w:p w14:paraId="2DFAB872"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海康威视是中国监控产品供应商，面向全球提供监控产品、技术解决方案与专业优质服务。海康威视认识到在高速增长下，公司所秉持的“市场为导向”和“研发为核心”的双核驱动的管理体系，需要持续有效协同，以保障公司的整体把握市场和应对市场的能力。</w:t>
            </w:r>
          </w:p>
        </w:tc>
      </w:tr>
      <w:tr w:rsidR="00880116" w14:paraId="158CC526" w14:textId="77777777">
        <w:tc>
          <w:tcPr>
            <w:tcW w:w="1482" w:type="dxa"/>
            <w:tcBorders>
              <w:top w:val="nil"/>
              <w:left w:val="nil"/>
              <w:bottom w:val="nil"/>
              <w:right w:val="nil"/>
            </w:tcBorders>
            <w:shd w:val="clear" w:color="auto" w:fill="auto"/>
          </w:tcPr>
          <w:p w14:paraId="621FFA6A" w14:textId="77777777" w:rsidR="00880116" w:rsidRDefault="00B14C6B">
            <w:pPr>
              <w:spacing w:line="36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面临挑战</w:t>
            </w:r>
          </w:p>
        </w:tc>
        <w:tc>
          <w:tcPr>
            <w:tcW w:w="8938" w:type="dxa"/>
            <w:tcBorders>
              <w:top w:val="nil"/>
              <w:left w:val="nil"/>
              <w:bottom w:val="nil"/>
              <w:right w:val="nil"/>
            </w:tcBorders>
            <w:shd w:val="clear" w:color="auto" w:fill="auto"/>
          </w:tcPr>
          <w:p w14:paraId="7FD69204"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① 产品规划能力不足，缺乏路标规划，强依赖于供应商的交付节奏；</w:t>
            </w:r>
          </w:p>
          <w:p w14:paraId="65AC97AA"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② 需求缺乏管理，需求变动大，存在需求返工问题，没有清晰的需求传递渠道；</w:t>
            </w:r>
          </w:p>
          <w:p w14:paraId="29434A79"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③ 产品经理职责不清晰，缺乏客户化视觉，技术情节较重。</w:t>
            </w:r>
          </w:p>
        </w:tc>
      </w:tr>
      <w:tr w:rsidR="00880116" w14:paraId="613C35CE" w14:textId="77777777">
        <w:tc>
          <w:tcPr>
            <w:tcW w:w="1482" w:type="dxa"/>
            <w:tcBorders>
              <w:top w:val="nil"/>
              <w:left w:val="nil"/>
              <w:bottom w:val="nil"/>
              <w:right w:val="nil"/>
            </w:tcBorders>
            <w:shd w:val="clear" w:color="auto" w:fill="auto"/>
          </w:tcPr>
          <w:p w14:paraId="5473F754" w14:textId="77777777" w:rsidR="00880116" w:rsidRDefault="00B14C6B">
            <w:pPr>
              <w:spacing w:line="36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解决方案</w:t>
            </w:r>
          </w:p>
        </w:tc>
        <w:tc>
          <w:tcPr>
            <w:tcW w:w="8938" w:type="dxa"/>
            <w:tcBorders>
              <w:top w:val="nil"/>
              <w:left w:val="nil"/>
              <w:bottom w:val="nil"/>
              <w:right w:val="nil"/>
            </w:tcBorders>
            <w:shd w:val="clear" w:color="auto" w:fill="auto"/>
          </w:tcPr>
          <w:p w14:paraId="7FE43804"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① 建立marketing组织并定义职责；</w:t>
            </w:r>
          </w:p>
          <w:p w14:paraId="7145DDDF"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② 培养一批懂研发了解市场或者懂市场了解研发的潜在项目经理人选；</w:t>
            </w:r>
          </w:p>
          <w:p w14:paraId="205DADEC"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③ 建立各产品线需求分层分类模型；</w:t>
            </w:r>
          </w:p>
          <w:p w14:paraId="44E5FE97"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④ 建立各产品线需求收集的渠道及操作指导；</w:t>
            </w:r>
          </w:p>
          <w:p w14:paraId="4664C81D"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⑤ 针对研发体系及功能部门的重要人员开展针对性培训提升意识和能力；</w:t>
            </w:r>
          </w:p>
          <w:p w14:paraId="235DD189"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⑥ 辅导优化产品开发流程（总体技术方案、生产、产品上市）、客户化定制流程。</w:t>
            </w:r>
          </w:p>
        </w:tc>
      </w:tr>
      <w:tr w:rsidR="00880116" w14:paraId="2CE30E87" w14:textId="77777777">
        <w:tc>
          <w:tcPr>
            <w:tcW w:w="1482" w:type="dxa"/>
            <w:tcBorders>
              <w:top w:val="nil"/>
              <w:left w:val="nil"/>
              <w:bottom w:val="nil"/>
              <w:right w:val="nil"/>
            </w:tcBorders>
            <w:shd w:val="clear" w:color="auto" w:fill="auto"/>
          </w:tcPr>
          <w:p w14:paraId="5DE91326" w14:textId="77777777" w:rsidR="00880116" w:rsidRDefault="00B14C6B">
            <w:pPr>
              <w:spacing w:line="360" w:lineRule="exact"/>
              <w:jc w:val="center"/>
              <w:rPr>
                <w:rFonts w:ascii="微软雅黑" w:eastAsia="微软雅黑" w:hAnsi="微软雅黑" w:cs="微软雅黑"/>
                <w:b/>
                <w:bCs/>
                <w:color w:val="3F3F3F"/>
                <w:sz w:val="18"/>
                <w:szCs w:val="18"/>
              </w:rPr>
            </w:pPr>
            <w:r>
              <w:rPr>
                <w:rFonts w:ascii="微软雅黑" w:eastAsia="微软雅黑" w:hAnsi="微软雅黑" w:cs="微软雅黑" w:hint="eastAsia"/>
                <w:b/>
                <w:bCs/>
                <w:color w:val="3F3F3F"/>
                <w:sz w:val="18"/>
                <w:szCs w:val="18"/>
              </w:rPr>
              <w:t>项目效果</w:t>
            </w:r>
          </w:p>
        </w:tc>
        <w:tc>
          <w:tcPr>
            <w:tcW w:w="8938" w:type="dxa"/>
            <w:tcBorders>
              <w:top w:val="nil"/>
              <w:left w:val="nil"/>
              <w:bottom w:val="nil"/>
              <w:right w:val="nil"/>
            </w:tcBorders>
            <w:shd w:val="clear" w:color="auto" w:fill="auto"/>
          </w:tcPr>
          <w:p w14:paraId="5190878C"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① 建立了研发体系的战略管理机制。使研发体系的各个部门依托战略规划这个抓手，实现了部门及跨部门间的目标确立和实施协同，提升了研发体系的整体执行力；</w:t>
            </w:r>
          </w:p>
          <w:p w14:paraId="30ACF188"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② 通过打通研发体系在战略规划层面上与市场和销售体系协同，更为有效地推进了“市场为导向”和“研发为核心”的双核驱动；</w:t>
            </w:r>
          </w:p>
          <w:p w14:paraId="75BAC8EB"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③ 明确了产品线SP&amp;BP模板及支撑部门的BP模版，通过引导和评审；</w:t>
            </w:r>
          </w:p>
          <w:p w14:paraId="19BAC966"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④ 培养了一批掌握SP&amp;BP的核心理念、工作方法和有实操经验的规划人员； </w:t>
            </w:r>
          </w:p>
          <w:p w14:paraId="2DCD026E" w14:textId="77777777" w:rsidR="00880116" w:rsidRDefault="00B14C6B">
            <w:pPr>
              <w:spacing w:line="360" w:lineRule="exact"/>
              <w:rPr>
                <w:rFonts w:ascii="微软雅黑" w:eastAsia="微软雅黑" w:hAnsi="微软雅黑" w:cs="微软雅黑"/>
                <w:color w:val="3F3F3F"/>
                <w:sz w:val="18"/>
                <w:szCs w:val="18"/>
              </w:rPr>
            </w:pPr>
            <w:r>
              <w:rPr>
                <w:rFonts w:ascii="微软雅黑" w:eastAsia="微软雅黑" w:hAnsi="微软雅黑" w:cs="微软雅黑" w:hint="eastAsia"/>
                <w:color w:val="3F3F3F"/>
                <w:sz w:val="18"/>
                <w:szCs w:val="18"/>
              </w:rPr>
              <w:t>⑤ 提前预见了海康在战略实施中技术管理体系建设的重要性，明确了技术管理体系建设的计划和方法。</w:t>
            </w:r>
          </w:p>
        </w:tc>
      </w:tr>
    </w:tbl>
    <w:p w14:paraId="1DB11F58" w14:textId="77777777" w:rsidR="00880116" w:rsidRDefault="00880116">
      <w:pPr>
        <w:spacing w:line="280" w:lineRule="exact"/>
        <w:rPr>
          <w:rFonts w:ascii="微软雅黑" w:eastAsia="微软雅黑" w:hAnsi="微软雅黑" w:cs="微软雅黑"/>
          <w:sz w:val="24"/>
        </w:rPr>
      </w:pPr>
    </w:p>
    <w:p w14:paraId="2F0C45B1" w14:textId="77777777" w:rsidR="00880116" w:rsidRDefault="00880116">
      <w:pPr>
        <w:spacing w:line="280" w:lineRule="exact"/>
        <w:rPr>
          <w:rFonts w:ascii="微软雅黑" w:eastAsia="微软雅黑" w:hAnsi="微软雅黑" w:cs="微软雅黑"/>
          <w:b/>
          <w:bCs/>
          <w:color w:val="C00000"/>
          <w:sz w:val="18"/>
          <w:szCs w:val="18"/>
        </w:rPr>
      </w:pPr>
    </w:p>
    <w:p w14:paraId="04DA5F29" w14:textId="77777777" w:rsidR="00880116" w:rsidRDefault="00880116">
      <w:pPr>
        <w:spacing w:line="280" w:lineRule="exact"/>
        <w:rPr>
          <w:rFonts w:ascii="微软雅黑" w:eastAsia="微软雅黑" w:hAnsi="微软雅黑" w:cs="微软雅黑"/>
          <w:b/>
          <w:bCs/>
          <w:color w:val="C00000"/>
          <w:sz w:val="18"/>
          <w:szCs w:val="18"/>
        </w:rPr>
      </w:pPr>
    </w:p>
    <w:p w14:paraId="488162CA" w14:textId="77777777" w:rsidR="00880116" w:rsidRDefault="00880116">
      <w:pPr>
        <w:spacing w:line="280" w:lineRule="exact"/>
        <w:rPr>
          <w:rFonts w:ascii="微软雅黑" w:eastAsia="微软雅黑" w:hAnsi="微软雅黑" w:cs="微软雅黑"/>
          <w:b/>
          <w:bCs/>
          <w:color w:val="C00000"/>
          <w:sz w:val="18"/>
          <w:szCs w:val="18"/>
        </w:rPr>
      </w:pPr>
    </w:p>
    <w:p w14:paraId="26B7B062" w14:textId="77777777" w:rsidR="00880116" w:rsidRDefault="00880116">
      <w:pPr>
        <w:spacing w:line="280" w:lineRule="exact"/>
        <w:rPr>
          <w:rFonts w:ascii="微软雅黑" w:eastAsia="微软雅黑" w:hAnsi="微软雅黑" w:cs="微软雅黑"/>
          <w:b/>
          <w:bCs/>
          <w:color w:val="C00000"/>
          <w:sz w:val="18"/>
          <w:szCs w:val="18"/>
        </w:rPr>
      </w:pPr>
    </w:p>
    <w:p w14:paraId="6FF660A3" w14:textId="77777777" w:rsidR="00880116" w:rsidRDefault="00880116">
      <w:pPr>
        <w:spacing w:line="280" w:lineRule="exact"/>
        <w:rPr>
          <w:rFonts w:ascii="微软雅黑" w:eastAsia="微软雅黑" w:hAnsi="微软雅黑" w:cs="微软雅黑"/>
          <w:b/>
          <w:bCs/>
          <w:color w:val="C00000"/>
          <w:sz w:val="18"/>
          <w:szCs w:val="18"/>
        </w:rPr>
      </w:pPr>
    </w:p>
    <w:p w14:paraId="59E64087" w14:textId="77777777" w:rsidR="00880116" w:rsidRDefault="00880116">
      <w:pPr>
        <w:spacing w:line="280" w:lineRule="exact"/>
        <w:rPr>
          <w:rFonts w:ascii="微软雅黑" w:eastAsia="微软雅黑" w:hAnsi="微软雅黑" w:cs="微软雅黑"/>
          <w:b/>
          <w:bCs/>
          <w:color w:val="C00000"/>
          <w:sz w:val="18"/>
          <w:szCs w:val="18"/>
        </w:rPr>
      </w:pPr>
    </w:p>
    <w:p w14:paraId="714669DC" w14:textId="77777777" w:rsidR="00880116" w:rsidRDefault="00880116">
      <w:pPr>
        <w:spacing w:line="280" w:lineRule="exact"/>
        <w:rPr>
          <w:rFonts w:ascii="微软雅黑" w:eastAsia="微软雅黑" w:hAnsi="微软雅黑" w:cs="微软雅黑"/>
          <w:b/>
          <w:bCs/>
          <w:color w:val="C00000"/>
          <w:sz w:val="18"/>
          <w:szCs w:val="18"/>
        </w:rPr>
      </w:pPr>
    </w:p>
    <w:p w14:paraId="35580F90" w14:textId="77777777" w:rsidR="00880116" w:rsidRDefault="00880116">
      <w:pPr>
        <w:spacing w:line="280" w:lineRule="exact"/>
        <w:rPr>
          <w:rFonts w:ascii="微软雅黑" w:eastAsia="微软雅黑" w:hAnsi="微软雅黑" w:cs="微软雅黑"/>
          <w:b/>
          <w:bCs/>
          <w:color w:val="C00000"/>
          <w:sz w:val="18"/>
          <w:szCs w:val="18"/>
        </w:rPr>
      </w:pPr>
    </w:p>
    <w:p w14:paraId="0E59DDDC"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项目专家简介</w:t>
      </w:r>
    </w:p>
    <w:p w14:paraId="28A0EC88"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noProof/>
          <w:sz w:val="24"/>
        </w:rPr>
        <w:drawing>
          <wp:anchor distT="0" distB="0" distL="114300" distR="114300" simplePos="0" relativeHeight="253521920" behindDoc="0" locked="0" layoutInCell="1" allowOverlap="1" wp14:anchorId="0BB8FBD7" wp14:editId="52A21902">
            <wp:simplePos x="0" y="0"/>
            <wp:positionH relativeFrom="column">
              <wp:posOffset>-83185</wp:posOffset>
            </wp:positionH>
            <wp:positionV relativeFrom="paragraph">
              <wp:posOffset>76200</wp:posOffset>
            </wp:positionV>
            <wp:extent cx="1515745" cy="1564640"/>
            <wp:effectExtent l="0" t="0" r="8255" b="0"/>
            <wp:wrapNone/>
            <wp:docPr id="60" name="图片 60" descr="刘红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刘红革"/>
                    <pic:cNvPicPr>
                      <a:picLocks noChangeAspect="1"/>
                    </pic:cNvPicPr>
                  </pic:nvPicPr>
                  <pic:blipFill>
                    <a:blip r:embed="rId12"/>
                    <a:stretch>
                      <a:fillRect/>
                    </a:stretch>
                  </pic:blipFill>
                  <pic:spPr>
                    <a:xfrm>
                      <a:off x="0" y="0"/>
                      <a:ext cx="1515745" cy="1564640"/>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2FA63A85" wp14:editId="171FBD29">
                <wp:simplePos x="0" y="0"/>
                <wp:positionH relativeFrom="column">
                  <wp:posOffset>1511935</wp:posOffset>
                </wp:positionH>
                <wp:positionV relativeFrom="paragraph">
                  <wp:posOffset>40640</wp:posOffset>
                </wp:positionV>
                <wp:extent cx="5094605" cy="1896110"/>
                <wp:effectExtent l="0" t="0" r="0" b="0"/>
                <wp:wrapNone/>
                <wp:docPr id="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896110"/>
                        </a:xfrm>
                        <a:prstGeom prst="rect">
                          <a:avLst/>
                        </a:prstGeom>
                        <a:noFill/>
                        <a:ln>
                          <a:noFill/>
                        </a:ln>
                      </wps:spPr>
                      <wps:txbx>
                        <w:txbxContent>
                          <w:p w14:paraId="1438302C" w14:textId="77777777" w:rsidR="00880116" w:rsidRDefault="00B14C6B">
                            <w:pPr>
                              <w:spacing w:line="280" w:lineRule="exact"/>
                              <w:rPr>
                                <w:rFonts w:ascii="微软雅黑" w:eastAsia="微软雅黑" w:hAnsi="微软雅黑" w:cs="微软雅黑"/>
                                <w:b/>
                                <w:bCs/>
                                <w:color w:val="DB214C"/>
                                <w:sz w:val="18"/>
                                <w:szCs w:val="21"/>
                              </w:rPr>
                            </w:pPr>
                            <w:r>
                              <w:rPr>
                                <w:rFonts w:ascii="微软雅黑" w:eastAsia="微软雅黑" w:hAnsi="微软雅黑" w:cs="微软雅黑" w:hint="eastAsia"/>
                                <w:b/>
                                <w:bCs/>
                                <w:color w:val="C00000"/>
                                <w:szCs w:val="20"/>
                              </w:rPr>
                              <w:t xml:space="preserve">原华为IPD第一任项目经理，质量、成本、运作管理部部长 刘红革 </w:t>
                            </w:r>
                            <w:r>
                              <w:rPr>
                                <w:rFonts w:ascii="微软雅黑" w:eastAsia="微软雅黑" w:hAnsi="微软雅黑" w:cs="微软雅黑" w:hint="eastAsia"/>
                                <w:b/>
                                <w:bCs/>
                                <w:color w:val="DB214C"/>
                                <w:sz w:val="18"/>
                                <w:szCs w:val="21"/>
                              </w:rPr>
                              <w:t xml:space="preserve">    </w:t>
                            </w:r>
                          </w:p>
                          <w:p w14:paraId="4A9CBCA9"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专业领域：</w:t>
                            </w:r>
                            <w:r>
                              <w:rPr>
                                <w:rFonts w:ascii="微软雅黑" w:eastAsia="微软雅黑" w:hAnsi="微软雅黑" w:cs="微软雅黑" w:hint="eastAsia"/>
                                <w:color w:val="3F3F3F"/>
                                <w:sz w:val="18"/>
                                <w:szCs w:val="21"/>
                              </w:rPr>
                              <w:t>产品战略运营、产品研发、企业变革管理、产品系统工程。</w:t>
                            </w:r>
                          </w:p>
                          <w:p w14:paraId="79FE6D77"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工作经验：</w:t>
                            </w:r>
                            <w:r>
                              <w:rPr>
                                <w:rFonts w:ascii="微软雅黑" w:eastAsia="微软雅黑" w:hAnsi="微软雅黑" w:cs="微软雅黑" w:hint="eastAsia"/>
                                <w:color w:val="3F3F3F"/>
                                <w:sz w:val="18"/>
                                <w:szCs w:val="21"/>
                              </w:rPr>
                              <w:t>15年华为工作经验，历任华为中央研究院质量部部长、IPD变革项目副经理、智能业务部副总经理等职务。</w:t>
                            </w:r>
                          </w:p>
                          <w:p w14:paraId="30BA78C6"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任职IPD变革项目副经理期间，负责IPD的设计、推广、落地等工作，具有深厚的产品开发、研发管理和业务变革实施经验。</w:t>
                            </w:r>
                          </w:p>
                          <w:p w14:paraId="7CB81838"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长期致力于产品规划、产品开发、业务分层、产品平台及技术开发管理等方面工作，具有深厚的实操与咨询经验。 </w:t>
                            </w:r>
                          </w:p>
                          <w:p w14:paraId="3D8629CF"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主要参与咨询服务过的企业：</w:t>
                            </w:r>
                            <w:r>
                              <w:rPr>
                                <w:rFonts w:ascii="微软雅黑" w:eastAsia="微软雅黑" w:hAnsi="微软雅黑" w:cs="微软雅黑" w:hint="eastAsia"/>
                                <w:color w:val="3F3F3F"/>
                                <w:sz w:val="18"/>
                                <w:szCs w:val="21"/>
                              </w:rPr>
                              <w:t>星网锐捷，中国电子科技集团，迈瑞，东明电机，九阳集团，聚光科技、海康威视、某军工企业、顺络电子、与德科技等。</w:t>
                            </w:r>
                          </w:p>
                          <w:p w14:paraId="5EFEC1A4" w14:textId="77777777" w:rsidR="00880116" w:rsidRDefault="00880116">
                            <w:pPr>
                              <w:spacing w:line="280" w:lineRule="exact"/>
                              <w:rPr>
                                <w:rFonts w:ascii="微软雅黑" w:eastAsia="微软雅黑" w:hAnsi="微软雅黑" w:cs="微软雅黑"/>
                                <w:color w:val="3F3F3F"/>
                                <w:sz w:val="18"/>
                                <w:szCs w:val="21"/>
                              </w:rPr>
                            </w:pPr>
                          </w:p>
                        </w:txbxContent>
                      </wps:txbx>
                      <wps:bodyPr rot="0" vert="horz" wrap="square" lIns="91440" tIns="45720" rIns="91440" bIns="45720" anchor="t" anchorCtr="0" upright="1">
                        <a:noAutofit/>
                      </wps:bodyPr>
                    </wps:wsp>
                  </a:graphicData>
                </a:graphic>
              </wp:anchor>
            </w:drawing>
          </mc:Choice>
          <mc:Fallback>
            <w:pict>
              <v:shape w14:anchorId="2FA63A85" id="文本框 66" o:spid="_x0000_s1038" type="#_x0000_t202" style="position:absolute;left:0;text-align:left;margin-left:119.05pt;margin-top:3.2pt;width:401.15pt;height:149.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" filled="f" stroked="f">
                <v:textbox>
                  <w:txbxContent>
                    <w:p w14:paraId="1438302C" w14:textId="77777777" w:rsidR="00880116" w:rsidRDefault="00B14C6B">
                      <w:pPr>
                        <w:spacing w:line="280" w:lineRule="exact"/>
                        <w:rPr>
                          <w:rFonts w:ascii="微软雅黑" w:eastAsia="微软雅黑" w:hAnsi="微软雅黑" w:cs="微软雅黑"/>
                          <w:b/>
                          <w:bCs/>
                          <w:color w:val="DB214C"/>
                          <w:sz w:val="18"/>
                          <w:szCs w:val="21"/>
                        </w:rPr>
                      </w:pPr>
                      <w:r>
                        <w:rPr>
                          <w:rFonts w:ascii="微软雅黑" w:eastAsia="微软雅黑" w:hAnsi="微软雅黑" w:cs="微软雅黑" w:hint="eastAsia"/>
                          <w:b/>
                          <w:bCs/>
                          <w:color w:val="C00000"/>
                          <w:szCs w:val="20"/>
                        </w:rPr>
                        <w:t xml:space="preserve">原华为IPD第一任项目经理，质量、成本、运作管理部部长 刘红革 </w:t>
                      </w:r>
                      <w:r>
                        <w:rPr>
                          <w:rFonts w:ascii="微软雅黑" w:eastAsia="微软雅黑" w:hAnsi="微软雅黑" w:cs="微软雅黑" w:hint="eastAsia"/>
                          <w:b/>
                          <w:bCs/>
                          <w:color w:val="DB214C"/>
                          <w:sz w:val="18"/>
                          <w:szCs w:val="21"/>
                        </w:rPr>
                        <w:t xml:space="preserve">    </w:t>
                      </w:r>
                    </w:p>
                    <w:p w14:paraId="4A9CBCA9"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专业领域：</w:t>
                      </w:r>
                      <w:r>
                        <w:rPr>
                          <w:rFonts w:ascii="微软雅黑" w:eastAsia="微软雅黑" w:hAnsi="微软雅黑" w:cs="微软雅黑" w:hint="eastAsia"/>
                          <w:color w:val="3F3F3F"/>
                          <w:sz w:val="18"/>
                          <w:szCs w:val="21"/>
                        </w:rPr>
                        <w:t>产品战略运营、产品研发、企业变革管理、产品系统工程。</w:t>
                      </w:r>
                    </w:p>
                    <w:p w14:paraId="79FE6D77"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工作经验：</w:t>
                      </w:r>
                      <w:r>
                        <w:rPr>
                          <w:rFonts w:ascii="微软雅黑" w:eastAsia="微软雅黑" w:hAnsi="微软雅黑" w:cs="微软雅黑" w:hint="eastAsia"/>
                          <w:color w:val="3F3F3F"/>
                          <w:sz w:val="18"/>
                          <w:szCs w:val="21"/>
                        </w:rPr>
                        <w:t>15年华为工作经验，历任华为中央研究院质量部部长、IPD变革项目副经理、智能业务部副总经理等职务。</w:t>
                      </w:r>
                    </w:p>
                    <w:p w14:paraId="30BA78C6"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任职IPD变革项目副经理期间，负责IPD的设计、推广、落地等工作，具有深厚的产品开发、研发管理和业务变革实施经验。</w:t>
                      </w:r>
                    </w:p>
                    <w:p w14:paraId="7CB81838"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 xml:space="preserve">长期致力于产品规划、产品开发、业务分层、产品平台及技术开发管理等方面工作，具有深厚的实操与咨询经验。 </w:t>
                      </w:r>
                    </w:p>
                    <w:p w14:paraId="3D8629CF" w14:textId="77777777" w:rsidR="00880116" w:rsidRDefault="00B14C6B">
                      <w:pPr>
                        <w:numPr>
                          <w:ilvl w:val="0"/>
                          <w:numId w:val="13"/>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主要参与咨询服务过的企业：</w:t>
                      </w:r>
                      <w:r>
                        <w:rPr>
                          <w:rFonts w:ascii="微软雅黑" w:eastAsia="微软雅黑" w:hAnsi="微软雅黑" w:cs="微软雅黑" w:hint="eastAsia"/>
                          <w:color w:val="3F3F3F"/>
                          <w:sz w:val="18"/>
                          <w:szCs w:val="21"/>
                        </w:rPr>
                        <w:t>星网锐捷，中国电子科技集团，迈瑞，东明电机，九阳集团，聚光科技、海康威视、某军工企业、顺络电子、与德科技等。</w:t>
                      </w:r>
                    </w:p>
                    <w:p w14:paraId="5EFEC1A4" w14:textId="77777777" w:rsidR="00880116" w:rsidRDefault="00880116">
                      <w:pPr>
                        <w:spacing w:line="280" w:lineRule="exact"/>
                        <w:rPr>
                          <w:rFonts w:ascii="微软雅黑" w:eastAsia="微软雅黑" w:hAnsi="微软雅黑" w:cs="微软雅黑"/>
                          <w:color w:val="3F3F3F"/>
                          <w:sz w:val="18"/>
                          <w:szCs w:val="21"/>
                        </w:rPr>
                      </w:pPr>
                    </w:p>
                  </w:txbxContent>
                </v:textbox>
              </v:shape>
            </w:pict>
          </mc:Fallback>
        </mc:AlternateContent>
      </w:r>
    </w:p>
    <w:p w14:paraId="409EEC4E" w14:textId="77777777" w:rsidR="00880116" w:rsidRDefault="00880116">
      <w:pPr>
        <w:spacing w:line="280" w:lineRule="exact"/>
        <w:rPr>
          <w:rFonts w:ascii="微软雅黑" w:eastAsia="微软雅黑" w:hAnsi="微软雅黑" w:cs="微软雅黑"/>
          <w:sz w:val="24"/>
        </w:rPr>
      </w:pPr>
    </w:p>
    <w:p w14:paraId="2BDC5071" w14:textId="77777777" w:rsidR="00880116" w:rsidRDefault="00880116">
      <w:pPr>
        <w:spacing w:line="280" w:lineRule="exact"/>
        <w:rPr>
          <w:rFonts w:ascii="微软雅黑" w:eastAsia="微软雅黑" w:hAnsi="微软雅黑" w:cs="微软雅黑"/>
          <w:sz w:val="24"/>
        </w:rPr>
      </w:pPr>
    </w:p>
    <w:p w14:paraId="3E06CC4D" w14:textId="77777777" w:rsidR="00880116" w:rsidRDefault="00880116">
      <w:pPr>
        <w:spacing w:line="280" w:lineRule="exact"/>
        <w:rPr>
          <w:rFonts w:ascii="微软雅黑" w:eastAsia="微软雅黑" w:hAnsi="微软雅黑" w:cs="微软雅黑"/>
          <w:sz w:val="24"/>
        </w:rPr>
      </w:pPr>
    </w:p>
    <w:p w14:paraId="25D88A3B" w14:textId="77777777" w:rsidR="00880116" w:rsidRDefault="00880116">
      <w:pPr>
        <w:spacing w:line="280" w:lineRule="exact"/>
        <w:rPr>
          <w:rFonts w:ascii="微软雅黑" w:eastAsia="微软雅黑" w:hAnsi="微软雅黑" w:cs="微软雅黑"/>
          <w:sz w:val="24"/>
        </w:rPr>
      </w:pPr>
    </w:p>
    <w:p w14:paraId="7F3BAE41" w14:textId="77777777" w:rsidR="00880116" w:rsidRDefault="00880116">
      <w:pPr>
        <w:spacing w:line="280" w:lineRule="exact"/>
        <w:rPr>
          <w:rFonts w:ascii="微软雅黑" w:eastAsia="微软雅黑" w:hAnsi="微软雅黑" w:cs="微软雅黑"/>
          <w:sz w:val="24"/>
        </w:rPr>
      </w:pPr>
    </w:p>
    <w:p w14:paraId="2F98F5FD" w14:textId="77777777" w:rsidR="00880116" w:rsidRDefault="00880116">
      <w:pPr>
        <w:spacing w:line="280" w:lineRule="exact"/>
        <w:rPr>
          <w:rFonts w:ascii="微软雅黑" w:eastAsia="微软雅黑" w:hAnsi="微软雅黑" w:cs="微软雅黑"/>
          <w:sz w:val="24"/>
        </w:rPr>
      </w:pPr>
    </w:p>
    <w:p w14:paraId="1A21C6DA" w14:textId="77777777" w:rsidR="00880116" w:rsidRDefault="00880116">
      <w:pPr>
        <w:spacing w:line="280" w:lineRule="exact"/>
        <w:rPr>
          <w:rFonts w:ascii="微软雅黑" w:eastAsia="微软雅黑" w:hAnsi="微软雅黑" w:cs="微软雅黑"/>
          <w:sz w:val="24"/>
        </w:rPr>
      </w:pPr>
    </w:p>
    <w:p w14:paraId="1CD647CE" w14:textId="77777777" w:rsidR="00880116" w:rsidRDefault="00880116">
      <w:pPr>
        <w:spacing w:line="280" w:lineRule="exact"/>
        <w:rPr>
          <w:rFonts w:ascii="微软雅黑" w:eastAsia="微软雅黑" w:hAnsi="微软雅黑" w:cs="微软雅黑"/>
          <w:sz w:val="24"/>
        </w:rPr>
      </w:pPr>
    </w:p>
    <w:p w14:paraId="638D5C90" w14:textId="77777777" w:rsidR="00880116" w:rsidRDefault="00880116">
      <w:pPr>
        <w:spacing w:line="280" w:lineRule="exact"/>
        <w:rPr>
          <w:rFonts w:ascii="微软雅黑" w:eastAsia="微软雅黑" w:hAnsi="微软雅黑" w:cs="微软雅黑"/>
          <w:sz w:val="24"/>
        </w:rPr>
      </w:pPr>
    </w:p>
    <w:p w14:paraId="4124D907" w14:textId="77777777" w:rsidR="00880116" w:rsidRDefault="00B14C6B">
      <w:pPr>
        <w:spacing w:line="280" w:lineRule="exact"/>
        <w:rPr>
          <w:rFonts w:ascii="微软雅黑" w:eastAsia="微软雅黑" w:hAnsi="微软雅黑" w:cs="微软雅黑"/>
          <w:sz w:val="24"/>
        </w:rPr>
      </w:pPr>
      <w:r>
        <w:rPr>
          <w:noProof/>
          <w:sz w:val="24"/>
        </w:rPr>
        <mc:AlternateContent>
          <mc:Choice Requires="wps">
            <w:drawing>
              <wp:anchor distT="0" distB="0" distL="114300" distR="114300" simplePos="0" relativeHeight="253524992" behindDoc="0" locked="0" layoutInCell="1" allowOverlap="1" wp14:anchorId="37A89441" wp14:editId="594C4A98">
                <wp:simplePos x="0" y="0"/>
                <wp:positionH relativeFrom="column">
                  <wp:posOffset>1562735</wp:posOffset>
                </wp:positionH>
                <wp:positionV relativeFrom="paragraph">
                  <wp:posOffset>170815</wp:posOffset>
                </wp:positionV>
                <wp:extent cx="5549265" cy="0"/>
                <wp:effectExtent l="0" t="0" r="0" b="0"/>
                <wp:wrapNone/>
                <wp:docPr id="63" name="直接连接符 63"/>
                <wp:cNvGraphicFramePr/>
                <a:graphic xmlns:a="http://schemas.openxmlformats.org/drawingml/2006/main">
                  <a:graphicData uri="http://schemas.microsoft.com/office/word/2010/wordprocessingShape">
                    <wps:wsp>
                      <wps:cNvCnPr/>
                      <wps:spPr>
                        <a:xfrm>
                          <a:off x="412750" y="3006725"/>
                          <a:ext cx="5549265" cy="0"/>
                        </a:xfrm>
                        <a:prstGeom prst="line">
                          <a:avLst/>
                        </a:prstGeom>
                        <a:ln w="12700" cmpd="sng">
                          <a:solidFill>
                            <a:schemeClr val="tx1">
                              <a:lumMod val="65000"/>
                              <a:lumOff val="3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BB9EF" id="直接连接符 63" o:spid="_x0000_s1026" style="position:absolute;left:0;text-align:left;z-index:253524992;visibility:visible;mso-wrap-style:square;mso-wrap-distance-left:9pt;mso-wrap-distance-top:0;mso-wrap-distance-right:9pt;mso-wrap-distance-bottom:0;mso-position-horizontal:absolute;mso-position-horizontal-relative:text;mso-position-vertical:absolute;mso-position-vertical-relative:text" from="123.05pt,13.45pt" to="560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" strokecolor="#5a5a5a [2109]" strokeweight="1pt">
                <v:stroke dashstyle="1 1" joinstyle="miter"/>
              </v:line>
            </w:pict>
          </mc:Fallback>
        </mc:AlternateContent>
      </w:r>
    </w:p>
    <w:p w14:paraId="3DA6BDC8" w14:textId="77777777" w:rsidR="00880116" w:rsidRDefault="00B14C6B">
      <w:pPr>
        <w:spacing w:line="280" w:lineRule="exact"/>
        <w:rPr>
          <w:rFonts w:ascii="微软雅黑" w:eastAsia="微软雅黑" w:hAnsi="微软雅黑" w:cs="微软雅黑"/>
          <w:sz w:val="24"/>
        </w:rPr>
      </w:pPr>
      <w:r>
        <w:rPr>
          <w:noProof/>
        </w:rPr>
        <mc:AlternateContent>
          <mc:Choice Requires="wps">
            <w:drawing>
              <wp:anchor distT="0" distB="0" distL="114300" distR="114300" simplePos="0" relativeHeight="251672576" behindDoc="0" locked="0" layoutInCell="1" allowOverlap="1" wp14:anchorId="5ED67FE9" wp14:editId="65F5ED8D">
                <wp:simplePos x="0" y="0"/>
                <wp:positionH relativeFrom="column">
                  <wp:posOffset>1520190</wp:posOffset>
                </wp:positionH>
                <wp:positionV relativeFrom="paragraph">
                  <wp:posOffset>73660</wp:posOffset>
                </wp:positionV>
                <wp:extent cx="5045075" cy="2040890"/>
                <wp:effectExtent l="0" t="0" r="0" b="0"/>
                <wp:wrapNone/>
                <wp:docPr id="3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2040890"/>
                        </a:xfrm>
                        <a:prstGeom prst="rect">
                          <a:avLst/>
                        </a:prstGeom>
                        <a:noFill/>
                        <a:ln>
                          <a:noFill/>
                        </a:ln>
                      </wps:spPr>
                      <wps:txbx>
                        <w:txbxContent>
                          <w:p w14:paraId="2F409E3A" w14:textId="77777777" w:rsidR="00880116" w:rsidRDefault="00B14C6B">
                            <w:pPr>
                              <w:spacing w:line="280" w:lineRule="exact"/>
                              <w:rPr>
                                <w:rFonts w:ascii="微软雅黑" w:eastAsia="微软雅黑" w:hAnsi="微软雅黑" w:cs="微软雅黑"/>
                                <w:b/>
                                <w:bCs/>
                                <w:color w:val="C00000"/>
                                <w:szCs w:val="20"/>
                              </w:rPr>
                            </w:pPr>
                            <w:r>
                              <w:rPr>
                                <w:rFonts w:ascii="微软雅黑" w:eastAsia="微软雅黑" w:hAnsi="微软雅黑" w:cs="微软雅黑" w:hint="eastAsia"/>
                                <w:b/>
                                <w:bCs/>
                                <w:color w:val="C00000"/>
                                <w:szCs w:val="20"/>
                              </w:rPr>
                              <w:t>原华为IPD项目资深设计与实施负责人  曹飞龙</w:t>
                            </w:r>
                          </w:p>
                          <w:p w14:paraId="5D02D961"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专业领域：</w:t>
                            </w:r>
                            <w:r>
                              <w:rPr>
                                <w:rFonts w:ascii="微软雅黑" w:eastAsia="微软雅黑" w:hAnsi="微软雅黑" w:cs="微软雅黑" w:hint="eastAsia"/>
                                <w:color w:val="3F3F3F"/>
                                <w:sz w:val="18"/>
                                <w:szCs w:val="21"/>
                              </w:rPr>
                              <w:t>研发管理、市场管理、企业架构设计。</w:t>
                            </w:r>
                          </w:p>
                          <w:p w14:paraId="515A54ED"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工作经验：</w:t>
                            </w:r>
                            <w:r>
                              <w:rPr>
                                <w:rFonts w:ascii="微软雅黑" w:eastAsia="微软雅黑" w:hAnsi="微软雅黑" w:cs="微软雅黑" w:hint="eastAsia"/>
                                <w:color w:val="3F3F3F"/>
                                <w:sz w:val="18"/>
                                <w:szCs w:val="21"/>
                              </w:rPr>
                              <w:t>具有20余年通讯、金融、证券、安防、LED等多个行业的研发、销售、人力资源等工作经验，历任业务部副总监、研发干部处处长、产品经理等职务。</w:t>
                            </w:r>
                          </w:p>
                          <w:p w14:paraId="1178D726"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作为华为IPD项目成员期间，全程参与该企业的IPD设计、推广等工作；作为负责人，负责CMMI体系在大型企业智能业务产品线的全线推广，有深厚的产品研发和变革管理实施经验。</w:t>
                            </w:r>
                          </w:p>
                          <w:p w14:paraId="63E2987B"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多年企业管理咨询经验，担任多个IPD管理咨询项目的项目经理，具有丰富的变革项目管理和实施经验。</w:t>
                            </w:r>
                          </w:p>
                          <w:p w14:paraId="0700920F"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主要参与咨询服务过的企业：</w:t>
                            </w:r>
                            <w:r>
                              <w:rPr>
                                <w:rFonts w:ascii="微软雅黑" w:eastAsia="微软雅黑" w:hAnsi="微软雅黑" w:cs="微软雅黑" w:hint="eastAsia"/>
                                <w:color w:val="3F3F3F"/>
                                <w:sz w:val="18"/>
                                <w:szCs w:val="21"/>
                              </w:rPr>
                              <w:t>南瑞集团、中国中车、海康威视、锐捷网络、净雅集团、东方精工、迈瑞医疗、巨鲨医疗、与德科技、某军工企业、华立科技、顺络电子、思源电气、东明电机、黎阳航空等。</w:t>
                            </w:r>
                          </w:p>
                          <w:p w14:paraId="3BF00817" w14:textId="77777777" w:rsidR="00880116" w:rsidRDefault="00880116">
                            <w:pPr>
                              <w:spacing w:line="280" w:lineRule="exact"/>
                              <w:rPr>
                                <w:rFonts w:ascii="微软雅黑" w:eastAsia="微软雅黑" w:hAnsi="微软雅黑" w:cs="微软雅黑"/>
                                <w:color w:val="3F3F3F"/>
                                <w:sz w:val="18"/>
                                <w:szCs w:val="21"/>
                              </w:rPr>
                            </w:pPr>
                          </w:p>
                        </w:txbxContent>
                      </wps:txbx>
                      <wps:bodyPr rot="0" vert="horz" wrap="square" lIns="91440" tIns="45720" rIns="91440" bIns="45720" anchor="t" anchorCtr="0" upright="1">
                        <a:noAutofit/>
                      </wps:bodyPr>
                    </wps:wsp>
                  </a:graphicData>
                </a:graphic>
              </wp:anchor>
            </w:drawing>
          </mc:Choice>
          <mc:Fallback>
            <w:pict>
              <v:shape w14:anchorId="5ED67FE9" id="_x0000_s1039" type="#_x0000_t202" style="position:absolute;left:0;text-align:left;margin-left:119.7pt;margin-top:5.8pt;width:397.25pt;height:16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" filled="f" stroked="f">
                <v:textbox>
                  <w:txbxContent>
                    <w:p w14:paraId="2F409E3A" w14:textId="77777777" w:rsidR="00880116" w:rsidRDefault="00B14C6B">
                      <w:pPr>
                        <w:spacing w:line="280" w:lineRule="exact"/>
                        <w:rPr>
                          <w:rFonts w:ascii="微软雅黑" w:eastAsia="微软雅黑" w:hAnsi="微软雅黑" w:cs="微软雅黑"/>
                          <w:b/>
                          <w:bCs/>
                          <w:color w:val="C00000"/>
                          <w:szCs w:val="20"/>
                        </w:rPr>
                      </w:pPr>
                      <w:r>
                        <w:rPr>
                          <w:rFonts w:ascii="微软雅黑" w:eastAsia="微软雅黑" w:hAnsi="微软雅黑" w:cs="微软雅黑" w:hint="eastAsia"/>
                          <w:b/>
                          <w:bCs/>
                          <w:color w:val="C00000"/>
                          <w:szCs w:val="20"/>
                        </w:rPr>
                        <w:t>原华为IPD项目资深设计与实施负责人  曹飞龙</w:t>
                      </w:r>
                    </w:p>
                    <w:p w14:paraId="5D02D961"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专业领域：</w:t>
                      </w:r>
                      <w:r>
                        <w:rPr>
                          <w:rFonts w:ascii="微软雅黑" w:eastAsia="微软雅黑" w:hAnsi="微软雅黑" w:cs="微软雅黑" w:hint="eastAsia"/>
                          <w:color w:val="3F3F3F"/>
                          <w:sz w:val="18"/>
                          <w:szCs w:val="21"/>
                        </w:rPr>
                        <w:t>研发管理、市场管理、企业架构设计。</w:t>
                      </w:r>
                    </w:p>
                    <w:p w14:paraId="515A54ED"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工作经验：</w:t>
                      </w:r>
                      <w:r>
                        <w:rPr>
                          <w:rFonts w:ascii="微软雅黑" w:eastAsia="微软雅黑" w:hAnsi="微软雅黑" w:cs="微软雅黑" w:hint="eastAsia"/>
                          <w:color w:val="3F3F3F"/>
                          <w:sz w:val="18"/>
                          <w:szCs w:val="21"/>
                        </w:rPr>
                        <w:t>具有20余年通讯、金融、证券、安防、LED等多个行业的研发、销售、人力资源等工作经验，历任业务部副总监、研发干部处处长、产品经理等职务。</w:t>
                      </w:r>
                    </w:p>
                    <w:p w14:paraId="1178D726"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作为华为IPD项目成员期间，全程参与该企业的IPD设计、推广等工作；作为负责人，负责CMMI体系在大型企业智能业务产品线的全线推广，有深厚的产品研发和变革管理实施经验。</w:t>
                      </w:r>
                    </w:p>
                    <w:p w14:paraId="63E2987B"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多年企业管理咨询经验，担任多个IPD管理咨询项目的项目经理，具有丰富的变革项目管理和实施经验。</w:t>
                      </w:r>
                    </w:p>
                    <w:p w14:paraId="0700920F" w14:textId="77777777" w:rsidR="00880116" w:rsidRDefault="00B14C6B">
                      <w:pPr>
                        <w:numPr>
                          <w:ilvl w:val="0"/>
                          <w:numId w:val="14"/>
                        </w:numPr>
                        <w:tabs>
                          <w:tab w:val="left" w:pos="142"/>
                        </w:tabs>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主要参与咨询服务过的企业：</w:t>
                      </w:r>
                      <w:r>
                        <w:rPr>
                          <w:rFonts w:ascii="微软雅黑" w:eastAsia="微软雅黑" w:hAnsi="微软雅黑" w:cs="微软雅黑" w:hint="eastAsia"/>
                          <w:color w:val="3F3F3F"/>
                          <w:sz w:val="18"/>
                          <w:szCs w:val="21"/>
                        </w:rPr>
                        <w:t>南瑞集团、中国中车、海康威视、锐捷网络、净雅集团、东方精工、迈瑞医疗、巨鲨医疗、与德科技、某军工企业、华立科技、顺络电子、思源电气、东明电机、黎阳航空等。</w:t>
                      </w:r>
                    </w:p>
                    <w:p w14:paraId="3BF00817" w14:textId="77777777" w:rsidR="00880116" w:rsidRDefault="00880116">
                      <w:pPr>
                        <w:spacing w:line="280" w:lineRule="exact"/>
                        <w:rPr>
                          <w:rFonts w:ascii="微软雅黑" w:eastAsia="微软雅黑" w:hAnsi="微软雅黑" w:cs="微软雅黑"/>
                          <w:color w:val="3F3F3F"/>
                          <w:sz w:val="18"/>
                          <w:szCs w:val="21"/>
                        </w:rPr>
                      </w:pPr>
                    </w:p>
                  </w:txbxContent>
                </v:textbox>
              </v:shape>
            </w:pict>
          </mc:Fallback>
        </mc:AlternateContent>
      </w:r>
      <w:r>
        <w:rPr>
          <w:rFonts w:ascii="微软雅黑" w:eastAsia="微软雅黑" w:hAnsi="微软雅黑" w:cs="微软雅黑" w:hint="eastAsia"/>
          <w:noProof/>
          <w:sz w:val="24"/>
        </w:rPr>
        <w:drawing>
          <wp:anchor distT="0" distB="0" distL="114300" distR="114300" simplePos="0" relativeHeight="253522944" behindDoc="0" locked="0" layoutInCell="1" allowOverlap="1" wp14:anchorId="26A7273F" wp14:editId="75995A60">
            <wp:simplePos x="0" y="0"/>
            <wp:positionH relativeFrom="column">
              <wp:posOffset>-8255</wp:posOffset>
            </wp:positionH>
            <wp:positionV relativeFrom="paragraph">
              <wp:posOffset>150495</wp:posOffset>
            </wp:positionV>
            <wp:extent cx="1457960" cy="1457960"/>
            <wp:effectExtent l="0" t="0" r="8890" b="8890"/>
            <wp:wrapNone/>
            <wp:docPr id="61" name="图片 61" descr="曹飞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曹飞龙"/>
                    <pic:cNvPicPr>
                      <a:picLocks noChangeAspect="1"/>
                    </pic:cNvPicPr>
                  </pic:nvPicPr>
                  <pic:blipFill>
                    <a:blip r:embed="rId13"/>
                    <a:stretch>
                      <a:fillRect/>
                    </a:stretch>
                  </pic:blipFill>
                  <pic:spPr>
                    <a:xfrm>
                      <a:off x="0" y="0"/>
                      <a:ext cx="1457960" cy="1457960"/>
                    </a:xfrm>
                    <a:prstGeom prst="rect">
                      <a:avLst/>
                    </a:prstGeom>
                  </pic:spPr>
                </pic:pic>
              </a:graphicData>
            </a:graphic>
          </wp:anchor>
        </w:drawing>
      </w:r>
    </w:p>
    <w:p w14:paraId="40CB6C23" w14:textId="77777777" w:rsidR="00880116" w:rsidRDefault="00880116">
      <w:pPr>
        <w:spacing w:line="280" w:lineRule="exact"/>
        <w:rPr>
          <w:rFonts w:ascii="微软雅黑" w:eastAsia="微软雅黑" w:hAnsi="微软雅黑" w:cs="微软雅黑"/>
          <w:sz w:val="24"/>
        </w:rPr>
      </w:pPr>
    </w:p>
    <w:p w14:paraId="57004352" w14:textId="77777777" w:rsidR="00880116" w:rsidRDefault="00880116">
      <w:pPr>
        <w:spacing w:line="280" w:lineRule="exact"/>
        <w:rPr>
          <w:rFonts w:ascii="微软雅黑" w:eastAsia="微软雅黑" w:hAnsi="微软雅黑" w:cs="微软雅黑"/>
          <w:sz w:val="24"/>
        </w:rPr>
      </w:pPr>
    </w:p>
    <w:p w14:paraId="40237B01" w14:textId="77777777" w:rsidR="00880116" w:rsidRDefault="00880116">
      <w:pPr>
        <w:spacing w:line="280" w:lineRule="exact"/>
        <w:rPr>
          <w:rFonts w:ascii="微软雅黑" w:eastAsia="微软雅黑" w:hAnsi="微软雅黑" w:cs="微软雅黑"/>
          <w:sz w:val="24"/>
        </w:rPr>
      </w:pPr>
    </w:p>
    <w:p w14:paraId="2C32A384" w14:textId="77777777" w:rsidR="00880116" w:rsidRDefault="00880116">
      <w:pPr>
        <w:spacing w:line="280" w:lineRule="exact"/>
        <w:rPr>
          <w:rFonts w:ascii="微软雅黑" w:eastAsia="微软雅黑" w:hAnsi="微软雅黑" w:cs="微软雅黑"/>
          <w:sz w:val="24"/>
        </w:rPr>
      </w:pPr>
    </w:p>
    <w:p w14:paraId="2DB7C3BD" w14:textId="77777777" w:rsidR="00880116" w:rsidRDefault="00880116">
      <w:pPr>
        <w:spacing w:line="280" w:lineRule="exact"/>
        <w:rPr>
          <w:rFonts w:ascii="微软雅黑" w:eastAsia="微软雅黑" w:hAnsi="微软雅黑" w:cs="微软雅黑"/>
          <w:sz w:val="24"/>
        </w:rPr>
      </w:pPr>
    </w:p>
    <w:p w14:paraId="7DDCF9C1" w14:textId="77777777" w:rsidR="00880116" w:rsidRDefault="00880116">
      <w:pPr>
        <w:spacing w:line="280" w:lineRule="exact"/>
        <w:rPr>
          <w:rFonts w:ascii="微软雅黑" w:eastAsia="微软雅黑" w:hAnsi="微软雅黑" w:cs="微软雅黑"/>
          <w:sz w:val="24"/>
        </w:rPr>
      </w:pPr>
    </w:p>
    <w:p w14:paraId="216667FD" w14:textId="77777777" w:rsidR="00880116" w:rsidRDefault="00880116">
      <w:pPr>
        <w:spacing w:line="280" w:lineRule="exact"/>
        <w:rPr>
          <w:rFonts w:ascii="微软雅黑" w:eastAsia="微软雅黑" w:hAnsi="微软雅黑" w:cs="微软雅黑"/>
          <w:sz w:val="24"/>
        </w:rPr>
      </w:pPr>
    </w:p>
    <w:p w14:paraId="70B00696" w14:textId="77777777" w:rsidR="00880116" w:rsidRDefault="00880116">
      <w:pPr>
        <w:spacing w:line="280" w:lineRule="exact"/>
        <w:rPr>
          <w:rFonts w:ascii="微软雅黑" w:eastAsia="微软雅黑" w:hAnsi="微软雅黑" w:cs="微软雅黑"/>
          <w:sz w:val="24"/>
        </w:rPr>
      </w:pPr>
    </w:p>
    <w:p w14:paraId="2BF992BE" w14:textId="77777777" w:rsidR="00880116" w:rsidRDefault="00880116">
      <w:pPr>
        <w:spacing w:line="280" w:lineRule="exact"/>
        <w:rPr>
          <w:rFonts w:ascii="微软雅黑" w:eastAsia="微软雅黑" w:hAnsi="微软雅黑" w:cs="微软雅黑"/>
          <w:sz w:val="24"/>
        </w:rPr>
      </w:pPr>
    </w:p>
    <w:p w14:paraId="207F4C61" w14:textId="77777777" w:rsidR="00880116" w:rsidRDefault="00880116">
      <w:pPr>
        <w:spacing w:line="280" w:lineRule="exact"/>
        <w:rPr>
          <w:rFonts w:ascii="微软雅黑" w:eastAsia="微软雅黑" w:hAnsi="微软雅黑" w:cs="微软雅黑"/>
          <w:sz w:val="24"/>
        </w:rPr>
      </w:pPr>
    </w:p>
    <w:p w14:paraId="4EA1F868" w14:textId="77777777" w:rsidR="00880116" w:rsidRDefault="00880116">
      <w:pPr>
        <w:spacing w:line="280" w:lineRule="exact"/>
        <w:rPr>
          <w:rFonts w:ascii="微软雅黑" w:eastAsia="微软雅黑" w:hAnsi="微软雅黑" w:cs="微软雅黑"/>
          <w:sz w:val="24"/>
        </w:rPr>
      </w:pPr>
    </w:p>
    <w:p w14:paraId="36C39F73" w14:textId="77777777" w:rsidR="00880116" w:rsidRDefault="00B14C6B">
      <w:pPr>
        <w:spacing w:line="280" w:lineRule="exact"/>
      </w:pPr>
      <w:r>
        <w:rPr>
          <w:rFonts w:ascii="微软雅黑" w:eastAsia="微软雅黑" w:hAnsi="微软雅黑" w:cs="微软雅黑" w:hint="eastAsia"/>
          <w:noProof/>
          <w:sz w:val="24"/>
        </w:rPr>
        <w:drawing>
          <wp:anchor distT="0" distB="0" distL="114300" distR="114300" simplePos="0" relativeHeight="253523968" behindDoc="0" locked="0" layoutInCell="1" allowOverlap="1" wp14:anchorId="172D0173" wp14:editId="349D53E6">
            <wp:simplePos x="0" y="0"/>
            <wp:positionH relativeFrom="column">
              <wp:posOffset>-25400</wp:posOffset>
            </wp:positionH>
            <wp:positionV relativeFrom="paragraph">
              <wp:posOffset>64135</wp:posOffset>
            </wp:positionV>
            <wp:extent cx="1447165" cy="1447165"/>
            <wp:effectExtent l="0" t="0" r="635" b="635"/>
            <wp:wrapNone/>
            <wp:docPr id="62" name="图片 62" descr="汪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汪赢"/>
                    <pic:cNvPicPr>
                      <a:picLocks noChangeAspect="1"/>
                    </pic:cNvPicPr>
                  </pic:nvPicPr>
                  <pic:blipFill>
                    <a:blip r:embed="rId14"/>
                    <a:stretch>
                      <a:fillRect/>
                    </a:stretch>
                  </pic:blipFill>
                  <pic:spPr>
                    <a:xfrm>
                      <a:off x="0" y="0"/>
                      <a:ext cx="1447165" cy="1447165"/>
                    </a:xfrm>
                    <a:prstGeom prst="rect">
                      <a:avLst/>
                    </a:prstGeom>
                  </pic:spPr>
                </pic:pic>
              </a:graphicData>
            </a:graphic>
          </wp:anchor>
        </w:drawing>
      </w:r>
      <w:r>
        <w:rPr>
          <w:noProof/>
          <w:sz w:val="24"/>
        </w:rPr>
        <mc:AlternateContent>
          <mc:Choice Requires="wps">
            <w:drawing>
              <wp:anchor distT="0" distB="0" distL="114300" distR="114300" simplePos="0" relativeHeight="255392768" behindDoc="0" locked="0" layoutInCell="1" allowOverlap="1" wp14:anchorId="12A85E19" wp14:editId="602E99C1">
                <wp:simplePos x="0" y="0"/>
                <wp:positionH relativeFrom="column">
                  <wp:posOffset>1562735</wp:posOffset>
                </wp:positionH>
                <wp:positionV relativeFrom="paragraph">
                  <wp:posOffset>13335</wp:posOffset>
                </wp:positionV>
                <wp:extent cx="5549265" cy="0"/>
                <wp:effectExtent l="0" t="0" r="0" b="0"/>
                <wp:wrapNone/>
                <wp:docPr id="69" name="直接连接符 69"/>
                <wp:cNvGraphicFramePr/>
                <a:graphic xmlns:a="http://schemas.openxmlformats.org/drawingml/2006/main">
                  <a:graphicData uri="http://schemas.microsoft.com/office/word/2010/wordprocessingShape">
                    <wps:wsp>
                      <wps:cNvCnPr/>
                      <wps:spPr>
                        <a:xfrm>
                          <a:off x="0" y="0"/>
                          <a:ext cx="5549265" cy="0"/>
                        </a:xfrm>
                        <a:prstGeom prst="line">
                          <a:avLst/>
                        </a:prstGeom>
                        <a:ln w="12700" cmpd="sng">
                          <a:solidFill>
                            <a:schemeClr val="tx1">
                              <a:lumMod val="65000"/>
                              <a:lumOff val="3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E76E1" id="直接连接符 69" o:spid="_x0000_s1026" style="position:absolute;left:0;text-align:left;z-index:255392768;visibility:visible;mso-wrap-style:square;mso-wrap-distance-left:9pt;mso-wrap-distance-top:0;mso-wrap-distance-right:9pt;mso-wrap-distance-bottom:0;mso-position-horizontal:absolute;mso-position-horizontal-relative:text;mso-position-vertical:absolute;mso-position-vertical-relative:text" from="123.05pt,1.05pt" to="56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" strokecolor="#5a5a5a [2109]" strokeweight="1pt">
                <v:stroke dashstyle="1 1" joinstyle="miter"/>
              </v:line>
            </w:pict>
          </mc:Fallback>
        </mc:AlternateContent>
      </w:r>
      <w:r>
        <w:rPr>
          <w:noProof/>
        </w:rPr>
        <mc:AlternateContent>
          <mc:Choice Requires="wps">
            <w:drawing>
              <wp:anchor distT="0" distB="0" distL="114300" distR="114300" simplePos="0" relativeHeight="251674624" behindDoc="0" locked="0" layoutInCell="1" allowOverlap="1" wp14:anchorId="76CD758C" wp14:editId="43238667">
                <wp:simplePos x="0" y="0"/>
                <wp:positionH relativeFrom="column">
                  <wp:posOffset>1532255</wp:posOffset>
                </wp:positionH>
                <wp:positionV relativeFrom="paragraph">
                  <wp:posOffset>63500</wp:posOffset>
                </wp:positionV>
                <wp:extent cx="4995545" cy="1689100"/>
                <wp:effectExtent l="0" t="0" r="0" b="0"/>
                <wp:wrapNone/>
                <wp:docPr id="38"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689100"/>
                        </a:xfrm>
                        <a:prstGeom prst="rect">
                          <a:avLst/>
                        </a:prstGeom>
                        <a:noFill/>
                        <a:ln>
                          <a:noFill/>
                        </a:ln>
                      </wps:spPr>
                      <wps:txbx>
                        <w:txbxContent>
                          <w:p w14:paraId="17CBBDAB" w14:textId="77777777" w:rsidR="00880116" w:rsidRDefault="00B14C6B">
                            <w:pPr>
                              <w:spacing w:line="280" w:lineRule="exact"/>
                              <w:rPr>
                                <w:rFonts w:ascii="微软雅黑" w:eastAsia="微软雅黑" w:hAnsi="微软雅黑" w:cs="微软雅黑"/>
                                <w:b/>
                                <w:bCs/>
                                <w:color w:val="C00000"/>
                                <w:sz w:val="22"/>
                                <w:szCs w:val="21"/>
                              </w:rPr>
                            </w:pPr>
                            <w:r>
                              <w:rPr>
                                <w:rFonts w:ascii="微软雅黑" w:eastAsia="微软雅黑" w:hAnsi="微软雅黑" w:cs="微软雅黑" w:hint="eastAsia"/>
                                <w:b/>
                                <w:color w:val="C00000"/>
                                <w:szCs w:val="21"/>
                              </w:rPr>
                              <w:t xml:space="preserve">原华为欧洲商业咨询部副总监、战略与市场规划部市场经理 </w:t>
                            </w:r>
                            <w:r>
                              <w:rPr>
                                <w:rFonts w:ascii="微软雅黑" w:eastAsia="微软雅黑" w:hAnsi="微软雅黑" w:cs="微软雅黑" w:hint="eastAsia"/>
                                <w:color w:val="3F3F3F"/>
                                <w:sz w:val="18"/>
                                <w:szCs w:val="21"/>
                              </w:rPr>
                              <w:t xml:space="preserve"> </w:t>
                            </w:r>
                            <w:r>
                              <w:rPr>
                                <w:rFonts w:ascii="微软雅黑" w:eastAsia="微软雅黑" w:hAnsi="微软雅黑" w:cs="微软雅黑" w:hint="eastAsia"/>
                                <w:b/>
                                <w:color w:val="C00000"/>
                                <w:szCs w:val="21"/>
                              </w:rPr>
                              <w:t>汪瀛</w:t>
                            </w:r>
                          </w:p>
                          <w:p w14:paraId="7E380271"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专业领域：</w:t>
                            </w:r>
                            <w:r>
                              <w:rPr>
                                <w:rFonts w:ascii="微软雅黑" w:eastAsia="微软雅黑" w:hAnsi="微软雅黑" w:cs="微软雅黑" w:hint="eastAsia"/>
                                <w:color w:val="3F3F3F"/>
                                <w:sz w:val="18"/>
                                <w:szCs w:val="21"/>
                              </w:rPr>
                              <w:t>战略运营、产品管理、需求管理、市场营销。</w:t>
                            </w:r>
                          </w:p>
                          <w:p w14:paraId="45C2982B"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工作经验：</w:t>
                            </w:r>
                            <w:r>
                              <w:rPr>
                                <w:rFonts w:ascii="微软雅黑" w:eastAsia="微软雅黑" w:hAnsi="微软雅黑" w:cs="微软雅黑" w:hint="eastAsia"/>
                                <w:color w:val="3F3F3F"/>
                                <w:sz w:val="18"/>
                                <w:szCs w:val="21"/>
                              </w:rPr>
                              <w:t>15年通讯和半导体领域工作经验，其中，10年华为工作经历，历任欧洲商业咨询部副总监，战略与Marketing规划部无线市场经理，Intel的大客户部经理等职务。</w:t>
                            </w:r>
                          </w:p>
                          <w:p w14:paraId="555491D8"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在华为服务期间，和多个业界专业咨询公司合作，参与公司中长期发展规划流程的制定，完成超过20个商业计划（BP）咨询项目，包括英国Vodafone、英国O2、法国SFR、瑞典Telenor等客户，2008-2011年负责欧洲地区部战略规划和客户痛点分析的落地和实施。</w:t>
                            </w:r>
                          </w:p>
                          <w:p w14:paraId="286BFEB6"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主要参与咨询服务过的企业：</w:t>
                            </w:r>
                            <w:r>
                              <w:rPr>
                                <w:rFonts w:ascii="微软雅黑" w:eastAsia="微软雅黑" w:hAnsi="微软雅黑" w:cs="微软雅黑" w:hint="eastAsia"/>
                                <w:color w:val="3F3F3F"/>
                                <w:sz w:val="18"/>
                                <w:szCs w:val="21"/>
                              </w:rPr>
                              <w:t xml:space="preserve"> 海康威视、迈瑞、思源电气、顺络电子、共济科技等。</w:t>
                            </w:r>
                          </w:p>
                          <w:p w14:paraId="52174D87" w14:textId="77777777" w:rsidR="00880116" w:rsidRDefault="00880116">
                            <w:pPr>
                              <w:spacing w:line="280" w:lineRule="exact"/>
                              <w:rPr>
                                <w:rFonts w:ascii="微软雅黑" w:eastAsia="微软雅黑" w:hAnsi="微软雅黑" w:cs="微软雅黑"/>
                                <w:color w:val="3F3F3F"/>
                                <w:sz w:val="18"/>
                                <w:szCs w:val="21"/>
                              </w:rPr>
                            </w:pPr>
                          </w:p>
                        </w:txbxContent>
                      </wps:txbx>
                      <wps:bodyPr rot="0" vert="horz" wrap="square" lIns="91440" tIns="45720" rIns="91440" bIns="45720" anchor="t" anchorCtr="0" upright="1">
                        <a:noAutofit/>
                      </wps:bodyPr>
                    </wps:wsp>
                  </a:graphicData>
                </a:graphic>
              </wp:anchor>
            </w:drawing>
          </mc:Choice>
          <mc:Fallback>
            <w:pict>
              <v:shape w14:anchorId="76CD758C" id="_x0000_s1040" type="#_x0000_t202" style="position:absolute;left:0;text-align:left;margin-left:120.65pt;margin-top:5pt;width:393.35pt;height:13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" filled="f" stroked="f">
                <v:textbox>
                  <w:txbxContent>
                    <w:p w14:paraId="17CBBDAB" w14:textId="77777777" w:rsidR="00880116" w:rsidRDefault="00B14C6B">
                      <w:pPr>
                        <w:spacing w:line="280" w:lineRule="exact"/>
                        <w:rPr>
                          <w:rFonts w:ascii="微软雅黑" w:eastAsia="微软雅黑" w:hAnsi="微软雅黑" w:cs="微软雅黑"/>
                          <w:b/>
                          <w:bCs/>
                          <w:color w:val="C00000"/>
                          <w:sz w:val="22"/>
                          <w:szCs w:val="21"/>
                        </w:rPr>
                      </w:pPr>
                      <w:r>
                        <w:rPr>
                          <w:rFonts w:ascii="微软雅黑" w:eastAsia="微软雅黑" w:hAnsi="微软雅黑" w:cs="微软雅黑" w:hint="eastAsia"/>
                          <w:b/>
                          <w:color w:val="C00000"/>
                          <w:szCs w:val="21"/>
                        </w:rPr>
                        <w:t xml:space="preserve">原华为欧洲商业咨询部副总监、战略与市场规划部市场经理 </w:t>
                      </w:r>
                      <w:r>
                        <w:rPr>
                          <w:rFonts w:ascii="微软雅黑" w:eastAsia="微软雅黑" w:hAnsi="微软雅黑" w:cs="微软雅黑" w:hint="eastAsia"/>
                          <w:color w:val="3F3F3F"/>
                          <w:sz w:val="18"/>
                          <w:szCs w:val="21"/>
                        </w:rPr>
                        <w:t xml:space="preserve"> </w:t>
                      </w:r>
                      <w:r>
                        <w:rPr>
                          <w:rFonts w:ascii="微软雅黑" w:eastAsia="微软雅黑" w:hAnsi="微软雅黑" w:cs="微软雅黑" w:hint="eastAsia"/>
                          <w:b/>
                          <w:color w:val="C00000"/>
                          <w:szCs w:val="21"/>
                        </w:rPr>
                        <w:t>汪瀛</w:t>
                      </w:r>
                    </w:p>
                    <w:p w14:paraId="7E380271"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专业领域：</w:t>
                      </w:r>
                      <w:r>
                        <w:rPr>
                          <w:rFonts w:ascii="微软雅黑" w:eastAsia="微软雅黑" w:hAnsi="微软雅黑" w:cs="微软雅黑" w:hint="eastAsia"/>
                          <w:color w:val="3F3F3F"/>
                          <w:sz w:val="18"/>
                          <w:szCs w:val="21"/>
                        </w:rPr>
                        <w:t>战略运营、产品管理、需求管理、市场营销。</w:t>
                      </w:r>
                    </w:p>
                    <w:p w14:paraId="45C2982B"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工作经验：</w:t>
                      </w:r>
                      <w:r>
                        <w:rPr>
                          <w:rFonts w:ascii="微软雅黑" w:eastAsia="微软雅黑" w:hAnsi="微软雅黑" w:cs="微软雅黑" w:hint="eastAsia"/>
                          <w:color w:val="3F3F3F"/>
                          <w:sz w:val="18"/>
                          <w:szCs w:val="21"/>
                        </w:rPr>
                        <w:t>15年通讯和半导体领域工作经验，其中，10年华为工作经历，历任欧洲商业咨询部副总监，战略与Marketing规划部无线市场经理，Intel的大客户部经理等职务。</w:t>
                      </w:r>
                    </w:p>
                    <w:p w14:paraId="555491D8"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color w:val="3F3F3F"/>
                          <w:sz w:val="18"/>
                          <w:szCs w:val="21"/>
                        </w:rPr>
                        <w:t>在华为服务期间，和多个业界专业咨询公司合作，参与公司中长期发展规划流程的制定，完成超过20个商业计划（BP）咨询项目，包括英国Vodafone、英国O2、法国SFR、瑞典Telenor等客户，2008-2011年负责欧洲地区部战略规划和客户痛点分析的落地和实施。</w:t>
                      </w:r>
                    </w:p>
                    <w:p w14:paraId="286BFEB6" w14:textId="77777777" w:rsidR="00880116" w:rsidRDefault="00B14C6B">
                      <w:pPr>
                        <w:numPr>
                          <w:ilvl w:val="0"/>
                          <w:numId w:val="14"/>
                        </w:numPr>
                        <w:spacing w:line="280" w:lineRule="exact"/>
                        <w:rPr>
                          <w:rFonts w:ascii="微软雅黑" w:eastAsia="微软雅黑" w:hAnsi="微软雅黑" w:cs="微软雅黑"/>
                          <w:color w:val="3F3F3F"/>
                          <w:sz w:val="18"/>
                          <w:szCs w:val="21"/>
                        </w:rPr>
                      </w:pPr>
                      <w:r>
                        <w:rPr>
                          <w:rFonts w:ascii="微软雅黑" w:eastAsia="微软雅黑" w:hAnsi="微软雅黑" w:cs="微软雅黑" w:hint="eastAsia"/>
                          <w:b/>
                          <w:bCs/>
                          <w:color w:val="3F3F3F"/>
                          <w:sz w:val="18"/>
                          <w:szCs w:val="21"/>
                        </w:rPr>
                        <w:t>主要参与咨询服务过的企业：</w:t>
                      </w:r>
                      <w:r>
                        <w:rPr>
                          <w:rFonts w:ascii="微软雅黑" w:eastAsia="微软雅黑" w:hAnsi="微软雅黑" w:cs="微软雅黑" w:hint="eastAsia"/>
                          <w:color w:val="3F3F3F"/>
                          <w:sz w:val="18"/>
                          <w:szCs w:val="21"/>
                        </w:rPr>
                        <w:t xml:space="preserve"> 海康威视、迈瑞、思源电气、顺络电子、共济科技等。</w:t>
                      </w:r>
                    </w:p>
                    <w:p w14:paraId="52174D87" w14:textId="77777777" w:rsidR="00880116" w:rsidRDefault="00880116">
                      <w:pPr>
                        <w:spacing w:line="280" w:lineRule="exact"/>
                        <w:rPr>
                          <w:rFonts w:ascii="微软雅黑" w:eastAsia="微软雅黑" w:hAnsi="微软雅黑" w:cs="微软雅黑"/>
                          <w:color w:val="3F3F3F"/>
                          <w:sz w:val="18"/>
                          <w:szCs w:val="21"/>
                        </w:rPr>
                      </w:pPr>
                    </w:p>
                  </w:txbxContent>
                </v:textbox>
              </v:shape>
            </w:pict>
          </mc:Fallback>
        </mc:AlternateContent>
      </w:r>
    </w:p>
    <w:p w14:paraId="09C8C750" w14:textId="77777777" w:rsidR="00880116" w:rsidRDefault="00880116">
      <w:pPr>
        <w:spacing w:line="280" w:lineRule="exact"/>
      </w:pPr>
    </w:p>
    <w:p w14:paraId="7692F4F1" w14:textId="77777777" w:rsidR="00880116" w:rsidRDefault="00880116">
      <w:pPr>
        <w:spacing w:line="280" w:lineRule="exact"/>
        <w:rPr>
          <w:rFonts w:ascii="微软雅黑" w:eastAsia="微软雅黑" w:hAnsi="微软雅黑" w:cs="微软雅黑"/>
          <w:sz w:val="24"/>
        </w:rPr>
      </w:pPr>
    </w:p>
    <w:p w14:paraId="7ECBBA2F" w14:textId="77777777" w:rsidR="00880116" w:rsidRDefault="00880116">
      <w:pPr>
        <w:spacing w:line="280" w:lineRule="exact"/>
        <w:rPr>
          <w:rFonts w:ascii="微软雅黑" w:eastAsia="微软雅黑" w:hAnsi="微软雅黑" w:cs="微软雅黑"/>
          <w:sz w:val="24"/>
        </w:rPr>
      </w:pPr>
    </w:p>
    <w:p w14:paraId="68B287FF" w14:textId="77777777" w:rsidR="00880116" w:rsidRDefault="00880116">
      <w:pPr>
        <w:spacing w:line="280" w:lineRule="exact"/>
        <w:rPr>
          <w:rFonts w:ascii="微软雅黑" w:eastAsia="微软雅黑" w:hAnsi="微软雅黑" w:cs="微软雅黑"/>
          <w:sz w:val="24"/>
        </w:rPr>
      </w:pPr>
    </w:p>
    <w:p w14:paraId="24182345" w14:textId="77777777" w:rsidR="00880116" w:rsidRDefault="00880116">
      <w:pPr>
        <w:spacing w:line="280" w:lineRule="exact"/>
        <w:rPr>
          <w:rFonts w:ascii="微软雅黑" w:eastAsia="微软雅黑" w:hAnsi="微软雅黑" w:cs="微软雅黑"/>
          <w:sz w:val="24"/>
        </w:rPr>
      </w:pPr>
    </w:p>
    <w:p w14:paraId="4D0DDB8B" w14:textId="77777777" w:rsidR="00880116" w:rsidRDefault="00880116">
      <w:pPr>
        <w:spacing w:line="280" w:lineRule="exact"/>
        <w:rPr>
          <w:rFonts w:ascii="微软雅黑" w:eastAsia="微软雅黑" w:hAnsi="微软雅黑" w:cs="微软雅黑"/>
          <w:sz w:val="24"/>
        </w:rPr>
      </w:pPr>
    </w:p>
    <w:p w14:paraId="27AC364B" w14:textId="77777777" w:rsidR="00880116" w:rsidRDefault="00880116">
      <w:pPr>
        <w:spacing w:line="280" w:lineRule="exact"/>
        <w:rPr>
          <w:rFonts w:ascii="微软雅黑" w:eastAsia="微软雅黑" w:hAnsi="微软雅黑" w:cs="微软雅黑"/>
          <w:sz w:val="24"/>
        </w:rPr>
      </w:pPr>
    </w:p>
    <w:p w14:paraId="14ABAA13" w14:textId="77777777" w:rsidR="00880116" w:rsidRDefault="00880116">
      <w:pPr>
        <w:spacing w:line="280" w:lineRule="exact"/>
        <w:rPr>
          <w:rFonts w:ascii="微软雅黑" w:eastAsia="微软雅黑" w:hAnsi="微软雅黑" w:cs="微软雅黑"/>
          <w:sz w:val="24"/>
        </w:rPr>
      </w:pPr>
    </w:p>
    <w:p w14:paraId="18A851AD" w14:textId="77777777" w:rsidR="00880116" w:rsidRDefault="00880116">
      <w:pPr>
        <w:spacing w:line="280" w:lineRule="exact"/>
        <w:rPr>
          <w:rFonts w:ascii="微软雅黑" w:eastAsia="微软雅黑" w:hAnsi="微软雅黑" w:cs="微软雅黑"/>
          <w:sz w:val="24"/>
        </w:rPr>
      </w:pPr>
    </w:p>
    <w:p w14:paraId="0C522B39" w14:textId="77777777" w:rsidR="00880116" w:rsidRDefault="00B14C6B">
      <w:pPr>
        <w:spacing w:line="280" w:lineRule="exact"/>
        <w:rPr>
          <w:rFonts w:ascii="微软雅黑" w:eastAsia="微软雅黑" w:hAnsi="微软雅黑" w:cs="微软雅黑"/>
          <w:b/>
          <w:bCs/>
          <w:color w:val="DB214C"/>
          <w:sz w:val="22"/>
          <w:szCs w:val="22"/>
        </w:rPr>
      </w:pPr>
      <w:r>
        <w:rPr>
          <w:rFonts w:ascii="微软雅黑" w:eastAsia="微软雅黑" w:hAnsi="微软雅黑" w:cs="微软雅黑" w:hint="eastAsia"/>
          <w:b/>
          <w:bCs/>
          <w:color w:val="DB214C"/>
          <w:sz w:val="22"/>
          <w:szCs w:val="22"/>
        </w:rPr>
        <w:t>| 往期回顾</w:t>
      </w:r>
    </w:p>
    <w:p w14:paraId="4750E739" w14:textId="77777777" w:rsidR="00880116" w:rsidRDefault="00B14C6B">
      <w:pPr>
        <w:rPr>
          <w:rFonts w:ascii="微软雅黑" w:eastAsia="微软雅黑" w:hAnsi="微软雅黑" w:cs="微软雅黑"/>
          <w:sz w:val="24"/>
        </w:rPr>
      </w:pPr>
      <w:r>
        <w:rPr>
          <w:rFonts w:ascii="微软雅黑" w:eastAsia="微软雅黑" w:hAnsi="微软雅黑" w:cs="微软雅黑" w:hint="eastAsia"/>
          <w:noProof/>
          <w:sz w:val="24"/>
        </w:rPr>
        <w:drawing>
          <wp:anchor distT="0" distB="0" distL="114300" distR="114300" simplePos="0" relativeHeight="251638784" behindDoc="1" locked="0" layoutInCell="1" allowOverlap="1" wp14:anchorId="44E7F1B6" wp14:editId="1130BA39">
            <wp:simplePos x="0" y="0"/>
            <wp:positionH relativeFrom="column">
              <wp:posOffset>117475</wp:posOffset>
            </wp:positionH>
            <wp:positionV relativeFrom="paragraph">
              <wp:posOffset>95250</wp:posOffset>
            </wp:positionV>
            <wp:extent cx="6350000" cy="3295015"/>
            <wp:effectExtent l="0" t="0" r="12700" b="635"/>
            <wp:wrapNone/>
            <wp:docPr id="67" name="图片 6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350000" cy="3295015"/>
                    </a:xfrm>
                    <a:prstGeom prst="rect">
                      <a:avLst/>
                    </a:prstGeom>
                    <a:noFill/>
                    <a:ln>
                      <a:noFill/>
                    </a:ln>
                  </pic:spPr>
                </pic:pic>
              </a:graphicData>
            </a:graphic>
          </wp:anchor>
        </w:drawing>
      </w:r>
    </w:p>
    <w:p w14:paraId="05C3546C" w14:textId="77777777" w:rsidR="00880116" w:rsidRDefault="00880116">
      <w:pPr>
        <w:spacing w:line="280" w:lineRule="exact"/>
        <w:rPr>
          <w:rFonts w:ascii="微软雅黑" w:eastAsia="微软雅黑" w:hAnsi="微软雅黑" w:cs="微软雅黑"/>
          <w:sz w:val="24"/>
        </w:rPr>
      </w:pPr>
    </w:p>
    <w:p w14:paraId="318A5720" w14:textId="77777777" w:rsidR="00880116" w:rsidRDefault="00880116">
      <w:pPr>
        <w:rPr>
          <w:rFonts w:ascii="微软雅黑" w:eastAsia="微软雅黑" w:hAnsi="微软雅黑" w:cs="微软雅黑"/>
          <w:sz w:val="24"/>
        </w:rPr>
      </w:pPr>
    </w:p>
    <w:p w14:paraId="233D40B1" w14:textId="77777777" w:rsidR="00880116" w:rsidRDefault="00880116">
      <w:pPr>
        <w:rPr>
          <w:rFonts w:ascii="微软雅黑" w:eastAsia="微软雅黑" w:hAnsi="微软雅黑" w:cs="微软雅黑"/>
          <w:sz w:val="24"/>
        </w:rPr>
      </w:pPr>
    </w:p>
    <w:p w14:paraId="7FE78683" w14:textId="77777777" w:rsidR="00880116" w:rsidRDefault="00880116">
      <w:pPr>
        <w:spacing w:line="280" w:lineRule="exact"/>
        <w:rPr>
          <w:rFonts w:ascii="微软雅黑" w:eastAsia="微软雅黑" w:hAnsi="微软雅黑" w:cs="微软雅黑"/>
          <w:sz w:val="24"/>
        </w:rPr>
      </w:pPr>
    </w:p>
    <w:p w14:paraId="702042FA" w14:textId="77777777" w:rsidR="00880116" w:rsidRDefault="00880116">
      <w:pPr>
        <w:spacing w:line="280" w:lineRule="exact"/>
        <w:rPr>
          <w:rFonts w:ascii="微软雅黑" w:eastAsia="微软雅黑" w:hAnsi="微软雅黑" w:cs="微软雅黑"/>
          <w:sz w:val="24"/>
        </w:rPr>
      </w:pPr>
    </w:p>
    <w:p w14:paraId="20B66689" w14:textId="77777777" w:rsidR="00880116" w:rsidRDefault="00880116">
      <w:pPr>
        <w:spacing w:line="280" w:lineRule="exact"/>
        <w:rPr>
          <w:rFonts w:ascii="微软雅黑" w:eastAsia="微软雅黑" w:hAnsi="微软雅黑" w:cs="微软雅黑"/>
          <w:sz w:val="24"/>
        </w:rPr>
      </w:pPr>
    </w:p>
    <w:p w14:paraId="10885709" w14:textId="77777777" w:rsidR="00880116" w:rsidRDefault="00880116">
      <w:pPr>
        <w:spacing w:line="280" w:lineRule="exact"/>
        <w:rPr>
          <w:rFonts w:ascii="微软雅黑" w:eastAsia="微软雅黑" w:hAnsi="微软雅黑" w:cs="微软雅黑"/>
          <w:sz w:val="24"/>
        </w:rPr>
      </w:pPr>
    </w:p>
    <w:p w14:paraId="597FAFC3" w14:textId="77777777" w:rsidR="00880116" w:rsidRDefault="00880116">
      <w:pPr>
        <w:spacing w:line="280" w:lineRule="exact"/>
        <w:rPr>
          <w:rFonts w:ascii="微软雅黑" w:eastAsia="微软雅黑" w:hAnsi="微软雅黑" w:cs="微软雅黑"/>
          <w:sz w:val="24"/>
        </w:rPr>
      </w:pPr>
    </w:p>
    <w:p w14:paraId="77C30312" w14:textId="77777777" w:rsidR="00880116" w:rsidRDefault="00880116" w:rsidP="00EB14BC">
      <w:pPr>
        <w:spacing w:line="280" w:lineRule="exact"/>
      </w:pPr>
    </w:p>
    <w:sectPr w:rsidR="00880116">
      <w:headerReference w:type="default" r:id="rId16"/>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21F5B" w14:textId="77777777" w:rsidR="00371BCB" w:rsidRDefault="00371BCB">
      <w:r>
        <w:separator/>
      </w:r>
    </w:p>
  </w:endnote>
  <w:endnote w:type="continuationSeparator" w:id="0">
    <w:p w14:paraId="5D275F7F" w14:textId="77777777" w:rsidR="00371BCB" w:rsidRDefault="0037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iti SC Light">
    <w:charset w:val="50"/>
    <w:family w:val="auto"/>
    <w:pitch w:val="variable"/>
    <w:sig w:usb0="8000002F" w:usb1="080E004A" w:usb2="00000010" w:usb3="00000000" w:csb0="003E0000" w:csb1="00000000"/>
  </w:font>
  <w:font w:name=".PingFang SC">
    <w:altName w:val="宋体"/>
    <w:charset w:val="86"/>
    <w:family w:val="auto"/>
    <w:pitch w:val="default"/>
    <w:sig w:usb0="A00002FF" w:usb1="7ACFFDFB" w:usb2="00000017" w:usb3="00000000" w:csb0="00040001" w:csb1="00000000"/>
  </w:font>
  <w:font w:name="Helvetica Neue">
    <w:altName w:val="Times New Roman"/>
    <w:charset w:val="00"/>
    <w:family w:val="auto"/>
    <w:pitch w:val="variable"/>
    <w:sig w:usb0="00000003" w:usb1="500079DB" w:usb2="00000010" w:usb3="00000000" w:csb0="00000001" w:csb1="00000000"/>
  </w:font>
  <w:font w:name="微软雅黑">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A62ED" w14:textId="77777777" w:rsidR="00371BCB" w:rsidRDefault="00371BCB">
      <w:r>
        <w:separator/>
      </w:r>
    </w:p>
  </w:footnote>
  <w:footnote w:type="continuationSeparator" w:id="0">
    <w:p w14:paraId="0E76F0E9" w14:textId="77777777" w:rsidR="00371BCB" w:rsidRDefault="00371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834B1" w14:textId="0D5C3EE3" w:rsidR="00880116" w:rsidRDefault="00B14C6B">
    <w:pPr>
      <w:pStyle w:val="a7"/>
    </w:pPr>
    <w:r>
      <w:rPr>
        <w:rFonts w:hint="eastAsia"/>
        <w:noProof/>
      </w:rPr>
      <w:drawing>
        <wp:anchor distT="0" distB="0" distL="114300" distR="114300" simplePos="0" relativeHeight="255489024" behindDoc="0" locked="0" layoutInCell="1" allowOverlap="1" wp14:anchorId="4EE85359" wp14:editId="41D252FA">
          <wp:simplePos x="0" y="0"/>
          <wp:positionH relativeFrom="column">
            <wp:posOffset>8255</wp:posOffset>
          </wp:positionH>
          <wp:positionV relativeFrom="paragraph">
            <wp:posOffset>-421640</wp:posOffset>
          </wp:positionV>
          <wp:extent cx="2379980" cy="445770"/>
          <wp:effectExtent l="0" t="0" r="1270" b="11430"/>
          <wp:wrapNone/>
          <wp:docPr id="9" name="图片 9" descr="产品经理制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产品经理制白"/>
                  <pic:cNvPicPr>
                    <a:picLocks noChangeAspect="1"/>
                  </pic:cNvPicPr>
                </pic:nvPicPr>
                <pic:blipFill>
                  <a:blip r:embed="rId1"/>
                  <a:stretch>
                    <a:fillRect/>
                  </a:stretch>
                </pic:blipFill>
                <pic:spPr>
                  <a:xfrm>
                    <a:off x="0" y="0"/>
                    <a:ext cx="2379980" cy="445770"/>
                  </a:xfrm>
                  <a:prstGeom prst="rect">
                    <a:avLst/>
                  </a:prstGeom>
                </pic:spPr>
              </pic:pic>
            </a:graphicData>
          </a:graphic>
        </wp:anchor>
      </w:drawing>
    </w:r>
    <w:r>
      <w:rPr>
        <w:noProof/>
      </w:rPr>
      <mc:AlternateContent>
        <mc:Choice Requires="wps">
          <w:drawing>
            <wp:anchor distT="0" distB="0" distL="114300" distR="114300" simplePos="0" relativeHeight="255393792" behindDoc="0" locked="0" layoutInCell="1" allowOverlap="1" wp14:anchorId="23F5C41B" wp14:editId="26E54283">
              <wp:simplePos x="0" y="0"/>
              <wp:positionH relativeFrom="column">
                <wp:posOffset>-458470</wp:posOffset>
              </wp:positionH>
              <wp:positionV relativeFrom="paragraph">
                <wp:posOffset>-551815</wp:posOffset>
              </wp:positionV>
              <wp:extent cx="7910830" cy="709930"/>
              <wp:effectExtent l="0" t="0" r="13970" b="13970"/>
              <wp:wrapNone/>
              <wp:docPr id="49" name="矩形 49"/>
              <wp:cNvGraphicFramePr/>
              <a:graphic xmlns:a="http://schemas.openxmlformats.org/drawingml/2006/main">
                <a:graphicData uri="http://schemas.microsoft.com/office/word/2010/wordprocessingShape">
                  <wps:wsp>
                    <wps:cNvSpPr/>
                    <wps:spPr>
                      <a:xfrm>
                        <a:off x="22860" y="1270"/>
                        <a:ext cx="7910830" cy="709930"/>
                      </a:xfrm>
                      <a:prstGeom prst="rect">
                        <a:avLst/>
                      </a:prstGeom>
                      <a:solidFill>
                        <a:srgbClr val="DC21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07C148" id="矩形 49" o:spid="_x0000_s1026" style="position:absolute;left:0;text-align:left;margin-left:-36.1pt;margin-top:-43.45pt;width:622.9pt;height:55.9pt;z-index:2553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" fillcolor="#dc21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7C31"/>
    <w:multiLevelType w:val="multilevel"/>
    <w:tmpl w:val="0B5C7C31"/>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DCC73A7"/>
    <w:multiLevelType w:val="multilevel"/>
    <w:tmpl w:val="0DCC73A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3AFE6CA8"/>
    <w:multiLevelType w:val="multilevel"/>
    <w:tmpl w:val="3AFE6CA8"/>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3DB2217E"/>
    <w:multiLevelType w:val="multilevel"/>
    <w:tmpl w:val="3DB2217E"/>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8FB0E3A"/>
    <w:multiLevelType w:val="multilevel"/>
    <w:tmpl w:val="48FB0E3A"/>
    <w:lvl w:ilvl="0">
      <w:start w:val="1"/>
      <w:numFmt w:val="decimal"/>
      <w:pStyle w:val="1"/>
      <w:lvlText w:val="%1."/>
      <w:lvlJc w:val="left"/>
      <w:pPr>
        <w:ind w:left="360" w:hanging="360"/>
      </w:pPr>
      <w:rPr>
        <w:rFonts w:hint="default"/>
      </w:rPr>
    </w:lvl>
    <w:lvl w:ilvl="1">
      <w:start w:val="1"/>
      <w:numFmt w:val="decimal"/>
      <w:lvlText w:val="%2."/>
      <w:lvlJc w:val="left"/>
      <w:pPr>
        <w:ind w:left="840" w:hanging="480"/>
      </w:pPr>
      <w:rPr>
        <w:rFonts w:hint="default"/>
      </w:rPr>
    </w:lvl>
    <w:lvl w:ilvl="2">
      <w:start w:val="1"/>
      <w:numFmt w:val="lowerRoman"/>
      <w:pStyle w:val="3"/>
      <w:lvlText w:val="%3."/>
      <w:lvlJc w:val="right"/>
      <w:pPr>
        <w:ind w:left="1080" w:hanging="360"/>
      </w:pPr>
      <w:rPr>
        <w:rFonts w:hint="default"/>
      </w:rPr>
    </w:lvl>
    <w:lvl w:ilvl="3">
      <w:start w:val="1"/>
      <w:numFmt w:val="decimal"/>
      <w:pStyle w:val="4"/>
      <w:lvlText w:val="%4."/>
      <w:lvlJc w:val="left"/>
      <w:pPr>
        <w:ind w:left="1440" w:hanging="360"/>
      </w:pPr>
      <w:rPr>
        <w:rFonts w:hint="default"/>
      </w:rPr>
    </w:lvl>
    <w:lvl w:ilvl="4">
      <w:start w:val="1"/>
      <w:numFmt w:val="lowerLetter"/>
      <w:pStyle w:val="5"/>
      <w:lvlText w:val="%5."/>
      <w:lvlJc w:val="left"/>
      <w:pPr>
        <w:ind w:left="1800" w:hanging="360"/>
      </w:pPr>
      <w:rPr>
        <w:rFonts w:hint="default"/>
      </w:rPr>
    </w:lvl>
    <w:lvl w:ilvl="5">
      <w:start w:val="1"/>
      <w:numFmt w:val="lowerRoman"/>
      <w:pStyle w:val="6"/>
      <w:lvlText w:val="%6."/>
      <w:lvlJc w:val="right"/>
      <w:pPr>
        <w:ind w:left="2160" w:hanging="360"/>
      </w:pPr>
      <w:rPr>
        <w:rFonts w:hint="default"/>
      </w:rPr>
    </w:lvl>
    <w:lvl w:ilvl="6">
      <w:start w:val="1"/>
      <w:numFmt w:val="decimal"/>
      <w:pStyle w:val="7"/>
      <w:lvlText w:val="%7."/>
      <w:lvlJc w:val="left"/>
      <w:pPr>
        <w:ind w:left="2520" w:hanging="360"/>
      </w:pPr>
      <w:rPr>
        <w:rFonts w:hint="default"/>
      </w:rPr>
    </w:lvl>
    <w:lvl w:ilvl="7">
      <w:start w:val="1"/>
      <w:numFmt w:val="lowerLetter"/>
      <w:pStyle w:val="8"/>
      <w:lvlText w:val="%8."/>
      <w:lvlJc w:val="left"/>
      <w:pPr>
        <w:ind w:left="2880" w:hanging="360"/>
      </w:pPr>
      <w:rPr>
        <w:rFonts w:hint="default"/>
      </w:rPr>
    </w:lvl>
    <w:lvl w:ilvl="8">
      <w:start w:val="1"/>
      <w:numFmt w:val="lowerRoman"/>
      <w:pStyle w:val="9"/>
      <w:lvlText w:val="%9."/>
      <w:lvlJc w:val="right"/>
      <w:pPr>
        <w:ind w:left="3240" w:hanging="360"/>
      </w:pPr>
      <w:rPr>
        <w:rFonts w:hint="default"/>
      </w:rPr>
    </w:lvl>
  </w:abstractNum>
  <w:abstractNum w:abstractNumId="5" w15:restartNumberingAfterBreak="0">
    <w:nsid w:val="51945D25"/>
    <w:multiLevelType w:val="multilevel"/>
    <w:tmpl w:val="51945D2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5897DDCB"/>
    <w:multiLevelType w:val="singleLevel"/>
    <w:tmpl w:val="5897DDCB"/>
    <w:lvl w:ilvl="0">
      <w:start w:val="1"/>
      <w:numFmt w:val="decimal"/>
      <w:suff w:val="nothing"/>
      <w:lvlText w:val="%1、"/>
      <w:lvlJc w:val="left"/>
    </w:lvl>
  </w:abstractNum>
  <w:abstractNum w:abstractNumId="7" w15:restartNumberingAfterBreak="0">
    <w:nsid w:val="5897E07A"/>
    <w:multiLevelType w:val="singleLevel"/>
    <w:tmpl w:val="5897E07A"/>
    <w:lvl w:ilvl="0">
      <w:start w:val="1"/>
      <w:numFmt w:val="decimal"/>
      <w:suff w:val="nothing"/>
      <w:lvlText w:val="%1、"/>
      <w:lvlJc w:val="left"/>
    </w:lvl>
  </w:abstractNum>
  <w:abstractNum w:abstractNumId="8" w15:restartNumberingAfterBreak="0">
    <w:nsid w:val="5897E14E"/>
    <w:multiLevelType w:val="singleLevel"/>
    <w:tmpl w:val="5897E14E"/>
    <w:lvl w:ilvl="0">
      <w:start w:val="1"/>
      <w:numFmt w:val="bullet"/>
      <w:lvlText w:val=""/>
      <w:lvlJc w:val="left"/>
      <w:pPr>
        <w:ind w:left="420" w:hanging="420"/>
      </w:pPr>
      <w:rPr>
        <w:rFonts w:ascii="Wingdings" w:hAnsi="Wingdings" w:hint="default"/>
      </w:rPr>
    </w:lvl>
  </w:abstractNum>
  <w:abstractNum w:abstractNumId="9" w15:restartNumberingAfterBreak="0">
    <w:nsid w:val="5897E168"/>
    <w:multiLevelType w:val="singleLevel"/>
    <w:tmpl w:val="5897E168"/>
    <w:lvl w:ilvl="0">
      <w:start w:val="1"/>
      <w:numFmt w:val="bullet"/>
      <w:lvlText w:val=""/>
      <w:lvlJc w:val="left"/>
      <w:pPr>
        <w:ind w:left="420" w:hanging="420"/>
      </w:pPr>
      <w:rPr>
        <w:rFonts w:ascii="Wingdings" w:hAnsi="Wingdings" w:hint="default"/>
      </w:rPr>
    </w:lvl>
  </w:abstractNum>
  <w:abstractNum w:abstractNumId="10" w15:restartNumberingAfterBreak="0">
    <w:nsid w:val="6D301F97"/>
    <w:multiLevelType w:val="multilevel"/>
    <w:tmpl w:val="6D301F97"/>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764161E1"/>
    <w:multiLevelType w:val="multilevel"/>
    <w:tmpl w:val="764161E1"/>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7ABF5136"/>
    <w:multiLevelType w:val="multilevel"/>
    <w:tmpl w:val="7ABF5136"/>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3" w15:restartNumberingAfterBreak="0">
    <w:nsid w:val="7DD1005D"/>
    <w:multiLevelType w:val="multilevel"/>
    <w:tmpl w:val="7DD1005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4"/>
  </w:num>
  <w:num w:numId="2">
    <w:abstractNumId w:val="1"/>
  </w:num>
  <w:num w:numId="3">
    <w:abstractNumId w:val="5"/>
  </w:num>
  <w:num w:numId="4">
    <w:abstractNumId w:val="13"/>
  </w:num>
  <w:num w:numId="5">
    <w:abstractNumId w:val="6"/>
  </w:num>
  <w:num w:numId="6">
    <w:abstractNumId w:val="0"/>
  </w:num>
  <w:num w:numId="7">
    <w:abstractNumId w:val="12"/>
  </w:num>
  <w:num w:numId="8">
    <w:abstractNumId w:val="10"/>
  </w:num>
  <w:num w:numId="9">
    <w:abstractNumId w:val="3"/>
  </w:num>
  <w:num w:numId="10">
    <w:abstractNumId w:val="2"/>
  </w:num>
  <w:num w:numId="11">
    <w:abstractNumId w:val="11"/>
  </w:num>
  <w:num w:numId="12">
    <w:abstractNumId w:val="7"/>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9F"/>
    <w:rsid w:val="00013BC1"/>
    <w:rsid w:val="000479CB"/>
    <w:rsid w:val="00077167"/>
    <w:rsid w:val="000A52EC"/>
    <w:rsid w:val="000E279F"/>
    <w:rsid w:val="000E615F"/>
    <w:rsid w:val="000F33E1"/>
    <w:rsid w:val="00136465"/>
    <w:rsid w:val="00184651"/>
    <w:rsid w:val="001F36CC"/>
    <w:rsid w:val="00216440"/>
    <w:rsid w:val="00241CBA"/>
    <w:rsid w:val="00261482"/>
    <w:rsid w:val="00273D57"/>
    <w:rsid w:val="0027527C"/>
    <w:rsid w:val="00295120"/>
    <w:rsid w:val="002C752A"/>
    <w:rsid w:val="002C781F"/>
    <w:rsid w:val="002D2EFA"/>
    <w:rsid w:val="00324E36"/>
    <w:rsid w:val="003507D2"/>
    <w:rsid w:val="003509B9"/>
    <w:rsid w:val="00371BCB"/>
    <w:rsid w:val="00375E24"/>
    <w:rsid w:val="00416FBB"/>
    <w:rsid w:val="0043630F"/>
    <w:rsid w:val="004428B7"/>
    <w:rsid w:val="00455D37"/>
    <w:rsid w:val="0048791B"/>
    <w:rsid w:val="004E1866"/>
    <w:rsid w:val="004E5E29"/>
    <w:rsid w:val="00510AAA"/>
    <w:rsid w:val="00553632"/>
    <w:rsid w:val="005660DD"/>
    <w:rsid w:val="005903F9"/>
    <w:rsid w:val="005D58FE"/>
    <w:rsid w:val="0061409F"/>
    <w:rsid w:val="006213B8"/>
    <w:rsid w:val="00622869"/>
    <w:rsid w:val="006450AB"/>
    <w:rsid w:val="00663830"/>
    <w:rsid w:val="00673887"/>
    <w:rsid w:val="006D4374"/>
    <w:rsid w:val="006E377A"/>
    <w:rsid w:val="006F45E8"/>
    <w:rsid w:val="00704368"/>
    <w:rsid w:val="0072099B"/>
    <w:rsid w:val="00726793"/>
    <w:rsid w:val="00733FB4"/>
    <w:rsid w:val="00783CC7"/>
    <w:rsid w:val="00791F09"/>
    <w:rsid w:val="007B3625"/>
    <w:rsid w:val="00807E0C"/>
    <w:rsid w:val="00866DAA"/>
    <w:rsid w:val="00867DA6"/>
    <w:rsid w:val="00880116"/>
    <w:rsid w:val="00880CC5"/>
    <w:rsid w:val="008E6A8B"/>
    <w:rsid w:val="00917244"/>
    <w:rsid w:val="009241DE"/>
    <w:rsid w:val="009257D7"/>
    <w:rsid w:val="009363F0"/>
    <w:rsid w:val="00937160"/>
    <w:rsid w:val="009D07A3"/>
    <w:rsid w:val="009D734C"/>
    <w:rsid w:val="009E25C7"/>
    <w:rsid w:val="009E7E8B"/>
    <w:rsid w:val="009F149D"/>
    <w:rsid w:val="00A132FE"/>
    <w:rsid w:val="00A250DF"/>
    <w:rsid w:val="00A26BE5"/>
    <w:rsid w:val="00A65813"/>
    <w:rsid w:val="00A81DD5"/>
    <w:rsid w:val="00A945C4"/>
    <w:rsid w:val="00A94FAE"/>
    <w:rsid w:val="00AA56FA"/>
    <w:rsid w:val="00AB0001"/>
    <w:rsid w:val="00AB4EBC"/>
    <w:rsid w:val="00AE16EB"/>
    <w:rsid w:val="00AE1971"/>
    <w:rsid w:val="00AF5F23"/>
    <w:rsid w:val="00B14C6B"/>
    <w:rsid w:val="00B44BBE"/>
    <w:rsid w:val="00BF79A5"/>
    <w:rsid w:val="00C45733"/>
    <w:rsid w:val="00C62959"/>
    <w:rsid w:val="00C93697"/>
    <w:rsid w:val="00D34D84"/>
    <w:rsid w:val="00D57FF5"/>
    <w:rsid w:val="00DD4359"/>
    <w:rsid w:val="00DE3D98"/>
    <w:rsid w:val="00DF1B96"/>
    <w:rsid w:val="00E1449F"/>
    <w:rsid w:val="00E2736D"/>
    <w:rsid w:val="00E74657"/>
    <w:rsid w:val="00E9512D"/>
    <w:rsid w:val="00EB14BC"/>
    <w:rsid w:val="00EB14FA"/>
    <w:rsid w:val="00EC78A6"/>
    <w:rsid w:val="00ED4503"/>
    <w:rsid w:val="00F65ADC"/>
    <w:rsid w:val="00F74538"/>
    <w:rsid w:val="00F944E3"/>
    <w:rsid w:val="00F95271"/>
    <w:rsid w:val="00F97C74"/>
    <w:rsid w:val="00FB039C"/>
    <w:rsid w:val="00FC5031"/>
    <w:rsid w:val="142A1E39"/>
    <w:rsid w:val="222456FE"/>
    <w:rsid w:val="2B222930"/>
    <w:rsid w:val="36512DDB"/>
    <w:rsid w:val="45421846"/>
    <w:rsid w:val="49FF76FC"/>
    <w:rsid w:val="4B1071F7"/>
    <w:rsid w:val="5C5F60F1"/>
    <w:rsid w:val="627042A5"/>
    <w:rsid w:val="66FE6FAA"/>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617EDF5"/>
  <w15:docId w15:val="{BE67C5EA-F1FF-41F0-B667-335AE491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widowControl/>
      <w:numPr>
        <w:numId w:val="1"/>
      </w:numPr>
      <w:spacing w:before="600" w:after="60" w:line="288" w:lineRule="auto"/>
      <w:jc w:val="left"/>
      <w:outlineLvl w:val="0"/>
    </w:pPr>
    <w:rPr>
      <w:rFonts w:asciiTheme="majorHAnsi" w:eastAsiaTheme="minorEastAsia" w:hAnsiTheme="majorHAnsi" w:cstheme="minorBidi"/>
      <w:caps/>
      <w:color w:val="ED7D31" w:themeColor="accent2"/>
      <w:spacing w:val="14"/>
      <w:kern w:val="0"/>
      <w:sz w:val="26"/>
      <w:szCs w:val="26"/>
      <w:lang w:val="en-GB"/>
    </w:rPr>
  </w:style>
  <w:style w:type="paragraph" w:styleId="3">
    <w:name w:val="heading 3"/>
    <w:basedOn w:val="a"/>
    <w:next w:val="a"/>
    <w:link w:val="30"/>
    <w:uiPriority w:val="9"/>
    <w:unhideWhenUsed/>
    <w:qFormat/>
    <w:pPr>
      <w:widowControl/>
      <w:numPr>
        <w:ilvl w:val="2"/>
        <w:numId w:val="1"/>
      </w:numPr>
      <w:spacing w:before="40" w:line="288" w:lineRule="auto"/>
      <w:jc w:val="left"/>
      <w:outlineLvl w:val="2"/>
    </w:pPr>
    <w:rPr>
      <w:rFonts w:asciiTheme="majorHAnsi" w:eastAsiaTheme="majorEastAsia" w:hAnsiTheme="majorHAnsi" w:cstheme="majorBidi"/>
      <w:color w:val="5B9BD5" w:themeColor="accent1"/>
      <w:kern w:val="0"/>
      <w:sz w:val="22"/>
      <w:lang w:val="en-GB"/>
    </w:rPr>
  </w:style>
  <w:style w:type="paragraph" w:styleId="4">
    <w:name w:val="heading 4"/>
    <w:basedOn w:val="a"/>
    <w:next w:val="a"/>
    <w:link w:val="40"/>
    <w:uiPriority w:val="9"/>
    <w:unhideWhenUsed/>
    <w:qFormat/>
    <w:pPr>
      <w:widowControl/>
      <w:numPr>
        <w:ilvl w:val="3"/>
        <w:numId w:val="1"/>
      </w:numPr>
      <w:spacing w:before="40" w:line="288" w:lineRule="auto"/>
      <w:jc w:val="left"/>
      <w:outlineLvl w:val="3"/>
    </w:pPr>
    <w:rPr>
      <w:rFonts w:asciiTheme="majorHAnsi" w:eastAsiaTheme="majorEastAsia" w:hAnsiTheme="majorHAnsi" w:cstheme="majorBidi"/>
      <w:i/>
      <w:iCs/>
      <w:color w:val="5B9BD5" w:themeColor="accent1"/>
      <w:spacing w:val="6"/>
      <w:kern w:val="0"/>
      <w:sz w:val="22"/>
      <w:szCs w:val="22"/>
      <w:lang w:val="en-GB"/>
    </w:rPr>
  </w:style>
  <w:style w:type="paragraph" w:styleId="5">
    <w:name w:val="heading 5"/>
    <w:basedOn w:val="a"/>
    <w:next w:val="a"/>
    <w:link w:val="50"/>
    <w:uiPriority w:val="9"/>
    <w:unhideWhenUsed/>
    <w:qFormat/>
    <w:pPr>
      <w:widowControl/>
      <w:numPr>
        <w:ilvl w:val="4"/>
        <w:numId w:val="1"/>
      </w:numPr>
      <w:spacing w:before="40" w:line="288" w:lineRule="auto"/>
      <w:jc w:val="left"/>
      <w:outlineLvl w:val="4"/>
    </w:pPr>
    <w:rPr>
      <w:rFonts w:asciiTheme="majorHAnsi" w:eastAsiaTheme="majorEastAsia" w:hAnsiTheme="majorHAnsi" w:cstheme="majorBidi"/>
      <w:i/>
      <w:color w:val="ED7D31" w:themeColor="accent2"/>
      <w:spacing w:val="6"/>
      <w:kern w:val="0"/>
      <w:sz w:val="22"/>
      <w:szCs w:val="22"/>
      <w:lang w:val="en-GB"/>
    </w:rPr>
  </w:style>
  <w:style w:type="paragraph" w:styleId="6">
    <w:name w:val="heading 6"/>
    <w:basedOn w:val="a"/>
    <w:next w:val="a"/>
    <w:link w:val="60"/>
    <w:uiPriority w:val="9"/>
    <w:unhideWhenUsed/>
    <w:qFormat/>
    <w:pPr>
      <w:widowControl/>
      <w:numPr>
        <w:ilvl w:val="5"/>
        <w:numId w:val="1"/>
      </w:numPr>
      <w:spacing w:before="40" w:line="288" w:lineRule="auto"/>
      <w:jc w:val="left"/>
      <w:outlineLvl w:val="5"/>
    </w:pPr>
    <w:rPr>
      <w:rFonts w:asciiTheme="majorHAnsi" w:eastAsiaTheme="majorEastAsia" w:hAnsiTheme="majorHAnsi" w:cstheme="majorBidi"/>
      <w:color w:val="ED7D31" w:themeColor="accent2"/>
      <w:spacing w:val="12"/>
      <w:kern w:val="0"/>
      <w:sz w:val="22"/>
      <w:szCs w:val="22"/>
      <w:lang w:val="en-GB"/>
    </w:rPr>
  </w:style>
  <w:style w:type="paragraph" w:styleId="7">
    <w:name w:val="heading 7"/>
    <w:basedOn w:val="a"/>
    <w:next w:val="a"/>
    <w:link w:val="70"/>
    <w:uiPriority w:val="9"/>
    <w:unhideWhenUsed/>
    <w:qFormat/>
    <w:pPr>
      <w:widowControl/>
      <w:numPr>
        <w:ilvl w:val="6"/>
        <w:numId w:val="1"/>
      </w:numPr>
      <w:spacing w:before="40" w:line="288" w:lineRule="auto"/>
      <w:jc w:val="left"/>
      <w:outlineLvl w:val="6"/>
    </w:pPr>
    <w:rPr>
      <w:rFonts w:asciiTheme="majorHAnsi" w:eastAsiaTheme="majorEastAsia" w:hAnsiTheme="majorHAnsi" w:cstheme="majorBidi"/>
      <w:iCs/>
      <w:color w:val="ED7D31" w:themeColor="accent2"/>
      <w:kern w:val="0"/>
      <w:sz w:val="22"/>
      <w:szCs w:val="22"/>
      <w:lang w:val="en-GB"/>
    </w:rPr>
  </w:style>
  <w:style w:type="paragraph" w:styleId="8">
    <w:name w:val="heading 8"/>
    <w:basedOn w:val="a"/>
    <w:next w:val="a"/>
    <w:link w:val="80"/>
    <w:uiPriority w:val="9"/>
    <w:unhideWhenUsed/>
    <w:qFormat/>
    <w:pPr>
      <w:widowControl/>
      <w:numPr>
        <w:ilvl w:val="7"/>
        <w:numId w:val="1"/>
      </w:numPr>
      <w:spacing w:before="40" w:line="288" w:lineRule="auto"/>
      <w:jc w:val="left"/>
      <w:outlineLvl w:val="7"/>
    </w:pPr>
    <w:rPr>
      <w:rFonts w:asciiTheme="majorHAnsi" w:eastAsiaTheme="majorEastAsia" w:hAnsiTheme="majorHAnsi" w:cstheme="majorBidi"/>
      <w:i/>
      <w:color w:val="F19D64" w:themeColor="accent2" w:themeTint="BF"/>
      <w:kern w:val="0"/>
      <w:sz w:val="22"/>
      <w:szCs w:val="21"/>
      <w:lang w:val="en-GB"/>
    </w:rPr>
  </w:style>
  <w:style w:type="paragraph" w:styleId="9">
    <w:name w:val="heading 9"/>
    <w:basedOn w:val="a"/>
    <w:next w:val="a"/>
    <w:link w:val="90"/>
    <w:uiPriority w:val="9"/>
    <w:unhideWhenUsed/>
    <w:qFormat/>
    <w:pPr>
      <w:widowControl/>
      <w:numPr>
        <w:ilvl w:val="8"/>
        <w:numId w:val="1"/>
      </w:numPr>
      <w:spacing w:before="40" w:line="288" w:lineRule="auto"/>
      <w:jc w:val="left"/>
      <w:outlineLvl w:val="8"/>
    </w:pPr>
    <w:rPr>
      <w:rFonts w:asciiTheme="majorHAnsi" w:eastAsiaTheme="majorEastAsia" w:hAnsiTheme="majorHAnsi" w:cstheme="majorBidi"/>
      <w:iCs/>
      <w:color w:val="F19D64" w:themeColor="accent2" w:themeTint="BF"/>
      <w:kern w:val="0"/>
      <w:sz w:val="22"/>
      <w:szCs w:val="21"/>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qFormat/>
    <w:rPr>
      <w:rFonts w:ascii="Heiti SC Light" w:eastAsia="Heiti SC Light"/>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Times New Roman" w:eastAsiaTheme="minorEastAsia" w:hAnsi="Times New Roman"/>
      <w:kern w:val="0"/>
      <w:sz w:val="24"/>
    </w:rPr>
  </w:style>
  <w:style w:type="table" w:styleId="aa">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link w:val="a7"/>
    <w:rPr>
      <w:kern w:val="2"/>
      <w:sz w:val="18"/>
      <w:szCs w:val="18"/>
    </w:rPr>
  </w:style>
  <w:style w:type="character" w:customStyle="1" w:styleId="a6">
    <w:name w:val="页脚 字符"/>
    <w:link w:val="a5"/>
    <w:rPr>
      <w:kern w:val="2"/>
      <w:sz w:val="18"/>
      <w:szCs w:val="18"/>
    </w:rPr>
  </w:style>
  <w:style w:type="table" w:customStyle="1" w:styleId="21">
    <w:name w:val="普通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0">
    <w:name w:val="标题 1 字符"/>
    <w:basedOn w:val="a0"/>
    <w:link w:val="1"/>
    <w:uiPriority w:val="9"/>
    <w:qFormat/>
    <w:rPr>
      <w:rFonts w:asciiTheme="majorHAnsi" w:eastAsiaTheme="minorEastAsia" w:hAnsiTheme="majorHAnsi" w:cstheme="minorBidi"/>
      <w:caps/>
      <w:color w:val="ED7D31" w:themeColor="accent2"/>
      <w:spacing w:val="14"/>
      <w:sz w:val="26"/>
      <w:szCs w:val="26"/>
      <w:lang w:val="en-GB"/>
    </w:rPr>
  </w:style>
  <w:style w:type="character" w:customStyle="1" w:styleId="30">
    <w:name w:val="标题 3 字符"/>
    <w:basedOn w:val="a0"/>
    <w:link w:val="3"/>
    <w:uiPriority w:val="9"/>
    <w:qFormat/>
    <w:rPr>
      <w:rFonts w:asciiTheme="majorHAnsi" w:eastAsiaTheme="majorEastAsia" w:hAnsiTheme="majorHAnsi" w:cstheme="majorBidi"/>
      <w:color w:val="5B9BD5" w:themeColor="accent1"/>
      <w:sz w:val="22"/>
      <w:szCs w:val="24"/>
      <w:lang w:val="en-GB"/>
    </w:rPr>
  </w:style>
  <w:style w:type="character" w:customStyle="1" w:styleId="40">
    <w:name w:val="标题 4 字符"/>
    <w:basedOn w:val="a0"/>
    <w:link w:val="4"/>
    <w:uiPriority w:val="9"/>
    <w:semiHidden/>
    <w:qFormat/>
    <w:rPr>
      <w:rFonts w:asciiTheme="majorHAnsi" w:eastAsiaTheme="majorEastAsia" w:hAnsiTheme="majorHAnsi" w:cstheme="majorBidi"/>
      <w:i/>
      <w:iCs/>
      <w:color w:val="5B9BD5" w:themeColor="accent1"/>
      <w:spacing w:val="6"/>
      <w:sz w:val="22"/>
      <w:szCs w:val="22"/>
      <w:lang w:val="en-GB"/>
    </w:rPr>
  </w:style>
  <w:style w:type="character" w:customStyle="1" w:styleId="50">
    <w:name w:val="标题 5 字符"/>
    <w:basedOn w:val="a0"/>
    <w:link w:val="5"/>
    <w:uiPriority w:val="9"/>
    <w:semiHidden/>
    <w:qFormat/>
    <w:rPr>
      <w:rFonts w:asciiTheme="majorHAnsi" w:eastAsiaTheme="majorEastAsia" w:hAnsiTheme="majorHAnsi" w:cstheme="majorBidi"/>
      <w:i/>
      <w:color w:val="ED7D31" w:themeColor="accent2"/>
      <w:spacing w:val="6"/>
      <w:sz w:val="22"/>
      <w:szCs w:val="22"/>
      <w:lang w:val="en-GB"/>
    </w:rPr>
  </w:style>
  <w:style w:type="character" w:customStyle="1" w:styleId="60">
    <w:name w:val="标题 6 字符"/>
    <w:basedOn w:val="a0"/>
    <w:link w:val="6"/>
    <w:uiPriority w:val="9"/>
    <w:semiHidden/>
    <w:qFormat/>
    <w:rPr>
      <w:rFonts w:asciiTheme="majorHAnsi" w:eastAsiaTheme="majorEastAsia" w:hAnsiTheme="majorHAnsi" w:cstheme="majorBidi"/>
      <w:color w:val="ED7D31" w:themeColor="accent2"/>
      <w:spacing w:val="12"/>
      <w:sz w:val="22"/>
      <w:szCs w:val="22"/>
      <w:lang w:val="en-GB"/>
    </w:rPr>
  </w:style>
  <w:style w:type="character" w:customStyle="1" w:styleId="70">
    <w:name w:val="标题 7 字符"/>
    <w:basedOn w:val="a0"/>
    <w:link w:val="7"/>
    <w:uiPriority w:val="9"/>
    <w:semiHidden/>
    <w:rPr>
      <w:rFonts w:asciiTheme="majorHAnsi" w:eastAsiaTheme="majorEastAsia" w:hAnsiTheme="majorHAnsi" w:cstheme="majorBidi"/>
      <w:iCs/>
      <w:color w:val="ED7D31" w:themeColor="accent2"/>
      <w:sz w:val="22"/>
      <w:szCs w:val="22"/>
      <w:lang w:val="en-GB"/>
    </w:rPr>
  </w:style>
  <w:style w:type="character" w:customStyle="1" w:styleId="80">
    <w:name w:val="标题 8 字符"/>
    <w:basedOn w:val="a0"/>
    <w:link w:val="8"/>
    <w:uiPriority w:val="9"/>
    <w:semiHidden/>
    <w:rPr>
      <w:rFonts w:asciiTheme="majorHAnsi" w:eastAsiaTheme="majorEastAsia" w:hAnsiTheme="majorHAnsi" w:cstheme="majorBidi"/>
      <w:i/>
      <w:color w:val="F19D64" w:themeColor="accent2" w:themeTint="BF"/>
      <w:sz w:val="22"/>
      <w:szCs w:val="21"/>
      <w:lang w:val="en-GB"/>
    </w:rPr>
  </w:style>
  <w:style w:type="character" w:customStyle="1" w:styleId="90">
    <w:name w:val="标题 9 字符"/>
    <w:basedOn w:val="a0"/>
    <w:link w:val="9"/>
    <w:uiPriority w:val="9"/>
    <w:semiHidden/>
    <w:qFormat/>
    <w:rPr>
      <w:rFonts w:asciiTheme="majorHAnsi" w:eastAsiaTheme="majorEastAsia" w:hAnsiTheme="majorHAnsi" w:cstheme="majorBidi"/>
      <w:iCs/>
      <w:color w:val="F19D64" w:themeColor="accent2" w:themeTint="BF"/>
      <w:sz w:val="22"/>
      <w:szCs w:val="21"/>
      <w:lang w:val="en-GB"/>
    </w:rPr>
  </w:style>
  <w:style w:type="paragraph" w:customStyle="1" w:styleId="11">
    <w:name w:val="列出段落1"/>
    <w:basedOn w:val="a"/>
    <w:uiPriority w:val="34"/>
    <w:qFormat/>
    <w:pPr>
      <w:ind w:firstLineChars="200" w:firstLine="420"/>
    </w:pPr>
  </w:style>
  <w:style w:type="paragraph" w:customStyle="1" w:styleId="p1">
    <w:name w:val="p1"/>
    <w:basedOn w:val="a"/>
    <w:qFormat/>
    <w:pPr>
      <w:widowControl/>
      <w:jc w:val="left"/>
    </w:pPr>
    <w:rPr>
      <w:rFonts w:ascii=".PingFang SC" w:eastAsia=".PingFang SC" w:hAnsi=".PingFang SC"/>
      <w:color w:val="454545"/>
      <w:kern w:val="0"/>
      <w:sz w:val="18"/>
      <w:szCs w:val="18"/>
    </w:rPr>
  </w:style>
  <w:style w:type="character" w:customStyle="1" w:styleId="s1">
    <w:name w:val="s1"/>
    <w:basedOn w:val="a0"/>
    <w:qFormat/>
    <w:rPr>
      <w:rFonts w:ascii="Helvetica Neue" w:hAnsi="Helvetica Neue" w:hint="default"/>
      <w:sz w:val="18"/>
      <w:szCs w:val="18"/>
    </w:rPr>
  </w:style>
  <w:style w:type="character" w:customStyle="1" w:styleId="a4">
    <w:name w:val="批注框文本 字符"/>
    <w:basedOn w:val="a0"/>
    <w:link w:val="a3"/>
    <w:semiHidden/>
    <w:rPr>
      <w:rFonts w:ascii="Heiti SC Light" w:eastAsia="Heiti SC Light"/>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955</Words>
  <Characters>5449</Characters>
  <Application>Microsoft Office Word</Application>
  <DocSecurity>0</DocSecurity>
  <Lines>45</Lines>
  <Paragraphs>12</Paragraphs>
  <ScaleCrop>false</ScaleCrop>
  <Company>Geonol</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Kevin Xue</cp:lastModifiedBy>
  <cp:revision>3</cp:revision>
  <dcterms:created xsi:type="dcterms:W3CDTF">2017-02-06T14:24:00Z</dcterms:created>
  <dcterms:modified xsi:type="dcterms:W3CDTF">2017-02-08T14:16:00Z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