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764B1" w:rsidRPr="006F13DA" w:rsidRDefault="006F13DA" w:rsidP="006F13DA">
      <w:pPr>
        <w:adjustRightInd w:val="0"/>
        <w:snapToGrid w:val="0"/>
        <w:jc w:val="center"/>
        <w:rPr>
          <w:rFonts w:ascii="微软雅黑" w:eastAsia="微软雅黑" w:hAnsi="微软雅黑"/>
          <w:b/>
          <w:imprint/>
          <w:color w:val="C00000"/>
          <w:w w:val="66"/>
          <w:sz w:val="100"/>
          <w:szCs w:val="100"/>
        </w:rPr>
      </w:pPr>
      <w:r w:rsidRPr="006F13DA">
        <w:rPr>
          <w:rFonts w:ascii="微软雅黑" w:eastAsia="微软雅黑" w:hAnsi="微软雅黑" w:hint="eastAsia"/>
          <w:b/>
          <w:imprint/>
          <w:color w:val="C00000"/>
          <w:w w:val="66"/>
          <w:sz w:val="100"/>
          <w:szCs w:val="100"/>
        </w:rPr>
        <w:t>基于甲方视角的工程六大核心精解</w:t>
      </w:r>
    </w:p>
    <w:p w:rsidR="00963E9A" w:rsidRDefault="000937A3" w:rsidP="00963E9A">
      <w:pPr>
        <w:adjustRightInd w:val="0"/>
        <w:snapToGrid w:val="0"/>
        <w:ind w:firstLineChars="200" w:firstLine="720"/>
        <w:jc w:val="center"/>
        <w:rPr>
          <w:rFonts w:ascii="微软雅黑" w:eastAsia="微软雅黑" w:hAnsi="微软雅黑" w:cs="宋体"/>
          <w:b/>
          <w:imprint/>
          <w:color w:val="000000"/>
          <w:kern w:val="0"/>
          <w:sz w:val="36"/>
          <w:szCs w:val="36"/>
        </w:rPr>
      </w:pPr>
      <w:r w:rsidRPr="000937A3">
        <w:rPr>
          <w:rFonts w:ascii="微软雅黑" w:eastAsia="微软雅黑" w:hAnsi="微软雅黑" w:cs="宋体"/>
          <w:b/>
          <w:imprint/>
          <w:color w:val="000000"/>
          <w:kern w:val="0"/>
          <w:sz w:val="36"/>
          <w:szCs w:val="36"/>
        </w:rPr>
        <w:pict>
          <v:shapetype id="_x0000_t32" coordsize="21600,21600" o:spt="32" o:oned="t" path="m,l21600,21600e" filled="f">
            <v:path arrowok="t" fillok="f" o:connecttype="none"/>
            <o:lock v:ext="edit" shapetype="t"/>
          </v:shapetype>
          <v:shape id="自选图形 96" o:spid="_x0000_s1120" type="#_x0000_t32" style="position:absolute;left:0;text-align:left;margin-left:-1.85pt;margin-top:22.25pt;width:512.9pt;height:.65pt;flip:y;z-index:251659776" o:connectortype="straight" strokecolor="#bfbfbf"/>
        </w:pict>
      </w:r>
      <w:r w:rsidR="006F13DA">
        <w:rPr>
          <w:rFonts w:ascii="微软雅黑" w:eastAsia="微软雅黑" w:hAnsi="微软雅黑" w:cs="宋体" w:hint="eastAsia"/>
          <w:b/>
          <w:imprint/>
          <w:color w:val="000000"/>
          <w:kern w:val="0"/>
          <w:sz w:val="36"/>
          <w:szCs w:val="36"/>
        </w:rPr>
        <w:t xml:space="preserve">           </w:t>
      </w:r>
    </w:p>
    <w:p w:rsidR="00E764B1" w:rsidRDefault="006F13DA" w:rsidP="00963E9A">
      <w:pPr>
        <w:adjustRightInd w:val="0"/>
        <w:snapToGrid w:val="0"/>
        <w:ind w:firstLineChars="200" w:firstLine="720"/>
        <w:jc w:val="center"/>
        <w:rPr>
          <w:rFonts w:ascii="微软雅黑" w:eastAsia="微软雅黑" w:hAnsi="微软雅黑" w:cs="宋体"/>
          <w:b/>
          <w:color w:val="000000"/>
          <w:kern w:val="0"/>
          <w:sz w:val="30"/>
          <w:szCs w:val="30"/>
        </w:rPr>
      </w:pPr>
      <w:r>
        <w:rPr>
          <w:rFonts w:ascii="微软雅黑" w:eastAsia="微软雅黑" w:hAnsi="微软雅黑" w:cs="宋体" w:hint="eastAsia"/>
          <w:b/>
          <w:imprint/>
          <w:color w:val="000000"/>
          <w:kern w:val="0"/>
          <w:sz w:val="36"/>
          <w:szCs w:val="36"/>
        </w:rPr>
        <w:t xml:space="preserve">     </w:t>
      </w:r>
      <w:r w:rsidR="00E764B1" w:rsidRPr="00963E9A">
        <w:rPr>
          <w:rFonts w:ascii="微软雅黑" w:eastAsia="微软雅黑" w:hAnsi="微软雅黑" w:cs="宋体" w:hint="eastAsia"/>
          <w:b/>
          <w:imprint/>
          <w:color w:val="000000"/>
          <w:kern w:val="0"/>
          <w:sz w:val="36"/>
          <w:szCs w:val="36"/>
        </w:rPr>
        <w:t xml:space="preserve">  </w:t>
      </w:r>
      <w:r w:rsidR="00E764B1">
        <w:rPr>
          <w:rFonts w:ascii="微软雅黑" w:eastAsia="微软雅黑" w:hAnsi="微软雅黑" w:hint="eastAsia"/>
          <w:b/>
          <w:shadow/>
          <w:color w:val="C00000"/>
          <w:w w:val="66"/>
          <w:sz w:val="52"/>
          <w:szCs w:val="52"/>
        </w:rPr>
        <w:t xml:space="preserve"> </w:t>
      </w:r>
      <w:r w:rsidR="00E764B1">
        <w:rPr>
          <w:rFonts w:ascii="微软雅黑" w:eastAsia="微软雅黑" w:hAnsi="微软雅黑" w:hint="eastAsia"/>
          <w:b/>
          <w:shadow/>
          <w:color w:val="C00000"/>
          <w:w w:val="66"/>
          <w:sz w:val="30"/>
          <w:szCs w:val="30"/>
        </w:rPr>
        <w:t xml:space="preserve"> </w:t>
      </w:r>
    </w:p>
    <w:p w:rsidR="00E764B1" w:rsidRDefault="001C367B" w:rsidP="006F13DA">
      <w:pPr>
        <w:adjustRightInd w:val="0"/>
        <w:snapToGrid w:val="0"/>
        <w:spacing w:line="400" w:lineRule="exact"/>
        <w:ind w:leftChars="1311" w:left="2753" w:firstLineChars="200" w:firstLine="720"/>
        <w:rPr>
          <w:rFonts w:ascii="微软雅黑" w:eastAsia="微软雅黑" w:hAnsi="微软雅黑" w:cs="宋体"/>
          <w:b/>
          <w:color w:val="000000"/>
          <w:kern w:val="0"/>
          <w:sz w:val="24"/>
        </w:rPr>
      </w:pPr>
      <w:r>
        <w:rPr>
          <w:rFonts w:ascii="微软雅黑" w:eastAsia="微软雅黑" w:hAnsi="微软雅黑" w:cs="宋体"/>
          <w:b/>
          <w:noProof/>
          <w:color w:val="000000"/>
          <w:kern w:val="0"/>
          <w:sz w:val="36"/>
          <w:szCs w:val="36"/>
        </w:rPr>
        <w:drawing>
          <wp:anchor distT="0" distB="0" distL="114300" distR="114300" simplePos="0" relativeHeight="251660800" behindDoc="0" locked="0" layoutInCell="1" allowOverlap="0">
            <wp:simplePos x="0" y="0"/>
            <wp:positionH relativeFrom="column">
              <wp:posOffset>-10795</wp:posOffset>
            </wp:positionH>
            <wp:positionV relativeFrom="paragraph">
              <wp:posOffset>1905</wp:posOffset>
            </wp:positionV>
            <wp:extent cx="1642110" cy="1624330"/>
            <wp:effectExtent l="19050" t="0" r="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7"/>
                    <a:srcRect t="3943" r="3326"/>
                    <a:stretch>
                      <a:fillRect/>
                    </a:stretch>
                  </pic:blipFill>
                  <pic:spPr bwMode="auto">
                    <a:xfrm>
                      <a:off x="0" y="0"/>
                      <a:ext cx="1642110" cy="1624330"/>
                    </a:xfrm>
                    <a:prstGeom prst="rect">
                      <a:avLst/>
                    </a:prstGeom>
                    <a:noFill/>
                    <a:ln w="9525">
                      <a:noFill/>
                      <a:miter lim="800000"/>
                      <a:headEnd/>
                      <a:tailEnd/>
                    </a:ln>
                  </pic:spPr>
                </pic:pic>
              </a:graphicData>
            </a:graphic>
          </wp:anchor>
        </w:drawing>
      </w:r>
      <w:r w:rsidR="00E764B1">
        <w:rPr>
          <w:rFonts w:ascii="微软雅黑" w:eastAsia="微软雅黑" w:hAnsi="微软雅黑" w:cs="宋体" w:hint="eastAsia"/>
          <w:b/>
          <w:color w:val="000000"/>
          <w:kern w:val="0"/>
          <w:sz w:val="24"/>
        </w:rPr>
        <w:t>欢迎新老客户关注中房商学院官方微信平台！中房商学院将会为您提供最新、最全、最优质的房地产培训、咨询、顾问信息。</w:t>
      </w:r>
    </w:p>
    <w:p w:rsidR="00E764B1" w:rsidRDefault="00E764B1">
      <w:pPr>
        <w:adjustRightInd w:val="0"/>
        <w:snapToGrid w:val="0"/>
        <w:spacing w:line="400" w:lineRule="exact"/>
        <w:ind w:leftChars="1311" w:left="2753" w:firstLineChars="200" w:firstLine="480"/>
        <w:rPr>
          <w:rFonts w:ascii="微软雅黑" w:eastAsia="微软雅黑" w:hAnsi="微软雅黑"/>
          <w:b/>
          <w:color w:val="595959"/>
          <w:sz w:val="24"/>
        </w:rPr>
      </w:pPr>
      <w:r>
        <w:rPr>
          <w:rFonts w:ascii="微软雅黑" w:eastAsia="微软雅黑" w:hAnsi="微软雅黑" w:hint="eastAsia"/>
          <w:b/>
          <w:color w:val="595959"/>
          <w:sz w:val="24"/>
        </w:rPr>
        <w:t>中房商学院将秉承 “唯有实战、方有实效”的宗旨，将提供房地产全方位和全产业链的优质服务，为房地产行业输送实战型的高端人才，领跑房地产培训咨询行业。</w:t>
      </w:r>
    </w:p>
    <w:p w:rsidR="00E764B1" w:rsidRDefault="00E764B1">
      <w:pPr>
        <w:adjustRightInd w:val="0"/>
        <w:snapToGrid w:val="0"/>
        <w:spacing w:line="400" w:lineRule="exact"/>
        <w:ind w:firstLineChars="1350" w:firstLine="3240"/>
        <w:rPr>
          <w:rFonts w:ascii="微软雅黑" w:eastAsia="微软雅黑" w:hAnsi="微软雅黑"/>
          <w:b/>
          <w:color w:val="C00000"/>
          <w:sz w:val="24"/>
        </w:rPr>
      </w:pPr>
      <w:r>
        <w:rPr>
          <w:rFonts w:ascii="微软雅黑" w:eastAsia="微软雅黑" w:hAnsi="微软雅黑" w:hint="eastAsia"/>
          <w:b/>
          <w:color w:val="C00000"/>
          <w:sz w:val="24"/>
        </w:rPr>
        <w:t>微信公共账号：zfxedu</w:t>
      </w:r>
    </w:p>
    <w:p w:rsidR="00E764B1" w:rsidRDefault="00E764B1">
      <w:pPr>
        <w:adjustRightInd w:val="0"/>
        <w:snapToGrid w:val="0"/>
        <w:spacing w:line="400" w:lineRule="exact"/>
        <w:ind w:firstLine="465"/>
        <w:rPr>
          <w:rFonts w:ascii="微软雅黑" w:eastAsia="微软雅黑" w:hAnsi="微软雅黑"/>
          <w:b/>
          <w:color w:val="C00000"/>
          <w:sz w:val="24"/>
        </w:rPr>
      </w:pPr>
    </w:p>
    <w:p w:rsidR="00E764B1" w:rsidRDefault="001C367B">
      <w:pPr>
        <w:ind w:leftChars="1130" w:left="2373"/>
        <w:rPr>
          <w:rFonts w:ascii="微软雅黑" w:eastAsia="微软雅黑" w:hAnsi="微软雅黑" w:cs="宋体"/>
          <w:b/>
          <w:color w:val="C00000"/>
          <w:kern w:val="0"/>
          <w:sz w:val="24"/>
          <w:shd w:val="pct10" w:color="auto" w:fill="FFFFFF"/>
        </w:rPr>
      </w:pPr>
      <w:r>
        <w:rPr>
          <w:noProof/>
        </w:rPr>
        <w:drawing>
          <wp:anchor distT="0" distB="0" distL="114300" distR="114300" simplePos="0" relativeHeight="251655680" behindDoc="1" locked="0" layoutInCell="1" allowOverlap="1">
            <wp:simplePos x="0" y="0"/>
            <wp:positionH relativeFrom="column">
              <wp:posOffset>-23495</wp:posOffset>
            </wp:positionH>
            <wp:positionV relativeFrom="paragraph">
              <wp:posOffset>17145</wp:posOffset>
            </wp:positionV>
            <wp:extent cx="2061845" cy="362585"/>
            <wp:effectExtent l="19050" t="0" r="0" b="0"/>
            <wp:wrapTight wrapText="bothSides">
              <wp:wrapPolygon edited="0">
                <wp:start x="-200" y="0"/>
                <wp:lineTo x="-200" y="20427"/>
                <wp:lineTo x="21553" y="20427"/>
                <wp:lineTo x="21553" y="0"/>
                <wp:lineTo x="-200" y="0"/>
              </wp:wrapPolygon>
            </wp:wrapTight>
            <wp:docPr id="90" name="图片 90" descr="课程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课程说明"/>
                    <pic:cNvPicPr>
                      <a:picLocks noChangeAspect="1" noChangeArrowheads="1"/>
                    </pic:cNvPicPr>
                  </pic:nvPicPr>
                  <pic:blipFill>
                    <a:blip r:embed="rId8"/>
                    <a:srcRect/>
                    <a:stretch>
                      <a:fillRect/>
                    </a:stretch>
                  </pic:blipFill>
                  <pic:spPr bwMode="auto">
                    <a:xfrm>
                      <a:off x="0" y="0"/>
                      <a:ext cx="2061845" cy="362585"/>
                    </a:xfrm>
                    <a:prstGeom prst="rect">
                      <a:avLst/>
                    </a:prstGeom>
                    <a:noFill/>
                    <a:ln w="9525">
                      <a:noFill/>
                      <a:miter lim="800000"/>
                      <a:headEnd/>
                      <a:tailEnd/>
                    </a:ln>
                  </pic:spPr>
                </pic:pic>
              </a:graphicData>
            </a:graphic>
          </wp:anchor>
        </w:drawing>
      </w:r>
    </w:p>
    <w:p w:rsidR="00E764B1" w:rsidRDefault="00E764B1">
      <w:pPr>
        <w:numPr>
          <w:ilvl w:val="0"/>
          <w:numId w:val="1"/>
        </w:numPr>
        <w:adjustRightInd w:val="0"/>
        <w:snapToGrid w:val="0"/>
        <w:spacing w:line="380" w:lineRule="exact"/>
        <w:rPr>
          <w:rFonts w:ascii="微软雅黑" w:eastAsia="微软雅黑" w:hAnsi="微软雅黑" w:cs="宋体"/>
          <w:b/>
          <w:color w:val="000000"/>
          <w:kern w:val="0"/>
          <w:szCs w:val="21"/>
        </w:rPr>
      </w:pPr>
      <w:r>
        <w:rPr>
          <w:rFonts w:ascii="微软雅黑" w:eastAsia="微软雅黑" w:hAnsi="微软雅黑" w:cs="宋体" w:hint="eastAsia"/>
          <w:b/>
          <w:color w:val="000000"/>
          <w:kern w:val="0"/>
          <w:szCs w:val="21"/>
        </w:rPr>
        <w:t>主  办： 中房商学院广西院</w:t>
      </w:r>
    </w:p>
    <w:p w:rsidR="00E764B1" w:rsidRDefault="00E764B1">
      <w:pPr>
        <w:numPr>
          <w:ilvl w:val="0"/>
          <w:numId w:val="1"/>
        </w:numPr>
        <w:adjustRightInd w:val="0"/>
        <w:snapToGrid w:val="0"/>
        <w:spacing w:line="380" w:lineRule="exact"/>
        <w:rPr>
          <w:rFonts w:ascii="微软雅黑" w:eastAsia="微软雅黑" w:hAnsi="微软雅黑" w:cs="宋体"/>
          <w:b/>
          <w:color w:val="000000"/>
          <w:kern w:val="0"/>
          <w:szCs w:val="21"/>
        </w:rPr>
      </w:pPr>
      <w:r>
        <w:rPr>
          <w:rFonts w:ascii="微软雅黑" w:eastAsia="微软雅黑" w:hAnsi="微软雅黑" w:cs="宋体" w:hint="eastAsia"/>
          <w:b/>
          <w:color w:val="000000"/>
          <w:kern w:val="0"/>
          <w:szCs w:val="21"/>
        </w:rPr>
        <w:t>时  间： 201</w:t>
      </w:r>
      <w:r w:rsidR="004557F2">
        <w:rPr>
          <w:rFonts w:ascii="微软雅黑" w:eastAsia="微软雅黑" w:hAnsi="微软雅黑" w:cs="宋体" w:hint="eastAsia"/>
          <w:b/>
          <w:color w:val="000000"/>
          <w:kern w:val="0"/>
          <w:szCs w:val="21"/>
        </w:rPr>
        <w:t>7</w:t>
      </w:r>
      <w:r>
        <w:rPr>
          <w:rFonts w:ascii="微软雅黑" w:eastAsia="微软雅黑" w:hAnsi="微软雅黑" w:cs="宋体" w:hint="eastAsia"/>
          <w:b/>
          <w:color w:val="000000"/>
          <w:kern w:val="0"/>
          <w:szCs w:val="21"/>
        </w:rPr>
        <w:t>年</w:t>
      </w:r>
      <w:r w:rsidR="004557F2">
        <w:rPr>
          <w:rFonts w:ascii="微软雅黑" w:eastAsia="微软雅黑" w:hAnsi="微软雅黑" w:cs="宋体" w:hint="eastAsia"/>
          <w:b/>
          <w:color w:val="000000"/>
          <w:kern w:val="0"/>
          <w:szCs w:val="21"/>
        </w:rPr>
        <w:t>3</w:t>
      </w:r>
      <w:r>
        <w:rPr>
          <w:rFonts w:ascii="微软雅黑" w:eastAsia="微软雅黑" w:hAnsi="微软雅黑" w:cs="宋体" w:hint="eastAsia"/>
          <w:b/>
          <w:color w:val="000000"/>
          <w:kern w:val="0"/>
          <w:szCs w:val="21"/>
        </w:rPr>
        <w:t>月</w:t>
      </w:r>
      <w:r w:rsidR="004557F2">
        <w:rPr>
          <w:rFonts w:ascii="微软雅黑" w:eastAsia="微软雅黑" w:hAnsi="微软雅黑" w:cs="宋体" w:hint="eastAsia"/>
          <w:b/>
          <w:color w:val="000000"/>
          <w:kern w:val="0"/>
          <w:szCs w:val="21"/>
        </w:rPr>
        <w:t>17</w:t>
      </w:r>
      <w:r>
        <w:rPr>
          <w:rFonts w:ascii="微软雅黑" w:eastAsia="微软雅黑" w:hAnsi="微软雅黑" w:cs="宋体" w:hint="eastAsia"/>
          <w:b/>
          <w:color w:val="000000"/>
          <w:kern w:val="0"/>
          <w:szCs w:val="21"/>
        </w:rPr>
        <w:t>-</w:t>
      </w:r>
      <w:r w:rsidR="004557F2">
        <w:rPr>
          <w:rFonts w:ascii="微软雅黑" w:eastAsia="微软雅黑" w:hAnsi="微软雅黑" w:cs="宋体" w:hint="eastAsia"/>
          <w:b/>
          <w:color w:val="000000"/>
          <w:kern w:val="0"/>
          <w:szCs w:val="21"/>
        </w:rPr>
        <w:t>18</w:t>
      </w:r>
      <w:r>
        <w:rPr>
          <w:rFonts w:ascii="微软雅黑" w:eastAsia="微软雅黑" w:hAnsi="微软雅黑" w:cs="宋体" w:hint="eastAsia"/>
          <w:b/>
          <w:color w:val="000000"/>
          <w:kern w:val="0"/>
          <w:szCs w:val="21"/>
        </w:rPr>
        <w:t xml:space="preserve">日    </w:t>
      </w:r>
    </w:p>
    <w:p w:rsidR="00E764B1" w:rsidRDefault="00E764B1">
      <w:pPr>
        <w:numPr>
          <w:ilvl w:val="0"/>
          <w:numId w:val="1"/>
        </w:numPr>
        <w:adjustRightInd w:val="0"/>
        <w:snapToGrid w:val="0"/>
        <w:spacing w:line="380" w:lineRule="exact"/>
        <w:rPr>
          <w:rFonts w:ascii="微软雅黑" w:eastAsia="微软雅黑" w:hAnsi="微软雅黑" w:cs="宋体"/>
          <w:b/>
          <w:color w:val="000000"/>
          <w:kern w:val="0"/>
          <w:szCs w:val="21"/>
        </w:rPr>
      </w:pPr>
      <w:r>
        <w:rPr>
          <w:rFonts w:ascii="微软雅黑" w:eastAsia="微软雅黑" w:hAnsi="微软雅黑" w:cs="宋体" w:hint="eastAsia"/>
          <w:b/>
          <w:color w:val="000000"/>
          <w:kern w:val="0"/>
          <w:szCs w:val="21"/>
        </w:rPr>
        <w:t>地  点： 广西 南宁</w:t>
      </w:r>
    </w:p>
    <w:p w:rsidR="00E764B1" w:rsidRDefault="00E764B1">
      <w:pPr>
        <w:numPr>
          <w:ilvl w:val="0"/>
          <w:numId w:val="1"/>
        </w:numPr>
        <w:adjustRightInd w:val="0"/>
        <w:snapToGrid w:val="0"/>
        <w:spacing w:line="380" w:lineRule="exact"/>
        <w:rPr>
          <w:rFonts w:ascii="微软雅黑" w:eastAsia="微软雅黑" w:hAnsi="微软雅黑" w:cs="宋体"/>
          <w:b/>
          <w:color w:val="000000"/>
          <w:kern w:val="0"/>
          <w:szCs w:val="21"/>
        </w:rPr>
      </w:pPr>
      <w:r>
        <w:rPr>
          <w:rFonts w:ascii="微软雅黑" w:eastAsia="微软雅黑" w:hAnsi="微软雅黑" w:cs="宋体" w:hint="eastAsia"/>
          <w:b/>
          <w:color w:val="000000"/>
          <w:kern w:val="0"/>
          <w:szCs w:val="21"/>
        </w:rPr>
        <w:t>网  址：</w:t>
      </w:r>
      <w:hyperlink r:id="rId9" w:history="1">
        <w:r>
          <w:rPr>
            <w:rStyle w:val="a5"/>
            <w:rFonts w:ascii="微软雅黑" w:eastAsia="微软雅黑" w:hAnsi="微软雅黑" w:cs="宋体" w:hint="eastAsia"/>
            <w:b/>
            <w:kern w:val="0"/>
            <w:szCs w:val="21"/>
          </w:rPr>
          <w:t>www.zhongfang.org.cn</w:t>
        </w:r>
      </w:hyperlink>
    </w:p>
    <w:p w:rsidR="00E764B1" w:rsidRDefault="00E764B1">
      <w:pPr>
        <w:adjustRightInd w:val="0"/>
        <w:snapToGrid w:val="0"/>
        <w:spacing w:line="380" w:lineRule="exact"/>
        <w:rPr>
          <w:rFonts w:ascii="微软雅黑" w:eastAsia="微软雅黑" w:hAnsi="微软雅黑" w:cs="宋体"/>
          <w:b/>
          <w:color w:val="000000"/>
          <w:kern w:val="0"/>
          <w:szCs w:val="21"/>
        </w:rPr>
      </w:pPr>
    </w:p>
    <w:p w:rsidR="00E764B1" w:rsidRDefault="001C367B">
      <w:pPr>
        <w:spacing w:line="520" w:lineRule="exact"/>
        <w:ind w:left="420"/>
        <w:rPr>
          <w:rFonts w:eastAsia="黑体"/>
          <w:bCs/>
          <w:i/>
          <w:shadow/>
          <w:color w:val="000080"/>
          <w:sz w:val="28"/>
          <w:szCs w:val="28"/>
          <w:u w:val="single"/>
        </w:rPr>
      </w:pPr>
      <w:r>
        <w:rPr>
          <w:rFonts w:ascii="微软雅黑" w:eastAsia="微软雅黑" w:hAnsi="微软雅黑" w:cs="宋体" w:hint="eastAsia"/>
          <w:b/>
          <w:noProof/>
          <w:color w:val="000000"/>
          <w:kern w:val="0"/>
          <w:szCs w:val="21"/>
        </w:rPr>
        <w:drawing>
          <wp:anchor distT="0" distB="0" distL="114300" distR="114300" simplePos="0" relativeHeight="251661824" behindDoc="1" locked="0" layoutInCell="1" allowOverlap="1">
            <wp:simplePos x="0" y="0"/>
            <wp:positionH relativeFrom="column">
              <wp:posOffset>8255</wp:posOffset>
            </wp:positionH>
            <wp:positionV relativeFrom="paragraph">
              <wp:posOffset>139065</wp:posOffset>
            </wp:positionV>
            <wp:extent cx="2060575" cy="360045"/>
            <wp:effectExtent l="19050" t="0" r="0" b="0"/>
            <wp:wrapTight wrapText="bothSides">
              <wp:wrapPolygon edited="0">
                <wp:start x="-200" y="0"/>
                <wp:lineTo x="-200" y="20571"/>
                <wp:lineTo x="21567" y="20571"/>
                <wp:lineTo x="21567" y="0"/>
                <wp:lineTo x="-200" y="0"/>
              </wp:wrapPolygon>
            </wp:wrapTight>
            <wp:docPr id="100" name="图片 19" descr="课程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课程背景"/>
                    <pic:cNvPicPr>
                      <a:picLocks noChangeAspect="1" noChangeArrowheads="1"/>
                    </pic:cNvPicPr>
                  </pic:nvPicPr>
                  <pic:blipFill>
                    <a:blip r:embed="rId10"/>
                    <a:srcRect/>
                    <a:stretch>
                      <a:fillRect/>
                    </a:stretch>
                  </pic:blipFill>
                  <pic:spPr bwMode="auto">
                    <a:xfrm>
                      <a:off x="0" y="0"/>
                      <a:ext cx="2060575" cy="360045"/>
                    </a:xfrm>
                    <a:prstGeom prst="rect">
                      <a:avLst/>
                    </a:prstGeom>
                    <a:noFill/>
                    <a:ln w="9525">
                      <a:noFill/>
                      <a:miter lim="800000"/>
                      <a:headEnd/>
                      <a:tailEnd/>
                    </a:ln>
                  </pic:spPr>
                </pic:pic>
              </a:graphicData>
            </a:graphic>
          </wp:anchor>
        </w:drawing>
      </w:r>
    </w:p>
    <w:p w:rsidR="00E764B1" w:rsidRDefault="00E764B1">
      <w:pPr>
        <w:adjustRightInd w:val="0"/>
        <w:snapToGrid w:val="0"/>
        <w:spacing w:line="380" w:lineRule="exact"/>
        <w:rPr>
          <w:rFonts w:ascii="微软雅黑" w:eastAsia="微软雅黑" w:hAnsi="微软雅黑" w:cs="宋体"/>
          <w:b/>
          <w:color w:val="000000"/>
          <w:kern w:val="0"/>
          <w:szCs w:val="21"/>
        </w:rPr>
      </w:pPr>
    </w:p>
    <w:p w:rsidR="004557F2" w:rsidRDefault="004557F2" w:rsidP="000E280D">
      <w:pPr>
        <w:spacing w:line="460" w:lineRule="exact"/>
        <w:ind w:leftChars="-100" w:left="-210" w:firstLineChars="300" w:firstLine="720"/>
        <w:rPr>
          <w:rFonts w:ascii="微软雅黑" w:eastAsia="微软雅黑" w:hAnsi="微软雅黑"/>
          <w:sz w:val="24"/>
        </w:rPr>
      </w:pPr>
      <w:r w:rsidRPr="00C77E85">
        <w:rPr>
          <w:rFonts w:ascii="微软雅黑" w:eastAsia="微软雅黑" w:hAnsi="微软雅黑" w:hint="eastAsia"/>
          <w:sz w:val="24"/>
        </w:rPr>
        <w:t>中国的房地产市场正在经历一</w:t>
      </w:r>
      <w:r>
        <w:rPr>
          <w:rFonts w:ascii="微软雅黑" w:eastAsia="微软雅黑" w:hAnsi="微软雅黑" w:hint="eastAsia"/>
          <w:sz w:val="24"/>
        </w:rPr>
        <w:t>场巨变！如果说过去二十年还可以粗放经营、野蛮生长，那么当下的房地产</w:t>
      </w:r>
      <w:r w:rsidRPr="00C77E85">
        <w:rPr>
          <w:rFonts w:ascii="微软雅黑" w:eastAsia="微软雅黑" w:hAnsi="微软雅黑" w:hint="eastAsia"/>
          <w:sz w:val="24"/>
        </w:rPr>
        <w:t>市场正在因为管理的创新升级，而进入品牌竞争和优胜劣汰的时代。</w:t>
      </w:r>
      <w:r>
        <w:rPr>
          <w:rFonts w:ascii="微软雅黑" w:eastAsia="微软雅黑" w:hAnsi="微软雅黑" w:hint="eastAsia"/>
          <w:sz w:val="24"/>
        </w:rPr>
        <w:t>地产开发行业都已经远离早期开发的轻松暴利，地产公司的管理水平直接关乎开发业绩和发展规模。但遗憾的是</w:t>
      </w:r>
      <w:r w:rsidRPr="00C77E85">
        <w:rPr>
          <w:rFonts w:ascii="微软雅黑" w:eastAsia="微软雅黑" w:hAnsi="微软雅黑" w:hint="eastAsia"/>
          <w:sz w:val="24"/>
        </w:rPr>
        <w:t>大多数公司的管理水平仍然还停留在依赖少数个人经验的黑暗摸索中。</w:t>
      </w:r>
    </w:p>
    <w:p w:rsidR="004557F2" w:rsidRPr="00C77E85" w:rsidRDefault="004557F2" w:rsidP="000E280D">
      <w:pPr>
        <w:pStyle w:val="aa"/>
        <w:spacing w:line="460" w:lineRule="exact"/>
        <w:ind w:firstLineChars="177" w:firstLine="425"/>
        <w:rPr>
          <w:rFonts w:ascii="微软雅黑" w:eastAsia="微软雅黑" w:hAnsi="微软雅黑" w:cs="Arial"/>
          <w:sz w:val="24"/>
        </w:rPr>
      </w:pPr>
      <w:r>
        <w:rPr>
          <w:rFonts w:ascii="微软雅黑" w:eastAsia="微软雅黑" w:hAnsi="微软雅黑" w:cs="Arial"/>
          <w:sz w:val="24"/>
        </w:rPr>
        <w:t>工程管理通常存在晚交房和质量投诉爆棚的问题</w:t>
      </w:r>
      <w:r>
        <w:rPr>
          <w:rFonts w:ascii="微软雅黑" w:eastAsia="微软雅黑" w:hAnsi="微软雅黑" w:cs="Arial" w:hint="eastAsia"/>
          <w:sz w:val="24"/>
        </w:rPr>
        <w:t>，</w:t>
      </w:r>
      <w:r>
        <w:rPr>
          <w:rFonts w:ascii="微软雅黑" w:eastAsia="微软雅黑" w:hAnsi="微软雅黑" w:cs="Arial"/>
          <w:sz w:val="24"/>
        </w:rPr>
        <w:t>对于</w:t>
      </w:r>
      <w:r w:rsidRPr="00C77E85">
        <w:rPr>
          <w:rFonts w:ascii="微软雅黑" w:eastAsia="微软雅黑" w:hAnsi="微软雅黑" w:cs="Arial"/>
          <w:sz w:val="24"/>
        </w:rPr>
        <w:t>工程管理这类老生常谈</w:t>
      </w:r>
      <w:r>
        <w:rPr>
          <w:rFonts w:ascii="微软雅黑" w:eastAsia="微软雅黑" w:hAnsi="微软雅黑" w:cs="Arial"/>
          <w:sz w:val="24"/>
        </w:rPr>
        <w:t>的问题</w:t>
      </w:r>
      <w:r w:rsidRPr="00C77E85">
        <w:rPr>
          <w:rFonts w:ascii="微软雅黑" w:eastAsia="微软雅黑" w:hAnsi="微软雅黑" w:cs="Arial"/>
          <w:sz w:val="24"/>
        </w:rPr>
        <w:t>，许多地产公司</w:t>
      </w:r>
      <w:r>
        <w:rPr>
          <w:rFonts w:ascii="微软雅黑" w:eastAsia="微软雅黑" w:hAnsi="微软雅黑" w:cs="Arial"/>
          <w:sz w:val="24"/>
        </w:rPr>
        <w:t>也付出了很多努力与心血</w:t>
      </w:r>
      <w:r>
        <w:rPr>
          <w:rFonts w:ascii="微软雅黑" w:eastAsia="微软雅黑" w:hAnsi="微软雅黑" w:cs="Arial" w:hint="eastAsia"/>
          <w:sz w:val="24"/>
        </w:rPr>
        <w:t>，</w:t>
      </w:r>
      <w:r>
        <w:rPr>
          <w:rFonts w:ascii="微软雅黑" w:eastAsia="微软雅黑" w:hAnsi="微软雅黑" w:cs="Arial"/>
          <w:sz w:val="24"/>
        </w:rPr>
        <w:t>但从来就没有解决。其核心</w:t>
      </w:r>
      <w:r w:rsidRPr="00C77E85">
        <w:rPr>
          <w:rFonts w:ascii="微软雅黑" w:eastAsia="微软雅黑" w:hAnsi="微软雅黑" w:cs="Arial"/>
          <w:sz w:val="24"/>
        </w:rPr>
        <w:t>是</w:t>
      </w:r>
      <w:r w:rsidRPr="00BD25EE">
        <w:rPr>
          <w:rFonts w:ascii="微软雅黑" w:eastAsia="微软雅黑" w:hAnsi="微软雅黑" w:cs="Arial"/>
          <w:sz w:val="24"/>
        </w:rPr>
        <w:t>基本理念以及解决的思路和方法不当</w:t>
      </w:r>
      <w:r>
        <w:rPr>
          <w:rFonts w:ascii="微软雅黑" w:eastAsia="微软雅黑" w:hAnsi="微软雅黑" w:cs="Arial"/>
          <w:sz w:val="24"/>
        </w:rPr>
        <w:t>。头疼医头，脚疼医脚的短期行为，也许可以解决某一个工程管理的</w:t>
      </w:r>
      <w:r>
        <w:rPr>
          <w:rFonts w:ascii="微软雅黑" w:eastAsia="微软雅黑" w:hAnsi="微软雅黑" w:cs="Arial" w:hint="eastAsia"/>
          <w:sz w:val="24"/>
        </w:rPr>
        <w:t>具体</w:t>
      </w:r>
      <w:r>
        <w:rPr>
          <w:rFonts w:ascii="微软雅黑" w:eastAsia="微软雅黑" w:hAnsi="微软雅黑" w:cs="Arial"/>
          <w:sz w:val="24"/>
        </w:rPr>
        <w:t>问题，但肯定不会系统解决一家公司所有项目的工程</w:t>
      </w:r>
      <w:r w:rsidRPr="00C77E85">
        <w:rPr>
          <w:rFonts w:ascii="微软雅黑" w:eastAsia="微软雅黑" w:hAnsi="微软雅黑" w:cs="Arial"/>
          <w:sz w:val="24"/>
        </w:rPr>
        <w:t>管理问题。</w:t>
      </w:r>
    </w:p>
    <w:p w:rsidR="004557F2" w:rsidRDefault="004557F2" w:rsidP="000E280D">
      <w:pPr>
        <w:spacing w:line="460" w:lineRule="exact"/>
        <w:ind w:firstLine="480"/>
        <w:rPr>
          <w:rFonts w:ascii="微软雅黑" w:eastAsia="微软雅黑" w:hAnsi="微软雅黑"/>
          <w:sz w:val="24"/>
        </w:rPr>
      </w:pPr>
      <w:r>
        <w:rPr>
          <w:rFonts w:ascii="微软雅黑" w:eastAsia="微软雅黑" w:hAnsi="微软雅黑" w:hint="eastAsia"/>
          <w:sz w:val="24"/>
        </w:rPr>
        <w:t>房地产开发项目建设周期长、投资数额大，管理及组织协调复杂，对市场反映敏感，在各个阶段的不可预见因素较多，因此各个环节的把控都不能疏忽。本次课程，</w:t>
      </w:r>
      <w:r>
        <w:rPr>
          <w:rFonts w:ascii="微软雅黑" w:eastAsia="微软雅黑" w:hAnsi="微软雅黑" w:cs="Arial"/>
          <w:sz w:val="24"/>
        </w:rPr>
        <w:t>站在地产公司</w:t>
      </w:r>
      <w:r w:rsidRPr="00C77E85">
        <w:rPr>
          <w:rFonts w:ascii="微软雅黑" w:eastAsia="微软雅黑" w:hAnsi="微软雅黑" w:cs="Arial"/>
          <w:sz w:val="24"/>
        </w:rPr>
        <w:t>的独特视角，</w:t>
      </w:r>
      <w:r w:rsidRPr="00C77E85">
        <w:rPr>
          <w:rFonts w:ascii="微软雅黑" w:eastAsia="微软雅黑" w:hAnsi="微软雅黑" w:cs="Arial"/>
          <w:sz w:val="24"/>
        </w:rPr>
        <w:lastRenderedPageBreak/>
        <w:t>针对地产工程管理者的独特需求，结合国内行业管理现状，</w:t>
      </w:r>
      <w:r>
        <w:rPr>
          <w:rFonts w:ascii="微软雅黑" w:eastAsia="微软雅黑" w:hAnsi="微软雅黑" w:hint="eastAsia"/>
          <w:sz w:val="24"/>
        </w:rPr>
        <w:t>重点从房地产管理系统、工程计划、成本、质量及现场管理几个方面进行系统讲解，并通过标杆地产企业的管理思路、方法、经验介绍和案例剖析，</w:t>
      </w:r>
      <w:r w:rsidRPr="00AE127A">
        <w:rPr>
          <w:rFonts w:ascii="微软雅黑" w:eastAsia="微软雅黑" w:hAnsi="微软雅黑" w:hint="eastAsia"/>
          <w:sz w:val="24"/>
        </w:rPr>
        <w:t>揭示标杆房企制度方法背后的管</w:t>
      </w:r>
      <w:r>
        <w:rPr>
          <w:rFonts w:ascii="微软雅黑" w:eastAsia="微软雅黑" w:hAnsi="微软雅黑" w:hint="eastAsia"/>
          <w:sz w:val="24"/>
        </w:rPr>
        <w:t>理精髓和本质，让企业的老板和管理者梳理完整、清晰的房地产企业工程</w:t>
      </w:r>
      <w:r w:rsidRPr="00AE127A">
        <w:rPr>
          <w:rFonts w:ascii="微软雅黑" w:eastAsia="微软雅黑" w:hAnsi="微软雅黑" w:hint="eastAsia"/>
          <w:sz w:val="24"/>
        </w:rPr>
        <w:t>管理的思路，真正掌握标杆房企</w:t>
      </w:r>
      <w:r>
        <w:rPr>
          <w:rFonts w:ascii="微软雅黑" w:eastAsia="微软雅黑" w:hAnsi="微软雅黑" w:hint="eastAsia"/>
          <w:sz w:val="24"/>
        </w:rPr>
        <w:t>管理的系统</w:t>
      </w:r>
      <w:r w:rsidRPr="00AE127A">
        <w:rPr>
          <w:rFonts w:ascii="微软雅黑" w:eastAsia="微软雅黑" w:hAnsi="微软雅黑" w:hint="eastAsia"/>
          <w:sz w:val="24"/>
        </w:rPr>
        <w:t>方法</w:t>
      </w:r>
      <w:r>
        <w:rPr>
          <w:rFonts w:ascii="微软雅黑" w:eastAsia="微软雅黑" w:hAnsi="微软雅黑" w:hint="eastAsia"/>
          <w:sz w:val="24"/>
        </w:rPr>
        <w:t>和</w:t>
      </w:r>
      <w:r w:rsidRPr="00C77E85">
        <w:rPr>
          <w:rFonts w:ascii="微软雅黑" w:eastAsia="微软雅黑" w:hAnsi="微软雅黑" w:cs="Arial"/>
          <w:sz w:val="24"/>
        </w:rPr>
        <w:t>实用技巧</w:t>
      </w:r>
      <w:r>
        <w:rPr>
          <w:rFonts w:ascii="微软雅黑" w:eastAsia="微软雅黑" w:hAnsi="微软雅黑" w:cs="Arial" w:hint="eastAsia"/>
          <w:bCs/>
          <w:sz w:val="24"/>
        </w:rPr>
        <w:t>，</w:t>
      </w:r>
      <w:r w:rsidRPr="00AE127A">
        <w:rPr>
          <w:rFonts w:ascii="微软雅黑" w:eastAsia="微软雅黑" w:hAnsi="微软雅黑" w:hint="eastAsia"/>
          <w:sz w:val="24"/>
        </w:rPr>
        <w:t>并融会贯通，避免生搬硬套。</w:t>
      </w:r>
      <w:r>
        <w:rPr>
          <w:rFonts w:ascii="微软雅黑" w:eastAsia="微软雅黑" w:hAnsi="微软雅黑" w:hint="eastAsia"/>
          <w:sz w:val="24"/>
        </w:rPr>
        <w:t>最终目标在于帮助房地产开发企业建立和运用全面、系统的工程管理策略，树立工程管理</w:t>
      </w:r>
      <w:r w:rsidRPr="00AE127A">
        <w:rPr>
          <w:rFonts w:ascii="微软雅黑" w:eastAsia="微软雅黑" w:hAnsi="微软雅黑" w:hint="eastAsia"/>
          <w:sz w:val="24"/>
        </w:rPr>
        <w:t>核心竞争力</w:t>
      </w:r>
      <w:r>
        <w:rPr>
          <w:rFonts w:ascii="微软雅黑" w:eastAsia="微软雅黑" w:hAnsi="微软雅黑" w:hint="eastAsia"/>
          <w:sz w:val="24"/>
        </w:rPr>
        <w:t>。</w:t>
      </w:r>
    </w:p>
    <w:p w:rsidR="004557F2" w:rsidRDefault="004557F2">
      <w:pPr>
        <w:adjustRightInd w:val="0"/>
        <w:snapToGrid w:val="0"/>
        <w:spacing w:line="380" w:lineRule="exact"/>
        <w:rPr>
          <w:rFonts w:ascii="微软雅黑" w:eastAsia="微软雅黑" w:hAnsi="微软雅黑" w:cs="宋体"/>
          <w:b/>
          <w:color w:val="000000"/>
          <w:kern w:val="0"/>
          <w:szCs w:val="21"/>
        </w:rPr>
      </w:pPr>
    </w:p>
    <w:p w:rsidR="00F67D5B" w:rsidRDefault="001C367B">
      <w:pPr>
        <w:widowControl/>
        <w:jc w:val="left"/>
        <w:rPr>
          <w:rFonts w:ascii="宋体" w:hAnsi="宋体" w:cs="宋体"/>
          <w:kern w:val="0"/>
          <w:sz w:val="24"/>
        </w:rPr>
      </w:pPr>
      <w:r>
        <w:rPr>
          <w:rFonts w:ascii="宋体" w:hAnsi="宋体" w:cs="宋体"/>
          <w:noProof/>
          <w:kern w:val="0"/>
          <w:sz w:val="24"/>
        </w:rPr>
        <w:drawing>
          <wp:inline distT="0" distB="0" distL="0" distR="0">
            <wp:extent cx="2095500" cy="371475"/>
            <wp:effectExtent l="19050" t="0" r="0" b="0"/>
            <wp:docPr id="1" name="图片 1" descr="教学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教学交流"/>
                    <pic:cNvPicPr>
                      <a:picLocks noChangeAspect="1" noChangeArrowheads="1"/>
                    </pic:cNvPicPr>
                  </pic:nvPicPr>
                  <pic:blipFill>
                    <a:blip r:embed="rId11"/>
                    <a:srcRect/>
                    <a:stretch>
                      <a:fillRect/>
                    </a:stretch>
                  </pic:blipFill>
                  <pic:spPr bwMode="auto">
                    <a:xfrm>
                      <a:off x="0" y="0"/>
                      <a:ext cx="2095500" cy="371475"/>
                    </a:xfrm>
                    <a:prstGeom prst="rect">
                      <a:avLst/>
                    </a:prstGeom>
                    <a:noFill/>
                    <a:ln w="9525">
                      <a:noFill/>
                      <a:miter lim="800000"/>
                      <a:headEnd/>
                      <a:tailEnd/>
                    </a:ln>
                  </pic:spPr>
                </pic:pic>
              </a:graphicData>
            </a:graphic>
          </wp:inline>
        </w:drawing>
      </w:r>
    </w:p>
    <w:p w:rsidR="004557F2" w:rsidRDefault="004557F2" w:rsidP="00C40DC9">
      <w:pPr>
        <w:numPr>
          <w:ilvl w:val="0"/>
          <w:numId w:val="12"/>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学员提交有关课程的问题清单</w:t>
      </w:r>
    </w:p>
    <w:p w:rsidR="004557F2" w:rsidRDefault="004557F2" w:rsidP="00C40DC9">
      <w:pPr>
        <w:numPr>
          <w:ilvl w:val="0"/>
          <w:numId w:val="12"/>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针对问题讲授课程</w:t>
      </w:r>
    </w:p>
    <w:p w:rsidR="004557F2" w:rsidRDefault="004557F2" w:rsidP="00C40DC9">
      <w:pPr>
        <w:numPr>
          <w:ilvl w:val="0"/>
          <w:numId w:val="12"/>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课堂讨论相关问题</w:t>
      </w:r>
    </w:p>
    <w:p w:rsidR="004557F2" w:rsidRDefault="004557F2" w:rsidP="00C40DC9">
      <w:pPr>
        <w:numPr>
          <w:ilvl w:val="0"/>
          <w:numId w:val="12"/>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生成关键点问题</w:t>
      </w:r>
    </w:p>
    <w:p w:rsidR="004557F2" w:rsidRDefault="004557F2" w:rsidP="00C40DC9">
      <w:pPr>
        <w:numPr>
          <w:ilvl w:val="0"/>
          <w:numId w:val="12"/>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形成解决方案</w:t>
      </w:r>
    </w:p>
    <w:p w:rsidR="004557F2" w:rsidRDefault="004557F2">
      <w:pPr>
        <w:widowControl/>
        <w:jc w:val="left"/>
        <w:rPr>
          <w:rFonts w:ascii="宋体" w:hAnsi="宋体" w:cs="宋体"/>
          <w:kern w:val="0"/>
          <w:sz w:val="24"/>
        </w:rPr>
      </w:pPr>
    </w:p>
    <w:p w:rsidR="00E764B1" w:rsidRDefault="001C367B">
      <w:pPr>
        <w:adjustRightInd w:val="0"/>
        <w:snapToGrid w:val="0"/>
        <w:spacing w:line="380" w:lineRule="exact"/>
        <w:rPr>
          <w:rFonts w:ascii="微软雅黑" w:eastAsia="微软雅黑" w:hAnsi="微软雅黑" w:cs="宋体"/>
          <w:b/>
          <w:color w:val="000000"/>
          <w:kern w:val="0"/>
          <w:szCs w:val="21"/>
        </w:rPr>
      </w:pPr>
      <w:r>
        <w:rPr>
          <w:rFonts w:ascii="微软雅黑" w:eastAsia="微软雅黑" w:hAnsi="微软雅黑" w:cs="宋体" w:hint="eastAsia"/>
          <w:b/>
          <w:noProof/>
          <w:color w:val="C00000"/>
          <w:kern w:val="0"/>
          <w:sz w:val="24"/>
        </w:rPr>
        <w:drawing>
          <wp:anchor distT="0" distB="0" distL="114300" distR="114300" simplePos="0" relativeHeight="251652608" behindDoc="1" locked="0" layoutInCell="1" allowOverlap="1">
            <wp:simplePos x="0" y="0"/>
            <wp:positionH relativeFrom="column">
              <wp:posOffset>-32385</wp:posOffset>
            </wp:positionH>
            <wp:positionV relativeFrom="paragraph">
              <wp:posOffset>28575</wp:posOffset>
            </wp:positionV>
            <wp:extent cx="2061845" cy="362585"/>
            <wp:effectExtent l="19050" t="0" r="0" b="0"/>
            <wp:wrapTight wrapText="bothSides">
              <wp:wrapPolygon edited="0">
                <wp:start x="-200" y="0"/>
                <wp:lineTo x="-200" y="20427"/>
                <wp:lineTo x="21553" y="20427"/>
                <wp:lineTo x="21553" y="0"/>
                <wp:lineTo x="-200" y="0"/>
              </wp:wrapPolygon>
            </wp:wrapTight>
            <wp:docPr id="87" name="图片 87" descr="课程收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课程收益"/>
                    <pic:cNvPicPr>
                      <a:picLocks noChangeAspect="1" noChangeArrowheads="1"/>
                    </pic:cNvPicPr>
                  </pic:nvPicPr>
                  <pic:blipFill>
                    <a:blip r:embed="rId12"/>
                    <a:srcRect/>
                    <a:stretch>
                      <a:fillRect/>
                    </a:stretch>
                  </pic:blipFill>
                  <pic:spPr bwMode="auto">
                    <a:xfrm>
                      <a:off x="0" y="0"/>
                      <a:ext cx="2061845" cy="362585"/>
                    </a:xfrm>
                    <a:prstGeom prst="rect">
                      <a:avLst/>
                    </a:prstGeom>
                    <a:noFill/>
                    <a:ln w="9525">
                      <a:noFill/>
                      <a:miter lim="800000"/>
                      <a:headEnd/>
                      <a:tailEnd/>
                    </a:ln>
                  </pic:spPr>
                </pic:pic>
              </a:graphicData>
            </a:graphic>
          </wp:anchor>
        </w:drawing>
      </w:r>
    </w:p>
    <w:p w:rsidR="00E764B1" w:rsidRDefault="00E764B1">
      <w:pPr>
        <w:spacing w:line="380" w:lineRule="exact"/>
        <w:rPr>
          <w:rFonts w:ascii="微软雅黑" w:eastAsia="微软雅黑" w:hAnsi="微软雅黑"/>
          <w:szCs w:val="21"/>
        </w:rPr>
      </w:pPr>
    </w:p>
    <w:p w:rsidR="004557F2" w:rsidRDefault="004557F2" w:rsidP="00C40DC9">
      <w:pPr>
        <w:numPr>
          <w:ilvl w:val="0"/>
          <w:numId w:val="10"/>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通过房地产企业管理系统的建立，构建解决问题的系统视角与思维</w:t>
      </w:r>
    </w:p>
    <w:p w:rsidR="004557F2" w:rsidRDefault="004557F2" w:rsidP="00C40DC9">
      <w:pPr>
        <w:numPr>
          <w:ilvl w:val="0"/>
          <w:numId w:val="10"/>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确立甲方工程管理人员的角色定位</w:t>
      </w:r>
    </w:p>
    <w:p w:rsidR="004557F2" w:rsidRDefault="004557F2" w:rsidP="00C40DC9">
      <w:pPr>
        <w:numPr>
          <w:ilvl w:val="0"/>
          <w:numId w:val="10"/>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管理项目的组织架构（不能仅管工程）</w:t>
      </w:r>
    </w:p>
    <w:p w:rsidR="004557F2" w:rsidRDefault="004557F2" w:rsidP="00C40DC9">
      <w:pPr>
        <w:numPr>
          <w:ilvl w:val="0"/>
          <w:numId w:val="10"/>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落实甲方工程管理的四大作用和十二大关键点管理</w:t>
      </w:r>
    </w:p>
    <w:p w:rsidR="004557F2" w:rsidRDefault="004557F2" w:rsidP="00C40DC9">
      <w:pPr>
        <w:numPr>
          <w:ilvl w:val="0"/>
          <w:numId w:val="10"/>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建立工程管理标准系统</w:t>
      </w:r>
    </w:p>
    <w:p w:rsidR="004557F2" w:rsidRDefault="004557F2" w:rsidP="00C40DC9">
      <w:pPr>
        <w:numPr>
          <w:ilvl w:val="0"/>
          <w:numId w:val="10"/>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项目管理的计划管理系统</w:t>
      </w:r>
    </w:p>
    <w:p w:rsidR="004557F2" w:rsidRDefault="004557F2" w:rsidP="00C40DC9">
      <w:pPr>
        <w:numPr>
          <w:ilvl w:val="0"/>
          <w:numId w:val="10"/>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搭建产品质量与产品服务系统。</w:t>
      </w:r>
    </w:p>
    <w:p w:rsidR="004557F2" w:rsidRDefault="004557F2" w:rsidP="00C40DC9">
      <w:pPr>
        <w:numPr>
          <w:ilvl w:val="0"/>
          <w:numId w:val="11"/>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客户敏感质量问题的把控标准与方法</w:t>
      </w:r>
    </w:p>
    <w:p w:rsidR="004557F2" w:rsidRDefault="004557F2" w:rsidP="00C40DC9">
      <w:pPr>
        <w:numPr>
          <w:ilvl w:val="0"/>
          <w:numId w:val="11"/>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客户导向的工程质量考核标准</w:t>
      </w:r>
    </w:p>
    <w:p w:rsidR="004557F2" w:rsidRDefault="004557F2" w:rsidP="00C40DC9">
      <w:pPr>
        <w:numPr>
          <w:ilvl w:val="0"/>
          <w:numId w:val="11"/>
        </w:numPr>
        <w:spacing w:line="500" w:lineRule="exact"/>
        <w:jc w:val="left"/>
        <w:rPr>
          <w:rFonts w:ascii="微软雅黑" w:eastAsia="微软雅黑" w:hAnsi="微软雅黑"/>
          <w:kern w:val="0"/>
          <w:sz w:val="24"/>
        </w:rPr>
      </w:pPr>
      <w:r>
        <w:rPr>
          <w:rFonts w:ascii="微软雅黑" w:eastAsia="微软雅黑" w:hAnsi="微软雅黑" w:hint="eastAsia"/>
          <w:kern w:val="0"/>
          <w:sz w:val="24"/>
        </w:rPr>
        <w:t>供方管理的思路与方法</w:t>
      </w:r>
    </w:p>
    <w:p w:rsidR="00E764B1" w:rsidRDefault="001C367B">
      <w:pPr>
        <w:spacing w:line="380" w:lineRule="exact"/>
        <w:ind w:firstLineChars="200" w:firstLine="420"/>
        <w:rPr>
          <w:rFonts w:ascii="微软雅黑" w:eastAsia="微软雅黑" w:hAnsi="微软雅黑"/>
          <w:szCs w:val="21"/>
        </w:rPr>
      </w:pPr>
      <w:r>
        <w:rPr>
          <w:rFonts w:ascii="微软雅黑" w:eastAsia="微软雅黑" w:hAnsi="微软雅黑" w:hint="eastAsia"/>
          <w:noProof/>
          <w:szCs w:val="21"/>
        </w:rPr>
        <w:drawing>
          <wp:anchor distT="0" distB="0" distL="114300" distR="114300" simplePos="0" relativeHeight="251653632" behindDoc="1" locked="0" layoutInCell="1" allowOverlap="1">
            <wp:simplePos x="0" y="0"/>
            <wp:positionH relativeFrom="column">
              <wp:posOffset>-32385</wp:posOffset>
            </wp:positionH>
            <wp:positionV relativeFrom="paragraph">
              <wp:posOffset>89535</wp:posOffset>
            </wp:positionV>
            <wp:extent cx="2061845" cy="362585"/>
            <wp:effectExtent l="19050" t="0" r="0" b="0"/>
            <wp:wrapTight wrapText="bothSides">
              <wp:wrapPolygon edited="0">
                <wp:start x="-200" y="0"/>
                <wp:lineTo x="-200" y="20427"/>
                <wp:lineTo x="21553" y="20427"/>
                <wp:lineTo x="21553" y="0"/>
                <wp:lineTo x="-200" y="0"/>
              </wp:wrapPolygon>
            </wp:wrapTight>
            <wp:docPr id="88" name="图片 88" descr="课程对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课程对象"/>
                    <pic:cNvPicPr>
                      <a:picLocks noChangeAspect="1" noChangeArrowheads="1"/>
                    </pic:cNvPicPr>
                  </pic:nvPicPr>
                  <pic:blipFill>
                    <a:blip r:embed="rId13"/>
                    <a:srcRect/>
                    <a:stretch>
                      <a:fillRect/>
                    </a:stretch>
                  </pic:blipFill>
                  <pic:spPr bwMode="auto">
                    <a:xfrm>
                      <a:off x="0" y="0"/>
                      <a:ext cx="2061845" cy="362585"/>
                    </a:xfrm>
                    <a:prstGeom prst="rect">
                      <a:avLst/>
                    </a:prstGeom>
                    <a:noFill/>
                    <a:ln w="9525">
                      <a:noFill/>
                      <a:miter lim="800000"/>
                      <a:headEnd/>
                      <a:tailEnd/>
                    </a:ln>
                  </pic:spPr>
                </pic:pic>
              </a:graphicData>
            </a:graphic>
          </wp:anchor>
        </w:drawing>
      </w:r>
    </w:p>
    <w:p w:rsidR="00E764B1" w:rsidRDefault="00E764B1">
      <w:pPr>
        <w:spacing w:line="380" w:lineRule="exact"/>
        <w:ind w:left="420"/>
        <w:rPr>
          <w:rFonts w:ascii="微软雅黑" w:eastAsia="微软雅黑" w:hAnsi="微软雅黑"/>
          <w:szCs w:val="21"/>
        </w:rPr>
      </w:pPr>
    </w:p>
    <w:p w:rsidR="004557F2" w:rsidRDefault="004557F2" w:rsidP="000C7E4E">
      <w:pPr>
        <w:numPr>
          <w:ilvl w:val="0"/>
          <w:numId w:val="13"/>
        </w:numPr>
        <w:spacing w:line="420" w:lineRule="exact"/>
        <w:ind w:left="845"/>
        <w:rPr>
          <w:rFonts w:ascii="微软雅黑" w:eastAsia="微软雅黑" w:hAnsi="微软雅黑"/>
          <w:sz w:val="24"/>
        </w:rPr>
      </w:pPr>
      <w:r>
        <w:rPr>
          <w:rFonts w:ascii="微软雅黑" w:eastAsia="微软雅黑" w:hAnsi="微软雅黑" w:hint="eastAsia"/>
          <w:sz w:val="24"/>
        </w:rPr>
        <w:t>房地产企业、建筑公司、监理公司：董事长、总裁，总经理、工程副总、工程总监、总工、工程经理及工程技术相关人员。</w:t>
      </w:r>
    </w:p>
    <w:p w:rsidR="00E764B1" w:rsidRDefault="001C367B">
      <w:pPr>
        <w:rPr>
          <w:rFonts w:ascii="微软雅黑" w:eastAsia="微软雅黑" w:hAnsi="微软雅黑" w:cs="宋体"/>
          <w:b/>
          <w:kern w:val="0"/>
          <w:szCs w:val="21"/>
        </w:rPr>
      </w:pPr>
      <w:r>
        <w:rPr>
          <w:rFonts w:ascii="微软雅黑" w:eastAsia="微软雅黑" w:hAnsi="微软雅黑" w:cs="宋体" w:hint="eastAsia"/>
          <w:b/>
          <w:noProof/>
          <w:kern w:val="0"/>
          <w:szCs w:val="21"/>
        </w:rPr>
        <w:lastRenderedPageBreak/>
        <w:drawing>
          <wp:anchor distT="0" distB="0" distL="114300" distR="114300" simplePos="0" relativeHeight="251654656" behindDoc="1" locked="0" layoutInCell="1" allowOverlap="1">
            <wp:simplePos x="0" y="0"/>
            <wp:positionH relativeFrom="column">
              <wp:posOffset>-50165</wp:posOffset>
            </wp:positionH>
            <wp:positionV relativeFrom="paragraph">
              <wp:posOffset>125730</wp:posOffset>
            </wp:positionV>
            <wp:extent cx="2061845" cy="362585"/>
            <wp:effectExtent l="19050" t="0" r="0" b="0"/>
            <wp:wrapTight wrapText="bothSides">
              <wp:wrapPolygon edited="0">
                <wp:start x="-200" y="0"/>
                <wp:lineTo x="-200" y="20427"/>
                <wp:lineTo x="21553" y="20427"/>
                <wp:lineTo x="21553" y="0"/>
                <wp:lineTo x="-200" y="0"/>
              </wp:wrapPolygon>
            </wp:wrapTight>
            <wp:docPr id="89" name="图片 89" descr="讲师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讲师介绍"/>
                    <pic:cNvPicPr>
                      <a:picLocks noChangeAspect="1" noChangeArrowheads="1"/>
                    </pic:cNvPicPr>
                  </pic:nvPicPr>
                  <pic:blipFill>
                    <a:blip r:embed="rId14"/>
                    <a:srcRect/>
                    <a:stretch>
                      <a:fillRect/>
                    </a:stretch>
                  </pic:blipFill>
                  <pic:spPr bwMode="auto">
                    <a:xfrm>
                      <a:off x="0" y="0"/>
                      <a:ext cx="2061845" cy="362585"/>
                    </a:xfrm>
                    <a:prstGeom prst="rect">
                      <a:avLst/>
                    </a:prstGeom>
                    <a:noFill/>
                    <a:ln w="9525">
                      <a:noFill/>
                      <a:miter lim="800000"/>
                      <a:headEnd/>
                      <a:tailEnd/>
                    </a:ln>
                  </pic:spPr>
                </pic:pic>
              </a:graphicData>
            </a:graphic>
          </wp:anchor>
        </w:drawing>
      </w:r>
    </w:p>
    <w:p w:rsidR="00E764B1" w:rsidRDefault="00E764B1">
      <w:pPr>
        <w:spacing w:line="380" w:lineRule="exact"/>
        <w:rPr>
          <w:rFonts w:ascii="微软雅黑" w:eastAsia="微软雅黑" w:hAnsi="微软雅黑"/>
          <w:b/>
          <w:sz w:val="36"/>
          <w:szCs w:val="36"/>
        </w:rPr>
      </w:pPr>
    </w:p>
    <w:p w:rsidR="000C7E4E" w:rsidRPr="007B3A04" w:rsidRDefault="006F13DA" w:rsidP="000C7E4E">
      <w:pPr>
        <w:spacing w:line="380" w:lineRule="exact"/>
        <w:rPr>
          <w:rFonts w:ascii="微软雅黑" w:eastAsia="微软雅黑" w:hAnsi="微软雅黑" w:cs="微软雅黑"/>
          <w:kern w:val="0"/>
          <w:sz w:val="32"/>
          <w:szCs w:val="32"/>
        </w:rPr>
      </w:pPr>
      <w:r>
        <w:rPr>
          <w:rFonts w:ascii="微软雅黑" w:eastAsia="微软雅黑" w:hAnsi="微软雅黑" w:cs="微软雅黑" w:hint="eastAsia"/>
          <w:b/>
          <w:kern w:val="0"/>
          <w:sz w:val="32"/>
          <w:szCs w:val="32"/>
        </w:rPr>
        <w:t>金</w:t>
      </w:r>
      <w:r w:rsidR="001B37D2">
        <w:rPr>
          <w:rFonts w:ascii="微软雅黑" w:eastAsia="微软雅黑" w:hAnsi="微软雅黑" w:cs="微软雅黑" w:hint="eastAsia"/>
          <w:b/>
          <w:kern w:val="0"/>
          <w:sz w:val="32"/>
          <w:szCs w:val="32"/>
        </w:rPr>
        <w:t>明</w:t>
      </w:r>
      <w:r w:rsidR="00C40DC9" w:rsidRPr="007B3A04">
        <w:rPr>
          <w:rFonts w:ascii="微软雅黑" w:eastAsia="微软雅黑" w:hAnsi="微软雅黑" w:cs="微软雅黑" w:hint="eastAsia"/>
          <w:b/>
          <w:kern w:val="0"/>
          <w:sz w:val="32"/>
          <w:szCs w:val="32"/>
        </w:rPr>
        <w:t>老师</w:t>
      </w:r>
      <w:r>
        <w:rPr>
          <w:rFonts w:ascii="微软雅黑" w:eastAsia="微软雅黑" w:hAnsi="微软雅黑" w:cs="微软雅黑" w:hint="eastAsia"/>
          <w:b/>
          <w:kern w:val="0"/>
          <w:sz w:val="32"/>
          <w:szCs w:val="32"/>
        </w:rPr>
        <w:t>：</w:t>
      </w:r>
    </w:p>
    <w:p w:rsidR="000C7E4E" w:rsidRPr="000C7E4E" w:rsidRDefault="001C367B" w:rsidP="000C7E4E">
      <w:pPr>
        <w:spacing w:line="440" w:lineRule="exact"/>
        <w:ind w:firstLineChars="250" w:firstLine="600"/>
        <w:rPr>
          <w:rFonts w:ascii="微软雅黑" w:eastAsia="微软雅黑" w:hAnsi="微软雅黑" w:cs="微软雅黑"/>
          <w:kern w:val="0"/>
          <w:sz w:val="24"/>
        </w:rPr>
      </w:pPr>
      <w:r>
        <w:rPr>
          <w:rFonts w:ascii="微软雅黑" w:eastAsia="微软雅黑" w:hAnsi="微软雅黑" w:cs="微软雅黑" w:hint="eastAsia"/>
          <w:b/>
          <w:noProof/>
          <w:kern w:val="0"/>
          <w:sz w:val="24"/>
        </w:rPr>
        <w:drawing>
          <wp:anchor distT="0" distB="0" distL="114300" distR="114300" simplePos="0" relativeHeight="251662848" behindDoc="0" locked="0" layoutInCell="1" allowOverlap="0">
            <wp:simplePos x="0" y="0"/>
            <wp:positionH relativeFrom="column">
              <wp:posOffset>4937760</wp:posOffset>
            </wp:positionH>
            <wp:positionV relativeFrom="paragraph">
              <wp:posOffset>95885</wp:posOffset>
            </wp:positionV>
            <wp:extent cx="1560195" cy="2044065"/>
            <wp:effectExtent l="19050" t="0" r="1905" b="0"/>
            <wp:wrapSquare wrapText="bothSides"/>
            <wp:docPr id="103" name="Picture 125" descr="金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金明"/>
                    <pic:cNvPicPr>
                      <a:picLocks noChangeAspect="1" noChangeArrowheads="1"/>
                    </pic:cNvPicPr>
                  </pic:nvPicPr>
                  <pic:blipFill>
                    <a:blip r:embed="rId15"/>
                    <a:srcRect/>
                    <a:stretch>
                      <a:fillRect/>
                    </a:stretch>
                  </pic:blipFill>
                  <pic:spPr bwMode="auto">
                    <a:xfrm>
                      <a:off x="0" y="0"/>
                      <a:ext cx="1560195" cy="2044065"/>
                    </a:xfrm>
                    <a:prstGeom prst="rect">
                      <a:avLst/>
                    </a:prstGeom>
                    <a:noFill/>
                    <a:ln w="9525">
                      <a:noFill/>
                      <a:miter lim="800000"/>
                      <a:headEnd/>
                      <a:tailEnd/>
                    </a:ln>
                  </pic:spPr>
                </pic:pic>
              </a:graphicData>
            </a:graphic>
          </wp:anchor>
        </w:drawing>
      </w:r>
      <w:r w:rsidR="000C7E4E" w:rsidRPr="000C7E4E">
        <w:rPr>
          <w:rFonts w:ascii="微软雅黑" w:eastAsia="微软雅黑" w:hAnsi="微软雅黑" w:hint="eastAsia"/>
          <w:b/>
          <w:sz w:val="24"/>
        </w:rPr>
        <w:t>中房商学院高级工程师。有着近十年施工管理及二十年的房地产企业实际工作经验。</w:t>
      </w:r>
    </w:p>
    <w:p w:rsidR="000C7E4E" w:rsidRPr="000C7E4E" w:rsidRDefault="000C7E4E" w:rsidP="000C7E4E">
      <w:pPr>
        <w:spacing w:line="440" w:lineRule="exact"/>
        <w:ind w:firstLineChars="200" w:firstLine="460"/>
        <w:rPr>
          <w:rFonts w:ascii="微软雅黑" w:eastAsia="微软雅黑" w:hAnsi="微软雅黑"/>
          <w:sz w:val="23"/>
          <w:szCs w:val="23"/>
        </w:rPr>
      </w:pPr>
      <w:r w:rsidRPr="000C7E4E">
        <w:rPr>
          <w:rFonts w:ascii="微软雅黑" w:eastAsia="微软雅黑" w:hAnsi="微软雅黑" w:hint="eastAsia"/>
          <w:sz w:val="23"/>
          <w:szCs w:val="23"/>
        </w:rPr>
        <w:t>曾任职北京万科企业有限公司工程部</w:t>
      </w:r>
      <w:r w:rsidR="006F13DA">
        <w:rPr>
          <w:rFonts w:ascii="微软雅黑" w:eastAsia="微软雅黑" w:hAnsi="微软雅黑" w:hint="eastAsia"/>
          <w:sz w:val="23"/>
          <w:szCs w:val="23"/>
        </w:rPr>
        <w:t>总经理</w:t>
      </w:r>
      <w:r w:rsidRPr="000C7E4E">
        <w:rPr>
          <w:rFonts w:ascii="微软雅黑" w:eastAsia="微软雅黑" w:hAnsi="微软雅黑" w:hint="eastAsia"/>
          <w:sz w:val="23"/>
          <w:szCs w:val="23"/>
        </w:rPr>
        <w:t>，阳光100集团北京公司总工程师，永泰房地产开发公司副总经理，北京澳柯玛中嘉房地产开发公司常务副总经理，新疆健坤房地产开发公司董事长、总经理，北京健坤投资集团地产总裁，亲自参与开发的地产项目近二十个。</w:t>
      </w:r>
    </w:p>
    <w:p w:rsidR="000C7E4E" w:rsidRPr="000C7E4E" w:rsidRDefault="000C7E4E" w:rsidP="000C7E4E">
      <w:pPr>
        <w:spacing w:line="440" w:lineRule="exact"/>
        <w:ind w:firstLineChars="200" w:firstLine="460"/>
        <w:rPr>
          <w:rFonts w:ascii="微软雅黑" w:eastAsia="微软雅黑" w:hAnsi="微软雅黑"/>
          <w:sz w:val="23"/>
          <w:szCs w:val="23"/>
        </w:rPr>
      </w:pPr>
      <w:r w:rsidRPr="000C7E4E">
        <w:rPr>
          <w:rFonts w:ascii="微软雅黑" w:eastAsia="微软雅黑" w:hAnsi="微软雅黑" w:hint="eastAsia"/>
          <w:sz w:val="23"/>
          <w:szCs w:val="23"/>
        </w:rPr>
        <w:t>在房地产企业全面管理与整体运行，特别是在公司架构治理、工程管理、流程再造、计划管理、成本管理、设计管理方面有着丰富的实际工作经验。</w:t>
      </w:r>
    </w:p>
    <w:p w:rsidR="000C7E4E" w:rsidRPr="000C7E4E" w:rsidRDefault="000C7E4E" w:rsidP="000C7E4E">
      <w:pPr>
        <w:spacing w:line="440" w:lineRule="exact"/>
        <w:ind w:firstLineChars="150" w:firstLine="360"/>
        <w:rPr>
          <w:rFonts w:ascii="微软雅黑" w:eastAsia="微软雅黑" w:hAnsi="微软雅黑"/>
          <w:sz w:val="23"/>
          <w:szCs w:val="23"/>
        </w:rPr>
      </w:pPr>
      <w:r w:rsidRPr="000C7E4E">
        <w:rPr>
          <w:rFonts w:ascii="微软雅黑" w:eastAsia="微软雅黑" w:hAnsi="微软雅黑" w:hint="eastAsia"/>
          <w:b/>
          <w:sz w:val="24"/>
        </w:rPr>
        <w:t>【实战性强】</w:t>
      </w:r>
      <w:r w:rsidRPr="000C7E4E">
        <w:rPr>
          <w:rFonts w:ascii="微软雅黑" w:eastAsia="微软雅黑" w:hAnsi="微软雅黑" w:hint="eastAsia"/>
          <w:sz w:val="24"/>
        </w:rPr>
        <w:t>：</w:t>
      </w:r>
      <w:r w:rsidRPr="000C7E4E">
        <w:rPr>
          <w:rFonts w:ascii="微软雅黑" w:eastAsia="微软雅黑" w:hAnsi="微软雅黑" w:hint="eastAsia"/>
          <w:sz w:val="23"/>
          <w:szCs w:val="23"/>
        </w:rPr>
        <w:t>基于行业咨询培训和标杆地产的实践经验，确保课程内容、工具方法、案例对地产企业工程部的实战性；</w:t>
      </w:r>
    </w:p>
    <w:p w:rsidR="000C7E4E" w:rsidRPr="000C7E4E" w:rsidRDefault="000C7E4E" w:rsidP="000C7E4E">
      <w:pPr>
        <w:spacing w:line="440" w:lineRule="exact"/>
        <w:ind w:firstLineChars="150" w:firstLine="360"/>
        <w:rPr>
          <w:rFonts w:ascii="微软雅黑" w:eastAsia="微软雅黑" w:hAnsi="微软雅黑"/>
          <w:sz w:val="23"/>
          <w:szCs w:val="23"/>
        </w:rPr>
      </w:pPr>
      <w:r w:rsidRPr="000C7E4E">
        <w:rPr>
          <w:rFonts w:ascii="微软雅黑" w:eastAsia="微软雅黑" w:hAnsi="微软雅黑" w:hint="eastAsia"/>
          <w:b/>
          <w:sz w:val="24"/>
        </w:rPr>
        <w:t>【针对性强】</w:t>
      </w:r>
      <w:r w:rsidRPr="000C7E4E">
        <w:rPr>
          <w:rFonts w:ascii="微软雅黑" w:eastAsia="微软雅黑" w:hAnsi="微软雅黑" w:hint="eastAsia"/>
          <w:sz w:val="24"/>
        </w:rPr>
        <w:t>：</w:t>
      </w:r>
      <w:r w:rsidRPr="000C7E4E">
        <w:rPr>
          <w:rFonts w:ascii="微软雅黑" w:eastAsia="微软雅黑" w:hAnsi="微软雅黑" w:hint="eastAsia"/>
          <w:sz w:val="23"/>
          <w:szCs w:val="23"/>
        </w:rPr>
        <w:t>基于课前对客户单位需求的充分调研，确保内训对客户企业的针对性；</w:t>
      </w:r>
    </w:p>
    <w:p w:rsidR="000C7E4E" w:rsidRPr="000C7E4E" w:rsidRDefault="000C7E4E" w:rsidP="000C7E4E">
      <w:pPr>
        <w:spacing w:line="440" w:lineRule="exact"/>
        <w:ind w:firstLineChars="150" w:firstLine="360"/>
        <w:rPr>
          <w:rFonts w:ascii="微软雅黑" w:eastAsia="微软雅黑" w:hAnsi="微软雅黑"/>
          <w:sz w:val="23"/>
          <w:szCs w:val="23"/>
        </w:rPr>
      </w:pPr>
      <w:r w:rsidRPr="000C7E4E">
        <w:rPr>
          <w:rFonts w:ascii="微软雅黑" w:eastAsia="微软雅黑" w:hAnsi="微软雅黑" w:hint="eastAsia"/>
          <w:b/>
          <w:sz w:val="24"/>
        </w:rPr>
        <w:t>【教学交流】</w:t>
      </w:r>
      <w:r w:rsidRPr="000C7E4E">
        <w:rPr>
          <w:rFonts w:ascii="微软雅黑" w:eastAsia="微软雅黑" w:hAnsi="微软雅黑" w:hint="eastAsia"/>
          <w:sz w:val="24"/>
        </w:rPr>
        <w:t>：</w:t>
      </w:r>
      <w:r w:rsidRPr="000C7E4E">
        <w:rPr>
          <w:rFonts w:ascii="微软雅黑" w:eastAsia="微软雅黑" w:hAnsi="微软雅黑" w:hint="eastAsia"/>
          <w:sz w:val="23"/>
          <w:szCs w:val="23"/>
        </w:rPr>
        <w:t>学员提交有关课程的问题清单→针对问题讲授课程→课堂讨论相关问题→生成关</w:t>
      </w:r>
    </w:p>
    <w:p w:rsidR="000C7E4E" w:rsidRPr="000C7E4E" w:rsidRDefault="000C7E4E" w:rsidP="002C3FDE">
      <w:pPr>
        <w:spacing w:line="440" w:lineRule="exact"/>
        <w:rPr>
          <w:rFonts w:ascii="微软雅黑" w:eastAsia="微软雅黑" w:hAnsi="微软雅黑"/>
          <w:sz w:val="23"/>
          <w:szCs w:val="23"/>
        </w:rPr>
        <w:sectPr w:rsidR="000C7E4E" w:rsidRPr="000C7E4E">
          <w:headerReference w:type="default" r:id="rId16"/>
          <w:footerReference w:type="default" r:id="rId17"/>
          <w:type w:val="continuous"/>
          <w:pgSz w:w="11906" w:h="16838"/>
          <w:pgMar w:top="1440" w:right="851" w:bottom="1440" w:left="851" w:header="851" w:footer="407" w:gutter="0"/>
          <w:cols w:space="720"/>
          <w:docGrid w:type="lines" w:linePitch="312"/>
        </w:sectPr>
      </w:pPr>
      <w:r w:rsidRPr="000C7E4E">
        <w:rPr>
          <w:rFonts w:ascii="微软雅黑" w:eastAsia="微软雅黑" w:hAnsi="微软雅黑" w:hint="eastAsia"/>
          <w:sz w:val="23"/>
          <w:szCs w:val="23"/>
        </w:rPr>
        <w:t>键点问题→形成解决方案。老师实战经验非常丰富，欢迎学员自带问题到课堂提问解决。</w:t>
      </w:r>
    </w:p>
    <w:p w:rsidR="00E764B1" w:rsidRDefault="001C367B">
      <w:pPr>
        <w:adjustRightInd w:val="0"/>
        <w:snapToGrid w:val="0"/>
        <w:spacing w:line="400" w:lineRule="exact"/>
        <w:rPr>
          <w:rFonts w:ascii="微软雅黑" w:eastAsia="微软雅黑" w:hAnsi="微软雅黑" w:cs="宋体"/>
          <w:b/>
          <w:color w:val="C00000"/>
          <w:kern w:val="0"/>
          <w:sz w:val="24"/>
          <w:shd w:val="pct10" w:color="auto" w:fill="FFFFFF"/>
        </w:rPr>
      </w:pPr>
      <w:r>
        <w:rPr>
          <w:rFonts w:ascii="微软雅黑" w:eastAsia="微软雅黑" w:hAnsi="微软雅黑" w:cs="宋体" w:hint="eastAsia"/>
          <w:b/>
          <w:noProof/>
          <w:color w:val="C00000"/>
          <w:kern w:val="0"/>
          <w:sz w:val="24"/>
        </w:rPr>
        <w:lastRenderedPageBreak/>
        <w:drawing>
          <wp:anchor distT="0" distB="0" distL="114300" distR="114300" simplePos="0" relativeHeight="251656704" behindDoc="1" locked="0" layoutInCell="1" allowOverlap="1">
            <wp:simplePos x="0" y="0"/>
            <wp:positionH relativeFrom="column">
              <wp:posOffset>-50165</wp:posOffset>
            </wp:positionH>
            <wp:positionV relativeFrom="paragraph">
              <wp:posOffset>241935</wp:posOffset>
            </wp:positionV>
            <wp:extent cx="2061845" cy="362585"/>
            <wp:effectExtent l="19050" t="0" r="0" b="0"/>
            <wp:wrapTight wrapText="bothSides">
              <wp:wrapPolygon edited="0">
                <wp:start x="-200" y="0"/>
                <wp:lineTo x="-200" y="20427"/>
                <wp:lineTo x="21553" y="20427"/>
                <wp:lineTo x="21553" y="0"/>
                <wp:lineTo x="-200" y="0"/>
              </wp:wrapPolygon>
            </wp:wrapTight>
            <wp:docPr id="91" name="图片 91" descr="课程大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课程大纲"/>
                    <pic:cNvPicPr>
                      <a:picLocks noChangeAspect="1" noChangeArrowheads="1"/>
                    </pic:cNvPicPr>
                  </pic:nvPicPr>
                  <pic:blipFill>
                    <a:blip r:embed="rId18"/>
                    <a:srcRect/>
                    <a:stretch>
                      <a:fillRect/>
                    </a:stretch>
                  </pic:blipFill>
                  <pic:spPr bwMode="auto">
                    <a:xfrm>
                      <a:off x="0" y="0"/>
                      <a:ext cx="2061845" cy="362585"/>
                    </a:xfrm>
                    <a:prstGeom prst="rect">
                      <a:avLst/>
                    </a:prstGeom>
                    <a:noFill/>
                    <a:ln w="9525">
                      <a:noFill/>
                      <a:miter lim="800000"/>
                      <a:headEnd/>
                      <a:tailEnd/>
                    </a:ln>
                  </pic:spPr>
                </pic:pic>
              </a:graphicData>
            </a:graphic>
          </wp:anchor>
        </w:drawing>
      </w:r>
    </w:p>
    <w:p w:rsidR="00E764B1" w:rsidRDefault="00E764B1">
      <w:pPr>
        <w:spacing w:line="380" w:lineRule="exact"/>
        <w:rPr>
          <w:rFonts w:ascii="微软雅黑" w:eastAsia="微软雅黑" w:hAnsi="微软雅黑"/>
          <w:b/>
          <w:shd w:val="pct10" w:color="auto" w:fill="FFFFFF"/>
        </w:rPr>
        <w:sectPr w:rsidR="00E764B1">
          <w:headerReference w:type="default" r:id="rId19"/>
          <w:footerReference w:type="default" r:id="rId20"/>
          <w:type w:val="continuous"/>
          <w:pgSz w:w="11906" w:h="16838"/>
          <w:pgMar w:top="1440" w:right="851" w:bottom="1440" w:left="851" w:header="851" w:footer="407" w:gutter="0"/>
          <w:cols w:space="720"/>
          <w:docGrid w:type="lines" w:linePitch="312"/>
        </w:sectPr>
      </w:pPr>
    </w:p>
    <w:p w:rsidR="00E764B1" w:rsidRDefault="00E764B1">
      <w:pPr>
        <w:spacing w:line="380" w:lineRule="exact"/>
        <w:rPr>
          <w:rFonts w:ascii="微软雅黑" w:eastAsia="微软雅黑" w:hAnsi="微软雅黑"/>
        </w:rPr>
      </w:pPr>
    </w:p>
    <w:p w:rsidR="007B3A04" w:rsidRDefault="007B3A04">
      <w:pPr>
        <w:spacing w:line="380" w:lineRule="exact"/>
        <w:rPr>
          <w:rFonts w:ascii="微软雅黑" w:eastAsia="微软雅黑" w:hAnsi="微软雅黑"/>
        </w:rPr>
      </w:pPr>
    </w:p>
    <w:p w:rsidR="007B3A04" w:rsidRDefault="007B3A04">
      <w:pPr>
        <w:spacing w:line="380" w:lineRule="exact"/>
        <w:rPr>
          <w:rFonts w:ascii="微软雅黑" w:eastAsia="微软雅黑" w:hAnsi="微软雅黑"/>
        </w:rPr>
        <w:sectPr w:rsidR="007B3A04">
          <w:type w:val="continuous"/>
          <w:pgSz w:w="11906" w:h="16838"/>
          <w:pgMar w:top="1440" w:right="851" w:bottom="1440" w:left="851" w:header="851" w:footer="407" w:gutter="0"/>
          <w:cols w:space="720"/>
          <w:docGrid w:type="lines" w:linePitch="312"/>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27"/>
        <w:gridCol w:w="6520"/>
      </w:tblGrid>
      <w:tr w:rsidR="000E280D" w:rsidTr="00341488">
        <w:trPr>
          <w:trHeight w:val="286"/>
        </w:trPr>
        <w:tc>
          <w:tcPr>
            <w:tcW w:w="3227" w:type="dxa"/>
          </w:tcPr>
          <w:p w:rsidR="000E280D" w:rsidRDefault="000E280D" w:rsidP="00341488">
            <w:pPr>
              <w:snapToGrid w:val="0"/>
              <w:spacing w:line="276" w:lineRule="auto"/>
              <w:jc w:val="center"/>
              <w:rPr>
                <w:rFonts w:ascii="微软雅黑" w:eastAsia="微软雅黑" w:hAnsi="微软雅黑"/>
                <w:b/>
                <w:bCs/>
              </w:rPr>
            </w:pPr>
            <w:r>
              <w:rPr>
                <w:rFonts w:ascii="微软雅黑" w:eastAsia="微软雅黑" w:hAnsi="微软雅黑" w:hint="eastAsia"/>
                <w:b/>
                <w:bCs/>
              </w:rPr>
              <w:lastRenderedPageBreak/>
              <w:t>议题</w:t>
            </w:r>
          </w:p>
        </w:tc>
        <w:tc>
          <w:tcPr>
            <w:tcW w:w="6520" w:type="dxa"/>
          </w:tcPr>
          <w:p w:rsidR="000E280D" w:rsidRDefault="000E280D" w:rsidP="00341488">
            <w:pPr>
              <w:snapToGrid w:val="0"/>
              <w:spacing w:line="276" w:lineRule="auto"/>
              <w:jc w:val="center"/>
              <w:rPr>
                <w:rFonts w:ascii="微软雅黑" w:eastAsia="微软雅黑" w:hAnsi="微软雅黑"/>
                <w:b/>
                <w:bCs/>
              </w:rPr>
            </w:pPr>
            <w:r>
              <w:rPr>
                <w:rFonts w:ascii="微软雅黑" w:eastAsia="微软雅黑" w:hAnsi="微软雅黑" w:hint="eastAsia"/>
                <w:b/>
              </w:rPr>
              <w:t>大纲</w:t>
            </w:r>
          </w:p>
        </w:tc>
      </w:tr>
      <w:tr w:rsidR="000E280D" w:rsidTr="00341488">
        <w:tc>
          <w:tcPr>
            <w:tcW w:w="3227" w:type="dxa"/>
            <w:vAlign w:val="center"/>
          </w:tcPr>
          <w:p w:rsidR="000E280D" w:rsidRDefault="006F13DA" w:rsidP="00341488">
            <w:pPr>
              <w:autoSpaceDE w:val="0"/>
              <w:autoSpaceDN w:val="0"/>
              <w:spacing w:line="300" w:lineRule="auto"/>
              <w:ind w:firstLineChars="98" w:firstLine="206"/>
              <w:jc w:val="center"/>
              <w:rPr>
                <w:rFonts w:ascii="微软雅黑" w:eastAsia="微软雅黑" w:hAnsi="微软雅黑"/>
                <w:b/>
              </w:rPr>
            </w:pPr>
            <w:r>
              <w:rPr>
                <w:rFonts w:ascii="微软雅黑" w:eastAsia="微软雅黑" w:hAnsi="微软雅黑" w:hint="eastAsia"/>
                <w:b/>
              </w:rPr>
              <w:t>核心</w:t>
            </w:r>
            <w:r w:rsidR="000E280D">
              <w:rPr>
                <w:rFonts w:ascii="微软雅黑" w:eastAsia="微软雅黑" w:hAnsi="微软雅黑" w:hint="eastAsia"/>
                <w:b/>
              </w:rPr>
              <w:t>一：</w:t>
            </w:r>
          </w:p>
          <w:p w:rsidR="000E280D" w:rsidRDefault="000E280D" w:rsidP="00341488">
            <w:pPr>
              <w:autoSpaceDE w:val="0"/>
              <w:autoSpaceDN w:val="0"/>
              <w:spacing w:line="300" w:lineRule="auto"/>
              <w:ind w:firstLineChars="98" w:firstLine="206"/>
              <w:jc w:val="center"/>
              <w:rPr>
                <w:rFonts w:ascii="微软雅黑" w:eastAsia="微软雅黑" w:hAnsi="微软雅黑"/>
                <w:b/>
              </w:rPr>
            </w:pPr>
            <w:r>
              <w:rPr>
                <w:rFonts w:ascii="微软雅黑" w:eastAsia="微软雅黑" w:hAnsi="微软雅黑" w:hint="eastAsia"/>
                <w:b/>
                <w:kern w:val="0"/>
                <w:szCs w:val="21"/>
              </w:rPr>
              <w:t>房地产管理系统</w:t>
            </w:r>
          </w:p>
          <w:p w:rsidR="000E280D" w:rsidRDefault="000E280D" w:rsidP="00341488">
            <w:pPr>
              <w:snapToGrid w:val="0"/>
              <w:spacing w:line="320" w:lineRule="atLeast"/>
              <w:jc w:val="center"/>
              <w:rPr>
                <w:rFonts w:ascii="微软雅黑" w:eastAsia="微软雅黑" w:hAnsi="微软雅黑"/>
                <w:b/>
                <w:bCs/>
              </w:rPr>
            </w:pPr>
          </w:p>
        </w:tc>
        <w:tc>
          <w:tcPr>
            <w:tcW w:w="6520" w:type="dxa"/>
          </w:tcPr>
          <w:p w:rsidR="000E280D" w:rsidRPr="007710E4" w:rsidRDefault="006F13DA" w:rsidP="006F13DA">
            <w:pPr>
              <w:pStyle w:val="aa"/>
              <w:spacing w:line="400" w:lineRule="exact"/>
              <w:ind w:firstLineChars="0" w:firstLine="0"/>
              <w:jc w:val="left"/>
              <w:rPr>
                <w:rFonts w:ascii="微软雅黑" w:eastAsia="微软雅黑" w:hAnsi="微软雅黑"/>
                <w:kern w:val="0"/>
                <w:szCs w:val="21"/>
              </w:rPr>
            </w:pPr>
            <w:r>
              <w:rPr>
                <w:rFonts w:ascii="微软雅黑" w:eastAsia="微软雅黑" w:hAnsi="微软雅黑" w:hint="eastAsia"/>
                <w:kern w:val="0"/>
                <w:szCs w:val="21"/>
              </w:rPr>
              <w:t>一、</w:t>
            </w:r>
            <w:r w:rsidR="000E280D" w:rsidRPr="007710E4">
              <w:rPr>
                <w:rFonts w:ascii="微软雅黑" w:eastAsia="微软雅黑" w:hAnsi="微软雅黑" w:hint="eastAsia"/>
                <w:kern w:val="0"/>
                <w:szCs w:val="21"/>
              </w:rPr>
              <w:t>房地产管理系统</w:t>
            </w:r>
          </w:p>
          <w:p w:rsidR="000E280D" w:rsidRDefault="000E280D" w:rsidP="000E280D">
            <w:pPr>
              <w:pStyle w:val="aa"/>
              <w:numPr>
                <w:ilvl w:val="0"/>
                <w:numId w:val="17"/>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组织管控系统的构成</w:t>
            </w:r>
          </w:p>
          <w:p w:rsidR="000E280D" w:rsidRDefault="000E280D" w:rsidP="000E280D">
            <w:pPr>
              <w:pStyle w:val="aa"/>
              <w:numPr>
                <w:ilvl w:val="0"/>
                <w:numId w:val="17"/>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项目运营系统的构成</w:t>
            </w:r>
          </w:p>
          <w:p w:rsidR="000E280D" w:rsidRDefault="000E280D" w:rsidP="000E280D">
            <w:pPr>
              <w:pStyle w:val="aa"/>
              <w:numPr>
                <w:ilvl w:val="0"/>
                <w:numId w:val="17"/>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供应链外包管理系统的构成</w:t>
            </w:r>
          </w:p>
          <w:p w:rsidR="000E280D" w:rsidRDefault="000E280D" w:rsidP="000E280D">
            <w:pPr>
              <w:pStyle w:val="aa"/>
              <w:numPr>
                <w:ilvl w:val="0"/>
                <w:numId w:val="17"/>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影响工程管理目标的环节及要素分析</w:t>
            </w:r>
          </w:p>
          <w:p w:rsidR="000E280D" w:rsidRDefault="006F13DA" w:rsidP="006F13DA">
            <w:pPr>
              <w:pStyle w:val="aa"/>
              <w:spacing w:line="400" w:lineRule="exact"/>
              <w:ind w:firstLineChars="0" w:firstLine="0"/>
              <w:jc w:val="left"/>
              <w:rPr>
                <w:rFonts w:ascii="微软雅黑" w:eastAsia="微软雅黑" w:hAnsi="微软雅黑"/>
                <w:kern w:val="0"/>
                <w:szCs w:val="21"/>
              </w:rPr>
            </w:pPr>
            <w:r>
              <w:rPr>
                <w:rFonts w:ascii="微软雅黑" w:eastAsia="微软雅黑" w:hAnsi="微软雅黑" w:hint="eastAsia"/>
                <w:kern w:val="0"/>
                <w:szCs w:val="21"/>
              </w:rPr>
              <w:t>二、</w:t>
            </w:r>
            <w:r w:rsidR="000E280D">
              <w:rPr>
                <w:rFonts w:ascii="微软雅黑" w:eastAsia="微软雅黑" w:hAnsi="微软雅黑" w:hint="eastAsia"/>
                <w:kern w:val="0"/>
                <w:szCs w:val="21"/>
              </w:rPr>
              <w:t>房地产组织架构管理</w:t>
            </w:r>
          </w:p>
          <w:p w:rsidR="000E280D" w:rsidRDefault="000E280D" w:rsidP="000E280D">
            <w:pPr>
              <w:pStyle w:val="aa"/>
              <w:numPr>
                <w:ilvl w:val="0"/>
                <w:numId w:val="18"/>
              </w:numPr>
              <w:spacing w:line="400" w:lineRule="exact"/>
              <w:ind w:left="742" w:firstLineChars="0" w:hanging="283"/>
              <w:jc w:val="left"/>
              <w:rPr>
                <w:rFonts w:ascii="微软雅黑" w:eastAsia="微软雅黑" w:hAnsi="微软雅黑"/>
                <w:kern w:val="0"/>
                <w:szCs w:val="21"/>
              </w:rPr>
            </w:pPr>
            <w:r>
              <w:rPr>
                <w:rFonts w:ascii="微软雅黑" w:eastAsia="微软雅黑" w:hAnsi="微软雅黑" w:hint="eastAsia"/>
                <w:kern w:val="0"/>
                <w:szCs w:val="21"/>
              </w:rPr>
              <w:t>架构解析</w:t>
            </w:r>
          </w:p>
          <w:p w:rsidR="000E280D" w:rsidRDefault="000E280D" w:rsidP="000E280D">
            <w:pPr>
              <w:pStyle w:val="aa"/>
              <w:numPr>
                <w:ilvl w:val="0"/>
                <w:numId w:val="18"/>
              </w:numPr>
              <w:spacing w:line="400" w:lineRule="exact"/>
              <w:ind w:left="742" w:firstLineChars="0" w:hanging="283"/>
              <w:jc w:val="left"/>
              <w:rPr>
                <w:rFonts w:ascii="微软雅黑" w:eastAsia="微软雅黑" w:hAnsi="微软雅黑"/>
                <w:kern w:val="0"/>
                <w:szCs w:val="21"/>
              </w:rPr>
            </w:pPr>
            <w:r>
              <w:rPr>
                <w:rFonts w:ascii="微软雅黑" w:eastAsia="微软雅黑" w:hAnsi="微软雅黑" w:hint="eastAsia"/>
                <w:kern w:val="0"/>
                <w:szCs w:val="21"/>
              </w:rPr>
              <w:t>架构管理的核心要素与关键点</w:t>
            </w:r>
          </w:p>
          <w:p w:rsidR="000E280D" w:rsidRDefault="000E280D" w:rsidP="000E280D">
            <w:pPr>
              <w:pStyle w:val="aa"/>
              <w:numPr>
                <w:ilvl w:val="0"/>
                <w:numId w:val="18"/>
              </w:numPr>
              <w:spacing w:line="400" w:lineRule="exact"/>
              <w:ind w:left="742" w:firstLineChars="0" w:hanging="283"/>
              <w:jc w:val="left"/>
              <w:rPr>
                <w:rFonts w:ascii="微软雅黑" w:eastAsia="微软雅黑" w:hAnsi="微软雅黑"/>
                <w:kern w:val="0"/>
                <w:szCs w:val="21"/>
              </w:rPr>
            </w:pPr>
            <w:r>
              <w:rPr>
                <w:rFonts w:ascii="微软雅黑" w:eastAsia="微软雅黑" w:hAnsi="微软雅黑" w:hint="eastAsia"/>
                <w:kern w:val="0"/>
                <w:szCs w:val="21"/>
              </w:rPr>
              <w:t>案例</w:t>
            </w:r>
          </w:p>
          <w:p w:rsidR="000E280D" w:rsidRPr="00200222" w:rsidRDefault="006F13DA" w:rsidP="006F13DA">
            <w:pPr>
              <w:pStyle w:val="aa"/>
              <w:spacing w:line="400" w:lineRule="exact"/>
              <w:ind w:firstLineChars="0" w:firstLine="0"/>
              <w:jc w:val="left"/>
              <w:rPr>
                <w:rFonts w:ascii="微软雅黑" w:eastAsia="微软雅黑" w:hAnsi="微软雅黑"/>
                <w:kern w:val="0"/>
                <w:szCs w:val="21"/>
              </w:rPr>
            </w:pPr>
            <w:r>
              <w:rPr>
                <w:rFonts w:ascii="微软雅黑" w:eastAsia="微软雅黑" w:hAnsi="微软雅黑" w:hint="eastAsia"/>
                <w:kern w:val="0"/>
                <w:szCs w:val="21"/>
              </w:rPr>
              <w:t>三、</w:t>
            </w:r>
            <w:r w:rsidR="000E280D">
              <w:rPr>
                <w:rFonts w:ascii="微软雅黑" w:eastAsia="微软雅黑" w:hAnsi="微软雅黑" w:hint="eastAsia"/>
                <w:kern w:val="0"/>
                <w:szCs w:val="21"/>
              </w:rPr>
              <w:t>房地产计划运营管理</w:t>
            </w:r>
          </w:p>
          <w:p w:rsidR="000E280D" w:rsidRPr="00200222" w:rsidRDefault="000E280D" w:rsidP="000E280D">
            <w:pPr>
              <w:pStyle w:val="aa"/>
              <w:numPr>
                <w:ilvl w:val="0"/>
                <w:numId w:val="19"/>
              </w:numPr>
              <w:spacing w:line="400" w:lineRule="exact"/>
              <w:ind w:firstLineChars="0"/>
              <w:jc w:val="left"/>
              <w:rPr>
                <w:rFonts w:ascii="微软雅黑" w:eastAsia="微软雅黑" w:hAnsi="微软雅黑"/>
                <w:kern w:val="0"/>
                <w:szCs w:val="21"/>
              </w:rPr>
            </w:pPr>
            <w:r w:rsidRPr="00200222">
              <w:rPr>
                <w:rFonts w:ascii="微软雅黑" w:eastAsia="微软雅黑" w:hAnsi="微软雅黑" w:hint="eastAsia"/>
                <w:kern w:val="0"/>
                <w:szCs w:val="21"/>
              </w:rPr>
              <w:t>计划管理普遍存在的问题</w:t>
            </w:r>
          </w:p>
          <w:p w:rsidR="000E280D" w:rsidRDefault="000E280D" w:rsidP="000E280D">
            <w:pPr>
              <w:pStyle w:val="aa"/>
              <w:numPr>
                <w:ilvl w:val="0"/>
                <w:numId w:val="19"/>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计划管理对项目开发管理的意义</w:t>
            </w:r>
          </w:p>
          <w:p w:rsidR="000E280D" w:rsidRDefault="000E280D" w:rsidP="000E280D">
            <w:pPr>
              <w:pStyle w:val="aa"/>
              <w:numPr>
                <w:ilvl w:val="0"/>
                <w:numId w:val="19"/>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lastRenderedPageBreak/>
              <w:t>计划管理系统解析</w:t>
            </w:r>
          </w:p>
          <w:p w:rsidR="000E280D" w:rsidRDefault="000E280D" w:rsidP="000E280D">
            <w:pPr>
              <w:pStyle w:val="aa"/>
              <w:numPr>
                <w:ilvl w:val="0"/>
                <w:numId w:val="19"/>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计划管理的关键点</w:t>
            </w:r>
          </w:p>
          <w:p w:rsidR="000E280D" w:rsidRPr="00200222" w:rsidRDefault="000E280D" w:rsidP="000E280D">
            <w:pPr>
              <w:pStyle w:val="aa"/>
              <w:numPr>
                <w:ilvl w:val="0"/>
                <w:numId w:val="19"/>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案例</w:t>
            </w:r>
          </w:p>
          <w:p w:rsidR="000E280D" w:rsidRPr="00200222" w:rsidRDefault="006F13DA" w:rsidP="006F13DA">
            <w:pPr>
              <w:pStyle w:val="aa"/>
              <w:spacing w:line="400" w:lineRule="exact"/>
              <w:ind w:firstLineChars="0" w:firstLine="0"/>
              <w:jc w:val="left"/>
              <w:rPr>
                <w:rFonts w:ascii="微软雅黑" w:eastAsia="微软雅黑" w:hAnsi="微软雅黑"/>
                <w:kern w:val="0"/>
                <w:szCs w:val="21"/>
              </w:rPr>
            </w:pPr>
            <w:r>
              <w:rPr>
                <w:rFonts w:ascii="微软雅黑" w:eastAsia="微软雅黑" w:hAnsi="微软雅黑" w:hint="eastAsia"/>
                <w:kern w:val="0"/>
                <w:szCs w:val="21"/>
              </w:rPr>
              <w:t>四、</w:t>
            </w:r>
            <w:r w:rsidR="000E280D">
              <w:rPr>
                <w:rFonts w:ascii="微软雅黑" w:eastAsia="微软雅黑" w:hAnsi="微软雅黑"/>
                <w:kern w:val="0"/>
                <w:szCs w:val="21"/>
              </w:rPr>
              <w:t>房地产成本管理</w:t>
            </w:r>
          </w:p>
          <w:p w:rsidR="000E280D" w:rsidRPr="00182F17" w:rsidRDefault="000E280D" w:rsidP="000E280D">
            <w:pPr>
              <w:pStyle w:val="aa"/>
              <w:numPr>
                <w:ilvl w:val="0"/>
                <w:numId w:val="20"/>
              </w:numPr>
              <w:spacing w:line="400" w:lineRule="exact"/>
              <w:ind w:firstLineChars="0"/>
              <w:jc w:val="left"/>
              <w:rPr>
                <w:rFonts w:ascii="微软雅黑" w:eastAsia="微软雅黑" w:hAnsi="微软雅黑"/>
                <w:kern w:val="0"/>
                <w:szCs w:val="21"/>
              </w:rPr>
            </w:pPr>
            <w:r w:rsidRPr="00182F17">
              <w:rPr>
                <w:rFonts w:ascii="微软雅黑" w:eastAsia="微软雅黑" w:hAnsi="微软雅黑" w:hint="eastAsia"/>
                <w:kern w:val="0"/>
                <w:szCs w:val="21"/>
              </w:rPr>
              <w:t>成本管理现状分析</w:t>
            </w:r>
          </w:p>
          <w:p w:rsidR="000E280D" w:rsidRDefault="000E280D" w:rsidP="000E280D">
            <w:pPr>
              <w:pStyle w:val="aa"/>
              <w:numPr>
                <w:ilvl w:val="0"/>
                <w:numId w:val="20"/>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如何建立全员全过程成本管理系统</w:t>
            </w:r>
          </w:p>
          <w:p w:rsidR="000E280D" w:rsidRDefault="000E280D" w:rsidP="000E280D">
            <w:pPr>
              <w:pStyle w:val="aa"/>
              <w:numPr>
                <w:ilvl w:val="0"/>
                <w:numId w:val="20"/>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目标成本如何确立</w:t>
            </w:r>
          </w:p>
          <w:p w:rsidR="000E280D" w:rsidRDefault="000E280D" w:rsidP="000E280D">
            <w:pPr>
              <w:pStyle w:val="aa"/>
              <w:numPr>
                <w:ilvl w:val="0"/>
                <w:numId w:val="20"/>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建设过程中如何做动态成本控制</w:t>
            </w:r>
          </w:p>
          <w:p w:rsidR="000E280D" w:rsidRPr="00182F17" w:rsidRDefault="000E280D" w:rsidP="000E280D">
            <w:pPr>
              <w:pStyle w:val="aa"/>
              <w:numPr>
                <w:ilvl w:val="0"/>
                <w:numId w:val="20"/>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成本管理的关键点</w:t>
            </w:r>
          </w:p>
        </w:tc>
      </w:tr>
      <w:tr w:rsidR="000E280D" w:rsidTr="00341488">
        <w:trPr>
          <w:trHeight w:val="523"/>
        </w:trPr>
        <w:tc>
          <w:tcPr>
            <w:tcW w:w="3227" w:type="dxa"/>
            <w:vAlign w:val="center"/>
          </w:tcPr>
          <w:p w:rsidR="000E280D" w:rsidRPr="00E3606F" w:rsidRDefault="006F13DA" w:rsidP="00341488">
            <w:pPr>
              <w:widowControl/>
              <w:jc w:val="center"/>
              <w:rPr>
                <w:rFonts w:ascii="微软雅黑" w:eastAsia="微软雅黑" w:hAnsi="微软雅黑"/>
                <w:b/>
                <w:color w:val="000000"/>
              </w:rPr>
            </w:pPr>
            <w:r>
              <w:rPr>
                <w:rFonts w:ascii="微软雅黑" w:eastAsia="微软雅黑" w:hAnsi="微软雅黑" w:hint="eastAsia"/>
                <w:b/>
                <w:color w:val="000000"/>
              </w:rPr>
              <w:lastRenderedPageBreak/>
              <w:t>核心</w:t>
            </w:r>
            <w:r w:rsidR="000E280D" w:rsidRPr="00E3606F">
              <w:rPr>
                <w:rFonts w:ascii="微软雅黑" w:eastAsia="微软雅黑" w:hAnsi="微软雅黑" w:hint="eastAsia"/>
                <w:b/>
                <w:color w:val="000000"/>
              </w:rPr>
              <w:t>二：</w:t>
            </w:r>
          </w:p>
          <w:p w:rsidR="000E280D" w:rsidRPr="00A1086F" w:rsidRDefault="000E280D" w:rsidP="00341488">
            <w:pPr>
              <w:widowControl/>
              <w:jc w:val="center"/>
              <w:rPr>
                <w:rFonts w:ascii="微软雅黑" w:eastAsia="微软雅黑" w:hAnsi="微软雅黑"/>
                <w:b/>
                <w:color w:val="FF0000"/>
              </w:rPr>
            </w:pPr>
            <w:r w:rsidRPr="00E3606F">
              <w:rPr>
                <w:rFonts w:ascii="微软雅黑" w:eastAsia="微软雅黑" w:hAnsi="微软雅黑" w:hint="eastAsia"/>
                <w:b/>
                <w:color w:val="000000"/>
                <w:kern w:val="0"/>
                <w:szCs w:val="21"/>
              </w:rPr>
              <w:t>甲方工程管理人员四大的角色</w:t>
            </w:r>
          </w:p>
        </w:tc>
        <w:tc>
          <w:tcPr>
            <w:tcW w:w="6520" w:type="dxa"/>
          </w:tcPr>
          <w:p w:rsidR="000E280D" w:rsidRPr="00182F17" w:rsidRDefault="000E280D" w:rsidP="000E280D">
            <w:pPr>
              <w:pStyle w:val="aa"/>
              <w:numPr>
                <w:ilvl w:val="0"/>
                <w:numId w:val="21"/>
              </w:numPr>
              <w:spacing w:line="400" w:lineRule="exact"/>
              <w:ind w:firstLineChars="0"/>
              <w:jc w:val="left"/>
              <w:rPr>
                <w:rFonts w:ascii="微软雅黑" w:eastAsia="微软雅黑" w:hAnsi="微软雅黑"/>
                <w:kern w:val="0"/>
                <w:szCs w:val="21"/>
              </w:rPr>
            </w:pPr>
            <w:r w:rsidRPr="00182F17">
              <w:rPr>
                <w:rFonts w:ascii="微软雅黑" w:eastAsia="微软雅黑" w:hAnsi="微软雅黑" w:hint="eastAsia"/>
                <w:kern w:val="0"/>
                <w:szCs w:val="21"/>
              </w:rPr>
              <w:t>工程管理普遍存在的问题</w:t>
            </w:r>
          </w:p>
          <w:p w:rsidR="000E280D" w:rsidRPr="00182F17" w:rsidRDefault="000E280D" w:rsidP="000E280D">
            <w:pPr>
              <w:pStyle w:val="aa"/>
              <w:numPr>
                <w:ilvl w:val="0"/>
                <w:numId w:val="21"/>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甲方工程管理人员的四大角色</w:t>
            </w:r>
          </w:p>
          <w:p w:rsidR="000E280D" w:rsidRPr="00182F17" w:rsidRDefault="000E280D" w:rsidP="000E280D">
            <w:pPr>
              <w:pStyle w:val="aa"/>
              <w:numPr>
                <w:ilvl w:val="0"/>
                <w:numId w:val="22"/>
              </w:numPr>
              <w:spacing w:line="400" w:lineRule="exact"/>
              <w:ind w:firstLineChars="0"/>
              <w:jc w:val="left"/>
              <w:rPr>
                <w:rFonts w:ascii="微软雅黑" w:eastAsia="微软雅黑" w:hAnsi="微软雅黑"/>
                <w:kern w:val="0"/>
                <w:szCs w:val="21"/>
              </w:rPr>
            </w:pPr>
            <w:r w:rsidRPr="00182F17">
              <w:rPr>
                <w:rFonts w:ascii="微软雅黑" w:eastAsia="微软雅黑" w:hAnsi="微软雅黑" w:hint="eastAsia"/>
                <w:kern w:val="0"/>
                <w:szCs w:val="21"/>
              </w:rPr>
              <w:t>是项目管理者而非单纯工程管理者</w:t>
            </w:r>
          </w:p>
          <w:p w:rsidR="000E280D" w:rsidRDefault="000E280D" w:rsidP="000E280D">
            <w:pPr>
              <w:pStyle w:val="aa"/>
              <w:numPr>
                <w:ilvl w:val="0"/>
                <w:numId w:val="22"/>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现场工程管理标准的制定者与检查者</w:t>
            </w:r>
          </w:p>
          <w:p w:rsidR="000E280D" w:rsidRDefault="000E280D" w:rsidP="000E280D">
            <w:pPr>
              <w:pStyle w:val="aa"/>
              <w:numPr>
                <w:ilvl w:val="0"/>
                <w:numId w:val="22"/>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客户的工程质量代表</w:t>
            </w:r>
          </w:p>
          <w:p w:rsidR="000E280D" w:rsidRDefault="000E280D" w:rsidP="000E280D">
            <w:pPr>
              <w:pStyle w:val="aa"/>
              <w:numPr>
                <w:ilvl w:val="0"/>
                <w:numId w:val="22"/>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供方（特别是监理公司）的管理者</w:t>
            </w:r>
          </w:p>
          <w:p w:rsidR="000E280D" w:rsidRPr="00A07608" w:rsidRDefault="000E280D" w:rsidP="000E280D">
            <w:pPr>
              <w:pStyle w:val="aa"/>
              <w:numPr>
                <w:ilvl w:val="0"/>
                <w:numId w:val="22"/>
              </w:numPr>
              <w:spacing w:line="400" w:lineRule="exact"/>
              <w:ind w:firstLineChars="0"/>
              <w:jc w:val="left"/>
              <w:rPr>
                <w:rFonts w:ascii="微软雅黑" w:eastAsia="微软雅黑" w:hAnsi="微软雅黑"/>
                <w:kern w:val="0"/>
                <w:szCs w:val="21"/>
              </w:rPr>
            </w:pPr>
            <w:r>
              <w:rPr>
                <w:rFonts w:ascii="微软雅黑" w:eastAsia="微软雅黑" w:hAnsi="微软雅黑" w:hint="eastAsia"/>
                <w:kern w:val="0"/>
                <w:szCs w:val="21"/>
              </w:rPr>
              <w:t>工程管理中各部门职责</w:t>
            </w:r>
          </w:p>
        </w:tc>
        <w:bookmarkStart w:id="0" w:name="_GoBack"/>
        <w:bookmarkEnd w:id="0"/>
      </w:tr>
      <w:tr w:rsidR="000E280D" w:rsidTr="00341488">
        <w:tc>
          <w:tcPr>
            <w:tcW w:w="3227" w:type="dxa"/>
            <w:vAlign w:val="center"/>
          </w:tcPr>
          <w:p w:rsidR="000E280D" w:rsidRDefault="006F13DA" w:rsidP="00341488">
            <w:pPr>
              <w:widowControl/>
              <w:jc w:val="center"/>
              <w:rPr>
                <w:rFonts w:ascii="微软雅黑" w:eastAsia="微软雅黑" w:hAnsi="微软雅黑"/>
                <w:b/>
              </w:rPr>
            </w:pPr>
            <w:r>
              <w:rPr>
                <w:rFonts w:ascii="微软雅黑" w:eastAsia="微软雅黑" w:hAnsi="微软雅黑" w:hint="eastAsia"/>
                <w:b/>
                <w:color w:val="000000"/>
              </w:rPr>
              <w:t>核心</w:t>
            </w:r>
            <w:r w:rsidR="000E280D">
              <w:rPr>
                <w:rFonts w:ascii="微软雅黑" w:eastAsia="微软雅黑" w:hAnsi="微软雅黑" w:hint="eastAsia"/>
                <w:b/>
              </w:rPr>
              <w:t>三：</w:t>
            </w:r>
          </w:p>
          <w:p w:rsidR="000E280D" w:rsidRDefault="000E280D" w:rsidP="00341488">
            <w:pPr>
              <w:widowControl/>
              <w:jc w:val="center"/>
              <w:rPr>
                <w:rFonts w:ascii="微软雅黑" w:eastAsia="微软雅黑" w:hAnsi="微软雅黑"/>
                <w:b/>
              </w:rPr>
            </w:pPr>
            <w:r>
              <w:rPr>
                <w:rFonts w:ascii="微软雅黑" w:eastAsia="微软雅黑" w:hAnsi="微软雅黑" w:hint="eastAsia"/>
                <w:b/>
                <w:kern w:val="0"/>
                <w:szCs w:val="21"/>
              </w:rPr>
              <w:t>建立工程管理的标准</w:t>
            </w:r>
          </w:p>
        </w:tc>
        <w:tc>
          <w:tcPr>
            <w:tcW w:w="6520" w:type="dxa"/>
          </w:tcPr>
          <w:p w:rsidR="000E280D" w:rsidRPr="00A07608" w:rsidRDefault="000E280D" w:rsidP="000E280D">
            <w:pPr>
              <w:pStyle w:val="aa"/>
              <w:numPr>
                <w:ilvl w:val="0"/>
                <w:numId w:val="23"/>
              </w:numPr>
              <w:spacing w:line="400" w:lineRule="exact"/>
              <w:ind w:firstLineChars="0"/>
              <w:rPr>
                <w:rFonts w:ascii="微软雅黑" w:eastAsia="微软雅黑" w:hAnsi="微软雅黑"/>
                <w:kern w:val="0"/>
                <w:szCs w:val="21"/>
              </w:rPr>
            </w:pPr>
            <w:r w:rsidRPr="00A07608">
              <w:rPr>
                <w:rFonts w:ascii="微软雅黑" w:eastAsia="微软雅黑" w:hAnsi="微软雅黑" w:hint="eastAsia"/>
                <w:kern w:val="0"/>
                <w:szCs w:val="21"/>
              </w:rPr>
              <w:t>质量标准（以客户为导向的工程质量标准）</w:t>
            </w:r>
          </w:p>
          <w:p w:rsidR="000E280D" w:rsidRDefault="000E280D" w:rsidP="000E280D">
            <w:pPr>
              <w:pStyle w:val="aa"/>
              <w:numPr>
                <w:ilvl w:val="0"/>
                <w:numId w:val="2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质量目标体系的确定（材料与工程质量的标准）</w:t>
            </w:r>
          </w:p>
          <w:p w:rsidR="000E280D" w:rsidRDefault="000E280D" w:rsidP="000E280D">
            <w:pPr>
              <w:pStyle w:val="aa"/>
              <w:numPr>
                <w:ilvl w:val="0"/>
                <w:numId w:val="2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客户敏感质量问题的把控（ABC质量管理办法）</w:t>
            </w:r>
          </w:p>
          <w:p w:rsidR="000E280D" w:rsidRPr="00A07608" w:rsidRDefault="000E280D" w:rsidP="000E280D">
            <w:pPr>
              <w:pStyle w:val="aa"/>
              <w:numPr>
                <w:ilvl w:val="0"/>
                <w:numId w:val="23"/>
              </w:numPr>
              <w:spacing w:line="400" w:lineRule="exact"/>
              <w:ind w:firstLineChars="0"/>
              <w:rPr>
                <w:rFonts w:ascii="微软雅黑" w:eastAsia="微软雅黑" w:hAnsi="微软雅黑"/>
                <w:kern w:val="0"/>
                <w:szCs w:val="21"/>
              </w:rPr>
            </w:pPr>
            <w:r w:rsidRPr="00A07608">
              <w:rPr>
                <w:rFonts w:ascii="微软雅黑" w:eastAsia="微软雅黑" w:hAnsi="微软雅黑" w:hint="eastAsia"/>
                <w:kern w:val="0"/>
                <w:szCs w:val="21"/>
              </w:rPr>
              <w:t>工程管理标准</w:t>
            </w:r>
          </w:p>
        </w:tc>
      </w:tr>
      <w:tr w:rsidR="000E280D" w:rsidTr="00341488">
        <w:tc>
          <w:tcPr>
            <w:tcW w:w="3227" w:type="dxa"/>
            <w:vAlign w:val="center"/>
          </w:tcPr>
          <w:p w:rsidR="000E280D" w:rsidRDefault="006F13DA" w:rsidP="00341488">
            <w:pPr>
              <w:widowControl/>
              <w:jc w:val="center"/>
              <w:rPr>
                <w:rFonts w:ascii="微软雅黑" w:eastAsia="微软雅黑" w:hAnsi="微软雅黑"/>
                <w:b/>
              </w:rPr>
            </w:pPr>
            <w:r>
              <w:rPr>
                <w:rFonts w:ascii="微软雅黑" w:eastAsia="微软雅黑" w:hAnsi="微软雅黑" w:hint="eastAsia"/>
                <w:b/>
                <w:color w:val="000000"/>
              </w:rPr>
              <w:t>核心</w:t>
            </w:r>
            <w:r w:rsidR="000E280D">
              <w:rPr>
                <w:rFonts w:ascii="微软雅黑" w:eastAsia="微软雅黑" w:hAnsi="微软雅黑" w:hint="eastAsia"/>
                <w:b/>
              </w:rPr>
              <w:t>四：</w:t>
            </w:r>
          </w:p>
          <w:p w:rsidR="000E280D" w:rsidRDefault="000E280D" w:rsidP="00341488">
            <w:pPr>
              <w:widowControl/>
              <w:jc w:val="center"/>
              <w:rPr>
                <w:rFonts w:ascii="微软雅黑" w:eastAsia="微软雅黑" w:hAnsi="微软雅黑"/>
                <w:b/>
              </w:rPr>
            </w:pPr>
            <w:r>
              <w:rPr>
                <w:rFonts w:ascii="微软雅黑" w:eastAsia="微软雅黑" w:hAnsi="微软雅黑" w:hint="eastAsia"/>
                <w:b/>
                <w:kern w:val="0"/>
                <w:szCs w:val="21"/>
              </w:rPr>
              <w:t>工程计划管理</w:t>
            </w:r>
          </w:p>
        </w:tc>
        <w:tc>
          <w:tcPr>
            <w:tcW w:w="6520" w:type="dxa"/>
          </w:tcPr>
          <w:p w:rsidR="000E280D" w:rsidRPr="00A07608" w:rsidRDefault="000E280D" w:rsidP="000E280D">
            <w:pPr>
              <w:pStyle w:val="aa"/>
              <w:numPr>
                <w:ilvl w:val="0"/>
                <w:numId w:val="25"/>
              </w:numPr>
              <w:spacing w:line="400" w:lineRule="exact"/>
              <w:ind w:firstLineChars="0"/>
              <w:rPr>
                <w:rFonts w:ascii="微软雅黑" w:eastAsia="微软雅黑" w:hAnsi="微软雅黑"/>
                <w:kern w:val="0"/>
                <w:szCs w:val="21"/>
              </w:rPr>
            </w:pPr>
            <w:r w:rsidRPr="00A07608">
              <w:rPr>
                <w:rFonts w:ascii="微软雅黑" w:eastAsia="微软雅黑" w:hAnsi="微软雅黑" w:hint="eastAsia"/>
                <w:kern w:val="0"/>
                <w:szCs w:val="21"/>
              </w:rPr>
              <w:t>工程总进度控制计划</w:t>
            </w:r>
          </w:p>
          <w:p w:rsidR="000E280D" w:rsidRDefault="000E280D" w:rsidP="000E280D">
            <w:pPr>
              <w:pStyle w:val="aa"/>
              <w:numPr>
                <w:ilvl w:val="0"/>
                <w:numId w:val="25"/>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工程配套计划</w:t>
            </w:r>
          </w:p>
          <w:p w:rsidR="000E280D" w:rsidRDefault="000E280D" w:rsidP="000E280D">
            <w:pPr>
              <w:pStyle w:val="aa"/>
              <w:numPr>
                <w:ilvl w:val="0"/>
                <w:numId w:val="2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施工图纸交付计划</w:t>
            </w:r>
          </w:p>
          <w:p w:rsidR="000E280D" w:rsidRDefault="000E280D" w:rsidP="000E280D">
            <w:pPr>
              <w:pStyle w:val="aa"/>
              <w:numPr>
                <w:ilvl w:val="0"/>
                <w:numId w:val="2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总分包商进场计划</w:t>
            </w:r>
          </w:p>
          <w:p w:rsidR="000E280D" w:rsidRPr="00DD1052" w:rsidRDefault="000E280D" w:rsidP="000E280D">
            <w:pPr>
              <w:pStyle w:val="aa"/>
              <w:numPr>
                <w:ilvl w:val="0"/>
                <w:numId w:val="2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甲供材料设备进场计划</w:t>
            </w:r>
          </w:p>
          <w:p w:rsidR="000E280D" w:rsidRDefault="000E280D" w:rsidP="000E280D">
            <w:pPr>
              <w:pStyle w:val="aa"/>
              <w:numPr>
                <w:ilvl w:val="0"/>
                <w:numId w:val="2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乙供材限价计划</w:t>
            </w:r>
          </w:p>
          <w:p w:rsidR="000E280D" w:rsidRDefault="000E280D" w:rsidP="000E280D">
            <w:pPr>
              <w:pStyle w:val="aa"/>
              <w:numPr>
                <w:ilvl w:val="0"/>
                <w:numId w:val="2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工程样板计划</w:t>
            </w:r>
          </w:p>
          <w:p w:rsidR="000E280D" w:rsidRDefault="000E280D" w:rsidP="000E280D">
            <w:pPr>
              <w:pStyle w:val="aa"/>
              <w:numPr>
                <w:ilvl w:val="0"/>
                <w:numId w:val="2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材料设备选型选样计划</w:t>
            </w:r>
          </w:p>
          <w:p w:rsidR="000E280D" w:rsidRPr="00A07608" w:rsidRDefault="000E280D" w:rsidP="000E280D">
            <w:pPr>
              <w:pStyle w:val="aa"/>
              <w:numPr>
                <w:ilvl w:val="0"/>
                <w:numId w:val="2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资金计划</w:t>
            </w:r>
          </w:p>
        </w:tc>
      </w:tr>
      <w:tr w:rsidR="000E280D" w:rsidTr="00341488">
        <w:tc>
          <w:tcPr>
            <w:tcW w:w="3227" w:type="dxa"/>
            <w:tcBorders>
              <w:top w:val="single" w:sz="6" w:space="0" w:color="auto"/>
              <w:left w:val="single" w:sz="12" w:space="0" w:color="auto"/>
              <w:bottom w:val="single" w:sz="6" w:space="0" w:color="auto"/>
              <w:right w:val="single" w:sz="6" w:space="0" w:color="auto"/>
            </w:tcBorders>
            <w:vAlign w:val="center"/>
          </w:tcPr>
          <w:p w:rsidR="000E280D" w:rsidRDefault="006F13DA" w:rsidP="00341488">
            <w:pPr>
              <w:widowControl/>
              <w:jc w:val="center"/>
              <w:rPr>
                <w:rFonts w:ascii="微软雅黑" w:eastAsia="微软雅黑" w:hAnsi="微软雅黑"/>
                <w:b/>
              </w:rPr>
            </w:pPr>
            <w:r>
              <w:rPr>
                <w:rFonts w:ascii="微软雅黑" w:eastAsia="微软雅黑" w:hAnsi="微软雅黑" w:hint="eastAsia"/>
                <w:b/>
                <w:color w:val="000000"/>
              </w:rPr>
              <w:t>核心</w:t>
            </w:r>
            <w:r w:rsidR="000E280D">
              <w:rPr>
                <w:rFonts w:ascii="微软雅黑" w:eastAsia="微软雅黑" w:hAnsi="微软雅黑" w:hint="eastAsia"/>
                <w:b/>
              </w:rPr>
              <w:t>五：</w:t>
            </w:r>
          </w:p>
          <w:p w:rsidR="000E280D" w:rsidRDefault="000E280D" w:rsidP="00341488">
            <w:pPr>
              <w:widowControl/>
              <w:jc w:val="center"/>
              <w:rPr>
                <w:rFonts w:ascii="微软雅黑" w:eastAsia="微软雅黑" w:hAnsi="微软雅黑"/>
                <w:b/>
              </w:rPr>
            </w:pPr>
            <w:r>
              <w:rPr>
                <w:rFonts w:ascii="微软雅黑" w:eastAsia="微软雅黑" w:hAnsi="微软雅黑" w:hint="eastAsia"/>
                <w:b/>
                <w:kern w:val="0"/>
                <w:szCs w:val="21"/>
              </w:rPr>
              <w:t>供方管理的思路与方法</w:t>
            </w:r>
          </w:p>
        </w:tc>
        <w:tc>
          <w:tcPr>
            <w:tcW w:w="6520" w:type="dxa"/>
            <w:tcBorders>
              <w:top w:val="single" w:sz="6" w:space="0" w:color="auto"/>
              <w:left w:val="single" w:sz="6" w:space="0" w:color="auto"/>
              <w:bottom w:val="single" w:sz="6" w:space="0" w:color="auto"/>
              <w:right w:val="single" w:sz="6" w:space="0" w:color="auto"/>
            </w:tcBorders>
          </w:tcPr>
          <w:p w:rsidR="000E280D" w:rsidRDefault="000E280D" w:rsidP="000E280D">
            <w:pPr>
              <w:pStyle w:val="aa"/>
              <w:numPr>
                <w:ilvl w:val="0"/>
                <w:numId w:val="14"/>
              </w:numPr>
              <w:autoSpaceDE w:val="0"/>
              <w:autoSpaceDN w:val="0"/>
              <w:spacing w:line="300" w:lineRule="auto"/>
              <w:ind w:firstLineChars="0"/>
              <w:rPr>
                <w:rFonts w:ascii="微软雅黑" w:eastAsia="微软雅黑" w:hAnsi="微软雅黑"/>
                <w:bCs/>
                <w:vanish/>
              </w:rPr>
            </w:pPr>
          </w:p>
          <w:p w:rsidR="000E280D" w:rsidRDefault="000E280D" w:rsidP="000E280D">
            <w:pPr>
              <w:pStyle w:val="aa"/>
              <w:numPr>
                <w:ilvl w:val="0"/>
                <w:numId w:val="14"/>
              </w:numPr>
              <w:autoSpaceDE w:val="0"/>
              <w:autoSpaceDN w:val="0"/>
              <w:spacing w:line="300" w:lineRule="auto"/>
              <w:ind w:firstLineChars="0"/>
              <w:rPr>
                <w:rFonts w:ascii="微软雅黑" w:eastAsia="微软雅黑" w:hAnsi="微软雅黑"/>
                <w:bCs/>
                <w:vanish/>
              </w:rPr>
            </w:pPr>
          </w:p>
          <w:p w:rsidR="000E280D" w:rsidRPr="00DD1052" w:rsidRDefault="000E280D" w:rsidP="000E280D">
            <w:pPr>
              <w:pStyle w:val="aa"/>
              <w:numPr>
                <w:ilvl w:val="0"/>
                <w:numId w:val="27"/>
              </w:numPr>
              <w:spacing w:line="400" w:lineRule="exact"/>
              <w:ind w:firstLineChars="0"/>
              <w:rPr>
                <w:rFonts w:ascii="微软雅黑" w:eastAsia="微软雅黑" w:hAnsi="微软雅黑"/>
                <w:kern w:val="0"/>
                <w:szCs w:val="21"/>
              </w:rPr>
            </w:pPr>
            <w:r w:rsidRPr="00DD1052">
              <w:rPr>
                <w:rFonts w:ascii="微软雅黑" w:eastAsia="微软雅黑" w:hAnsi="微软雅黑" w:hint="eastAsia"/>
                <w:kern w:val="0"/>
                <w:szCs w:val="21"/>
              </w:rPr>
              <w:t>供方采购策划</w:t>
            </w:r>
          </w:p>
          <w:p w:rsidR="000E280D" w:rsidRDefault="000E280D" w:rsidP="000E280D">
            <w:pPr>
              <w:pStyle w:val="aa"/>
              <w:numPr>
                <w:ilvl w:val="0"/>
                <w:numId w:val="2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供方采购计划</w:t>
            </w:r>
          </w:p>
          <w:p w:rsidR="000E280D" w:rsidRDefault="000E280D" w:rsidP="000E280D">
            <w:pPr>
              <w:pStyle w:val="aa"/>
              <w:numPr>
                <w:ilvl w:val="0"/>
                <w:numId w:val="2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供方采购工作任务书</w:t>
            </w:r>
          </w:p>
          <w:p w:rsidR="000E280D" w:rsidRDefault="000E280D" w:rsidP="000E280D">
            <w:pPr>
              <w:pStyle w:val="aa"/>
              <w:numPr>
                <w:ilvl w:val="0"/>
                <w:numId w:val="2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供方考察的关键点</w:t>
            </w:r>
          </w:p>
          <w:p w:rsidR="000E280D" w:rsidRDefault="000E280D" w:rsidP="000E280D">
            <w:pPr>
              <w:pStyle w:val="aa"/>
              <w:numPr>
                <w:ilvl w:val="0"/>
                <w:numId w:val="2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供方采购的实施</w:t>
            </w:r>
          </w:p>
          <w:p w:rsidR="000E280D" w:rsidRDefault="000E280D" w:rsidP="000E280D">
            <w:pPr>
              <w:pStyle w:val="aa"/>
              <w:numPr>
                <w:ilvl w:val="0"/>
                <w:numId w:val="2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lastRenderedPageBreak/>
              <w:t>合同管理</w:t>
            </w:r>
          </w:p>
          <w:p w:rsidR="000E280D" w:rsidRPr="00DD1052" w:rsidRDefault="000E280D" w:rsidP="000E280D">
            <w:pPr>
              <w:pStyle w:val="aa"/>
              <w:numPr>
                <w:ilvl w:val="0"/>
                <w:numId w:val="2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供方验收管理</w:t>
            </w:r>
          </w:p>
        </w:tc>
      </w:tr>
      <w:tr w:rsidR="000E280D" w:rsidTr="00341488">
        <w:tc>
          <w:tcPr>
            <w:tcW w:w="3227" w:type="dxa"/>
            <w:tcBorders>
              <w:top w:val="single" w:sz="6" w:space="0" w:color="auto"/>
              <w:left w:val="single" w:sz="12" w:space="0" w:color="auto"/>
              <w:bottom w:val="single" w:sz="6" w:space="0" w:color="auto"/>
              <w:right w:val="single" w:sz="6" w:space="0" w:color="auto"/>
            </w:tcBorders>
            <w:vAlign w:val="center"/>
          </w:tcPr>
          <w:p w:rsidR="000E280D" w:rsidRDefault="006F13DA" w:rsidP="00341488">
            <w:pPr>
              <w:widowControl/>
              <w:jc w:val="center"/>
              <w:rPr>
                <w:rFonts w:ascii="微软雅黑" w:eastAsia="微软雅黑" w:hAnsi="微软雅黑"/>
                <w:b/>
              </w:rPr>
            </w:pPr>
            <w:r>
              <w:rPr>
                <w:rFonts w:ascii="微软雅黑" w:eastAsia="微软雅黑" w:hAnsi="微软雅黑" w:hint="eastAsia"/>
                <w:b/>
                <w:color w:val="000000"/>
              </w:rPr>
              <w:lastRenderedPageBreak/>
              <w:t>核心</w:t>
            </w:r>
            <w:r w:rsidR="000E280D">
              <w:rPr>
                <w:rFonts w:ascii="微软雅黑" w:eastAsia="微软雅黑" w:hAnsi="微软雅黑" w:hint="eastAsia"/>
                <w:b/>
              </w:rPr>
              <w:t>六：</w:t>
            </w:r>
          </w:p>
          <w:p w:rsidR="000E280D" w:rsidRDefault="000E280D" w:rsidP="00341488">
            <w:pPr>
              <w:widowControl/>
              <w:jc w:val="center"/>
              <w:rPr>
                <w:rFonts w:ascii="微软雅黑" w:eastAsia="微软雅黑" w:hAnsi="微软雅黑"/>
                <w:b/>
              </w:rPr>
            </w:pPr>
            <w:r>
              <w:rPr>
                <w:rFonts w:ascii="微软雅黑" w:eastAsia="微软雅黑" w:hAnsi="微软雅黑" w:hint="eastAsia"/>
                <w:b/>
                <w:kern w:val="0"/>
                <w:szCs w:val="21"/>
              </w:rPr>
              <w:t>甲方工程管理的十二大环节</w:t>
            </w:r>
          </w:p>
        </w:tc>
        <w:tc>
          <w:tcPr>
            <w:tcW w:w="6520" w:type="dxa"/>
            <w:tcBorders>
              <w:top w:val="single" w:sz="6" w:space="0" w:color="auto"/>
              <w:left w:val="single" w:sz="6" w:space="0" w:color="auto"/>
              <w:bottom w:val="single" w:sz="6" w:space="0" w:color="auto"/>
              <w:right w:val="single" w:sz="6" w:space="0" w:color="auto"/>
            </w:tcBorders>
          </w:tcPr>
          <w:p w:rsidR="000E280D" w:rsidRDefault="000E280D" w:rsidP="000E280D">
            <w:pPr>
              <w:pStyle w:val="aa"/>
              <w:numPr>
                <w:ilvl w:val="0"/>
                <w:numId w:val="15"/>
              </w:numPr>
              <w:autoSpaceDE w:val="0"/>
              <w:autoSpaceDN w:val="0"/>
              <w:spacing w:line="300" w:lineRule="auto"/>
              <w:ind w:firstLineChars="0"/>
              <w:rPr>
                <w:rFonts w:ascii="微软雅黑" w:eastAsia="微软雅黑" w:hAnsi="微软雅黑"/>
                <w:bCs/>
                <w:vanish/>
              </w:rPr>
            </w:pPr>
          </w:p>
          <w:p w:rsidR="000E280D" w:rsidRDefault="000E280D" w:rsidP="000E280D">
            <w:pPr>
              <w:pStyle w:val="aa"/>
              <w:numPr>
                <w:ilvl w:val="0"/>
                <w:numId w:val="15"/>
              </w:numPr>
              <w:autoSpaceDE w:val="0"/>
              <w:autoSpaceDN w:val="0"/>
              <w:spacing w:line="300" w:lineRule="auto"/>
              <w:ind w:firstLineChars="0"/>
              <w:rPr>
                <w:rFonts w:ascii="微软雅黑" w:eastAsia="微软雅黑" w:hAnsi="微软雅黑"/>
                <w:bCs/>
                <w:vanish/>
              </w:rPr>
            </w:pPr>
          </w:p>
          <w:p w:rsidR="000E280D" w:rsidRDefault="000E280D" w:rsidP="000E280D">
            <w:pPr>
              <w:pStyle w:val="aa"/>
              <w:numPr>
                <w:ilvl w:val="0"/>
                <w:numId w:val="15"/>
              </w:numPr>
              <w:autoSpaceDE w:val="0"/>
              <w:autoSpaceDN w:val="0"/>
              <w:spacing w:line="300" w:lineRule="auto"/>
              <w:ind w:firstLineChars="0"/>
              <w:rPr>
                <w:rFonts w:ascii="微软雅黑" w:eastAsia="微软雅黑" w:hAnsi="微软雅黑"/>
                <w:bCs/>
                <w:vanish/>
              </w:rPr>
            </w:pPr>
          </w:p>
          <w:p w:rsidR="000E280D" w:rsidRPr="00DD1052" w:rsidRDefault="000E280D" w:rsidP="000E280D">
            <w:pPr>
              <w:pStyle w:val="aa"/>
              <w:numPr>
                <w:ilvl w:val="0"/>
                <w:numId w:val="28"/>
              </w:numPr>
              <w:spacing w:line="400" w:lineRule="exact"/>
              <w:ind w:firstLineChars="0"/>
              <w:rPr>
                <w:rFonts w:ascii="微软雅黑" w:eastAsia="微软雅黑" w:hAnsi="微软雅黑"/>
                <w:kern w:val="0"/>
                <w:szCs w:val="21"/>
              </w:rPr>
            </w:pPr>
            <w:r w:rsidRPr="00DD1052">
              <w:rPr>
                <w:rFonts w:ascii="微软雅黑" w:eastAsia="微软雅黑" w:hAnsi="微软雅黑" w:hint="eastAsia"/>
                <w:kern w:val="0"/>
                <w:szCs w:val="21"/>
              </w:rPr>
              <w:t>工程前期阶段</w:t>
            </w:r>
            <w:r>
              <w:rPr>
                <w:rFonts w:ascii="微软雅黑" w:eastAsia="微软雅黑" w:hAnsi="微软雅黑" w:hint="eastAsia"/>
                <w:kern w:val="0"/>
                <w:szCs w:val="21"/>
              </w:rPr>
              <w:t>工程人员的主要</w:t>
            </w:r>
            <w:r w:rsidRPr="00DD1052">
              <w:rPr>
                <w:rFonts w:ascii="微软雅黑" w:eastAsia="微软雅黑" w:hAnsi="微软雅黑" w:hint="eastAsia"/>
                <w:kern w:val="0"/>
                <w:szCs w:val="21"/>
              </w:rPr>
              <w:t>管理</w:t>
            </w:r>
            <w:r>
              <w:rPr>
                <w:rFonts w:ascii="微软雅黑" w:eastAsia="微软雅黑" w:hAnsi="微软雅黑" w:hint="eastAsia"/>
                <w:kern w:val="0"/>
                <w:szCs w:val="21"/>
              </w:rPr>
              <w:t>工作</w:t>
            </w:r>
          </w:p>
          <w:p w:rsidR="000E280D" w:rsidRDefault="000E280D" w:rsidP="000E280D">
            <w:pPr>
              <w:pStyle w:val="aa"/>
              <w:numPr>
                <w:ilvl w:val="1"/>
                <w:numId w:val="15"/>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项目决策阶段的主要管理工作</w:t>
            </w:r>
          </w:p>
          <w:p w:rsidR="000E280D" w:rsidRDefault="000E280D" w:rsidP="000E280D">
            <w:pPr>
              <w:pStyle w:val="aa"/>
              <w:numPr>
                <w:ilvl w:val="1"/>
                <w:numId w:val="15"/>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项目策划阶段的主要管理工作</w:t>
            </w:r>
          </w:p>
          <w:p w:rsidR="000E280D" w:rsidRPr="00497B28" w:rsidRDefault="000E280D" w:rsidP="000E280D">
            <w:pPr>
              <w:pStyle w:val="aa"/>
              <w:numPr>
                <w:ilvl w:val="1"/>
                <w:numId w:val="15"/>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项目设计阶段的主要管理工作</w:t>
            </w:r>
          </w:p>
          <w:p w:rsidR="000E280D" w:rsidRDefault="000E280D" w:rsidP="000E280D">
            <w:pPr>
              <w:pStyle w:val="aa"/>
              <w:numPr>
                <w:ilvl w:val="1"/>
                <w:numId w:val="15"/>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项目开发计划及配套计划的编制工作</w:t>
            </w:r>
          </w:p>
          <w:p w:rsidR="000E280D" w:rsidRPr="00DD1052" w:rsidRDefault="000E280D" w:rsidP="000E280D">
            <w:pPr>
              <w:pStyle w:val="aa"/>
              <w:numPr>
                <w:ilvl w:val="1"/>
                <w:numId w:val="15"/>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目标成本与合约规划确立的相关工作</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施工准备的管理工作</w:t>
            </w:r>
          </w:p>
          <w:p w:rsidR="000E280D" w:rsidRPr="00497B28" w:rsidRDefault="000E280D" w:rsidP="000E280D">
            <w:pPr>
              <w:pStyle w:val="aa"/>
              <w:numPr>
                <w:ilvl w:val="1"/>
                <w:numId w:val="14"/>
              </w:numPr>
              <w:spacing w:line="400" w:lineRule="exact"/>
              <w:ind w:firstLineChars="0"/>
              <w:rPr>
                <w:rFonts w:ascii="微软雅黑" w:eastAsia="微软雅黑" w:hAnsi="微软雅黑"/>
                <w:kern w:val="0"/>
                <w:szCs w:val="21"/>
              </w:rPr>
            </w:pPr>
            <w:bookmarkStart w:id="1" w:name="OLE_LINK3"/>
            <w:r w:rsidRPr="00497B28">
              <w:rPr>
                <w:rFonts w:ascii="微软雅黑" w:eastAsia="微软雅黑" w:hAnsi="微软雅黑" w:hint="eastAsia"/>
                <w:kern w:val="0"/>
                <w:szCs w:val="21"/>
              </w:rPr>
              <w:t>项目部的成立（如有）</w:t>
            </w:r>
          </w:p>
          <w:p w:rsidR="000E280D" w:rsidRDefault="000E280D" w:rsidP="000E280D">
            <w:pPr>
              <w:pStyle w:val="aa"/>
              <w:numPr>
                <w:ilvl w:val="1"/>
                <w:numId w:val="1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如何编制《项目工程管理指导书》</w:t>
            </w:r>
          </w:p>
          <w:p w:rsidR="000E280D" w:rsidRDefault="000E280D" w:rsidP="000E280D">
            <w:pPr>
              <w:pStyle w:val="aa"/>
              <w:numPr>
                <w:ilvl w:val="1"/>
                <w:numId w:val="1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采购招标</w:t>
            </w:r>
            <w:bookmarkEnd w:id="1"/>
          </w:p>
          <w:p w:rsidR="000E280D" w:rsidRDefault="000E280D" w:rsidP="000E280D">
            <w:pPr>
              <w:pStyle w:val="aa"/>
              <w:numPr>
                <w:ilvl w:val="1"/>
                <w:numId w:val="1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如何进行工程管理指导书的培训与交底</w:t>
            </w:r>
          </w:p>
          <w:p w:rsidR="000E280D" w:rsidRDefault="000E280D" w:rsidP="000E280D">
            <w:pPr>
              <w:pStyle w:val="aa"/>
              <w:numPr>
                <w:ilvl w:val="1"/>
                <w:numId w:val="1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场地“三通一平”的如何实施</w:t>
            </w:r>
          </w:p>
          <w:p w:rsidR="000E280D" w:rsidRDefault="000E280D" w:rsidP="000E280D">
            <w:pPr>
              <w:pStyle w:val="aa"/>
              <w:numPr>
                <w:ilvl w:val="1"/>
                <w:numId w:val="1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如何审查施工组织设计</w:t>
            </w:r>
          </w:p>
          <w:p w:rsidR="000E280D" w:rsidRPr="00497B28" w:rsidRDefault="000E280D" w:rsidP="000E280D">
            <w:pPr>
              <w:pStyle w:val="aa"/>
              <w:numPr>
                <w:ilvl w:val="1"/>
                <w:numId w:val="1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如何审批开工报告</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进度管理</w:t>
            </w:r>
          </w:p>
          <w:p w:rsidR="000E280D" w:rsidRPr="003C17CC" w:rsidRDefault="000E280D" w:rsidP="000E280D">
            <w:pPr>
              <w:pStyle w:val="aa"/>
              <w:numPr>
                <w:ilvl w:val="0"/>
                <w:numId w:val="29"/>
              </w:numPr>
              <w:spacing w:line="400" w:lineRule="exact"/>
              <w:ind w:firstLineChars="0"/>
              <w:rPr>
                <w:rFonts w:ascii="微软雅黑" w:eastAsia="微软雅黑" w:hAnsi="微软雅黑"/>
                <w:kern w:val="0"/>
                <w:szCs w:val="21"/>
              </w:rPr>
            </w:pPr>
            <w:r w:rsidRPr="003C17CC">
              <w:rPr>
                <w:rFonts w:ascii="微软雅黑" w:eastAsia="微软雅黑" w:hAnsi="微软雅黑" w:hint="eastAsia"/>
                <w:kern w:val="0"/>
                <w:szCs w:val="21"/>
              </w:rPr>
              <w:t>项目施工进度计划管理</w:t>
            </w:r>
            <w:r>
              <w:rPr>
                <w:rFonts w:ascii="微软雅黑" w:eastAsia="微软雅黑" w:hAnsi="微软雅黑" w:hint="eastAsia"/>
                <w:kern w:val="0"/>
                <w:szCs w:val="21"/>
              </w:rPr>
              <w:t>的核心</w:t>
            </w:r>
          </w:p>
          <w:p w:rsidR="000E280D" w:rsidRPr="003C17CC" w:rsidRDefault="000E280D" w:rsidP="000E280D">
            <w:pPr>
              <w:pStyle w:val="aa"/>
              <w:numPr>
                <w:ilvl w:val="0"/>
                <w:numId w:val="29"/>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工程配套计划的编制管理的核心</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技术管理</w:t>
            </w:r>
          </w:p>
          <w:p w:rsidR="000E280D" w:rsidRPr="003C17CC" w:rsidRDefault="000E280D" w:rsidP="000E280D">
            <w:pPr>
              <w:pStyle w:val="aa"/>
              <w:numPr>
                <w:ilvl w:val="0"/>
                <w:numId w:val="30"/>
              </w:numPr>
              <w:spacing w:line="400" w:lineRule="exact"/>
              <w:ind w:firstLineChars="0"/>
              <w:rPr>
                <w:rFonts w:ascii="微软雅黑" w:eastAsia="微软雅黑" w:hAnsi="微软雅黑"/>
                <w:kern w:val="0"/>
                <w:szCs w:val="21"/>
              </w:rPr>
            </w:pPr>
            <w:r w:rsidRPr="003C17CC">
              <w:rPr>
                <w:rFonts w:ascii="微软雅黑" w:eastAsia="微软雅黑" w:hAnsi="微软雅黑" w:hint="eastAsia"/>
                <w:kern w:val="0"/>
                <w:szCs w:val="21"/>
              </w:rPr>
              <w:t>图纸管理的主要内容</w:t>
            </w:r>
          </w:p>
          <w:p w:rsidR="000E280D" w:rsidRDefault="000E280D" w:rsidP="000E280D">
            <w:pPr>
              <w:pStyle w:val="aa"/>
              <w:numPr>
                <w:ilvl w:val="0"/>
                <w:numId w:val="30"/>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如何进行图纸评审</w:t>
            </w:r>
          </w:p>
          <w:p w:rsidR="000E280D" w:rsidRDefault="000E280D" w:rsidP="000E280D">
            <w:pPr>
              <w:pStyle w:val="aa"/>
              <w:numPr>
                <w:ilvl w:val="0"/>
                <w:numId w:val="30"/>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设计变更管理的主要内容</w:t>
            </w:r>
          </w:p>
          <w:p w:rsidR="000E280D" w:rsidRPr="003C17CC" w:rsidRDefault="000E280D" w:rsidP="000E280D">
            <w:pPr>
              <w:pStyle w:val="aa"/>
              <w:numPr>
                <w:ilvl w:val="0"/>
                <w:numId w:val="30"/>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施工技术管理</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质量管理</w:t>
            </w:r>
          </w:p>
          <w:p w:rsidR="000E280D" w:rsidRPr="003C17CC" w:rsidRDefault="000E280D" w:rsidP="000E280D">
            <w:pPr>
              <w:pStyle w:val="aa"/>
              <w:numPr>
                <w:ilvl w:val="0"/>
                <w:numId w:val="31"/>
              </w:numPr>
              <w:spacing w:line="400" w:lineRule="exact"/>
              <w:ind w:firstLineChars="0"/>
              <w:rPr>
                <w:rFonts w:ascii="微软雅黑" w:eastAsia="微软雅黑" w:hAnsi="微软雅黑"/>
                <w:kern w:val="0"/>
                <w:szCs w:val="21"/>
              </w:rPr>
            </w:pPr>
            <w:r w:rsidRPr="003C17CC">
              <w:rPr>
                <w:rFonts w:ascii="微软雅黑" w:eastAsia="微软雅黑" w:hAnsi="微软雅黑" w:hint="eastAsia"/>
                <w:kern w:val="0"/>
                <w:szCs w:val="21"/>
              </w:rPr>
              <w:t>质量目标体系的确定</w:t>
            </w:r>
          </w:p>
          <w:p w:rsidR="000E280D"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如何做好事前控制</w:t>
            </w:r>
          </w:p>
          <w:p w:rsidR="000E280D"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过程如何监控</w:t>
            </w:r>
          </w:p>
          <w:p w:rsidR="000E280D"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客户敏感质量问题如何控制</w:t>
            </w:r>
          </w:p>
          <w:p w:rsidR="000E280D"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工程巡视管理主要内容</w:t>
            </w:r>
          </w:p>
          <w:p w:rsidR="000E280D"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如何做好事后控制</w:t>
            </w:r>
          </w:p>
          <w:p w:rsidR="000E280D"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隐蔽工程的验收</w:t>
            </w:r>
          </w:p>
          <w:p w:rsidR="000E280D"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物业接管验收</w:t>
            </w:r>
          </w:p>
          <w:p w:rsidR="000E280D" w:rsidRPr="003C17CC" w:rsidRDefault="000E280D" w:rsidP="000E280D">
            <w:pPr>
              <w:pStyle w:val="aa"/>
              <w:numPr>
                <w:ilvl w:val="0"/>
                <w:numId w:val="31"/>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验收总结报告</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lastRenderedPageBreak/>
              <w:t>成本管理</w:t>
            </w:r>
          </w:p>
          <w:p w:rsidR="000E280D" w:rsidRDefault="000E280D" w:rsidP="000E280D">
            <w:pPr>
              <w:pStyle w:val="aa"/>
              <w:numPr>
                <w:ilvl w:val="0"/>
                <w:numId w:val="32"/>
              </w:numPr>
              <w:spacing w:line="400" w:lineRule="exact"/>
              <w:ind w:firstLineChars="0"/>
              <w:rPr>
                <w:rFonts w:ascii="微软雅黑" w:eastAsia="微软雅黑" w:hAnsi="微软雅黑"/>
                <w:kern w:val="0"/>
                <w:szCs w:val="21"/>
              </w:rPr>
            </w:pPr>
            <w:r w:rsidRPr="003609B4">
              <w:rPr>
                <w:rFonts w:ascii="微软雅黑" w:eastAsia="微软雅黑" w:hAnsi="微软雅黑" w:hint="eastAsia"/>
                <w:kern w:val="0"/>
                <w:szCs w:val="21"/>
              </w:rPr>
              <w:t>工程款支付管理</w:t>
            </w:r>
            <w:r>
              <w:rPr>
                <w:rFonts w:ascii="微软雅黑" w:eastAsia="微软雅黑" w:hAnsi="微软雅黑" w:hint="eastAsia"/>
                <w:kern w:val="0"/>
                <w:szCs w:val="21"/>
              </w:rPr>
              <w:t>关键点</w:t>
            </w:r>
          </w:p>
          <w:p w:rsidR="000E280D" w:rsidRDefault="000E280D" w:rsidP="000E280D">
            <w:pPr>
              <w:pStyle w:val="aa"/>
              <w:numPr>
                <w:ilvl w:val="0"/>
                <w:numId w:val="32"/>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合同外增量成本管理</w:t>
            </w:r>
          </w:p>
          <w:p w:rsidR="000E280D" w:rsidRDefault="000E280D" w:rsidP="000E280D">
            <w:pPr>
              <w:pStyle w:val="aa"/>
              <w:numPr>
                <w:ilvl w:val="0"/>
                <w:numId w:val="32"/>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现场签证的管理主要内容</w:t>
            </w:r>
          </w:p>
          <w:p w:rsidR="000E280D" w:rsidRDefault="000E280D" w:rsidP="000E280D">
            <w:pPr>
              <w:pStyle w:val="aa"/>
              <w:numPr>
                <w:ilvl w:val="0"/>
                <w:numId w:val="32"/>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特急零星工程管理方法</w:t>
            </w:r>
          </w:p>
          <w:p w:rsidR="000E280D" w:rsidRPr="003609B4" w:rsidRDefault="000E280D" w:rsidP="000E280D">
            <w:pPr>
              <w:pStyle w:val="aa"/>
              <w:numPr>
                <w:ilvl w:val="0"/>
                <w:numId w:val="32"/>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索赔与反索赔的核心</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对监理公司的管理</w:t>
            </w:r>
          </w:p>
          <w:p w:rsidR="000E280D" w:rsidRPr="003609B4" w:rsidRDefault="000E280D" w:rsidP="000E280D">
            <w:pPr>
              <w:pStyle w:val="aa"/>
              <w:numPr>
                <w:ilvl w:val="0"/>
                <w:numId w:val="33"/>
              </w:numPr>
              <w:spacing w:line="400" w:lineRule="exact"/>
              <w:ind w:firstLineChars="0"/>
              <w:rPr>
                <w:rFonts w:ascii="微软雅黑" w:eastAsia="微软雅黑" w:hAnsi="微软雅黑"/>
                <w:kern w:val="0"/>
                <w:szCs w:val="21"/>
              </w:rPr>
            </w:pPr>
            <w:r w:rsidRPr="003609B4">
              <w:rPr>
                <w:rFonts w:ascii="微软雅黑" w:eastAsia="微软雅黑" w:hAnsi="微软雅黑" w:hint="eastAsia"/>
                <w:kern w:val="0"/>
                <w:szCs w:val="21"/>
              </w:rPr>
              <w:t>对监理公司的要求</w:t>
            </w:r>
          </w:p>
          <w:p w:rsidR="000E280D" w:rsidRDefault="000E280D" w:rsidP="000E280D">
            <w:pPr>
              <w:pStyle w:val="aa"/>
              <w:numPr>
                <w:ilvl w:val="0"/>
                <w:numId w:val="33"/>
              </w:numPr>
              <w:spacing w:line="400" w:lineRule="exact"/>
              <w:ind w:firstLineChars="0"/>
              <w:rPr>
                <w:rFonts w:ascii="微软雅黑" w:eastAsia="微软雅黑" w:hAnsi="微软雅黑"/>
                <w:kern w:val="0"/>
                <w:szCs w:val="21"/>
              </w:rPr>
            </w:pPr>
            <w:r w:rsidRPr="003609B4">
              <w:rPr>
                <w:rFonts w:ascii="微软雅黑" w:eastAsia="微软雅黑" w:hAnsi="微软雅黑" w:hint="eastAsia"/>
                <w:kern w:val="0"/>
                <w:szCs w:val="21"/>
              </w:rPr>
              <w:t>控制依据</w:t>
            </w:r>
          </w:p>
          <w:p w:rsidR="000E280D" w:rsidRDefault="000E280D" w:rsidP="000E280D">
            <w:pPr>
              <w:pStyle w:val="aa"/>
              <w:numPr>
                <w:ilvl w:val="0"/>
                <w:numId w:val="33"/>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对监理工程师的资格审查</w:t>
            </w:r>
          </w:p>
          <w:p w:rsidR="000E280D" w:rsidRDefault="000E280D" w:rsidP="000E280D">
            <w:pPr>
              <w:pStyle w:val="aa"/>
              <w:numPr>
                <w:ilvl w:val="0"/>
                <w:numId w:val="33"/>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监理公司监理行为的监督</w:t>
            </w:r>
          </w:p>
          <w:p w:rsidR="000E280D" w:rsidRDefault="000E280D" w:rsidP="000E280D">
            <w:pPr>
              <w:pStyle w:val="aa"/>
              <w:numPr>
                <w:ilvl w:val="0"/>
                <w:numId w:val="33"/>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监理的文件管理监督</w:t>
            </w:r>
          </w:p>
          <w:p w:rsidR="000E280D" w:rsidRDefault="000E280D" w:rsidP="000E280D">
            <w:pPr>
              <w:pStyle w:val="aa"/>
              <w:numPr>
                <w:ilvl w:val="0"/>
                <w:numId w:val="33"/>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监理公司与承建商的关系协调</w:t>
            </w:r>
          </w:p>
          <w:p w:rsidR="000E280D" w:rsidRDefault="000E280D" w:rsidP="000E280D">
            <w:pPr>
              <w:pStyle w:val="aa"/>
              <w:numPr>
                <w:ilvl w:val="0"/>
                <w:numId w:val="33"/>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承建商之间的协调</w:t>
            </w:r>
          </w:p>
          <w:p w:rsidR="000E280D" w:rsidRDefault="000E280D" w:rsidP="000E280D">
            <w:pPr>
              <w:pStyle w:val="aa"/>
              <w:numPr>
                <w:ilvl w:val="0"/>
                <w:numId w:val="33"/>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监督监理公司对施工单位编制的索赔签证的审核工作</w:t>
            </w:r>
          </w:p>
          <w:p w:rsidR="000E280D" w:rsidRPr="003609B4" w:rsidRDefault="000E280D" w:rsidP="000E280D">
            <w:pPr>
              <w:pStyle w:val="aa"/>
              <w:numPr>
                <w:ilvl w:val="0"/>
                <w:numId w:val="33"/>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监理档案资料提交与验收</w:t>
            </w:r>
          </w:p>
          <w:p w:rsidR="000E280D" w:rsidRPr="003609B4"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档案文件管理</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安全文明施工管理</w:t>
            </w:r>
          </w:p>
          <w:p w:rsidR="000E280D" w:rsidRPr="003609B4" w:rsidRDefault="000E280D" w:rsidP="000E280D">
            <w:pPr>
              <w:pStyle w:val="aa"/>
              <w:numPr>
                <w:ilvl w:val="0"/>
                <w:numId w:val="34"/>
              </w:numPr>
              <w:spacing w:line="400" w:lineRule="exact"/>
              <w:ind w:firstLineChars="0"/>
              <w:rPr>
                <w:rFonts w:ascii="微软雅黑" w:eastAsia="微软雅黑" w:hAnsi="微软雅黑"/>
                <w:kern w:val="0"/>
                <w:szCs w:val="21"/>
              </w:rPr>
            </w:pPr>
            <w:r w:rsidRPr="003609B4">
              <w:rPr>
                <w:rFonts w:ascii="微软雅黑" w:eastAsia="微软雅黑" w:hAnsi="微软雅黑" w:hint="eastAsia"/>
                <w:kern w:val="0"/>
                <w:szCs w:val="21"/>
              </w:rPr>
              <w:t>安全文明施工的管理标准</w:t>
            </w:r>
          </w:p>
          <w:p w:rsidR="000E280D" w:rsidRDefault="000E280D" w:rsidP="000E280D">
            <w:pPr>
              <w:pStyle w:val="aa"/>
              <w:numPr>
                <w:ilvl w:val="0"/>
                <w:numId w:val="3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督促监理公司做好施工安全和文明施工的监控管理</w:t>
            </w:r>
          </w:p>
          <w:p w:rsidR="000E280D" w:rsidRPr="003609B4" w:rsidRDefault="000E280D" w:rsidP="000E280D">
            <w:pPr>
              <w:pStyle w:val="aa"/>
              <w:numPr>
                <w:ilvl w:val="0"/>
                <w:numId w:val="34"/>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责成监控整改</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工程物业移交</w:t>
            </w:r>
          </w:p>
          <w:p w:rsidR="000E280D" w:rsidRPr="00C7288D" w:rsidRDefault="000E280D" w:rsidP="000E280D">
            <w:pPr>
              <w:pStyle w:val="aa"/>
              <w:numPr>
                <w:ilvl w:val="0"/>
                <w:numId w:val="35"/>
              </w:numPr>
              <w:spacing w:line="400" w:lineRule="exact"/>
              <w:ind w:firstLineChars="0"/>
              <w:rPr>
                <w:rFonts w:ascii="微软雅黑" w:eastAsia="微软雅黑" w:hAnsi="微软雅黑"/>
                <w:kern w:val="0"/>
                <w:szCs w:val="21"/>
              </w:rPr>
            </w:pPr>
            <w:r w:rsidRPr="00C7288D">
              <w:rPr>
                <w:rFonts w:ascii="微软雅黑" w:eastAsia="微软雅黑" w:hAnsi="微软雅黑" w:hint="eastAsia"/>
                <w:kern w:val="0"/>
                <w:szCs w:val="21"/>
              </w:rPr>
              <w:t>工程移交原则上应具备哪些条件</w:t>
            </w:r>
          </w:p>
          <w:p w:rsidR="000E280D" w:rsidRPr="00C7288D" w:rsidRDefault="000E280D" w:rsidP="000E280D">
            <w:pPr>
              <w:pStyle w:val="aa"/>
              <w:numPr>
                <w:ilvl w:val="0"/>
                <w:numId w:val="35"/>
              </w:numPr>
              <w:spacing w:line="400" w:lineRule="exact"/>
              <w:ind w:firstLineChars="0"/>
              <w:rPr>
                <w:rFonts w:ascii="微软雅黑" w:eastAsia="微软雅黑" w:hAnsi="微软雅黑"/>
                <w:kern w:val="0"/>
                <w:szCs w:val="21"/>
              </w:rPr>
            </w:pPr>
            <w:r w:rsidRPr="00C7288D">
              <w:rPr>
                <w:rFonts w:ascii="微软雅黑" w:eastAsia="微软雅黑" w:hAnsi="微软雅黑" w:hint="eastAsia"/>
                <w:kern w:val="0"/>
                <w:szCs w:val="21"/>
              </w:rPr>
              <w:t>工程移交物业公司程序</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保修期内的维修</w:t>
            </w:r>
          </w:p>
          <w:p w:rsidR="000E280D" w:rsidRPr="00C7288D" w:rsidRDefault="000E280D" w:rsidP="000E280D">
            <w:pPr>
              <w:pStyle w:val="aa"/>
              <w:numPr>
                <w:ilvl w:val="0"/>
                <w:numId w:val="36"/>
              </w:numPr>
              <w:spacing w:line="400" w:lineRule="exact"/>
              <w:ind w:firstLineChars="0"/>
              <w:rPr>
                <w:rFonts w:ascii="微软雅黑" w:eastAsia="微软雅黑" w:hAnsi="微软雅黑"/>
                <w:kern w:val="0"/>
                <w:szCs w:val="21"/>
              </w:rPr>
            </w:pPr>
            <w:r w:rsidRPr="00C7288D">
              <w:rPr>
                <w:rFonts w:ascii="微软雅黑" w:eastAsia="微软雅黑" w:hAnsi="微软雅黑" w:hint="eastAsia"/>
                <w:kern w:val="0"/>
                <w:szCs w:val="21"/>
              </w:rPr>
              <w:t>明确保修期内维修工作的责任分工</w:t>
            </w:r>
          </w:p>
          <w:p w:rsidR="000E280D" w:rsidRDefault="000E280D" w:rsidP="000E280D">
            <w:pPr>
              <w:pStyle w:val="aa"/>
              <w:numPr>
                <w:ilvl w:val="0"/>
                <w:numId w:val="3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确定维修管理的标准</w:t>
            </w:r>
          </w:p>
          <w:p w:rsidR="000E280D" w:rsidRDefault="000E280D" w:rsidP="000E280D">
            <w:pPr>
              <w:pStyle w:val="aa"/>
              <w:numPr>
                <w:ilvl w:val="0"/>
                <w:numId w:val="36"/>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保修款的结算</w:t>
            </w:r>
          </w:p>
          <w:p w:rsidR="000E280D" w:rsidRDefault="000E280D" w:rsidP="000E280D">
            <w:pPr>
              <w:pStyle w:val="aa"/>
              <w:numPr>
                <w:ilvl w:val="0"/>
                <w:numId w:val="28"/>
              </w:numPr>
              <w:spacing w:line="400" w:lineRule="exact"/>
              <w:ind w:firstLineChars="0"/>
              <w:rPr>
                <w:rFonts w:ascii="微软雅黑" w:eastAsia="微软雅黑" w:hAnsi="微软雅黑"/>
                <w:kern w:val="0"/>
                <w:szCs w:val="21"/>
              </w:rPr>
            </w:pPr>
            <w:r>
              <w:rPr>
                <w:rFonts w:ascii="微软雅黑" w:eastAsia="微软雅黑" w:hAnsi="微软雅黑"/>
                <w:kern w:val="0"/>
                <w:szCs w:val="21"/>
              </w:rPr>
              <w:t>项目工程后评估</w:t>
            </w:r>
          </w:p>
          <w:p w:rsidR="000E280D" w:rsidRDefault="000E280D" w:rsidP="000E280D">
            <w:pPr>
              <w:pStyle w:val="aa"/>
              <w:numPr>
                <w:ilvl w:val="0"/>
                <w:numId w:val="3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项目工程后评估的意义</w:t>
            </w:r>
          </w:p>
          <w:p w:rsidR="000E280D" w:rsidRDefault="000E280D" w:rsidP="000E280D">
            <w:pPr>
              <w:pStyle w:val="aa"/>
              <w:numPr>
                <w:ilvl w:val="0"/>
                <w:numId w:val="3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项目后评估的主要内容</w:t>
            </w:r>
          </w:p>
          <w:p w:rsidR="000E280D" w:rsidRPr="00C7288D" w:rsidRDefault="000E280D" w:rsidP="000E280D">
            <w:pPr>
              <w:pStyle w:val="aa"/>
              <w:numPr>
                <w:ilvl w:val="0"/>
                <w:numId w:val="37"/>
              </w:numPr>
              <w:spacing w:line="400" w:lineRule="exact"/>
              <w:ind w:firstLineChars="0"/>
              <w:rPr>
                <w:rFonts w:ascii="微软雅黑" w:eastAsia="微软雅黑" w:hAnsi="微软雅黑"/>
                <w:kern w:val="0"/>
                <w:szCs w:val="21"/>
              </w:rPr>
            </w:pPr>
            <w:r>
              <w:rPr>
                <w:rFonts w:ascii="微软雅黑" w:eastAsia="微软雅黑" w:hAnsi="微软雅黑" w:hint="eastAsia"/>
                <w:kern w:val="0"/>
                <w:szCs w:val="21"/>
              </w:rPr>
              <w:t>项目工程后评估案例</w:t>
            </w:r>
          </w:p>
        </w:tc>
      </w:tr>
    </w:tbl>
    <w:p w:rsidR="00E764B1" w:rsidRDefault="00E764B1">
      <w:pPr>
        <w:rPr>
          <w:rFonts w:ascii="微软雅黑" w:eastAsia="微软雅黑" w:hAnsi="微软雅黑" w:cs="宋体"/>
          <w:b/>
          <w:kern w:val="0"/>
          <w:szCs w:val="21"/>
          <w:shd w:val="pct10" w:color="auto" w:fill="FFFFFF"/>
        </w:rPr>
        <w:sectPr w:rsidR="00E764B1">
          <w:type w:val="continuous"/>
          <w:pgSz w:w="11906" w:h="16838"/>
          <w:pgMar w:top="1440" w:right="851" w:bottom="1440" w:left="851" w:header="851" w:footer="407" w:gutter="0"/>
          <w:cols w:space="720"/>
          <w:docGrid w:type="lines" w:linePitch="312"/>
        </w:sectPr>
      </w:pPr>
    </w:p>
    <w:p w:rsidR="00E764B1" w:rsidRDefault="00E764B1">
      <w:pPr>
        <w:rPr>
          <w:rFonts w:ascii="微软雅黑" w:eastAsia="微软雅黑" w:hAnsi="微软雅黑" w:cs="宋体"/>
          <w:b/>
          <w:kern w:val="0"/>
          <w:szCs w:val="21"/>
          <w:shd w:val="pct10" w:color="auto" w:fill="FFFFFF"/>
        </w:rPr>
      </w:pPr>
    </w:p>
    <w:p w:rsidR="007B3A04" w:rsidRDefault="007B3A04">
      <w:pPr>
        <w:rPr>
          <w:rFonts w:ascii="微软雅黑" w:eastAsia="微软雅黑" w:hAnsi="微软雅黑" w:cs="宋体"/>
          <w:b/>
          <w:kern w:val="0"/>
          <w:szCs w:val="21"/>
          <w:shd w:val="pct10" w:color="auto" w:fill="FFFFFF"/>
        </w:rPr>
      </w:pPr>
    </w:p>
    <w:p w:rsidR="007B3A04" w:rsidRDefault="001C367B">
      <w:pPr>
        <w:rPr>
          <w:rFonts w:ascii="微软雅黑" w:eastAsia="微软雅黑" w:hAnsi="微软雅黑" w:cs="宋体"/>
          <w:b/>
          <w:kern w:val="0"/>
          <w:szCs w:val="21"/>
          <w:shd w:val="pct10" w:color="auto" w:fill="FFFFFF"/>
        </w:rPr>
      </w:pPr>
      <w:r>
        <w:rPr>
          <w:rFonts w:ascii="微软雅黑" w:eastAsia="微软雅黑" w:hAnsi="微软雅黑" w:cs="宋体" w:hint="eastAsia"/>
          <w:b/>
          <w:noProof/>
          <w:color w:val="C00000"/>
          <w:kern w:val="0"/>
          <w:sz w:val="24"/>
        </w:rPr>
        <w:lastRenderedPageBreak/>
        <w:drawing>
          <wp:anchor distT="0" distB="0" distL="114300" distR="114300" simplePos="0" relativeHeight="251657728" behindDoc="1" locked="0" layoutInCell="1" allowOverlap="1">
            <wp:simplePos x="0" y="0"/>
            <wp:positionH relativeFrom="column">
              <wp:posOffset>-63500</wp:posOffset>
            </wp:positionH>
            <wp:positionV relativeFrom="paragraph">
              <wp:posOffset>372745</wp:posOffset>
            </wp:positionV>
            <wp:extent cx="2061845" cy="362585"/>
            <wp:effectExtent l="19050" t="0" r="0" b="0"/>
            <wp:wrapTight wrapText="bothSides">
              <wp:wrapPolygon edited="0">
                <wp:start x="-200" y="0"/>
                <wp:lineTo x="-200" y="20427"/>
                <wp:lineTo x="21553" y="20427"/>
                <wp:lineTo x="21553" y="0"/>
                <wp:lineTo x="-200" y="0"/>
              </wp:wrapPolygon>
            </wp:wrapTight>
            <wp:docPr id="92" name="图片 92" descr="费用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费用说明"/>
                    <pic:cNvPicPr>
                      <a:picLocks noChangeAspect="1" noChangeArrowheads="1"/>
                    </pic:cNvPicPr>
                  </pic:nvPicPr>
                  <pic:blipFill>
                    <a:blip r:embed="rId21"/>
                    <a:srcRect/>
                    <a:stretch>
                      <a:fillRect/>
                    </a:stretch>
                  </pic:blipFill>
                  <pic:spPr bwMode="auto">
                    <a:xfrm>
                      <a:off x="0" y="0"/>
                      <a:ext cx="2061845" cy="362585"/>
                    </a:xfrm>
                    <a:prstGeom prst="rect">
                      <a:avLst/>
                    </a:prstGeom>
                    <a:noFill/>
                    <a:ln w="9525">
                      <a:noFill/>
                      <a:miter lim="800000"/>
                      <a:headEnd/>
                      <a:tailEnd/>
                    </a:ln>
                  </pic:spPr>
                </pic:pic>
              </a:graphicData>
            </a:graphic>
          </wp:anchor>
        </w:drawing>
      </w:r>
    </w:p>
    <w:p w:rsidR="00E764B1" w:rsidRDefault="00E764B1">
      <w:pPr>
        <w:rPr>
          <w:rFonts w:ascii="微软雅黑" w:eastAsia="微软雅黑" w:hAnsi="微软雅黑" w:cs="宋体"/>
          <w:b/>
          <w:kern w:val="0"/>
          <w:szCs w:val="21"/>
          <w:shd w:val="pct10" w:color="auto" w:fill="FFFFFF"/>
        </w:rPr>
      </w:pPr>
    </w:p>
    <w:p w:rsidR="00E764B1" w:rsidRDefault="00E764B1">
      <w:pPr>
        <w:spacing w:line="360" w:lineRule="exact"/>
        <w:jc w:val="left"/>
        <w:rPr>
          <w:rFonts w:ascii="微软雅黑" w:eastAsia="微软雅黑" w:hAnsi="微软雅黑"/>
          <w:szCs w:val="21"/>
        </w:rPr>
      </w:pPr>
      <w:r>
        <w:rPr>
          <w:rFonts w:ascii="微软雅黑" w:eastAsia="微软雅黑" w:hAnsi="微软雅黑" w:hint="eastAsia"/>
          <w:szCs w:val="21"/>
        </w:rPr>
        <w:t>【主办单位】中房商学院广西院</w:t>
      </w:r>
    </w:p>
    <w:p w:rsidR="00E764B1" w:rsidRDefault="00E764B1">
      <w:pPr>
        <w:spacing w:line="360" w:lineRule="exact"/>
        <w:jc w:val="left"/>
        <w:rPr>
          <w:rFonts w:ascii="微软雅黑" w:eastAsia="微软雅黑" w:hAnsi="微软雅黑"/>
          <w:szCs w:val="21"/>
        </w:rPr>
      </w:pPr>
      <w:r>
        <w:rPr>
          <w:rFonts w:ascii="微软雅黑" w:eastAsia="微软雅黑" w:hAnsi="微软雅黑" w:hint="eastAsia"/>
          <w:szCs w:val="21"/>
        </w:rPr>
        <w:t>【培训时间】</w:t>
      </w:r>
      <w:r>
        <w:rPr>
          <w:rFonts w:ascii="微软雅黑" w:eastAsia="微软雅黑" w:hAnsi="微软雅黑"/>
          <w:szCs w:val="21"/>
        </w:rPr>
        <w:t>201</w:t>
      </w:r>
      <w:r w:rsidR="000E280D">
        <w:rPr>
          <w:rFonts w:ascii="微软雅黑" w:eastAsia="微软雅黑" w:hAnsi="微软雅黑" w:hint="eastAsia"/>
          <w:szCs w:val="21"/>
        </w:rPr>
        <w:t>7</w:t>
      </w:r>
      <w:r>
        <w:rPr>
          <w:rFonts w:ascii="微软雅黑" w:eastAsia="微软雅黑" w:hAnsi="微软雅黑"/>
          <w:szCs w:val="21"/>
        </w:rPr>
        <w:t>年</w:t>
      </w:r>
      <w:r w:rsidR="000E280D">
        <w:rPr>
          <w:rFonts w:ascii="微软雅黑" w:eastAsia="微软雅黑" w:hAnsi="微软雅黑" w:hint="eastAsia"/>
          <w:szCs w:val="21"/>
        </w:rPr>
        <w:t>3</w:t>
      </w:r>
      <w:r>
        <w:rPr>
          <w:rFonts w:ascii="微软雅黑" w:eastAsia="微软雅黑" w:hAnsi="微软雅黑" w:hint="eastAsia"/>
          <w:szCs w:val="21"/>
        </w:rPr>
        <w:t>月</w:t>
      </w:r>
      <w:r w:rsidR="000E280D">
        <w:rPr>
          <w:rFonts w:ascii="微软雅黑" w:eastAsia="微软雅黑" w:hAnsi="微软雅黑" w:hint="eastAsia"/>
          <w:szCs w:val="21"/>
        </w:rPr>
        <w:t>17</w:t>
      </w:r>
      <w:r>
        <w:rPr>
          <w:rFonts w:ascii="微软雅黑" w:eastAsia="微软雅黑" w:hAnsi="微软雅黑" w:hint="eastAsia"/>
          <w:szCs w:val="21"/>
        </w:rPr>
        <w:t>-</w:t>
      </w:r>
      <w:r w:rsidR="000E280D">
        <w:rPr>
          <w:rFonts w:ascii="微软雅黑" w:eastAsia="微软雅黑" w:hAnsi="微软雅黑" w:hint="eastAsia"/>
          <w:szCs w:val="21"/>
        </w:rPr>
        <w:t>18</w:t>
      </w:r>
      <w:r>
        <w:rPr>
          <w:rFonts w:ascii="微软雅黑" w:eastAsia="微软雅黑" w:hAnsi="微软雅黑" w:hint="eastAsia"/>
          <w:szCs w:val="21"/>
        </w:rPr>
        <w:t xml:space="preserve">日 南宁（详见报道通知） </w:t>
      </w:r>
    </w:p>
    <w:p w:rsidR="00E764B1" w:rsidRPr="00FA3048" w:rsidRDefault="00E764B1">
      <w:pPr>
        <w:adjustRightInd w:val="0"/>
        <w:snapToGrid w:val="0"/>
        <w:spacing w:line="380" w:lineRule="exact"/>
        <w:ind w:left="1260" w:hangingChars="600" w:hanging="1260"/>
        <w:rPr>
          <w:rFonts w:ascii="微软雅黑" w:eastAsia="微软雅黑" w:hAnsi="微软雅黑" w:cs="宋体"/>
          <w:color w:val="000000"/>
          <w:kern w:val="0"/>
          <w:szCs w:val="21"/>
        </w:rPr>
      </w:pPr>
      <w:r>
        <w:rPr>
          <w:rFonts w:ascii="微软雅黑" w:eastAsia="微软雅黑" w:hAnsi="微软雅黑" w:hint="eastAsia"/>
          <w:szCs w:val="21"/>
        </w:rPr>
        <w:t>【培训费用】</w:t>
      </w:r>
      <w:r>
        <w:rPr>
          <w:rFonts w:ascii="微软雅黑" w:eastAsia="微软雅黑" w:hAnsi="微软雅黑" w:cs="宋体"/>
          <w:color w:val="000000"/>
          <w:kern w:val="0"/>
          <w:szCs w:val="21"/>
        </w:rPr>
        <w:t>人民币</w:t>
      </w:r>
      <w:r w:rsidR="00FA3048">
        <w:rPr>
          <w:rFonts w:ascii="微软雅黑" w:eastAsia="微软雅黑" w:hAnsi="微软雅黑" w:cs="宋体" w:hint="eastAsia"/>
          <w:color w:val="000000"/>
          <w:kern w:val="0"/>
          <w:szCs w:val="21"/>
        </w:rPr>
        <w:t>3800</w:t>
      </w:r>
      <w:r>
        <w:rPr>
          <w:rFonts w:ascii="微软雅黑" w:eastAsia="微软雅黑" w:hAnsi="微软雅黑" w:cs="宋体"/>
          <w:color w:val="000000"/>
          <w:kern w:val="0"/>
          <w:szCs w:val="21"/>
        </w:rPr>
        <w:t>元/人</w:t>
      </w:r>
      <w:r w:rsidR="00FA3048">
        <w:rPr>
          <w:rFonts w:ascii="微软雅黑" w:eastAsia="微软雅黑" w:hAnsi="微软雅黑" w:cs="宋体" w:hint="eastAsia"/>
          <w:color w:val="000000"/>
          <w:kern w:val="0"/>
          <w:szCs w:val="21"/>
        </w:rPr>
        <w:t xml:space="preserve">               </w:t>
      </w:r>
    </w:p>
    <w:p w:rsidR="00E764B1" w:rsidRDefault="00E764B1">
      <w:pPr>
        <w:adjustRightInd w:val="0"/>
        <w:snapToGrid w:val="0"/>
        <w:spacing w:line="380" w:lineRule="exact"/>
        <w:ind w:leftChars="600" w:left="1260"/>
        <w:rPr>
          <w:rFonts w:ascii="微软雅黑" w:eastAsia="微软雅黑" w:hAnsi="微软雅黑"/>
          <w:szCs w:val="21"/>
        </w:rPr>
      </w:pPr>
      <w:r>
        <w:rPr>
          <w:rFonts w:ascii="微软雅黑" w:eastAsia="微软雅黑" w:hAnsi="微软雅黑" w:hint="eastAsia"/>
          <w:color w:val="000000"/>
          <w:szCs w:val="21"/>
        </w:rPr>
        <w:t>包含：讲师费、场地费、茶歇、现场咨询费等；会务组提供酒店代订服务，如需住宿请在报名回执单中说明，会务组统一安排，费用自理。</w:t>
      </w:r>
      <w:r>
        <w:rPr>
          <w:rFonts w:ascii="微软雅黑" w:eastAsia="微软雅黑" w:hAnsi="微软雅黑" w:hint="eastAsia"/>
          <w:szCs w:val="21"/>
        </w:rPr>
        <w:t xml:space="preserve"> </w:t>
      </w:r>
      <w:r>
        <w:rPr>
          <w:rFonts w:ascii="微软雅黑" w:eastAsia="微软雅黑" w:hAnsi="微软雅黑" w:hint="eastAsia"/>
          <w:b/>
          <w:szCs w:val="21"/>
        </w:rPr>
        <w:t>（会员卡消费可享受折扣优惠）</w:t>
      </w:r>
      <w:r>
        <w:rPr>
          <w:rFonts w:ascii="微软雅黑" w:eastAsia="微软雅黑" w:hAnsi="微软雅黑" w:cs="宋体" w:hint="eastAsia"/>
          <w:b/>
          <w:color w:val="000000"/>
          <w:kern w:val="0"/>
          <w:szCs w:val="21"/>
        </w:rPr>
        <w:t xml:space="preserve">        </w:t>
      </w:r>
    </w:p>
    <w:p w:rsidR="00E764B1" w:rsidRDefault="00E764B1">
      <w:pPr>
        <w:spacing w:line="360" w:lineRule="exact"/>
        <w:ind w:left="1260" w:hangingChars="600" w:hanging="1260"/>
        <w:jc w:val="left"/>
        <w:rPr>
          <w:rFonts w:ascii="微软雅黑" w:eastAsia="微软雅黑" w:hAnsi="微软雅黑"/>
          <w:szCs w:val="21"/>
        </w:rPr>
      </w:pPr>
      <w:r>
        <w:rPr>
          <w:rFonts w:ascii="微软雅黑" w:eastAsia="微软雅黑" w:hAnsi="微软雅黑" w:hint="eastAsia"/>
          <w:szCs w:val="21"/>
        </w:rPr>
        <w:t>【联 系 人】</w:t>
      </w:r>
      <w:r w:rsidR="00E9100F">
        <w:rPr>
          <w:rFonts w:ascii="微软雅黑" w:eastAsia="微软雅黑" w:hAnsi="微软雅黑" w:hint="eastAsia"/>
          <w:szCs w:val="21"/>
        </w:rPr>
        <w:t>姚</w:t>
      </w:r>
      <w:r>
        <w:rPr>
          <w:rFonts w:ascii="微软雅黑" w:eastAsia="微软雅黑" w:hAnsi="微软雅黑" w:hint="eastAsia"/>
          <w:szCs w:val="21"/>
        </w:rPr>
        <w:t xml:space="preserve">老师 </w:t>
      </w:r>
      <w:r w:rsidR="001C367B">
        <w:rPr>
          <w:rFonts w:ascii="微软雅黑" w:eastAsia="微软雅黑" w:hAnsi="微软雅黑" w:hint="eastAsia"/>
          <w:szCs w:val="21"/>
        </w:rPr>
        <w:t>1</w:t>
      </w:r>
      <w:r w:rsidR="00E9100F">
        <w:rPr>
          <w:rFonts w:ascii="微软雅黑" w:eastAsia="微软雅黑" w:hAnsi="微软雅黑" w:hint="eastAsia"/>
          <w:szCs w:val="21"/>
        </w:rPr>
        <w:t>3726287089</w:t>
      </w:r>
      <w:r>
        <w:rPr>
          <w:rFonts w:ascii="微软雅黑" w:eastAsia="微软雅黑" w:hAnsi="微软雅黑" w:hint="eastAsia"/>
          <w:szCs w:val="21"/>
        </w:rPr>
        <w:t xml:space="preserve">      </w:t>
      </w:r>
      <w:r w:rsidR="00830C1D">
        <w:rPr>
          <w:rFonts w:ascii="微软雅黑" w:eastAsia="微软雅黑" w:hAnsi="微软雅黑" w:hint="eastAsia"/>
          <w:szCs w:val="21"/>
        </w:rPr>
        <w:t xml:space="preserve">  </w:t>
      </w:r>
      <w:r>
        <w:rPr>
          <w:rFonts w:ascii="微软雅黑" w:eastAsia="微软雅黑" w:hAnsi="微软雅黑" w:hint="eastAsia"/>
          <w:szCs w:val="21"/>
        </w:rPr>
        <w:t>【电子邮箱】</w:t>
      </w:r>
      <w:r w:rsidR="00E9100F">
        <w:rPr>
          <w:rFonts w:ascii="微软雅黑" w:eastAsia="微软雅黑" w:hAnsi="微软雅黑" w:hint="eastAsia"/>
          <w:szCs w:val="21"/>
        </w:rPr>
        <w:t>404058285</w:t>
      </w:r>
      <w:r>
        <w:rPr>
          <w:rFonts w:ascii="微软雅黑" w:eastAsia="微软雅黑" w:hAnsi="微软雅黑" w:hint="eastAsia"/>
          <w:szCs w:val="21"/>
        </w:rPr>
        <w:t xml:space="preserve">@qq.com   </w:t>
      </w:r>
    </w:p>
    <w:p w:rsidR="00E764B1" w:rsidRDefault="00E764B1">
      <w:pPr>
        <w:spacing w:line="360" w:lineRule="exact"/>
        <w:ind w:left="1260" w:hangingChars="600" w:hanging="1260"/>
        <w:jc w:val="left"/>
        <w:rPr>
          <w:rFonts w:ascii="微软雅黑" w:eastAsia="微软雅黑" w:hAnsi="微软雅黑"/>
          <w:szCs w:val="21"/>
        </w:rPr>
      </w:pPr>
      <w:r>
        <w:rPr>
          <w:rFonts w:ascii="微软雅黑" w:eastAsia="微软雅黑" w:hAnsi="微软雅黑" w:hint="eastAsia"/>
          <w:szCs w:val="21"/>
        </w:rPr>
        <w:t xml:space="preserve">【官方网址】中房商学院 </w:t>
      </w:r>
      <w:hyperlink r:id="rId22" w:history="1">
        <w:r>
          <w:rPr>
            <w:rStyle w:val="a5"/>
            <w:rFonts w:ascii="微软雅黑" w:eastAsia="微软雅黑" w:hAnsi="微软雅黑" w:hint="eastAsia"/>
            <w:szCs w:val="21"/>
          </w:rPr>
          <w:t>www.zhongfang.org.cn</w:t>
        </w:r>
      </w:hyperlink>
    </w:p>
    <w:p w:rsidR="00E764B1" w:rsidRDefault="00E764B1">
      <w:pPr>
        <w:rPr>
          <w:rFonts w:ascii="微软雅黑" w:eastAsia="微软雅黑" w:hAnsi="微软雅黑" w:cs="宋体"/>
          <w:b/>
          <w:color w:val="C00000"/>
          <w:kern w:val="0"/>
          <w:sz w:val="24"/>
          <w:shd w:val="pct10" w:color="auto" w:fill="FFFFFF"/>
        </w:rPr>
      </w:pPr>
    </w:p>
    <w:p w:rsidR="001B37D2" w:rsidRPr="001B37D2" w:rsidRDefault="001B37D2" w:rsidP="001B37D2">
      <w:pPr>
        <w:adjustRightInd w:val="0"/>
        <w:snapToGrid w:val="0"/>
        <w:ind w:left="1800" w:hangingChars="600" w:hanging="1800"/>
        <w:rPr>
          <w:rFonts w:ascii="微软雅黑" w:eastAsia="微软雅黑" w:hAnsi="微软雅黑"/>
          <w:b/>
          <w:color w:val="FF0000"/>
          <w:sz w:val="30"/>
          <w:szCs w:val="30"/>
        </w:rPr>
      </w:pPr>
      <w:r w:rsidRPr="001B37D2">
        <w:rPr>
          <w:rFonts w:ascii="微软雅黑" w:eastAsia="微软雅黑" w:hAnsi="微软雅黑" w:hint="eastAsia"/>
          <w:b/>
          <w:color w:val="FF0000"/>
          <w:sz w:val="30"/>
          <w:szCs w:val="30"/>
        </w:rPr>
        <w:t>回馈活动</w:t>
      </w:r>
      <w:r w:rsidR="000E280D" w:rsidRPr="001B37D2">
        <w:rPr>
          <w:rFonts w:ascii="微软雅黑" w:eastAsia="微软雅黑" w:hAnsi="微软雅黑" w:hint="eastAsia"/>
          <w:b/>
          <w:color w:val="FF0000"/>
          <w:sz w:val="30"/>
          <w:szCs w:val="30"/>
        </w:rPr>
        <w:t>：</w:t>
      </w:r>
      <w:r w:rsidRPr="001B37D2">
        <w:rPr>
          <w:rFonts w:ascii="微软雅黑" w:eastAsia="微软雅黑" w:hAnsi="微软雅黑" w:hint="eastAsia"/>
          <w:b/>
          <w:color w:val="FF0000"/>
          <w:sz w:val="30"/>
          <w:szCs w:val="30"/>
        </w:rPr>
        <w:t>1、开年回馈价格：1680元/人次；</w:t>
      </w:r>
    </w:p>
    <w:p w:rsidR="00E764B1" w:rsidRPr="001B37D2" w:rsidRDefault="001B37D2" w:rsidP="001B37D2">
      <w:pPr>
        <w:adjustRightInd w:val="0"/>
        <w:snapToGrid w:val="0"/>
        <w:ind w:leftChars="712" w:left="1795" w:hangingChars="100" w:hanging="300"/>
        <w:rPr>
          <w:rFonts w:ascii="微软雅黑" w:eastAsia="微软雅黑" w:hAnsi="微软雅黑"/>
          <w:b/>
          <w:color w:val="FF0000"/>
          <w:sz w:val="30"/>
          <w:szCs w:val="30"/>
        </w:rPr>
      </w:pPr>
      <w:r w:rsidRPr="001B37D2">
        <w:rPr>
          <w:rFonts w:ascii="微软雅黑" w:eastAsia="微软雅黑" w:hAnsi="微软雅黑" w:hint="eastAsia"/>
          <w:b/>
          <w:color w:val="FF0000"/>
          <w:sz w:val="30"/>
          <w:szCs w:val="30"/>
        </w:rPr>
        <w:t>2、</w:t>
      </w:r>
      <w:r w:rsidR="000E280D" w:rsidRPr="001B37D2">
        <w:rPr>
          <w:rFonts w:ascii="微软雅黑" w:eastAsia="微软雅黑" w:hAnsi="微软雅黑" w:hint="eastAsia"/>
          <w:b/>
          <w:color w:val="FF0000"/>
          <w:sz w:val="30"/>
          <w:szCs w:val="30"/>
        </w:rPr>
        <w:t>同一企业报名3人以上，按1380元/人次</w:t>
      </w:r>
    </w:p>
    <w:p w:rsidR="00E764B1" w:rsidRPr="001B37D2" w:rsidRDefault="00E764B1" w:rsidP="00E9100F">
      <w:pPr>
        <w:adjustRightInd w:val="0"/>
        <w:snapToGrid w:val="0"/>
        <w:spacing w:beforeLines="50"/>
        <w:ind w:left="2760" w:hangingChars="600" w:hanging="2760"/>
        <w:rPr>
          <w:rFonts w:ascii="微软雅黑" w:eastAsia="微软雅黑" w:hAnsi="微软雅黑"/>
          <w:b/>
          <w:color w:val="FF0000"/>
          <w:sz w:val="46"/>
          <w:szCs w:val="46"/>
        </w:rPr>
      </w:pPr>
      <w:r w:rsidRPr="001B37D2">
        <w:rPr>
          <w:rFonts w:ascii="微软雅黑" w:eastAsia="微软雅黑" w:hAnsi="微软雅黑" w:hint="eastAsia"/>
          <w:b/>
          <w:color w:val="FF0000"/>
          <w:sz w:val="46"/>
          <w:szCs w:val="46"/>
        </w:rPr>
        <w:t>知识兴企，人才强企，培训是走向成功的阶梯！</w:t>
      </w:r>
    </w:p>
    <w:p w:rsidR="003A2A88" w:rsidRDefault="001C367B" w:rsidP="006F13DA">
      <w:pPr>
        <w:spacing w:line="1000" w:lineRule="exact"/>
        <w:ind w:firstLineChars="50" w:firstLine="120"/>
        <w:rPr>
          <w:rFonts w:ascii="微软雅黑" w:eastAsia="微软雅黑" w:hAnsi="微软雅黑" w:cs="宋体"/>
          <w:b/>
          <w:color w:val="C00000"/>
          <w:kern w:val="0"/>
          <w:sz w:val="44"/>
          <w:szCs w:val="44"/>
          <w:shd w:val="pct10" w:color="auto" w:fill="FFFFFF"/>
        </w:rPr>
      </w:pPr>
      <w:r>
        <w:rPr>
          <w:rFonts w:ascii="微软雅黑" w:eastAsia="微软雅黑" w:hAnsi="微软雅黑" w:cs="宋体" w:hint="eastAsia"/>
          <w:b/>
          <w:noProof/>
          <w:color w:val="C00000"/>
          <w:kern w:val="0"/>
          <w:sz w:val="24"/>
        </w:rPr>
        <w:drawing>
          <wp:anchor distT="0" distB="0" distL="114300" distR="114300" simplePos="0" relativeHeight="251658752" behindDoc="1" locked="0" layoutInCell="1" allowOverlap="1">
            <wp:simplePos x="0" y="0"/>
            <wp:positionH relativeFrom="column">
              <wp:posOffset>-14605</wp:posOffset>
            </wp:positionH>
            <wp:positionV relativeFrom="paragraph">
              <wp:posOffset>387985</wp:posOffset>
            </wp:positionV>
            <wp:extent cx="2060575" cy="360045"/>
            <wp:effectExtent l="19050" t="0" r="0" b="0"/>
            <wp:wrapTight wrapText="bothSides">
              <wp:wrapPolygon edited="0">
                <wp:start x="-200" y="0"/>
                <wp:lineTo x="-200" y="20571"/>
                <wp:lineTo x="21567" y="20571"/>
                <wp:lineTo x="21567" y="0"/>
                <wp:lineTo x="-200" y="0"/>
              </wp:wrapPolygon>
            </wp:wrapTight>
            <wp:docPr id="93" name="图片 93" descr="报名回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报名回执"/>
                    <pic:cNvPicPr>
                      <a:picLocks noChangeAspect="1" noChangeArrowheads="1"/>
                    </pic:cNvPicPr>
                  </pic:nvPicPr>
                  <pic:blipFill>
                    <a:blip r:embed="rId23"/>
                    <a:srcRect/>
                    <a:stretch>
                      <a:fillRect/>
                    </a:stretch>
                  </pic:blipFill>
                  <pic:spPr bwMode="auto">
                    <a:xfrm>
                      <a:off x="0" y="0"/>
                      <a:ext cx="2060575" cy="360045"/>
                    </a:xfrm>
                    <a:prstGeom prst="rect">
                      <a:avLst/>
                    </a:prstGeom>
                    <a:noFill/>
                    <a:ln w="9525">
                      <a:noFill/>
                      <a:miter lim="800000"/>
                      <a:headEnd/>
                      <a:tailEnd/>
                    </a:ln>
                  </pic:spPr>
                </pic:pic>
              </a:graphicData>
            </a:graphic>
          </wp:anchor>
        </w:drawing>
      </w:r>
    </w:p>
    <w:p w:rsidR="00E764B1" w:rsidRDefault="00E764B1">
      <w:pPr>
        <w:rPr>
          <w:rFonts w:ascii="微软雅黑" w:eastAsia="微软雅黑" w:hAnsi="微软雅黑" w:cs="宋体"/>
          <w:b/>
          <w:color w:val="C00000"/>
          <w:kern w:val="0"/>
          <w:sz w:val="24"/>
          <w:shd w:val="pct10" w:color="auto" w:fill="FFFFFF"/>
        </w:rPr>
      </w:pPr>
    </w:p>
    <w:tbl>
      <w:tblPr>
        <w:tblpPr w:leftFromText="180" w:rightFromText="180" w:vertAnchor="page" w:horzAnchor="margin" w:tblpY="9676"/>
        <w:tblW w:w="0" w:type="auto"/>
        <w:tblBorders>
          <w:top w:val="double" w:sz="4" w:space="0" w:color="C00000"/>
          <w:left w:val="double" w:sz="4" w:space="0" w:color="C00000"/>
          <w:bottom w:val="double" w:sz="4" w:space="0" w:color="C00000"/>
          <w:right w:val="double" w:sz="4" w:space="0" w:color="C00000"/>
          <w:insideH w:val="single" w:sz="6" w:space="0" w:color="C00000"/>
          <w:insideV w:val="single" w:sz="6" w:space="0" w:color="C00000"/>
        </w:tblBorders>
        <w:tblLayout w:type="fixed"/>
        <w:tblLook w:val="0000"/>
      </w:tblPr>
      <w:tblGrid>
        <w:gridCol w:w="426"/>
        <w:gridCol w:w="1149"/>
        <w:gridCol w:w="719"/>
        <w:gridCol w:w="844"/>
        <w:gridCol w:w="486"/>
        <w:gridCol w:w="786"/>
        <w:gridCol w:w="1677"/>
        <w:gridCol w:w="1208"/>
        <w:gridCol w:w="2878"/>
      </w:tblGrid>
      <w:tr w:rsidR="006F13DA" w:rsidTr="006F13DA">
        <w:trPr>
          <w:cantSplit/>
          <w:trHeight w:val="358"/>
        </w:trPr>
        <w:tc>
          <w:tcPr>
            <w:tcW w:w="426" w:type="dxa"/>
            <w:vMerge w:val="restart"/>
            <w:vAlign w:val="center"/>
          </w:tcPr>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企业参</w:t>
            </w:r>
          </w:p>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会</w:t>
            </w:r>
          </w:p>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回</w:t>
            </w:r>
          </w:p>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执</w:t>
            </w:r>
          </w:p>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表</w:t>
            </w:r>
          </w:p>
        </w:tc>
        <w:tc>
          <w:tcPr>
            <w:tcW w:w="1149" w:type="dxa"/>
            <w:vAlign w:val="center"/>
          </w:tcPr>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单位名称</w:t>
            </w:r>
          </w:p>
        </w:tc>
        <w:tc>
          <w:tcPr>
            <w:tcW w:w="8598" w:type="dxa"/>
            <w:gridSpan w:val="7"/>
            <w:vAlign w:val="center"/>
          </w:tcPr>
          <w:p w:rsidR="006F13DA" w:rsidRDefault="006F13DA" w:rsidP="006F13DA">
            <w:pPr>
              <w:spacing w:line="360" w:lineRule="exact"/>
              <w:ind w:firstLineChars="100" w:firstLine="210"/>
              <w:rPr>
                <w:rFonts w:ascii="微软雅黑" w:eastAsia="微软雅黑" w:hAnsi="微软雅黑" w:cs="宋体"/>
                <w:color w:val="000000"/>
                <w:kern w:val="0"/>
                <w:szCs w:val="21"/>
              </w:rPr>
            </w:pPr>
          </w:p>
        </w:tc>
      </w:tr>
      <w:tr w:rsidR="006F13DA" w:rsidTr="006F13DA">
        <w:trPr>
          <w:cantSplit/>
          <w:trHeight w:val="334"/>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Align w:val="center"/>
          </w:tcPr>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付款方式</w:t>
            </w:r>
          </w:p>
        </w:tc>
        <w:tc>
          <w:tcPr>
            <w:tcW w:w="8598" w:type="dxa"/>
            <w:gridSpan w:val="7"/>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电汇  □</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转帐  □</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现金   付款金额：</w:t>
            </w:r>
            <w:r>
              <w:rPr>
                <w:rFonts w:ascii="微软雅黑" w:eastAsia="微软雅黑" w:hAnsi="微软雅黑" w:cs="宋体" w:hint="eastAsia"/>
                <w:color w:val="000000"/>
                <w:kern w:val="0"/>
                <w:szCs w:val="21"/>
                <w:u w:val="single"/>
              </w:rPr>
              <w:t xml:space="preserve">                </w:t>
            </w:r>
            <w:r>
              <w:rPr>
                <w:rFonts w:ascii="微软雅黑" w:eastAsia="微软雅黑" w:hAnsi="微软雅黑" w:cs="宋体" w:hint="eastAsia"/>
                <w:color w:val="000000"/>
                <w:kern w:val="0"/>
                <w:szCs w:val="21"/>
              </w:rPr>
              <w:t xml:space="preserve"> 元（人民币）</w:t>
            </w:r>
          </w:p>
        </w:tc>
      </w:tr>
      <w:tr w:rsidR="006F13DA" w:rsidTr="006F13DA">
        <w:trPr>
          <w:cantSplit/>
          <w:trHeight w:val="98"/>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Align w:val="center"/>
          </w:tcPr>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联</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系</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人</w:t>
            </w:r>
          </w:p>
        </w:tc>
        <w:tc>
          <w:tcPr>
            <w:tcW w:w="719" w:type="dxa"/>
            <w:vAlign w:val="center"/>
          </w:tcPr>
          <w:p w:rsidR="006F13DA" w:rsidRDefault="006F13DA" w:rsidP="006F13DA">
            <w:pPr>
              <w:widowControl/>
              <w:adjustRightInd w:val="0"/>
              <w:snapToGrid w:val="0"/>
              <w:spacing w:before="100" w:beforeAutospacing="1" w:after="100" w:afterAutospacing="1" w:line="36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姓名</w:t>
            </w:r>
          </w:p>
        </w:tc>
        <w:tc>
          <w:tcPr>
            <w:tcW w:w="1330"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786" w:type="dxa"/>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职务</w:t>
            </w:r>
          </w:p>
        </w:tc>
        <w:tc>
          <w:tcPr>
            <w:tcW w:w="1677" w:type="dxa"/>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1208" w:type="dxa"/>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电话</w:t>
            </w:r>
          </w:p>
        </w:tc>
        <w:tc>
          <w:tcPr>
            <w:tcW w:w="2878" w:type="dxa"/>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r>
      <w:tr w:rsidR="006F13DA" w:rsidTr="006F13DA">
        <w:trPr>
          <w:cantSplit/>
          <w:trHeight w:val="348"/>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Merge w:val="restart"/>
            <w:vAlign w:val="center"/>
          </w:tcPr>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参</w:t>
            </w:r>
          </w:p>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会</w:t>
            </w:r>
          </w:p>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名</w:t>
            </w:r>
          </w:p>
          <w:p w:rsidR="006F13DA" w:rsidRDefault="006F13DA" w:rsidP="006F13DA">
            <w:pPr>
              <w:widowControl/>
              <w:adjustRightInd w:val="0"/>
              <w:snapToGrid w:val="0"/>
              <w:spacing w:line="360" w:lineRule="exact"/>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单</w:t>
            </w:r>
          </w:p>
        </w:tc>
        <w:tc>
          <w:tcPr>
            <w:tcW w:w="1563" w:type="dxa"/>
            <w:gridSpan w:val="2"/>
            <w:vAlign w:val="center"/>
          </w:tcPr>
          <w:p w:rsidR="006F13DA" w:rsidRDefault="006F13DA" w:rsidP="006F13DA">
            <w:pPr>
              <w:widowControl/>
              <w:adjustRightInd w:val="0"/>
              <w:snapToGrid w:val="0"/>
              <w:spacing w:line="360" w:lineRule="exact"/>
              <w:ind w:firstLineChars="48" w:firstLine="101"/>
              <w:jc w:val="center"/>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参会人姓名</w:t>
            </w:r>
          </w:p>
        </w:tc>
        <w:tc>
          <w:tcPr>
            <w:tcW w:w="2949" w:type="dxa"/>
            <w:gridSpan w:val="3"/>
            <w:vAlign w:val="center"/>
          </w:tcPr>
          <w:p w:rsidR="006F13DA" w:rsidRDefault="006F13DA" w:rsidP="006F13DA">
            <w:pPr>
              <w:widowControl/>
              <w:adjustRightInd w:val="0"/>
              <w:snapToGrid w:val="0"/>
              <w:spacing w:line="360" w:lineRule="exact"/>
              <w:ind w:firstLineChars="398" w:firstLine="836"/>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部门及职位</w:t>
            </w:r>
          </w:p>
        </w:tc>
        <w:tc>
          <w:tcPr>
            <w:tcW w:w="4086" w:type="dxa"/>
            <w:gridSpan w:val="2"/>
            <w:vAlign w:val="center"/>
          </w:tcPr>
          <w:p w:rsidR="006F13DA" w:rsidRDefault="006F13DA" w:rsidP="006F13DA">
            <w:pPr>
              <w:widowControl/>
              <w:adjustRightInd w:val="0"/>
              <w:snapToGrid w:val="0"/>
              <w:spacing w:line="360" w:lineRule="exact"/>
              <w:ind w:firstLineChars="400" w:firstLine="840"/>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联系电话及邮箱</w:t>
            </w:r>
          </w:p>
        </w:tc>
      </w:tr>
      <w:tr w:rsidR="006F13DA" w:rsidTr="006F13DA">
        <w:trPr>
          <w:cantSplit/>
          <w:trHeight w:val="281"/>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563"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2949" w:type="dxa"/>
            <w:gridSpan w:val="3"/>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4086"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r>
      <w:tr w:rsidR="006F13DA" w:rsidTr="006F13DA">
        <w:trPr>
          <w:cantSplit/>
          <w:trHeight w:val="281"/>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563"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2949" w:type="dxa"/>
            <w:gridSpan w:val="3"/>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4086"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r>
      <w:tr w:rsidR="006F13DA" w:rsidTr="006F13DA">
        <w:trPr>
          <w:cantSplit/>
          <w:trHeight w:val="281"/>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563"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2949" w:type="dxa"/>
            <w:gridSpan w:val="3"/>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4086"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r>
      <w:tr w:rsidR="006F13DA" w:rsidTr="006F13DA">
        <w:trPr>
          <w:cantSplit/>
          <w:trHeight w:val="210"/>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563"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2949" w:type="dxa"/>
            <w:gridSpan w:val="3"/>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c>
          <w:tcPr>
            <w:tcW w:w="4086"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p>
        </w:tc>
      </w:tr>
      <w:tr w:rsidR="006F13DA" w:rsidTr="006F13DA">
        <w:trPr>
          <w:cantSplit/>
          <w:trHeight w:val="633"/>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9747" w:type="dxa"/>
            <w:gridSpan w:val="8"/>
            <w:vAlign w:val="center"/>
          </w:tcPr>
          <w:p w:rsidR="001C367B" w:rsidRPr="00D7160D" w:rsidRDefault="001C367B" w:rsidP="001C367B">
            <w:pPr>
              <w:spacing w:line="360" w:lineRule="exact"/>
              <w:rPr>
                <w:rFonts w:ascii="微软雅黑" w:eastAsia="微软雅黑" w:hAnsi="微软雅黑"/>
                <w:szCs w:val="21"/>
              </w:rPr>
            </w:pPr>
            <w:r>
              <w:rPr>
                <w:rFonts w:ascii="微软雅黑" w:eastAsia="微软雅黑" w:hAnsi="微软雅黑" w:hint="eastAsia"/>
                <w:szCs w:val="21"/>
              </w:rPr>
              <w:t xml:space="preserve">公司账号: </w:t>
            </w:r>
            <w:r w:rsidRPr="000C52EE">
              <w:rPr>
                <w:rFonts w:ascii="微软雅黑" w:eastAsia="微软雅黑" w:hAnsi="微软雅黑"/>
                <w:szCs w:val="21"/>
              </w:rPr>
              <w:t>4405 0164 6538 0000 0046</w:t>
            </w:r>
            <w:r>
              <w:rPr>
                <w:rFonts w:ascii="微软雅黑" w:eastAsia="微软雅黑" w:hAnsi="微软雅黑" w:hint="eastAsia"/>
                <w:szCs w:val="21"/>
              </w:rPr>
              <w:t xml:space="preserve">       开户银行: </w:t>
            </w:r>
            <w:r w:rsidRPr="00D7160D">
              <w:rPr>
                <w:rFonts w:ascii="微软雅黑" w:eastAsia="微软雅黑" w:hAnsi="微软雅黑" w:cs="宋体" w:hint="eastAsia"/>
                <w:color w:val="000000"/>
                <w:kern w:val="0"/>
                <w:szCs w:val="21"/>
              </w:rPr>
              <w:t>中国建设银行股份有限公司珠海茂盛支行</w:t>
            </w:r>
          </w:p>
          <w:p w:rsidR="006F13DA" w:rsidRDefault="001C367B" w:rsidP="001C367B">
            <w:pPr>
              <w:widowControl/>
              <w:adjustRightInd w:val="0"/>
              <w:snapToGrid w:val="0"/>
              <w:spacing w:line="360" w:lineRule="exact"/>
              <w:rPr>
                <w:rFonts w:ascii="微软雅黑" w:eastAsia="微软雅黑" w:hAnsi="微软雅黑" w:cs="宋体"/>
                <w:color w:val="000000"/>
                <w:kern w:val="0"/>
                <w:szCs w:val="21"/>
              </w:rPr>
            </w:pPr>
            <w:r>
              <w:rPr>
                <w:rFonts w:ascii="微软雅黑" w:eastAsia="微软雅黑" w:hAnsi="微软雅黑" w:hint="eastAsia"/>
                <w:szCs w:val="21"/>
              </w:rPr>
              <w:t xml:space="preserve">公司名称: </w:t>
            </w:r>
            <w:r w:rsidRPr="00D7160D">
              <w:rPr>
                <w:rFonts w:ascii="微软雅黑" w:eastAsia="微软雅黑" w:hAnsi="微软雅黑" w:cs="宋体" w:hint="eastAsia"/>
                <w:color w:val="000000"/>
                <w:kern w:val="0"/>
                <w:szCs w:val="21"/>
              </w:rPr>
              <w:t>珠海中房达信息咨询有限公司</w:t>
            </w:r>
          </w:p>
        </w:tc>
      </w:tr>
      <w:tr w:rsidR="006F13DA" w:rsidTr="006F13DA">
        <w:trPr>
          <w:cantSplit/>
          <w:trHeight w:val="379"/>
        </w:trPr>
        <w:tc>
          <w:tcPr>
            <w:tcW w:w="426" w:type="dxa"/>
            <w:vMerge/>
            <w:vAlign w:val="center"/>
          </w:tcPr>
          <w:p w:rsidR="006F13DA" w:rsidRDefault="006F13DA" w:rsidP="006F13DA">
            <w:pPr>
              <w:widowControl/>
              <w:spacing w:line="360" w:lineRule="exact"/>
              <w:jc w:val="left"/>
              <w:rPr>
                <w:rFonts w:ascii="微软雅黑" w:eastAsia="微软雅黑" w:hAnsi="微软雅黑" w:cs="宋体"/>
                <w:color w:val="000000"/>
                <w:kern w:val="0"/>
                <w:szCs w:val="21"/>
              </w:rPr>
            </w:pPr>
          </w:p>
        </w:tc>
        <w:tc>
          <w:tcPr>
            <w:tcW w:w="1149" w:type="dxa"/>
            <w:vAlign w:val="center"/>
          </w:tcPr>
          <w:p w:rsidR="006F13DA" w:rsidRDefault="006F13DA" w:rsidP="006F13DA">
            <w:pPr>
              <w:widowControl/>
              <w:spacing w:line="36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代订酒店</w:t>
            </w:r>
          </w:p>
        </w:tc>
        <w:tc>
          <w:tcPr>
            <w:tcW w:w="4512" w:type="dxa"/>
            <w:gridSpan w:val="5"/>
            <w:vAlign w:val="center"/>
          </w:tcPr>
          <w:p w:rsidR="006F13DA" w:rsidRDefault="006F13DA" w:rsidP="006F13DA">
            <w:pPr>
              <w:widowControl/>
              <w:adjustRightInd w:val="0"/>
              <w:snapToGrid w:val="0"/>
              <w:spacing w:line="360" w:lineRule="exact"/>
              <w:ind w:left="525" w:hangingChars="250" w:hanging="52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需要          □</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不需要</w:t>
            </w:r>
            <w:r>
              <w:rPr>
                <w:rFonts w:ascii="微软雅黑" w:eastAsia="微软雅黑" w:hAnsi="微软雅黑" w:cs="宋体"/>
                <w:color w:val="000000"/>
                <w:kern w:val="0"/>
                <w:szCs w:val="21"/>
              </w:rPr>
              <w:t xml:space="preserve"> </w:t>
            </w:r>
          </w:p>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入住时间：</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 xml:space="preserve"> </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日到</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 xml:space="preserve"> </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日</w:t>
            </w:r>
          </w:p>
        </w:tc>
        <w:tc>
          <w:tcPr>
            <w:tcW w:w="4086" w:type="dxa"/>
            <w:gridSpan w:val="2"/>
            <w:vAlign w:val="center"/>
          </w:tcPr>
          <w:p w:rsidR="006F13DA" w:rsidRDefault="006F13DA" w:rsidP="006F13DA">
            <w:pPr>
              <w:widowControl/>
              <w:adjustRightInd w:val="0"/>
              <w:snapToGrid w:val="0"/>
              <w:spacing w:line="36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标单：   间      标双：   间</w:t>
            </w:r>
          </w:p>
        </w:tc>
      </w:tr>
    </w:tbl>
    <w:p w:rsidR="00E764B1" w:rsidRDefault="00E764B1">
      <w:pPr>
        <w:rPr>
          <w:rFonts w:ascii="微软雅黑" w:eastAsia="微软雅黑" w:hAnsi="微软雅黑" w:cs="宋体"/>
          <w:b/>
          <w:color w:val="C00000"/>
          <w:kern w:val="0"/>
          <w:sz w:val="24"/>
          <w:shd w:val="pct10" w:color="auto" w:fill="FFFFFF"/>
        </w:rPr>
      </w:pPr>
    </w:p>
    <w:p w:rsidR="00E764B1" w:rsidRDefault="00E764B1" w:rsidP="00FA3048">
      <w:pPr>
        <w:spacing w:line="400" w:lineRule="exact"/>
        <w:ind w:left="1155" w:hangingChars="550" w:hanging="1155"/>
        <w:rPr>
          <w:rFonts w:ascii="微软雅黑" w:eastAsia="微软雅黑" w:hAnsi="微软雅黑" w:cs="宋体"/>
          <w:color w:val="000000"/>
          <w:kern w:val="0"/>
          <w:szCs w:val="21"/>
        </w:rPr>
      </w:pPr>
    </w:p>
    <w:sectPr w:rsidR="00E764B1" w:rsidSect="000937A3">
      <w:type w:val="continuous"/>
      <w:pgSz w:w="11906" w:h="16838"/>
      <w:pgMar w:top="1440" w:right="851" w:bottom="1440" w:left="851" w:header="851" w:footer="40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9CF" w:rsidRDefault="00BF09CF">
      <w:r>
        <w:separator/>
      </w:r>
    </w:p>
  </w:endnote>
  <w:endnote w:type="continuationSeparator" w:id="1">
    <w:p w:rsidR="00BF09CF" w:rsidRDefault="00BF09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subsetted="1" w:fontKey="{7D026B90-A806-41A0-8285-8566FED0974A}"/>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embedRegular r:id="rId2" w:subsetted="1" w:fontKey="{66CFF1F2-1DDF-4CD1-8F98-8E1888DF3ADB}"/>
    <w:embedBold r:id="rId3" w:subsetted="1" w:fontKey="{D7E62FE4-F54A-4DF4-A16B-7F33E4126DCE}"/>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E" w:rsidRDefault="001C367B">
    <w:pPr>
      <w:pStyle w:val="a3"/>
    </w:pPr>
    <w:r>
      <w:rPr>
        <w:noProof/>
      </w:rPr>
      <w:drawing>
        <wp:anchor distT="0" distB="0" distL="114300" distR="114300" simplePos="0" relativeHeight="251659264" behindDoc="1" locked="0" layoutInCell="1" allowOverlap="1">
          <wp:simplePos x="0" y="0"/>
          <wp:positionH relativeFrom="column">
            <wp:posOffset>-540385</wp:posOffset>
          </wp:positionH>
          <wp:positionV relativeFrom="paragraph">
            <wp:posOffset>18415</wp:posOffset>
          </wp:positionV>
          <wp:extent cx="7560310" cy="371475"/>
          <wp:effectExtent l="19050" t="0" r="2540" b="0"/>
          <wp:wrapTight wrapText="bothSides">
            <wp:wrapPolygon edited="0">
              <wp:start x="-54" y="0"/>
              <wp:lineTo x="-54" y="21046"/>
              <wp:lineTo x="21607" y="21046"/>
              <wp:lineTo x="21607" y="0"/>
              <wp:lineTo x="-54" y="0"/>
            </wp:wrapPolygon>
          </wp:wrapTight>
          <wp:docPr id="14" name="Picture 13" descr="页脚-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页脚-恢复的"/>
                  <pic:cNvPicPr>
                    <a:picLocks noChangeAspect="1" noChangeArrowheads="1"/>
                  </pic:cNvPicPr>
                </pic:nvPicPr>
                <pic:blipFill>
                  <a:blip r:embed="rId1"/>
                  <a:srcRect/>
                  <a:stretch>
                    <a:fillRect/>
                  </a:stretch>
                </pic:blipFill>
                <pic:spPr bwMode="auto">
                  <a:xfrm>
                    <a:off x="0" y="0"/>
                    <a:ext cx="7560310" cy="37147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4B1" w:rsidRDefault="001C367B">
    <w:pPr>
      <w:pStyle w:val="a3"/>
    </w:pPr>
    <w:r>
      <w:rPr>
        <w:noProof/>
      </w:rPr>
      <w:drawing>
        <wp:anchor distT="0" distB="0" distL="114300" distR="114300" simplePos="0" relativeHeight="251656192" behindDoc="1" locked="0" layoutInCell="1" allowOverlap="1">
          <wp:simplePos x="0" y="0"/>
          <wp:positionH relativeFrom="column">
            <wp:posOffset>-540385</wp:posOffset>
          </wp:positionH>
          <wp:positionV relativeFrom="paragraph">
            <wp:posOffset>-5715</wp:posOffset>
          </wp:positionV>
          <wp:extent cx="7560310" cy="393065"/>
          <wp:effectExtent l="19050" t="0" r="2540" b="0"/>
          <wp:wrapTight wrapText="bothSides">
            <wp:wrapPolygon edited="0">
              <wp:start x="-54" y="0"/>
              <wp:lineTo x="-54" y="20937"/>
              <wp:lineTo x="21607" y="20937"/>
              <wp:lineTo x="21607" y="0"/>
              <wp:lineTo x="-54" y="0"/>
            </wp:wrapPolygon>
          </wp:wrapTight>
          <wp:docPr id="11" name="图片 11"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页脚"/>
                  <pic:cNvPicPr>
                    <a:picLocks noChangeAspect="1" noChangeArrowheads="1"/>
                  </pic:cNvPicPr>
                </pic:nvPicPr>
                <pic:blipFill>
                  <a:blip r:embed="rId1"/>
                  <a:srcRect/>
                  <a:stretch>
                    <a:fillRect/>
                  </a:stretch>
                </pic:blipFill>
                <pic:spPr bwMode="auto">
                  <a:xfrm>
                    <a:off x="0" y="0"/>
                    <a:ext cx="7560310" cy="39306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9CF" w:rsidRDefault="00BF09CF">
      <w:r>
        <w:separator/>
      </w:r>
    </w:p>
  </w:footnote>
  <w:footnote w:type="continuationSeparator" w:id="1">
    <w:p w:rsidR="00BF09CF" w:rsidRDefault="00BF09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E4E" w:rsidRDefault="001C367B">
    <w:pPr>
      <w:pStyle w:val="a4"/>
      <w:pBdr>
        <w:bottom w:val="none" w:sz="0" w:space="0" w:color="auto"/>
      </w:pBdr>
      <w:jc w:val="both"/>
    </w:pPr>
    <w:r>
      <w:rPr>
        <w:rFonts w:hint="eastAsia"/>
        <w:noProof/>
      </w:rPr>
      <w:drawing>
        <wp:anchor distT="0" distB="0" distL="114300" distR="114300" simplePos="0" relativeHeight="251658240" behindDoc="1" locked="0" layoutInCell="1" allowOverlap="1">
          <wp:simplePos x="0" y="0"/>
          <wp:positionH relativeFrom="column">
            <wp:posOffset>-540385</wp:posOffset>
          </wp:positionH>
          <wp:positionV relativeFrom="paragraph">
            <wp:posOffset>-540385</wp:posOffset>
          </wp:positionV>
          <wp:extent cx="7560310" cy="918845"/>
          <wp:effectExtent l="19050" t="0" r="2540" b="0"/>
          <wp:wrapTight wrapText="bothSides">
            <wp:wrapPolygon edited="0">
              <wp:start x="-54" y="0"/>
              <wp:lineTo x="-54" y="21048"/>
              <wp:lineTo x="21607" y="21048"/>
              <wp:lineTo x="21607" y="0"/>
              <wp:lineTo x="-54" y="0"/>
            </wp:wrapPolygon>
          </wp:wrapTight>
          <wp:docPr id="13" name="Picture 1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页眉"/>
                  <pic:cNvPicPr>
                    <a:picLocks noChangeAspect="1" noChangeArrowheads="1"/>
                  </pic:cNvPicPr>
                </pic:nvPicPr>
                <pic:blipFill>
                  <a:blip r:embed="rId1"/>
                  <a:srcRect/>
                  <a:stretch>
                    <a:fillRect/>
                  </a:stretch>
                </pic:blipFill>
                <pic:spPr bwMode="auto">
                  <a:xfrm>
                    <a:off x="0" y="0"/>
                    <a:ext cx="7560310" cy="918845"/>
                  </a:xfrm>
                  <a:prstGeom prst="rect">
                    <a:avLst/>
                  </a:prstGeom>
                  <a:noFill/>
                  <a:ln w="9525">
                    <a:noFill/>
                    <a:miter lim="800000"/>
                    <a:headEnd/>
                    <a:tailEnd/>
                  </a:ln>
                </pic:spPr>
              </pic:pic>
            </a:graphicData>
          </a:graphic>
        </wp:anchor>
      </w:drawing>
    </w:r>
    <w:r w:rsidR="000C7E4E">
      <w:rPr>
        <w:rFonts w:hint="eastAsia"/>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4B1" w:rsidRDefault="001C367B">
    <w:r>
      <w:rPr>
        <w:rFonts w:hint="eastAsia"/>
        <w:noProof/>
      </w:rPr>
      <w:drawing>
        <wp:anchor distT="0" distB="0" distL="114300" distR="114300" simplePos="0" relativeHeight="251657216" behindDoc="1" locked="0" layoutInCell="1" allowOverlap="1">
          <wp:simplePos x="0" y="0"/>
          <wp:positionH relativeFrom="column">
            <wp:posOffset>-540385</wp:posOffset>
          </wp:positionH>
          <wp:positionV relativeFrom="paragraph">
            <wp:posOffset>-539115</wp:posOffset>
          </wp:positionV>
          <wp:extent cx="7560310" cy="918845"/>
          <wp:effectExtent l="19050" t="0" r="2540" b="0"/>
          <wp:wrapTight wrapText="bothSides">
            <wp:wrapPolygon edited="0">
              <wp:start x="-54" y="0"/>
              <wp:lineTo x="-54" y="21048"/>
              <wp:lineTo x="21607" y="21048"/>
              <wp:lineTo x="21607" y="0"/>
              <wp:lineTo x="-54" y="0"/>
            </wp:wrapPolygon>
          </wp:wrapTight>
          <wp:docPr id="12" name="Picture 14"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页眉"/>
                  <pic:cNvPicPr>
                    <a:picLocks noChangeAspect="1" noChangeArrowheads="1"/>
                  </pic:cNvPicPr>
                </pic:nvPicPr>
                <pic:blipFill>
                  <a:blip r:embed="rId1"/>
                  <a:srcRect/>
                  <a:stretch>
                    <a:fillRect/>
                  </a:stretch>
                </pic:blipFill>
                <pic:spPr bwMode="auto">
                  <a:xfrm>
                    <a:off x="0" y="0"/>
                    <a:ext cx="7560310" cy="918845"/>
                  </a:xfrm>
                  <a:prstGeom prst="rect">
                    <a:avLst/>
                  </a:prstGeom>
                  <a:noFill/>
                  <a:ln w="9525">
                    <a:noFill/>
                    <a:miter lim="800000"/>
                    <a:headEnd/>
                    <a:tailEnd/>
                  </a:ln>
                </pic:spPr>
              </pic:pic>
            </a:graphicData>
          </a:graphic>
        </wp:anchor>
      </w:drawing>
    </w:r>
    <w:r w:rsidR="00E764B1">
      <w:rPr>
        <w:rFonts w:hint="eastAsia"/>
      </w:rPr>
      <w:t xml:space="preserve">                        </w:t>
    </w:r>
  </w:p>
  <w:p w:rsidR="00E764B1" w:rsidRDefault="00E764B1">
    <w:pPr>
      <w:pStyle w:val="a4"/>
      <w:pBdr>
        <w:bottom w:val="none" w:sz="0" w:space="0" w:color="auto"/>
      </w:pBdr>
      <w:ind w:firstLineChars="1200" w:firstLine="216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3C67"/>
    <w:multiLevelType w:val="multilevel"/>
    <w:tmpl w:val="01D73C67"/>
    <w:lvl w:ilvl="0">
      <w:start w:val="1"/>
      <w:numFmt w:val="decimal"/>
      <w:lvlText w:val="%1"/>
      <w:lvlJc w:val="left"/>
      <w:pPr>
        <w:ind w:left="405" w:hanging="405"/>
      </w:pPr>
      <w:rPr>
        <w:rFonts w:hint="default"/>
      </w:rPr>
    </w:lvl>
    <w:lvl w:ilvl="1">
      <w:start w:val="1"/>
      <w:numFmt w:val="decimal"/>
      <w:lvlText w:val="%2、"/>
      <w:lvlJc w:val="left"/>
      <w:pPr>
        <w:ind w:left="915" w:hanging="405"/>
      </w:pPr>
      <w:rPr>
        <w:rFonts w:ascii="宋体" w:eastAsia="宋体" w:hAnsi="宋体" w:cs="Times New Roman"/>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1">
    <w:nsid w:val="025F3291"/>
    <w:multiLevelType w:val="hybridMultilevel"/>
    <w:tmpl w:val="2CCAA358"/>
    <w:lvl w:ilvl="0" w:tplc="4F200B2E">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
    <w:nsid w:val="072308D9"/>
    <w:multiLevelType w:val="multilevel"/>
    <w:tmpl w:val="072308D9"/>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3">
    <w:nsid w:val="08C05BC1"/>
    <w:multiLevelType w:val="multilevel"/>
    <w:tmpl w:val="08C05BC1"/>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4">
    <w:nsid w:val="0A8A71B6"/>
    <w:multiLevelType w:val="hybridMultilevel"/>
    <w:tmpl w:val="9F18C2E0"/>
    <w:lvl w:ilvl="0" w:tplc="482AFD4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EE47DF"/>
    <w:multiLevelType w:val="hybridMultilevel"/>
    <w:tmpl w:val="69987CD8"/>
    <w:lvl w:ilvl="0" w:tplc="00A070E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D9000F7"/>
    <w:multiLevelType w:val="hybridMultilevel"/>
    <w:tmpl w:val="735645A0"/>
    <w:lvl w:ilvl="0" w:tplc="C8A29CE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005397"/>
    <w:multiLevelType w:val="multilevel"/>
    <w:tmpl w:val="0E0053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EEC2E7A"/>
    <w:multiLevelType w:val="multilevel"/>
    <w:tmpl w:val="0EEC2E7A"/>
    <w:lvl w:ilvl="0">
      <w:start w:val="1"/>
      <w:numFmt w:val="decimal"/>
      <w:lvlText w:val="%1)"/>
      <w:lvlJc w:val="left"/>
      <w:pPr>
        <w:tabs>
          <w:tab w:val="num" w:pos="1260"/>
        </w:tabs>
        <w:ind w:left="1260" w:hanging="420"/>
      </w:pPr>
    </w:lvl>
    <w:lvl w:ilvl="1">
      <w:start w:val="1"/>
      <w:numFmt w:val="lowerLetter"/>
      <w:lvlText w:val="%2)"/>
      <w:lvlJc w:val="left"/>
      <w:pPr>
        <w:tabs>
          <w:tab w:val="num" w:pos="1680"/>
        </w:tabs>
        <w:ind w:left="1680" w:hanging="420"/>
      </w:pPr>
    </w:lvl>
    <w:lvl w:ilvl="2">
      <w:start w:val="1"/>
      <w:numFmt w:val="lowerRoman"/>
      <w:lvlText w:val="%3."/>
      <w:lvlJc w:val="right"/>
      <w:pPr>
        <w:tabs>
          <w:tab w:val="num" w:pos="2100"/>
        </w:tabs>
        <w:ind w:left="2100" w:hanging="420"/>
      </w:pPr>
    </w:lvl>
    <w:lvl w:ilvl="3">
      <w:start w:val="1"/>
      <w:numFmt w:val="decimal"/>
      <w:lvlText w:val="%4."/>
      <w:lvlJc w:val="left"/>
      <w:pPr>
        <w:tabs>
          <w:tab w:val="num" w:pos="2520"/>
        </w:tabs>
        <w:ind w:left="2520" w:hanging="420"/>
      </w:pPr>
    </w:lvl>
    <w:lvl w:ilvl="4">
      <w:start w:val="1"/>
      <w:numFmt w:val="lowerLetter"/>
      <w:lvlText w:val="%5)"/>
      <w:lvlJc w:val="left"/>
      <w:pPr>
        <w:tabs>
          <w:tab w:val="num" w:pos="2940"/>
        </w:tabs>
        <w:ind w:left="2940" w:hanging="420"/>
      </w:pPr>
    </w:lvl>
    <w:lvl w:ilvl="5">
      <w:start w:val="1"/>
      <w:numFmt w:val="lowerRoman"/>
      <w:lvlText w:val="%6."/>
      <w:lvlJc w:val="right"/>
      <w:pPr>
        <w:tabs>
          <w:tab w:val="num" w:pos="3360"/>
        </w:tabs>
        <w:ind w:left="3360" w:hanging="420"/>
      </w:pPr>
    </w:lvl>
    <w:lvl w:ilvl="6">
      <w:start w:val="1"/>
      <w:numFmt w:val="decimal"/>
      <w:lvlText w:val="%7."/>
      <w:lvlJc w:val="left"/>
      <w:pPr>
        <w:tabs>
          <w:tab w:val="num" w:pos="3780"/>
        </w:tabs>
        <w:ind w:left="3780" w:hanging="420"/>
      </w:pPr>
    </w:lvl>
    <w:lvl w:ilvl="7">
      <w:start w:val="1"/>
      <w:numFmt w:val="lowerLetter"/>
      <w:lvlText w:val="%8)"/>
      <w:lvlJc w:val="left"/>
      <w:pPr>
        <w:tabs>
          <w:tab w:val="num" w:pos="4200"/>
        </w:tabs>
        <w:ind w:left="4200" w:hanging="420"/>
      </w:pPr>
    </w:lvl>
    <w:lvl w:ilvl="8">
      <w:start w:val="1"/>
      <w:numFmt w:val="lowerRoman"/>
      <w:lvlText w:val="%9."/>
      <w:lvlJc w:val="right"/>
      <w:pPr>
        <w:tabs>
          <w:tab w:val="num" w:pos="4620"/>
        </w:tabs>
        <w:ind w:left="4620" w:hanging="420"/>
      </w:pPr>
    </w:lvl>
  </w:abstractNum>
  <w:abstractNum w:abstractNumId="9">
    <w:nsid w:val="16915D07"/>
    <w:multiLevelType w:val="multilevel"/>
    <w:tmpl w:val="16915D07"/>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178E4A53"/>
    <w:multiLevelType w:val="multilevel"/>
    <w:tmpl w:val="178E4A53"/>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11">
    <w:nsid w:val="1E2F171F"/>
    <w:multiLevelType w:val="hybridMultilevel"/>
    <w:tmpl w:val="5ED69AC6"/>
    <w:lvl w:ilvl="0" w:tplc="CA94051C">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2">
    <w:nsid w:val="1EAB4A8A"/>
    <w:multiLevelType w:val="hybridMultilevel"/>
    <w:tmpl w:val="721ADE68"/>
    <w:lvl w:ilvl="0" w:tplc="C574861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2461476C"/>
    <w:multiLevelType w:val="hybridMultilevel"/>
    <w:tmpl w:val="43A6B716"/>
    <w:lvl w:ilvl="0" w:tplc="5E28B1F2">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FA45AC3"/>
    <w:multiLevelType w:val="multilevel"/>
    <w:tmpl w:val="2FA45AC3"/>
    <w:lvl w:ilvl="0">
      <w:start w:val="1"/>
      <w:numFmt w:val="decimal"/>
      <w:lvlText w:val="%1"/>
      <w:lvlJc w:val="left"/>
      <w:pPr>
        <w:ind w:left="405" w:hanging="405"/>
      </w:pPr>
      <w:rPr>
        <w:rFonts w:hint="default"/>
      </w:rPr>
    </w:lvl>
    <w:lvl w:ilvl="1">
      <w:start w:val="1"/>
      <w:numFmt w:val="decimal"/>
      <w:lvlText w:val="%2、"/>
      <w:lvlJc w:val="left"/>
      <w:pPr>
        <w:ind w:left="915" w:hanging="405"/>
      </w:pPr>
      <w:rPr>
        <w:rFonts w:ascii="宋体" w:eastAsia="宋体" w:hAnsi="宋体" w:cs="Times New Roman"/>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15">
    <w:nsid w:val="34560DF5"/>
    <w:multiLevelType w:val="hybridMultilevel"/>
    <w:tmpl w:val="BEB60606"/>
    <w:lvl w:ilvl="0" w:tplc="1A0E050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B2C05"/>
    <w:multiLevelType w:val="hybridMultilevel"/>
    <w:tmpl w:val="E83AA68A"/>
    <w:lvl w:ilvl="0" w:tplc="95A2CD9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9FB1F56"/>
    <w:multiLevelType w:val="hybridMultilevel"/>
    <w:tmpl w:val="193A2FFA"/>
    <w:lvl w:ilvl="0" w:tplc="DC52B6A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3B225191"/>
    <w:multiLevelType w:val="hybridMultilevel"/>
    <w:tmpl w:val="6C4E8256"/>
    <w:lvl w:ilvl="0" w:tplc="DE309C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3CE309FF"/>
    <w:multiLevelType w:val="hybridMultilevel"/>
    <w:tmpl w:val="643A5E06"/>
    <w:lvl w:ilvl="0" w:tplc="EEEA416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DF10010"/>
    <w:multiLevelType w:val="multilevel"/>
    <w:tmpl w:val="3DF1001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1">
    <w:nsid w:val="3FA71CC7"/>
    <w:multiLevelType w:val="hybridMultilevel"/>
    <w:tmpl w:val="36BE6AB4"/>
    <w:lvl w:ilvl="0" w:tplc="3452849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54A77AE"/>
    <w:multiLevelType w:val="hybridMultilevel"/>
    <w:tmpl w:val="6AFCD820"/>
    <w:lvl w:ilvl="0" w:tplc="76AC4A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45924356"/>
    <w:multiLevelType w:val="hybridMultilevel"/>
    <w:tmpl w:val="67C4264C"/>
    <w:lvl w:ilvl="0" w:tplc="071C201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53581B45"/>
    <w:multiLevelType w:val="hybridMultilevel"/>
    <w:tmpl w:val="3CE80A12"/>
    <w:lvl w:ilvl="0" w:tplc="B63CCDD6">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25">
    <w:nsid w:val="62884C5A"/>
    <w:multiLevelType w:val="hybridMultilevel"/>
    <w:tmpl w:val="199CB518"/>
    <w:lvl w:ilvl="0" w:tplc="8B6889D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64F8379E"/>
    <w:multiLevelType w:val="multilevel"/>
    <w:tmpl w:val="64F8379E"/>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27">
    <w:nsid w:val="65D30AF5"/>
    <w:multiLevelType w:val="multilevel"/>
    <w:tmpl w:val="65D30AF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nsid w:val="67464863"/>
    <w:multiLevelType w:val="hybridMultilevel"/>
    <w:tmpl w:val="95242A22"/>
    <w:lvl w:ilvl="0" w:tplc="C568AA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76300BA"/>
    <w:multiLevelType w:val="multilevel"/>
    <w:tmpl w:val="676300BA"/>
    <w:lvl w:ilvl="0">
      <w:start w:val="1"/>
      <w:numFmt w:val="decimal"/>
      <w:lvlText w:val="%1."/>
      <w:lvlJc w:val="left"/>
      <w:pPr>
        <w:tabs>
          <w:tab w:val="num" w:pos="420"/>
        </w:tabs>
        <w:ind w:left="420" w:hanging="420"/>
      </w:pPr>
    </w:lvl>
    <w:lvl w:ilvl="1">
      <w:start w:val="1"/>
      <w:numFmt w:val="bullet"/>
      <w:lvlText w:val=""/>
      <w:lvlJc w:val="left"/>
      <w:pPr>
        <w:tabs>
          <w:tab w:val="num" w:pos="840"/>
        </w:tabs>
        <w:ind w:left="840" w:hanging="420"/>
      </w:pPr>
      <w:rPr>
        <w:rFonts w:ascii="Wingdings" w:hAnsi="Wingdings" w:hint="default"/>
      </w:rPr>
    </w:lvl>
    <w:lvl w:ilvl="2">
      <w:start w:val="1"/>
      <w:numFmt w:val="decimal"/>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69175F7C"/>
    <w:multiLevelType w:val="hybridMultilevel"/>
    <w:tmpl w:val="98DA4EF6"/>
    <w:lvl w:ilvl="0" w:tplc="DE22666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nsid w:val="6A405AF7"/>
    <w:multiLevelType w:val="multilevel"/>
    <w:tmpl w:val="6A405AF7"/>
    <w:lvl w:ilvl="0">
      <w:start w:val="1"/>
      <w:numFmt w:val="decimal"/>
      <w:lvlText w:val="%1)"/>
      <w:lvlJc w:val="left"/>
      <w:pPr>
        <w:tabs>
          <w:tab w:val="num" w:pos="1260"/>
        </w:tabs>
        <w:ind w:left="1260" w:hanging="420"/>
      </w:pPr>
    </w:lvl>
    <w:lvl w:ilvl="1">
      <w:start w:val="1"/>
      <w:numFmt w:val="lowerLetter"/>
      <w:lvlText w:val="%2)"/>
      <w:lvlJc w:val="left"/>
      <w:pPr>
        <w:tabs>
          <w:tab w:val="num" w:pos="1680"/>
        </w:tabs>
        <w:ind w:left="1680" w:hanging="420"/>
      </w:pPr>
    </w:lvl>
    <w:lvl w:ilvl="2">
      <w:start w:val="1"/>
      <w:numFmt w:val="lowerRoman"/>
      <w:lvlText w:val="%3."/>
      <w:lvlJc w:val="right"/>
      <w:pPr>
        <w:tabs>
          <w:tab w:val="num" w:pos="2100"/>
        </w:tabs>
        <w:ind w:left="2100" w:hanging="420"/>
      </w:pPr>
    </w:lvl>
    <w:lvl w:ilvl="3">
      <w:start w:val="1"/>
      <w:numFmt w:val="decimal"/>
      <w:lvlText w:val="%4."/>
      <w:lvlJc w:val="left"/>
      <w:pPr>
        <w:tabs>
          <w:tab w:val="num" w:pos="2520"/>
        </w:tabs>
        <w:ind w:left="2520" w:hanging="420"/>
      </w:pPr>
    </w:lvl>
    <w:lvl w:ilvl="4">
      <w:start w:val="1"/>
      <w:numFmt w:val="lowerLetter"/>
      <w:lvlText w:val="%5)"/>
      <w:lvlJc w:val="left"/>
      <w:pPr>
        <w:tabs>
          <w:tab w:val="num" w:pos="2940"/>
        </w:tabs>
        <w:ind w:left="2940" w:hanging="420"/>
      </w:pPr>
    </w:lvl>
    <w:lvl w:ilvl="5">
      <w:start w:val="1"/>
      <w:numFmt w:val="lowerRoman"/>
      <w:lvlText w:val="%6."/>
      <w:lvlJc w:val="right"/>
      <w:pPr>
        <w:tabs>
          <w:tab w:val="num" w:pos="3360"/>
        </w:tabs>
        <w:ind w:left="3360" w:hanging="420"/>
      </w:pPr>
    </w:lvl>
    <w:lvl w:ilvl="6">
      <w:start w:val="1"/>
      <w:numFmt w:val="decimal"/>
      <w:lvlText w:val="%7."/>
      <w:lvlJc w:val="left"/>
      <w:pPr>
        <w:tabs>
          <w:tab w:val="num" w:pos="3780"/>
        </w:tabs>
        <w:ind w:left="3780" w:hanging="420"/>
      </w:pPr>
    </w:lvl>
    <w:lvl w:ilvl="7">
      <w:start w:val="1"/>
      <w:numFmt w:val="lowerLetter"/>
      <w:lvlText w:val="%8)"/>
      <w:lvlJc w:val="left"/>
      <w:pPr>
        <w:tabs>
          <w:tab w:val="num" w:pos="4200"/>
        </w:tabs>
        <w:ind w:left="4200" w:hanging="420"/>
      </w:pPr>
    </w:lvl>
    <w:lvl w:ilvl="8">
      <w:start w:val="1"/>
      <w:numFmt w:val="lowerRoman"/>
      <w:lvlText w:val="%9."/>
      <w:lvlJc w:val="right"/>
      <w:pPr>
        <w:tabs>
          <w:tab w:val="num" w:pos="4620"/>
        </w:tabs>
        <w:ind w:left="4620" w:hanging="420"/>
      </w:pPr>
    </w:lvl>
  </w:abstractNum>
  <w:abstractNum w:abstractNumId="32">
    <w:nsid w:val="6A645DA8"/>
    <w:multiLevelType w:val="multilevel"/>
    <w:tmpl w:val="6A645D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7075115E"/>
    <w:multiLevelType w:val="hybridMultilevel"/>
    <w:tmpl w:val="2AE88388"/>
    <w:lvl w:ilvl="0" w:tplc="1EB68A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743E3D60"/>
    <w:multiLevelType w:val="hybridMultilevel"/>
    <w:tmpl w:val="5FF0F698"/>
    <w:lvl w:ilvl="0" w:tplc="45985CB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747922AD"/>
    <w:multiLevelType w:val="hybridMultilevel"/>
    <w:tmpl w:val="356CD80C"/>
    <w:lvl w:ilvl="0" w:tplc="FB884CD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79EB7D32"/>
    <w:multiLevelType w:val="multilevel"/>
    <w:tmpl w:val="79EB7D32"/>
    <w:lvl w:ilvl="0">
      <w:start w:val="1"/>
      <w:numFmt w:val="bullet"/>
      <w:lvlText w:val=""/>
      <w:lvlJc w:val="left"/>
      <w:pPr>
        <w:tabs>
          <w:tab w:val="num" w:pos="840"/>
        </w:tabs>
        <w:ind w:left="840" w:hanging="420"/>
      </w:pPr>
      <w:rPr>
        <w:rFonts w:ascii="Wingdings" w:hAnsi="Wingdings" w:hint="default"/>
        <w:color w:val="auto"/>
      </w:rPr>
    </w:lvl>
    <w:lvl w:ilvl="1">
      <w:start w:val="1"/>
      <w:numFmt w:val="decimal"/>
      <w:lvlText w:val="%2)"/>
      <w:lvlJc w:val="left"/>
      <w:pPr>
        <w:tabs>
          <w:tab w:val="num" w:pos="1260"/>
        </w:tabs>
        <w:ind w:left="1260" w:hanging="420"/>
      </w:pPr>
      <w:rPr>
        <w:rFont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num w:numId="1">
    <w:abstractNumId w:val="7"/>
  </w:num>
  <w:num w:numId="2">
    <w:abstractNumId w:val="27"/>
  </w:num>
  <w:num w:numId="3">
    <w:abstractNumId w:val="29"/>
  </w:num>
  <w:num w:numId="4">
    <w:abstractNumId w:val="36"/>
  </w:num>
  <w:num w:numId="5">
    <w:abstractNumId w:val="9"/>
  </w:num>
  <w:num w:numId="6">
    <w:abstractNumId w:val="32"/>
  </w:num>
  <w:num w:numId="7">
    <w:abstractNumId w:val="8"/>
  </w:num>
  <w:num w:numId="8">
    <w:abstractNumId w:val="31"/>
  </w:num>
  <w:num w:numId="9">
    <w:abstractNumId w:val="20"/>
  </w:num>
  <w:num w:numId="10">
    <w:abstractNumId w:val="26"/>
  </w:num>
  <w:num w:numId="11">
    <w:abstractNumId w:val="10"/>
  </w:num>
  <w:num w:numId="12">
    <w:abstractNumId w:val="3"/>
  </w:num>
  <w:num w:numId="13">
    <w:abstractNumId w:val="2"/>
  </w:num>
  <w:num w:numId="14">
    <w:abstractNumId w:val="0"/>
  </w:num>
  <w:num w:numId="15">
    <w:abstractNumId w:val="14"/>
  </w:num>
  <w:num w:numId="16">
    <w:abstractNumId w:val="21"/>
  </w:num>
  <w:num w:numId="17">
    <w:abstractNumId w:val="19"/>
  </w:num>
  <w:num w:numId="18">
    <w:abstractNumId w:val="30"/>
  </w:num>
  <w:num w:numId="19">
    <w:abstractNumId w:val="12"/>
  </w:num>
  <w:num w:numId="20">
    <w:abstractNumId w:val="25"/>
  </w:num>
  <w:num w:numId="21">
    <w:abstractNumId w:val="4"/>
  </w:num>
  <w:num w:numId="22">
    <w:abstractNumId w:val="16"/>
  </w:num>
  <w:num w:numId="23">
    <w:abstractNumId w:val="15"/>
  </w:num>
  <w:num w:numId="24">
    <w:abstractNumId w:val="1"/>
  </w:num>
  <w:num w:numId="25">
    <w:abstractNumId w:val="6"/>
  </w:num>
  <w:num w:numId="26">
    <w:abstractNumId w:val="11"/>
  </w:num>
  <w:num w:numId="27">
    <w:abstractNumId w:val="28"/>
  </w:num>
  <w:num w:numId="28">
    <w:abstractNumId w:val="13"/>
  </w:num>
  <w:num w:numId="29">
    <w:abstractNumId w:val="35"/>
  </w:num>
  <w:num w:numId="30">
    <w:abstractNumId w:val="5"/>
  </w:num>
  <w:num w:numId="31">
    <w:abstractNumId w:val="33"/>
  </w:num>
  <w:num w:numId="32">
    <w:abstractNumId w:val="22"/>
  </w:num>
  <w:num w:numId="33">
    <w:abstractNumId w:val="17"/>
  </w:num>
  <w:num w:numId="34">
    <w:abstractNumId w:val="34"/>
  </w:num>
  <w:num w:numId="35">
    <w:abstractNumId w:val="18"/>
  </w:num>
  <w:num w:numId="36">
    <w:abstractNumId w:val="23"/>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aveSubset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6146">
      <o:colormenu v:ext="edit" fillcolor="none [321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512"/>
    <w:rsid w:val="0000196C"/>
    <w:rsid w:val="0001068D"/>
    <w:rsid w:val="000108CC"/>
    <w:rsid w:val="000175EE"/>
    <w:rsid w:val="00022F65"/>
    <w:rsid w:val="000357BA"/>
    <w:rsid w:val="00037466"/>
    <w:rsid w:val="00037EC2"/>
    <w:rsid w:val="000529B4"/>
    <w:rsid w:val="00052E13"/>
    <w:rsid w:val="00060E44"/>
    <w:rsid w:val="0007328F"/>
    <w:rsid w:val="00076B56"/>
    <w:rsid w:val="00080481"/>
    <w:rsid w:val="00084520"/>
    <w:rsid w:val="00086132"/>
    <w:rsid w:val="000937A3"/>
    <w:rsid w:val="000970D2"/>
    <w:rsid w:val="000A1D4E"/>
    <w:rsid w:val="000A2A1B"/>
    <w:rsid w:val="000A328C"/>
    <w:rsid w:val="000A5167"/>
    <w:rsid w:val="000B4331"/>
    <w:rsid w:val="000B5074"/>
    <w:rsid w:val="000C7E4E"/>
    <w:rsid w:val="000D406C"/>
    <w:rsid w:val="000D76BF"/>
    <w:rsid w:val="000E1937"/>
    <w:rsid w:val="000E24C4"/>
    <w:rsid w:val="000E280D"/>
    <w:rsid w:val="000F0D15"/>
    <w:rsid w:val="000F346C"/>
    <w:rsid w:val="00102096"/>
    <w:rsid w:val="001063AA"/>
    <w:rsid w:val="00106EAE"/>
    <w:rsid w:val="00121861"/>
    <w:rsid w:val="00122DF1"/>
    <w:rsid w:val="0012410B"/>
    <w:rsid w:val="0013690B"/>
    <w:rsid w:val="00140380"/>
    <w:rsid w:val="00145573"/>
    <w:rsid w:val="00145912"/>
    <w:rsid w:val="0015349F"/>
    <w:rsid w:val="00156E90"/>
    <w:rsid w:val="00156FF4"/>
    <w:rsid w:val="001577DF"/>
    <w:rsid w:val="0016307E"/>
    <w:rsid w:val="00170D55"/>
    <w:rsid w:val="00172A27"/>
    <w:rsid w:val="001835C5"/>
    <w:rsid w:val="0018369B"/>
    <w:rsid w:val="001A16A9"/>
    <w:rsid w:val="001A37E2"/>
    <w:rsid w:val="001A77A8"/>
    <w:rsid w:val="001B37D2"/>
    <w:rsid w:val="001C079E"/>
    <w:rsid w:val="001C367B"/>
    <w:rsid w:val="001C36EF"/>
    <w:rsid w:val="001C636F"/>
    <w:rsid w:val="001C7E11"/>
    <w:rsid w:val="001D1807"/>
    <w:rsid w:val="001D1D1C"/>
    <w:rsid w:val="001D2773"/>
    <w:rsid w:val="001D6F5A"/>
    <w:rsid w:val="001E2887"/>
    <w:rsid w:val="001E5D90"/>
    <w:rsid w:val="001F013D"/>
    <w:rsid w:val="001F15B4"/>
    <w:rsid w:val="001F307E"/>
    <w:rsid w:val="001F368B"/>
    <w:rsid w:val="0020159A"/>
    <w:rsid w:val="00205949"/>
    <w:rsid w:val="0021288F"/>
    <w:rsid w:val="002341BB"/>
    <w:rsid w:val="00234E66"/>
    <w:rsid w:val="00236BB4"/>
    <w:rsid w:val="00240B57"/>
    <w:rsid w:val="00241EC0"/>
    <w:rsid w:val="002456ED"/>
    <w:rsid w:val="00247C7E"/>
    <w:rsid w:val="002504B0"/>
    <w:rsid w:val="00267DD6"/>
    <w:rsid w:val="0027299A"/>
    <w:rsid w:val="002845F7"/>
    <w:rsid w:val="002964F2"/>
    <w:rsid w:val="002A079A"/>
    <w:rsid w:val="002A2222"/>
    <w:rsid w:val="002A5355"/>
    <w:rsid w:val="002B1DF3"/>
    <w:rsid w:val="002B514C"/>
    <w:rsid w:val="002B7872"/>
    <w:rsid w:val="002C2A51"/>
    <w:rsid w:val="002C3EAA"/>
    <w:rsid w:val="002C3FDE"/>
    <w:rsid w:val="002D1D92"/>
    <w:rsid w:val="002E262B"/>
    <w:rsid w:val="002E3DBB"/>
    <w:rsid w:val="002E43CB"/>
    <w:rsid w:val="002E7122"/>
    <w:rsid w:val="002F077D"/>
    <w:rsid w:val="00307901"/>
    <w:rsid w:val="00312A61"/>
    <w:rsid w:val="003140A6"/>
    <w:rsid w:val="003168DE"/>
    <w:rsid w:val="00317CE5"/>
    <w:rsid w:val="0032194F"/>
    <w:rsid w:val="003276E9"/>
    <w:rsid w:val="0033069F"/>
    <w:rsid w:val="00336835"/>
    <w:rsid w:val="00341488"/>
    <w:rsid w:val="00361A45"/>
    <w:rsid w:val="003666FE"/>
    <w:rsid w:val="003703CC"/>
    <w:rsid w:val="00372098"/>
    <w:rsid w:val="00376307"/>
    <w:rsid w:val="00382A44"/>
    <w:rsid w:val="003862C2"/>
    <w:rsid w:val="0038739B"/>
    <w:rsid w:val="00393D47"/>
    <w:rsid w:val="003A2A88"/>
    <w:rsid w:val="003A2E2D"/>
    <w:rsid w:val="003A776E"/>
    <w:rsid w:val="003B2685"/>
    <w:rsid w:val="003C19A0"/>
    <w:rsid w:val="003D3772"/>
    <w:rsid w:val="003D54B9"/>
    <w:rsid w:val="003D5C44"/>
    <w:rsid w:val="003F20DE"/>
    <w:rsid w:val="00401225"/>
    <w:rsid w:val="00401AE2"/>
    <w:rsid w:val="00403ECF"/>
    <w:rsid w:val="00410937"/>
    <w:rsid w:val="00412097"/>
    <w:rsid w:val="004142DF"/>
    <w:rsid w:val="0042343B"/>
    <w:rsid w:val="0042652F"/>
    <w:rsid w:val="00427372"/>
    <w:rsid w:val="00432310"/>
    <w:rsid w:val="0043598E"/>
    <w:rsid w:val="004557F2"/>
    <w:rsid w:val="00464C86"/>
    <w:rsid w:val="00467AB3"/>
    <w:rsid w:val="00467BDB"/>
    <w:rsid w:val="00473CB3"/>
    <w:rsid w:val="00475440"/>
    <w:rsid w:val="004836FD"/>
    <w:rsid w:val="00486D2C"/>
    <w:rsid w:val="0048756F"/>
    <w:rsid w:val="00487B26"/>
    <w:rsid w:val="004925D2"/>
    <w:rsid w:val="00495352"/>
    <w:rsid w:val="004C07BC"/>
    <w:rsid w:val="004C0CA6"/>
    <w:rsid w:val="004C7122"/>
    <w:rsid w:val="004D0817"/>
    <w:rsid w:val="004D4A97"/>
    <w:rsid w:val="004D5862"/>
    <w:rsid w:val="004E33A6"/>
    <w:rsid w:val="004E645B"/>
    <w:rsid w:val="004F36D6"/>
    <w:rsid w:val="00504109"/>
    <w:rsid w:val="00505742"/>
    <w:rsid w:val="00506C68"/>
    <w:rsid w:val="00512939"/>
    <w:rsid w:val="0051334E"/>
    <w:rsid w:val="00513BC9"/>
    <w:rsid w:val="00514385"/>
    <w:rsid w:val="0051561D"/>
    <w:rsid w:val="00520C48"/>
    <w:rsid w:val="005254F3"/>
    <w:rsid w:val="00526B3E"/>
    <w:rsid w:val="00526C04"/>
    <w:rsid w:val="00535A96"/>
    <w:rsid w:val="00545FA6"/>
    <w:rsid w:val="005465CE"/>
    <w:rsid w:val="00550E39"/>
    <w:rsid w:val="00557B3D"/>
    <w:rsid w:val="0056127B"/>
    <w:rsid w:val="0056323A"/>
    <w:rsid w:val="00566604"/>
    <w:rsid w:val="005727E8"/>
    <w:rsid w:val="00574721"/>
    <w:rsid w:val="005777D4"/>
    <w:rsid w:val="00594241"/>
    <w:rsid w:val="005973C3"/>
    <w:rsid w:val="005D3DB7"/>
    <w:rsid w:val="005D7B47"/>
    <w:rsid w:val="005E13C2"/>
    <w:rsid w:val="005E6F1C"/>
    <w:rsid w:val="005F3D6F"/>
    <w:rsid w:val="005F62A3"/>
    <w:rsid w:val="006033E7"/>
    <w:rsid w:val="00610E3D"/>
    <w:rsid w:val="00621977"/>
    <w:rsid w:val="00622624"/>
    <w:rsid w:val="006306AD"/>
    <w:rsid w:val="00630ACD"/>
    <w:rsid w:val="006322A6"/>
    <w:rsid w:val="006339EA"/>
    <w:rsid w:val="0064334C"/>
    <w:rsid w:val="00647EB5"/>
    <w:rsid w:val="00647F08"/>
    <w:rsid w:val="006501A3"/>
    <w:rsid w:val="00650A3E"/>
    <w:rsid w:val="00654CF6"/>
    <w:rsid w:val="00662720"/>
    <w:rsid w:val="00672F10"/>
    <w:rsid w:val="006840AC"/>
    <w:rsid w:val="00684342"/>
    <w:rsid w:val="00684621"/>
    <w:rsid w:val="00685E82"/>
    <w:rsid w:val="006866B1"/>
    <w:rsid w:val="0069095E"/>
    <w:rsid w:val="00690A38"/>
    <w:rsid w:val="00691ED5"/>
    <w:rsid w:val="00695E22"/>
    <w:rsid w:val="00696615"/>
    <w:rsid w:val="006970BD"/>
    <w:rsid w:val="006B2FED"/>
    <w:rsid w:val="006B73F4"/>
    <w:rsid w:val="006E08FE"/>
    <w:rsid w:val="006E376B"/>
    <w:rsid w:val="006E46D2"/>
    <w:rsid w:val="006E6D89"/>
    <w:rsid w:val="006F13DA"/>
    <w:rsid w:val="00700F73"/>
    <w:rsid w:val="00702B80"/>
    <w:rsid w:val="0070311C"/>
    <w:rsid w:val="00703AB8"/>
    <w:rsid w:val="0071408A"/>
    <w:rsid w:val="00723841"/>
    <w:rsid w:val="0073435D"/>
    <w:rsid w:val="00735A81"/>
    <w:rsid w:val="00763060"/>
    <w:rsid w:val="007634CD"/>
    <w:rsid w:val="0076499F"/>
    <w:rsid w:val="00765AFF"/>
    <w:rsid w:val="00770B50"/>
    <w:rsid w:val="00770D15"/>
    <w:rsid w:val="007743D8"/>
    <w:rsid w:val="00776672"/>
    <w:rsid w:val="00780699"/>
    <w:rsid w:val="007818DB"/>
    <w:rsid w:val="007A0BE1"/>
    <w:rsid w:val="007A1596"/>
    <w:rsid w:val="007B2ED5"/>
    <w:rsid w:val="007B3A04"/>
    <w:rsid w:val="007B7313"/>
    <w:rsid w:val="007C4945"/>
    <w:rsid w:val="007F0E95"/>
    <w:rsid w:val="007F0FF6"/>
    <w:rsid w:val="007F32EB"/>
    <w:rsid w:val="007F3CFB"/>
    <w:rsid w:val="007F5749"/>
    <w:rsid w:val="007F678B"/>
    <w:rsid w:val="0080173B"/>
    <w:rsid w:val="0080295C"/>
    <w:rsid w:val="00802CEE"/>
    <w:rsid w:val="0081530F"/>
    <w:rsid w:val="008231DA"/>
    <w:rsid w:val="0082406D"/>
    <w:rsid w:val="00830C1D"/>
    <w:rsid w:val="008313B5"/>
    <w:rsid w:val="00835B31"/>
    <w:rsid w:val="0085487E"/>
    <w:rsid w:val="00854C06"/>
    <w:rsid w:val="00855C53"/>
    <w:rsid w:val="008606BF"/>
    <w:rsid w:val="0087009C"/>
    <w:rsid w:val="00871A39"/>
    <w:rsid w:val="00883609"/>
    <w:rsid w:val="00884913"/>
    <w:rsid w:val="008855CB"/>
    <w:rsid w:val="0088569D"/>
    <w:rsid w:val="00891518"/>
    <w:rsid w:val="00893686"/>
    <w:rsid w:val="008977F8"/>
    <w:rsid w:val="008A1A38"/>
    <w:rsid w:val="008A30C9"/>
    <w:rsid w:val="008B30F1"/>
    <w:rsid w:val="008B6983"/>
    <w:rsid w:val="008B6DF5"/>
    <w:rsid w:val="008C191B"/>
    <w:rsid w:val="008C4DFD"/>
    <w:rsid w:val="008C660F"/>
    <w:rsid w:val="008D07E1"/>
    <w:rsid w:val="008D30C7"/>
    <w:rsid w:val="008E4EAC"/>
    <w:rsid w:val="008E7375"/>
    <w:rsid w:val="00903762"/>
    <w:rsid w:val="00904524"/>
    <w:rsid w:val="00904A29"/>
    <w:rsid w:val="00905CAF"/>
    <w:rsid w:val="009137A1"/>
    <w:rsid w:val="009173B1"/>
    <w:rsid w:val="00924FD5"/>
    <w:rsid w:val="00934A43"/>
    <w:rsid w:val="009404F4"/>
    <w:rsid w:val="0094753D"/>
    <w:rsid w:val="00950A42"/>
    <w:rsid w:val="00955729"/>
    <w:rsid w:val="00955D25"/>
    <w:rsid w:val="00955DB4"/>
    <w:rsid w:val="009564C0"/>
    <w:rsid w:val="00962788"/>
    <w:rsid w:val="00963E9A"/>
    <w:rsid w:val="00965DDA"/>
    <w:rsid w:val="00970DA2"/>
    <w:rsid w:val="00972C19"/>
    <w:rsid w:val="00974043"/>
    <w:rsid w:val="00974DE0"/>
    <w:rsid w:val="0099751F"/>
    <w:rsid w:val="009A27C6"/>
    <w:rsid w:val="009A3738"/>
    <w:rsid w:val="009A5374"/>
    <w:rsid w:val="009A696B"/>
    <w:rsid w:val="009A7850"/>
    <w:rsid w:val="009B6061"/>
    <w:rsid w:val="009B6A47"/>
    <w:rsid w:val="009B6E12"/>
    <w:rsid w:val="009C6239"/>
    <w:rsid w:val="009C7AF9"/>
    <w:rsid w:val="009E3635"/>
    <w:rsid w:val="009F17B2"/>
    <w:rsid w:val="009F214E"/>
    <w:rsid w:val="009F45B5"/>
    <w:rsid w:val="009F6F17"/>
    <w:rsid w:val="009F6F91"/>
    <w:rsid w:val="00A020DB"/>
    <w:rsid w:val="00A06CF2"/>
    <w:rsid w:val="00A0704D"/>
    <w:rsid w:val="00A10CEB"/>
    <w:rsid w:val="00A12BF4"/>
    <w:rsid w:val="00A14BEC"/>
    <w:rsid w:val="00A14ED0"/>
    <w:rsid w:val="00A1511F"/>
    <w:rsid w:val="00A22E89"/>
    <w:rsid w:val="00A2682D"/>
    <w:rsid w:val="00A34BA1"/>
    <w:rsid w:val="00A41216"/>
    <w:rsid w:val="00A43460"/>
    <w:rsid w:val="00A43550"/>
    <w:rsid w:val="00A44967"/>
    <w:rsid w:val="00A53471"/>
    <w:rsid w:val="00A55857"/>
    <w:rsid w:val="00A56248"/>
    <w:rsid w:val="00A57ED8"/>
    <w:rsid w:val="00A62B98"/>
    <w:rsid w:val="00A62DE5"/>
    <w:rsid w:val="00A652C5"/>
    <w:rsid w:val="00A7641E"/>
    <w:rsid w:val="00A81E15"/>
    <w:rsid w:val="00A844CE"/>
    <w:rsid w:val="00A863D6"/>
    <w:rsid w:val="00A93ED1"/>
    <w:rsid w:val="00AA4304"/>
    <w:rsid w:val="00AB30E9"/>
    <w:rsid w:val="00AB48EB"/>
    <w:rsid w:val="00AB5FBE"/>
    <w:rsid w:val="00AC0A53"/>
    <w:rsid w:val="00AC3A51"/>
    <w:rsid w:val="00AD1CA2"/>
    <w:rsid w:val="00AD47AC"/>
    <w:rsid w:val="00AD4E2A"/>
    <w:rsid w:val="00AF0AF0"/>
    <w:rsid w:val="00B0284C"/>
    <w:rsid w:val="00B03FFB"/>
    <w:rsid w:val="00B10492"/>
    <w:rsid w:val="00B11331"/>
    <w:rsid w:val="00B12086"/>
    <w:rsid w:val="00B238EC"/>
    <w:rsid w:val="00B27FB6"/>
    <w:rsid w:val="00B33454"/>
    <w:rsid w:val="00B33990"/>
    <w:rsid w:val="00B40027"/>
    <w:rsid w:val="00B46B89"/>
    <w:rsid w:val="00B53AA8"/>
    <w:rsid w:val="00B55112"/>
    <w:rsid w:val="00B61C3E"/>
    <w:rsid w:val="00B62169"/>
    <w:rsid w:val="00B6500D"/>
    <w:rsid w:val="00B70533"/>
    <w:rsid w:val="00B85B21"/>
    <w:rsid w:val="00B97A8A"/>
    <w:rsid w:val="00BA00FD"/>
    <w:rsid w:val="00BB6FA3"/>
    <w:rsid w:val="00BB7304"/>
    <w:rsid w:val="00BB7E06"/>
    <w:rsid w:val="00BC3DD6"/>
    <w:rsid w:val="00BD150E"/>
    <w:rsid w:val="00BE347B"/>
    <w:rsid w:val="00BE641A"/>
    <w:rsid w:val="00BF09CF"/>
    <w:rsid w:val="00C01E2C"/>
    <w:rsid w:val="00C0269B"/>
    <w:rsid w:val="00C14A61"/>
    <w:rsid w:val="00C14E36"/>
    <w:rsid w:val="00C16725"/>
    <w:rsid w:val="00C222B7"/>
    <w:rsid w:val="00C2346E"/>
    <w:rsid w:val="00C40DC9"/>
    <w:rsid w:val="00C462B5"/>
    <w:rsid w:val="00C46C19"/>
    <w:rsid w:val="00C50DE3"/>
    <w:rsid w:val="00C579BD"/>
    <w:rsid w:val="00C57A95"/>
    <w:rsid w:val="00C63F1D"/>
    <w:rsid w:val="00C64CBF"/>
    <w:rsid w:val="00C7198C"/>
    <w:rsid w:val="00C800F0"/>
    <w:rsid w:val="00C813CB"/>
    <w:rsid w:val="00C933D3"/>
    <w:rsid w:val="00C93EC5"/>
    <w:rsid w:val="00CA0A7F"/>
    <w:rsid w:val="00CA0B21"/>
    <w:rsid w:val="00CA1521"/>
    <w:rsid w:val="00CA4B0B"/>
    <w:rsid w:val="00CB081E"/>
    <w:rsid w:val="00CB2A81"/>
    <w:rsid w:val="00CC2C04"/>
    <w:rsid w:val="00CC5444"/>
    <w:rsid w:val="00CC65E4"/>
    <w:rsid w:val="00CC7B50"/>
    <w:rsid w:val="00CD4357"/>
    <w:rsid w:val="00CE4785"/>
    <w:rsid w:val="00CE489A"/>
    <w:rsid w:val="00CF298B"/>
    <w:rsid w:val="00D04266"/>
    <w:rsid w:val="00D10449"/>
    <w:rsid w:val="00D122E0"/>
    <w:rsid w:val="00D16151"/>
    <w:rsid w:val="00D253C5"/>
    <w:rsid w:val="00D30968"/>
    <w:rsid w:val="00D31A9C"/>
    <w:rsid w:val="00D37284"/>
    <w:rsid w:val="00D37D05"/>
    <w:rsid w:val="00D479CA"/>
    <w:rsid w:val="00D52716"/>
    <w:rsid w:val="00D5305B"/>
    <w:rsid w:val="00D573C8"/>
    <w:rsid w:val="00D64D5B"/>
    <w:rsid w:val="00D64E5D"/>
    <w:rsid w:val="00D72DEA"/>
    <w:rsid w:val="00D75058"/>
    <w:rsid w:val="00D750F6"/>
    <w:rsid w:val="00D75DC9"/>
    <w:rsid w:val="00D80C2A"/>
    <w:rsid w:val="00D84AF2"/>
    <w:rsid w:val="00D84B13"/>
    <w:rsid w:val="00D9763F"/>
    <w:rsid w:val="00DA165D"/>
    <w:rsid w:val="00DA53C1"/>
    <w:rsid w:val="00DA7319"/>
    <w:rsid w:val="00DB4B46"/>
    <w:rsid w:val="00DB4C7B"/>
    <w:rsid w:val="00DB5864"/>
    <w:rsid w:val="00DD0774"/>
    <w:rsid w:val="00DD3690"/>
    <w:rsid w:val="00DF2A2D"/>
    <w:rsid w:val="00E15788"/>
    <w:rsid w:val="00E23905"/>
    <w:rsid w:val="00E26AF1"/>
    <w:rsid w:val="00E415D3"/>
    <w:rsid w:val="00E41711"/>
    <w:rsid w:val="00E6245B"/>
    <w:rsid w:val="00E629EF"/>
    <w:rsid w:val="00E66F43"/>
    <w:rsid w:val="00E764B1"/>
    <w:rsid w:val="00E8045D"/>
    <w:rsid w:val="00E86FC2"/>
    <w:rsid w:val="00E87502"/>
    <w:rsid w:val="00E9100F"/>
    <w:rsid w:val="00E9723A"/>
    <w:rsid w:val="00EA2458"/>
    <w:rsid w:val="00EA3031"/>
    <w:rsid w:val="00EA47AA"/>
    <w:rsid w:val="00EA5A3C"/>
    <w:rsid w:val="00EA78A2"/>
    <w:rsid w:val="00EA7F0F"/>
    <w:rsid w:val="00EA7F55"/>
    <w:rsid w:val="00EB2ED7"/>
    <w:rsid w:val="00EB3736"/>
    <w:rsid w:val="00EB75B4"/>
    <w:rsid w:val="00ED168B"/>
    <w:rsid w:val="00ED337F"/>
    <w:rsid w:val="00ED7E72"/>
    <w:rsid w:val="00EF0DB6"/>
    <w:rsid w:val="00EF51EB"/>
    <w:rsid w:val="00F03338"/>
    <w:rsid w:val="00F146AA"/>
    <w:rsid w:val="00F15CF1"/>
    <w:rsid w:val="00F30EA0"/>
    <w:rsid w:val="00F3553B"/>
    <w:rsid w:val="00F374A5"/>
    <w:rsid w:val="00F37509"/>
    <w:rsid w:val="00F500E3"/>
    <w:rsid w:val="00F5052B"/>
    <w:rsid w:val="00F542B8"/>
    <w:rsid w:val="00F552AC"/>
    <w:rsid w:val="00F66A34"/>
    <w:rsid w:val="00F67D5B"/>
    <w:rsid w:val="00F733C7"/>
    <w:rsid w:val="00F73A1A"/>
    <w:rsid w:val="00F93E44"/>
    <w:rsid w:val="00FA0992"/>
    <w:rsid w:val="00FA1745"/>
    <w:rsid w:val="00FA3048"/>
    <w:rsid w:val="00FA51F8"/>
    <w:rsid w:val="00FA79AD"/>
    <w:rsid w:val="00FB18E3"/>
    <w:rsid w:val="00FB3D8C"/>
    <w:rsid w:val="00FD21E1"/>
    <w:rsid w:val="00FD351D"/>
    <w:rsid w:val="00FD3605"/>
    <w:rsid w:val="00FD4EEE"/>
    <w:rsid w:val="00FE0AA9"/>
    <w:rsid w:val="00FF3799"/>
    <w:rsid w:val="0138190D"/>
    <w:rsid w:val="2864537D"/>
    <w:rsid w:val="2AAE6E6E"/>
    <w:rsid w:val="3B8D13E9"/>
    <w:rsid w:val="421B0B50"/>
    <w:rsid w:val="467542D9"/>
    <w:rsid w:val="58E11804"/>
    <w:rsid w:val="63DD70A6"/>
    <w:rsid w:val="6BAE77DC"/>
    <w:rsid w:val="73BC103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3212]"/>
    </o:shapedefaults>
    <o:shapelayout v:ext="edit">
      <o:idmap v:ext="edit" data="1"/>
      <o:rules v:ext="edit">
        <o:r id="V:Rule2" type="connector" idref="#自选图形 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semiHidden="0" w:uiPriority="0" w:unhideWhenUsed="0"/>
    <w:lsdException w:name="Body Text" w:semiHidden="0" w:uiPriority="0" w:unhideWhenUsed="0"/>
    <w:lsdException w:name="Subtitle" w:semiHidden="0" w:uiPriority="11" w:unhideWhenUsed="0" w:qFormat="1"/>
    <w:lsdException w:name="Date" w:semiHidden="0"/>
    <w:lsdException w:name="Body Text 3" w:semiHidden="0" w:uiPriority="0" w:unhideWhenUsed="0"/>
    <w:lsdException w:name="Hyperlink" w:semiHidden="0" w:uiPriority="0" w:unhideWhenUsed="0"/>
    <w:lsdException w:name="Strong" w:semiHidden="0" w:uiPriority="22" w:unhideWhenUsed="0" w:qFormat="1"/>
    <w:lsdException w:name="Emphasis" w:semiHidden="0" w:uiPriority="20" w:unhideWhenUsed="0" w:qFormat="1"/>
    <w:lsdException w:name="Plain Text" w:semiHidden="0" w:uiPriority="0" w:unhideWhenUsed="0"/>
    <w:lsdException w:name="HTML Preformatted" w:semiHidden="0" w:uiPriority="0" w:unhideWhenUsed="0"/>
    <w:lsdException w:name="Normal Table"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7A3"/>
    <w:pPr>
      <w:widowControl w:val="0"/>
      <w:jc w:val="both"/>
    </w:pPr>
    <w:rPr>
      <w:rFonts w:ascii="Times New Roman" w:hAnsi="Times New Roman"/>
      <w:kern w:val="2"/>
      <w:sz w:val="21"/>
      <w:szCs w:val="24"/>
    </w:rPr>
  </w:style>
  <w:style w:type="paragraph" w:styleId="3">
    <w:name w:val="heading 3"/>
    <w:basedOn w:val="a"/>
    <w:next w:val="a"/>
    <w:link w:val="3Char"/>
    <w:uiPriority w:val="9"/>
    <w:qFormat/>
    <w:rsid w:val="000937A3"/>
    <w:pPr>
      <w:keepNext/>
      <w:keepLines/>
      <w:spacing w:before="260" w:after="260" w:line="416"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rsid w:val="000937A3"/>
    <w:rPr>
      <w:rFonts w:ascii="Times New Roman" w:eastAsia="宋体" w:hAnsi="Times New Roman" w:cs="Times New Roman"/>
      <w:sz w:val="18"/>
      <w:szCs w:val="18"/>
    </w:rPr>
  </w:style>
  <w:style w:type="character" w:customStyle="1" w:styleId="Char0">
    <w:name w:val="页眉 Char"/>
    <w:link w:val="a4"/>
    <w:rsid w:val="000937A3"/>
    <w:rPr>
      <w:rFonts w:ascii="Times New Roman" w:eastAsia="宋体" w:hAnsi="Times New Roman" w:cs="Times New Roman"/>
      <w:sz w:val="18"/>
      <w:szCs w:val="18"/>
    </w:rPr>
  </w:style>
  <w:style w:type="character" w:styleId="a5">
    <w:name w:val="Hyperlink"/>
    <w:rsid w:val="000937A3"/>
    <w:rPr>
      <w:color w:val="0000FF"/>
      <w:u w:val="single"/>
    </w:rPr>
  </w:style>
  <w:style w:type="character" w:styleId="a6">
    <w:name w:val="Strong"/>
    <w:uiPriority w:val="22"/>
    <w:qFormat/>
    <w:rsid w:val="000937A3"/>
    <w:rPr>
      <w:b/>
      <w:bCs/>
    </w:rPr>
  </w:style>
  <w:style w:type="character" w:customStyle="1" w:styleId="Char1">
    <w:name w:val="日期 Char"/>
    <w:link w:val="a7"/>
    <w:uiPriority w:val="99"/>
    <w:semiHidden/>
    <w:rsid w:val="000937A3"/>
    <w:rPr>
      <w:rFonts w:ascii="Times New Roman" w:hAnsi="Times New Roman"/>
      <w:kern w:val="2"/>
      <w:sz w:val="21"/>
      <w:szCs w:val="24"/>
    </w:rPr>
  </w:style>
  <w:style w:type="character" w:customStyle="1" w:styleId="Char2">
    <w:name w:val="纯文本 Char"/>
    <w:basedOn w:val="a0"/>
    <w:link w:val="a8"/>
    <w:rsid w:val="000937A3"/>
    <w:rPr>
      <w:rFonts w:ascii="宋体" w:hAnsi="Courier New"/>
      <w:kern w:val="2"/>
      <w:sz w:val="21"/>
      <w:szCs w:val="21"/>
    </w:rPr>
  </w:style>
  <w:style w:type="character" w:customStyle="1" w:styleId="apple-converted-space">
    <w:name w:val="apple-converted-space"/>
    <w:basedOn w:val="a0"/>
    <w:rsid w:val="000937A3"/>
  </w:style>
  <w:style w:type="character" w:customStyle="1" w:styleId="HTMLChar">
    <w:name w:val="HTML 预设格式 Char"/>
    <w:link w:val="HTML"/>
    <w:rsid w:val="000937A3"/>
    <w:rPr>
      <w:rFonts w:ascii="Arial" w:hAnsi="Arial" w:cs="Arial"/>
      <w:sz w:val="24"/>
      <w:szCs w:val="24"/>
    </w:rPr>
  </w:style>
  <w:style w:type="character" w:customStyle="1" w:styleId="Char10">
    <w:name w:val="页脚 Char1"/>
    <w:semiHidden/>
    <w:locked/>
    <w:rsid w:val="000937A3"/>
    <w:rPr>
      <w:rFonts w:ascii="Times New Roman" w:hAnsi="Times New Roman"/>
      <w:sz w:val="18"/>
      <w:szCs w:val="18"/>
    </w:rPr>
  </w:style>
  <w:style w:type="character" w:customStyle="1" w:styleId="3Char">
    <w:name w:val="标题 3 Char"/>
    <w:link w:val="3"/>
    <w:uiPriority w:val="9"/>
    <w:semiHidden/>
    <w:rsid w:val="000937A3"/>
    <w:rPr>
      <w:rFonts w:ascii="Calibri" w:eastAsia="宋体" w:hAnsi="Calibri" w:cs="Times New Roman"/>
      <w:b/>
      <w:bCs/>
      <w:kern w:val="2"/>
      <w:sz w:val="32"/>
      <w:szCs w:val="32"/>
    </w:rPr>
  </w:style>
  <w:style w:type="paragraph" w:customStyle="1" w:styleId="Default">
    <w:name w:val="Default"/>
    <w:rsid w:val="000937A3"/>
    <w:pPr>
      <w:widowControl w:val="0"/>
      <w:autoSpaceDE w:val="0"/>
      <w:autoSpaceDN w:val="0"/>
      <w:adjustRightInd w:val="0"/>
    </w:pPr>
    <w:rPr>
      <w:rFonts w:ascii="宋体" w:hAnsi="Times New Roman" w:cs="宋体"/>
      <w:color w:val="000000"/>
      <w:sz w:val="24"/>
      <w:szCs w:val="24"/>
    </w:rPr>
  </w:style>
  <w:style w:type="paragraph" w:styleId="HTML">
    <w:name w:val="HTML Preformatted"/>
    <w:basedOn w:val="a"/>
    <w:link w:val="HTMLChar"/>
    <w:rsid w:val="000937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3">
    <w:name w:val="footer"/>
    <w:basedOn w:val="a"/>
    <w:link w:val="Char"/>
    <w:rsid w:val="000937A3"/>
    <w:pPr>
      <w:tabs>
        <w:tab w:val="center" w:pos="4153"/>
        <w:tab w:val="right" w:pos="8306"/>
      </w:tabs>
      <w:snapToGrid w:val="0"/>
      <w:jc w:val="left"/>
    </w:pPr>
    <w:rPr>
      <w:kern w:val="0"/>
      <w:sz w:val="18"/>
      <w:szCs w:val="18"/>
    </w:rPr>
  </w:style>
  <w:style w:type="paragraph" w:styleId="a4">
    <w:name w:val="header"/>
    <w:basedOn w:val="a"/>
    <w:link w:val="Char0"/>
    <w:rsid w:val="000937A3"/>
    <w:pPr>
      <w:pBdr>
        <w:bottom w:val="single" w:sz="6" w:space="1" w:color="auto"/>
      </w:pBdr>
      <w:tabs>
        <w:tab w:val="center" w:pos="4153"/>
        <w:tab w:val="right" w:pos="8306"/>
      </w:tabs>
      <w:snapToGrid w:val="0"/>
      <w:jc w:val="center"/>
    </w:pPr>
    <w:rPr>
      <w:kern w:val="0"/>
      <w:sz w:val="18"/>
      <w:szCs w:val="18"/>
    </w:rPr>
  </w:style>
  <w:style w:type="paragraph" w:styleId="30">
    <w:name w:val="Body Text 3"/>
    <w:basedOn w:val="a"/>
    <w:rsid w:val="000937A3"/>
    <w:pPr>
      <w:spacing w:after="120"/>
    </w:pPr>
    <w:rPr>
      <w:sz w:val="16"/>
      <w:szCs w:val="16"/>
    </w:rPr>
  </w:style>
  <w:style w:type="paragraph" w:styleId="a8">
    <w:name w:val="Plain Text"/>
    <w:basedOn w:val="a"/>
    <w:link w:val="Char2"/>
    <w:rsid w:val="000937A3"/>
    <w:rPr>
      <w:rFonts w:ascii="宋体" w:hAnsi="Courier New" w:hint="eastAsia"/>
      <w:szCs w:val="21"/>
    </w:rPr>
  </w:style>
  <w:style w:type="paragraph" w:styleId="a7">
    <w:name w:val="Date"/>
    <w:basedOn w:val="a"/>
    <w:next w:val="a"/>
    <w:link w:val="Char1"/>
    <w:uiPriority w:val="99"/>
    <w:unhideWhenUsed/>
    <w:rsid w:val="000937A3"/>
    <w:pPr>
      <w:ind w:leftChars="2500" w:left="100"/>
    </w:pPr>
  </w:style>
  <w:style w:type="paragraph" w:styleId="a9">
    <w:name w:val="Body Text"/>
    <w:basedOn w:val="a"/>
    <w:rsid w:val="000937A3"/>
    <w:pPr>
      <w:spacing w:after="120"/>
    </w:pPr>
  </w:style>
  <w:style w:type="paragraph" w:customStyle="1" w:styleId="Char3">
    <w:name w:val="Char"/>
    <w:basedOn w:val="a"/>
    <w:rsid w:val="000937A3"/>
    <w:pPr>
      <w:widowControl/>
      <w:spacing w:after="120"/>
      <w:jc w:val="left"/>
    </w:pPr>
    <w:rPr>
      <w:rFonts w:ascii="Verdana" w:eastAsia="仿宋_GB2312" w:hAnsi="Verdana"/>
      <w:kern w:val="0"/>
      <w:sz w:val="24"/>
      <w:szCs w:val="20"/>
      <w:lang w:eastAsia="en-US"/>
    </w:rPr>
  </w:style>
  <w:style w:type="paragraph" w:styleId="aa">
    <w:name w:val="List Paragraph"/>
    <w:basedOn w:val="a"/>
    <w:uiPriority w:val="99"/>
    <w:qFormat/>
    <w:rsid w:val="000937A3"/>
    <w:pPr>
      <w:ind w:firstLineChars="200" w:firstLine="420"/>
    </w:pPr>
  </w:style>
  <w:style w:type="paragraph" w:customStyle="1" w:styleId="1">
    <w:name w:val="列出段落1"/>
    <w:basedOn w:val="a"/>
    <w:rsid w:val="000937A3"/>
    <w:pPr>
      <w:ind w:firstLineChars="200" w:firstLine="420"/>
    </w:pPr>
    <w:rPr>
      <w:rFonts w:ascii="Calibri" w:hAnsi="Calibri"/>
      <w:szCs w:val="22"/>
    </w:rPr>
  </w:style>
  <w:style w:type="table" w:styleId="ab">
    <w:name w:val="Table Grid"/>
    <w:basedOn w:val="a1"/>
    <w:uiPriority w:val="59"/>
    <w:rsid w:val="000937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6">
    <w:name w:val="Medium Grid 1 Accent 6"/>
    <w:basedOn w:val="a1"/>
    <w:uiPriority w:val="67"/>
    <w:rsid w:val="000937A3"/>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ac">
    <w:name w:val="Balloon Text"/>
    <w:basedOn w:val="a"/>
    <w:link w:val="Char4"/>
    <w:uiPriority w:val="99"/>
    <w:semiHidden/>
    <w:unhideWhenUsed/>
    <w:rsid w:val="00E9100F"/>
    <w:rPr>
      <w:sz w:val="18"/>
      <w:szCs w:val="18"/>
    </w:rPr>
  </w:style>
  <w:style w:type="character" w:customStyle="1" w:styleId="Char4">
    <w:name w:val="批注框文本 Char"/>
    <w:basedOn w:val="a0"/>
    <w:link w:val="ac"/>
    <w:uiPriority w:val="99"/>
    <w:semiHidden/>
    <w:rsid w:val="00E9100F"/>
    <w:rPr>
      <w:rFonts w:ascii="Times New Roman" w:hAnsi="Times New Roman"/>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zhongfang.org.cn" TargetMode="External"/><Relationship Id="rId14" Type="http://schemas.openxmlformats.org/officeDocument/2006/relationships/image" Target="media/image7.jpeg"/><Relationship Id="rId22" Type="http://schemas.openxmlformats.org/officeDocument/2006/relationships/hyperlink" Target="http://www.zhongfang.org.c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540</Words>
  <Characters>3082</Characters>
  <Application>Microsoft Office Word</Application>
  <DocSecurity>0</DocSecurity>
  <PresentationFormat/>
  <Lines>25</Lines>
  <Paragraphs>7</Paragraphs>
  <Slides>0</Slides>
  <Notes>0</Notes>
  <HiddenSlides>0</HiddenSlides>
  <MMClips>0</MMClips>
  <ScaleCrop>false</ScaleCrop>
  <Manager>中房商学院</Manager>
  <Company>中房商学院</Company>
  <LinksUpToDate>false</LinksUpToDate>
  <CharactersWithSpaces>3615</CharactersWithSpaces>
  <SharedDoc>false</SharedDoc>
  <HLinks>
    <vt:vector size="12" baseType="variant">
      <vt:variant>
        <vt:i4>1769538</vt:i4>
      </vt:variant>
      <vt:variant>
        <vt:i4>3</vt:i4>
      </vt:variant>
      <vt:variant>
        <vt:i4>0</vt:i4>
      </vt:variant>
      <vt:variant>
        <vt:i4>5</vt:i4>
      </vt:variant>
      <vt:variant>
        <vt:lpwstr>http://www.zhongfang.org.cn/</vt:lpwstr>
      </vt:variant>
      <vt:variant>
        <vt:lpwstr/>
      </vt:variant>
      <vt:variant>
        <vt:i4>1769538</vt:i4>
      </vt:variant>
      <vt:variant>
        <vt:i4>0</vt:i4>
      </vt:variant>
      <vt:variant>
        <vt:i4>0</vt:i4>
      </vt:variant>
      <vt:variant>
        <vt:i4>5</vt:i4>
      </vt:variant>
      <vt:variant>
        <vt:lpwstr>http://www.zhongfang.org.cn/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中房商学院</dc:title>
  <dc:creator>中房商学院</dc:creator>
  <cp:keywords>中房商学院</cp:keywords>
  <dc:description>中房商学院</dc:description>
  <cp:lastModifiedBy>AutoBVT</cp:lastModifiedBy>
  <cp:revision>3</cp:revision>
  <cp:lastPrinted>2012-08-14T09:33:00Z</cp:lastPrinted>
  <dcterms:created xsi:type="dcterms:W3CDTF">2017-02-08T02:24:00Z</dcterms:created>
  <dcterms:modified xsi:type="dcterms:W3CDTF">2017-02-16T00:27:00Z</dcterms:modified>
  <cp:category>中房商学院</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