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567" w:rsidRDefault="00582567" w:rsidP="00A644A1">
      <w:pPr>
        <w:adjustRightInd w:val="0"/>
        <w:snapToGrid w:val="0"/>
        <w:spacing w:beforeLines="100" w:afterLines="50" w:line="360" w:lineRule="auto"/>
        <w:ind w:left="2880" w:hangingChars="800" w:hanging="2880"/>
        <w:contextualSpacing/>
        <w:rPr>
          <w:rFonts w:ascii="微软雅黑" w:eastAsia="微软雅黑" w:hAnsi="微软雅黑"/>
          <w:b/>
          <w:bCs/>
          <w:color w:val="17365D" w:themeColor="text2" w:themeShade="BF"/>
          <w:sz w:val="36"/>
        </w:rPr>
      </w:pPr>
      <w:r w:rsidRPr="00582567">
        <w:rPr>
          <w:rFonts w:ascii="微软雅黑" w:eastAsia="微软雅黑" w:hAnsi="微软雅黑" w:hint="eastAsia"/>
          <w:b/>
          <w:bCs/>
          <w:color w:val="17365D" w:themeColor="text2" w:themeShade="BF"/>
          <w:sz w:val="36"/>
        </w:rPr>
        <w:t>《向华为学习：打造卓越的产品研发治理体系</w:t>
      </w:r>
    </w:p>
    <w:p w:rsidR="00582567" w:rsidRPr="00582567" w:rsidRDefault="00582567" w:rsidP="00A644A1">
      <w:pPr>
        <w:adjustRightInd w:val="0"/>
        <w:snapToGrid w:val="0"/>
        <w:spacing w:beforeLines="100" w:afterLines="50" w:line="360" w:lineRule="auto"/>
        <w:ind w:leftChars="1198" w:left="2876" w:hangingChars="100" w:hanging="360"/>
        <w:contextualSpacing/>
        <w:rPr>
          <w:rFonts w:ascii="微软雅黑" w:eastAsia="微软雅黑" w:hAnsi="微软雅黑"/>
          <w:b/>
          <w:bCs/>
          <w:color w:val="17365D" w:themeColor="text2" w:themeShade="BF"/>
          <w:sz w:val="36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36"/>
        </w:rPr>
        <w:t>——</w:t>
      </w:r>
      <w:r w:rsidRPr="00582567">
        <w:rPr>
          <w:rFonts w:ascii="微软雅黑" w:eastAsia="微软雅黑" w:hAnsi="微软雅黑" w:hint="eastAsia"/>
          <w:b/>
          <w:bCs/>
          <w:color w:val="17365D" w:themeColor="text2" w:themeShade="BF"/>
          <w:sz w:val="36"/>
        </w:rPr>
        <w:t>IPD原理</w:t>
      </w:r>
      <w:r w:rsidRPr="00582567">
        <w:rPr>
          <w:rFonts w:ascii="微软雅黑" w:eastAsia="微软雅黑" w:hAnsi="微软雅黑"/>
          <w:b/>
          <w:bCs/>
          <w:color w:val="17365D" w:themeColor="text2" w:themeShade="BF"/>
          <w:sz w:val="36"/>
        </w:rPr>
        <w:t>与精要</w:t>
      </w:r>
      <w:r w:rsidRPr="00582567">
        <w:rPr>
          <w:rFonts w:ascii="微软雅黑" w:eastAsia="微软雅黑" w:hAnsi="微软雅黑" w:hint="eastAsia"/>
          <w:b/>
          <w:bCs/>
          <w:color w:val="17365D" w:themeColor="text2" w:themeShade="BF"/>
          <w:sz w:val="36"/>
        </w:rPr>
        <w:t>沙盘</w:t>
      </w:r>
      <w:r w:rsidRPr="00582567">
        <w:rPr>
          <w:rFonts w:ascii="微软雅黑" w:eastAsia="微软雅黑" w:hAnsi="微软雅黑"/>
          <w:b/>
          <w:bCs/>
          <w:color w:val="17365D" w:themeColor="text2" w:themeShade="BF"/>
          <w:sz w:val="36"/>
        </w:rPr>
        <w:t>演练</w:t>
      </w:r>
      <w:r w:rsidRPr="00582567">
        <w:rPr>
          <w:rFonts w:ascii="微软雅黑" w:eastAsia="微软雅黑" w:hAnsi="微软雅黑" w:hint="eastAsia"/>
          <w:b/>
          <w:bCs/>
          <w:color w:val="17365D" w:themeColor="text2" w:themeShade="BF"/>
          <w:sz w:val="36"/>
        </w:rPr>
        <w:t>》</w:t>
      </w:r>
    </w:p>
    <w:p w:rsidR="00C054EC" w:rsidRPr="00066FAF" w:rsidRDefault="00C054EC" w:rsidP="00C054EC">
      <w:pPr>
        <w:rPr>
          <w:rFonts w:ascii="微软雅黑" w:eastAsia="微软雅黑" w:hAnsi="微软雅黑" w:cs="宋体"/>
          <w:b/>
          <w:color w:val="002060"/>
          <w:szCs w:val="21"/>
        </w:rPr>
      </w:pP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 xml:space="preserve">【时间地点安排】 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4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月2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5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-2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>6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 xml:space="preserve">日 </w:t>
      </w:r>
      <w:r>
        <w:rPr>
          <w:rFonts w:ascii="微软雅黑" w:eastAsia="微软雅黑" w:hAnsi="微软雅黑" w:cs="宋体" w:hint="eastAsia"/>
          <w:b/>
          <w:color w:val="002060"/>
          <w:szCs w:val="21"/>
        </w:rPr>
        <w:t xml:space="preserve"> 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深圳</w:t>
      </w:r>
    </w:p>
    <w:p w:rsidR="00C054EC" w:rsidRPr="00066FAF" w:rsidRDefault="00C054EC" w:rsidP="00C054EC">
      <w:pPr>
        <w:rPr>
          <w:rFonts w:ascii="微软雅黑" w:eastAsia="微软雅黑" w:hAnsi="微软雅黑" w:cs="宋体"/>
          <w:b/>
          <w:color w:val="002060"/>
          <w:szCs w:val="21"/>
        </w:rPr>
      </w:pP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【报</w:t>
      </w:r>
      <w:r w:rsidRPr="00066FAF">
        <w:rPr>
          <w:rFonts w:ascii="微软雅黑" w:eastAsia="微软雅黑" w:hAnsi="微软雅黑" w:cs="宋体"/>
          <w:b/>
          <w:color w:val="002060"/>
          <w:szCs w:val="21"/>
        </w:rPr>
        <w:t>名热线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】</w:t>
      </w:r>
      <w:proofErr w:type="spellStart"/>
      <w:r w:rsidR="00A644A1">
        <w:rPr>
          <w:rFonts w:ascii="微软雅黑" w:hAnsi="微软雅黑" w:cs="宋体" w:hint="eastAsia"/>
          <w:color w:val="002060"/>
          <w:szCs w:val="21"/>
        </w:rPr>
        <w:t>lucy</w:t>
      </w:r>
      <w:proofErr w:type="spellEnd"/>
      <w:r w:rsidR="00A644A1" w:rsidRPr="00177125">
        <w:rPr>
          <w:rFonts w:ascii="微软雅黑" w:hAnsi="微软雅黑" w:cs="宋体"/>
          <w:color w:val="002060"/>
          <w:szCs w:val="21"/>
        </w:rPr>
        <w:t>：</w:t>
      </w:r>
      <w:r w:rsidR="00A644A1" w:rsidRPr="00177125">
        <w:rPr>
          <w:rFonts w:ascii="微软雅黑" w:hAnsi="微软雅黑" w:cs="宋体"/>
          <w:color w:val="002060"/>
          <w:szCs w:val="21"/>
        </w:rPr>
        <w:t>1</w:t>
      </w:r>
      <w:r w:rsidR="00A644A1">
        <w:rPr>
          <w:rFonts w:ascii="微软雅黑" w:hAnsi="微软雅黑" w:cs="宋体" w:hint="eastAsia"/>
          <w:color w:val="002060"/>
          <w:szCs w:val="21"/>
        </w:rPr>
        <w:t>80 7343 5419</w:t>
      </w:r>
    </w:p>
    <w:p w:rsidR="00C054EC" w:rsidRPr="00066FAF" w:rsidRDefault="00C054EC" w:rsidP="00C054EC">
      <w:pPr>
        <w:spacing w:line="300" w:lineRule="exact"/>
        <w:rPr>
          <w:rFonts w:ascii="微软雅黑" w:eastAsia="微软雅黑" w:hAnsi="微软雅黑"/>
          <w:b/>
          <w:color w:val="002060"/>
          <w:szCs w:val="21"/>
        </w:rPr>
      </w:pPr>
    </w:p>
    <w:p w:rsidR="00C054EC" w:rsidRPr="00066FAF" w:rsidRDefault="00C054EC" w:rsidP="00C054EC">
      <w:pPr>
        <w:spacing w:line="300" w:lineRule="exact"/>
        <w:rPr>
          <w:rFonts w:ascii="微软雅黑" w:eastAsia="微软雅黑" w:hAnsi="微软雅黑" w:cs="Arial"/>
          <w:b/>
          <w:color w:val="002060"/>
          <w:szCs w:val="21"/>
        </w:rPr>
      </w:pPr>
      <w:r w:rsidRPr="00066FAF">
        <w:rPr>
          <w:rFonts w:ascii="微软雅黑" w:eastAsia="微软雅黑" w:hAnsi="微软雅黑" w:hint="eastAsia"/>
          <w:b/>
          <w:color w:val="002060"/>
          <w:szCs w:val="21"/>
        </w:rPr>
        <w:t>【参加对象】</w:t>
      </w:r>
      <w:r w:rsidRPr="00066FAF">
        <w:rPr>
          <w:rFonts w:ascii="微软雅黑" w:eastAsia="微软雅黑" w:hAnsi="微软雅黑" w:cs="Arial"/>
          <w:b/>
          <w:color w:val="002060"/>
          <w:szCs w:val="21"/>
        </w:rPr>
        <w:t>企业CEO/总经理、研发总经理/副总、公司总工/技术总监、研发项目经理/产品经理、中试部经理、研发质量部经理、PMO（项目管理办公室）主任</w:t>
      </w:r>
      <w:r w:rsidRPr="00066FAF">
        <w:rPr>
          <w:rFonts w:ascii="微软雅黑" w:eastAsia="微软雅黑" w:hAnsi="微软雅黑" w:cs="Arial" w:hint="eastAsia"/>
          <w:b/>
          <w:color w:val="002060"/>
          <w:szCs w:val="21"/>
        </w:rPr>
        <w:t>等</w:t>
      </w:r>
    </w:p>
    <w:p w:rsidR="00C054EC" w:rsidRPr="00066FAF" w:rsidRDefault="00C054EC" w:rsidP="00C054EC">
      <w:pPr>
        <w:rPr>
          <w:rFonts w:ascii="微软雅黑" w:eastAsia="微软雅黑" w:hAnsi="微软雅黑"/>
          <w:b/>
          <w:color w:val="002060"/>
          <w:szCs w:val="21"/>
        </w:rPr>
      </w:pPr>
      <w:r w:rsidRPr="00066FAF">
        <w:rPr>
          <w:rFonts w:ascii="微软雅黑" w:eastAsia="微软雅黑" w:hAnsi="微软雅黑" w:hint="eastAsia"/>
          <w:b/>
          <w:color w:val="002060"/>
          <w:szCs w:val="21"/>
        </w:rPr>
        <w:t>【培训课时】12小时</w:t>
      </w:r>
    </w:p>
    <w:p w:rsidR="00C054EC" w:rsidRPr="00066FAF" w:rsidRDefault="00C054EC" w:rsidP="00C054EC">
      <w:pPr>
        <w:rPr>
          <w:rFonts w:ascii="微软雅黑" w:eastAsia="微软雅黑" w:hAnsi="微软雅黑" w:cs="宋体"/>
          <w:b/>
          <w:color w:val="002060"/>
          <w:szCs w:val="21"/>
        </w:rPr>
      </w:pPr>
      <w:r w:rsidRPr="00066FAF">
        <w:rPr>
          <w:rFonts w:ascii="微软雅黑" w:eastAsia="微软雅黑" w:hAnsi="微软雅黑" w:cs="宋体"/>
          <w:b/>
          <w:color w:val="002060"/>
          <w:szCs w:val="21"/>
        </w:rPr>
        <w:t>【学习费用】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5200</w:t>
      </w:r>
      <w:r w:rsidRPr="00066FAF">
        <w:rPr>
          <w:rFonts w:ascii="微软雅黑" w:eastAsia="微软雅黑" w:hAnsi="微软雅黑" w:cs="宋体"/>
          <w:b/>
          <w:color w:val="002060"/>
          <w:szCs w:val="21"/>
        </w:rPr>
        <w:t xml:space="preserve">元/两天,（含两天中餐、指定教材、证书、茶点） </w:t>
      </w:r>
    </w:p>
    <w:p w:rsidR="00C054EC" w:rsidRPr="00066FAF" w:rsidRDefault="00C054EC" w:rsidP="00C054EC">
      <w:pPr>
        <w:rPr>
          <w:rFonts w:ascii="微软雅黑" w:eastAsia="微软雅黑" w:hAnsi="微软雅黑"/>
          <w:b/>
          <w:bCs/>
          <w:color w:val="002060"/>
          <w:szCs w:val="21"/>
        </w:rPr>
      </w:pP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【</w:t>
      </w:r>
      <w:r w:rsidRPr="00066FAF">
        <w:rPr>
          <w:rFonts w:ascii="微软雅黑" w:eastAsia="微软雅黑" w:hAnsi="微软雅黑" w:cs="宋体" w:hint="eastAsia"/>
          <w:b/>
          <w:bCs/>
          <w:color w:val="002060"/>
          <w:szCs w:val="21"/>
        </w:rPr>
        <w:t>主办单位</w:t>
      </w:r>
      <w:r w:rsidRPr="00066FAF">
        <w:rPr>
          <w:rFonts w:ascii="微软雅黑" w:eastAsia="微软雅黑" w:hAnsi="微软雅黑" w:cs="宋体" w:hint="eastAsia"/>
          <w:b/>
          <w:color w:val="002060"/>
          <w:szCs w:val="21"/>
        </w:rPr>
        <w:t>】</w:t>
      </w:r>
      <w:r w:rsidRPr="00066FAF">
        <w:rPr>
          <w:rFonts w:ascii="微软雅黑" w:eastAsia="微软雅黑" w:hAnsi="微软雅黑" w:hint="eastAsia"/>
          <w:b/>
          <w:bCs/>
          <w:color w:val="002060"/>
          <w:szCs w:val="21"/>
        </w:rPr>
        <w:t>罗兰格企业管理咨询（深圳）有限公司</w:t>
      </w:r>
    </w:p>
    <w:p w:rsidR="00582567" w:rsidRPr="00582567" w:rsidRDefault="00582567" w:rsidP="00A644A1">
      <w:pPr>
        <w:adjustRightInd w:val="0"/>
        <w:snapToGrid w:val="0"/>
        <w:spacing w:beforeLines="100" w:afterLines="50" w:line="360" w:lineRule="auto"/>
        <w:contextualSpacing/>
        <w:rPr>
          <w:rFonts w:ascii="微软雅黑" w:eastAsia="微软雅黑" w:hAnsi="微软雅黑"/>
          <w:b/>
          <w:bCs/>
          <w:color w:val="17365D" w:themeColor="text2" w:themeShade="BF"/>
          <w:sz w:val="36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沙盘收益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：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解决企业</w:t>
      </w:r>
      <w:r w:rsidRPr="00582567">
        <w:rPr>
          <w:rFonts w:ascii="微软雅黑" w:eastAsia="微软雅黑" w:hAnsi="微软雅黑" w:cs="Arial"/>
          <w:bCs/>
          <w:color w:val="17365D" w:themeColor="text2" w:themeShade="BF"/>
          <w:szCs w:val="21"/>
        </w:rPr>
        <w:t>市场和研发</w:t>
      </w: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脱节</w:t>
      </w:r>
      <w:r w:rsidRPr="00582567">
        <w:rPr>
          <w:rFonts w:ascii="微软雅黑" w:eastAsia="微软雅黑" w:hAnsi="微软雅黑" w:cs="Arial"/>
          <w:bCs/>
          <w:color w:val="17365D" w:themeColor="text2" w:themeShade="BF"/>
          <w:szCs w:val="21"/>
        </w:rPr>
        <w:t>的问题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系统掌握业界领先的研发管理体系——集成产品开发（IPD）的精髓、架构和方法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学习如何进行以市场为导向的产品研发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找到矩阵式跨部门协调困难的解决之道，如何使矩阵结构和研发团队有效运行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掌握建立研发流程体系的思路和方法，如何使研发流程具有可操作性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学习领先企业在实施IPD方面的实践经验</w:t>
      </w:r>
    </w:p>
    <w:p w:rsidR="00582567" w:rsidRPr="00582567" w:rsidRDefault="00582567" w:rsidP="00582567">
      <w:pPr>
        <w:numPr>
          <w:ilvl w:val="0"/>
          <w:numId w:val="20"/>
        </w:numPr>
        <w:tabs>
          <w:tab w:val="num" w:pos="780"/>
        </w:tabs>
        <w:adjustRightInd w:val="0"/>
        <w:snapToGrid w:val="0"/>
        <w:spacing w:line="440" w:lineRule="exact"/>
        <w:ind w:left="780" w:hanging="360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如何</w:t>
      </w:r>
      <w:r w:rsidRPr="00582567">
        <w:rPr>
          <w:rFonts w:ascii="微软雅黑" w:eastAsia="微软雅黑" w:hAnsi="微软雅黑" w:cs="Arial"/>
          <w:bCs/>
          <w:color w:val="17365D" w:themeColor="text2" w:themeShade="BF"/>
          <w:szCs w:val="21"/>
        </w:rPr>
        <w:t>在产品开发中构建产品的质量，打造</w:t>
      </w: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高</w:t>
      </w:r>
      <w:r w:rsidRPr="00582567">
        <w:rPr>
          <w:rFonts w:ascii="微软雅黑" w:eastAsia="微软雅黑" w:hAnsi="微软雅黑" w:cs="Arial"/>
          <w:bCs/>
          <w:color w:val="17365D" w:themeColor="text2" w:themeShade="BF"/>
          <w:szCs w:val="21"/>
        </w:rPr>
        <w:t>质量的产品</w:t>
      </w:r>
    </w:p>
    <w:p w:rsidR="00582567" w:rsidRPr="00582567" w:rsidRDefault="00582567" w:rsidP="00582567">
      <w:pPr>
        <w:adjustRightInd w:val="0"/>
        <w:snapToGrid w:val="0"/>
        <w:spacing w:line="440" w:lineRule="exact"/>
        <w:ind w:left="845"/>
        <w:rPr>
          <w:rFonts w:ascii="微软雅黑" w:eastAsia="微软雅黑" w:hAnsi="微软雅黑"/>
          <w:color w:val="17365D" w:themeColor="text2" w:themeShade="BF"/>
          <w:szCs w:val="21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培训形式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：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实战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沙盘演练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，不超过4组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，每组不超过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8人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。培训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完成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后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，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使大家彻底了解</w:t>
      </w: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IPD的</w:t>
      </w:r>
      <w:r w:rsidRPr="00582567">
        <w:rPr>
          <w:rFonts w:ascii="微软雅黑" w:eastAsia="微软雅黑" w:hAnsi="微软雅黑"/>
          <w:b/>
          <w:color w:val="17365D" w:themeColor="text2" w:themeShade="BF"/>
          <w:sz w:val="28"/>
        </w:rPr>
        <w:t>精要，输出相应的模板。</w:t>
      </w: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bCs/>
          <w:color w:val="17365D" w:themeColor="text2" w:themeShade="BF"/>
          <w:sz w:val="22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jc w:val="center"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lastRenderedPageBreak/>
        <w:t>课程大纲</w:t>
      </w:r>
    </w:p>
    <w:p w:rsidR="00582567" w:rsidRPr="00582567" w:rsidRDefault="00582567" w:rsidP="00582567">
      <w:pPr>
        <w:numPr>
          <w:ilvl w:val="0"/>
          <w:numId w:val="24"/>
        </w:numPr>
        <w:spacing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产品创新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型企业的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治理模式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的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最佳实践</w:t>
      </w:r>
    </w:p>
    <w:p w:rsidR="00582567" w:rsidRPr="00582567" w:rsidRDefault="00582567" w:rsidP="00582567">
      <w:pPr>
        <w:spacing w:line="380" w:lineRule="exact"/>
        <w:rPr>
          <w:rFonts w:ascii="微软雅黑" w:eastAsia="微软雅黑" w:hAnsi="微软雅黑" w:cs="Arial"/>
          <w:color w:val="17365D" w:themeColor="text2" w:themeShade="BF"/>
          <w:szCs w:val="21"/>
          <w:u w:val="single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Cs w:val="21"/>
        </w:rPr>
        <w:t>本单元学习目标：</w:t>
      </w:r>
      <w:r w:rsidRPr="00582567">
        <w:rPr>
          <w:rFonts w:ascii="微软雅黑" w:eastAsia="微软雅黑" w:hAnsi="微软雅黑" w:cs="Arial" w:hint="eastAsia"/>
          <w:color w:val="17365D" w:themeColor="text2" w:themeShade="BF"/>
          <w:szCs w:val="21"/>
          <w:u w:val="single"/>
        </w:rPr>
        <w:t>了解IPD的</w:t>
      </w:r>
      <w:r w:rsidRPr="00582567">
        <w:rPr>
          <w:rFonts w:ascii="微软雅黑" w:eastAsia="微软雅黑" w:hAnsi="微软雅黑" w:cs="Arial"/>
          <w:color w:val="17365D" w:themeColor="text2" w:themeShade="BF"/>
          <w:szCs w:val="21"/>
          <w:u w:val="single"/>
        </w:rPr>
        <w:t>本质。及</w:t>
      </w:r>
      <w:r w:rsidRPr="00582567">
        <w:rPr>
          <w:rFonts w:ascii="微软雅黑" w:eastAsia="微软雅黑" w:hAnsi="微软雅黑" w:cs="Arial" w:hint="eastAsia"/>
          <w:color w:val="17365D" w:themeColor="text2" w:themeShade="BF"/>
          <w:szCs w:val="21"/>
          <w:u w:val="single"/>
        </w:rPr>
        <w:t>如何解决公司典型问题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企业存在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的目的是什么？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什么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是价值为导向的经营流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沙盘研讨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：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贵公司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的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经营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主价值流是什么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研发管理体系的水平等级划分及演进</w:t>
      </w: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IPD的核心思想及整体框架</w:t>
      </w:r>
    </w:p>
    <w:p w:rsidR="00582567" w:rsidRPr="00582567" w:rsidRDefault="00582567" w:rsidP="00582567">
      <w:pPr>
        <w:spacing w:line="380" w:lineRule="exact"/>
        <w:rPr>
          <w:rFonts w:ascii="微软雅黑" w:eastAsia="微软雅黑" w:hAnsi="微软雅黑" w:cs="Arial"/>
          <w:color w:val="17365D" w:themeColor="text2" w:themeShade="BF"/>
          <w:szCs w:val="21"/>
          <w:u w:val="single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Cs w:val="21"/>
        </w:rPr>
        <w:t>本单元学习目标：</w:t>
      </w:r>
      <w:r w:rsidRPr="00582567">
        <w:rPr>
          <w:rFonts w:ascii="微软雅黑" w:eastAsia="微软雅黑" w:hAnsi="微软雅黑" w:cs="Arial" w:hint="eastAsia"/>
          <w:color w:val="17365D" w:themeColor="text2" w:themeShade="BF"/>
          <w:szCs w:val="21"/>
          <w:u w:val="single"/>
        </w:rPr>
        <w:t>理解IPD的精髓，对研发管理全面、系统思考及把握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IPD的八大核心思想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产品开发是投资行为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基于市场的创新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基于平台的异步开发模式和重用策略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技术开发与产品开发分离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跨部门协同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结构化的并行开发流程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产品线与能力线并重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  <w:szCs w:val="21"/>
        </w:rPr>
        <w:t>职业化人才梯队建设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 w:cs="Arial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IPD实施给企业带来的典型好处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产品投入市场时间缩短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40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％～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60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％；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产品开发浪费减少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50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％～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80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％；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产品开发生产力提高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25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％～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30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％；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新产品收益（占全部收益的百分比）增加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100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％</w:t>
      </w:r>
    </w:p>
    <w:p w:rsidR="00582567" w:rsidRPr="00582567" w:rsidRDefault="00582567" w:rsidP="00582567">
      <w:pPr>
        <w:spacing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IPD组织模式——基于产品线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的矩阵式组织架构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职能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式组织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结构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的</w:t>
      </w: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优缺点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380" w:lineRule="exact"/>
        <w:rPr>
          <w:rFonts w:ascii="微软雅黑" w:eastAsia="微软雅黑" w:hAnsi="微软雅黑"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Cs w:val="21"/>
        </w:rPr>
        <w:t>矩阵式</w:t>
      </w:r>
      <w:r w:rsidRPr="00582567">
        <w:rPr>
          <w:rFonts w:ascii="微软雅黑" w:eastAsia="微软雅黑" w:hAnsi="微软雅黑"/>
          <w:color w:val="17365D" w:themeColor="text2" w:themeShade="BF"/>
          <w:szCs w:val="21"/>
        </w:rPr>
        <w:t>组织结构的优缺点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案例分析：华为公司矩阵结构运作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产品开发组织结构的多种形式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职能制产品开发组织的优缺点</w:t>
      </w:r>
    </w:p>
    <w:p w:rsidR="00582567" w:rsidRPr="00582567" w:rsidRDefault="00582567" w:rsidP="00582567">
      <w:pPr>
        <w:numPr>
          <w:ilvl w:val="3"/>
          <w:numId w:val="24"/>
        </w:numPr>
        <w:spacing w:line="380" w:lineRule="exact"/>
        <w:ind w:hanging="491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示例：1988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-1995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华为公司的职能制组织结构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矩阵制产品开发组织的优缺点</w:t>
      </w:r>
    </w:p>
    <w:p w:rsidR="00582567" w:rsidRPr="00582567" w:rsidRDefault="00582567" w:rsidP="00582567">
      <w:pPr>
        <w:numPr>
          <w:ilvl w:val="3"/>
          <w:numId w:val="24"/>
        </w:numPr>
        <w:spacing w:line="380" w:lineRule="exact"/>
        <w:ind w:hanging="491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lastRenderedPageBreak/>
        <w:t>示例：华为公司是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如何由轻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矩阵过渡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到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重度矩阵组织结构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产品开发组织常见问题及解决方案——如何打破部门墙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不真正关注客户需求（“我们按照市场部提出的要求开发产品”）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各自为政，“各人自扫门前雪”(“你们的事情，而不是我们的事情…”)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签字审批手续繁杂，没完没了地转来转去，造成机构臃肿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决策缓慢，或者决策不当(踢皮球,嗓门或权力大的人进行决策)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协调沟通困难，各执己见(每个部门都认为自己是正确的）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关注所谓的部门利益，而不是公司产品的整体表现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……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如何建立高效的跨部门团队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ind w:hanging="425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项目团队与职能部门之间的关系</w:t>
      </w:r>
    </w:p>
    <w:p w:rsidR="00582567" w:rsidRPr="00582567" w:rsidRDefault="00582567" w:rsidP="00582567">
      <w:pPr>
        <w:numPr>
          <w:ilvl w:val="2"/>
          <w:numId w:val="24"/>
        </w:numPr>
        <w:spacing w:line="380" w:lineRule="exact"/>
        <w:ind w:hanging="425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项目团队中的角色、职责是什么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IPD对项目经理的5大技能要求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如何培养项目经理6种方法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不同企业如何建立适合IPD运作的组织平台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如何从职能制结构转变为适合IPD运作的矩阵结构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如何从项目式结构转变为适合IPD运作的矩阵结构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如何搭建产品线组织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沙盘演练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：的组织架构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研讨</w:t>
      </w:r>
    </w:p>
    <w:p w:rsidR="00582567" w:rsidRPr="00582567" w:rsidRDefault="00582567" w:rsidP="00582567">
      <w:pPr>
        <w:pStyle w:val="a6"/>
        <w:adjustRightInd w:val="0"/>
        <w:snapToGrid w:val="0"/>
        <w:spacing w:line="360" w:lineRule="auto"/>
        <w:ind w:left="425" w:firstLineChars="0" w:firstLine="0"/>
        <w:contextualSpacing/>
        <w:jc w:val="left"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582567" w:rsidRPr="00582567" w:rsidRDefault="00582567" w:rsidP="00582567">
      <w:pPr>
        <w:spacing w:line="380" w:lineRule="exact"/>
        <w:ind w:left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正确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的做事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之一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：流程框架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——结构化流程</w:t>
      </w:r>
    </w:p>
    <w:p w:rsidR="00582567" w:rsidRPr="00582567" w:rsidRDefault="00582567" w:rsidP="00582567">
      <w:pPr>
        <w:spacing w:line="380" w:lineRule="exact"/>
        <w:rPr>
          <w:rFonts w:ascii="微软雅黑" w:eastAsia="微软雅黑" w:hAnsi="微软雅黑" w:cs="Arial"/>
          <w:color w:val="17365D" w:themeColor="text2" w:themeShade="BF"/>
          <w:szCs w:val="21"/>
          <w:u w:val="single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Cs w:val="21"/>
        </w:rPr>
        <w:t>本单元学习目标：</w:t>
      </w:r>
      <w:r w:rsidRPr="00582567">
        <w:rPr>
          <w:rFonts w:ascii="微软雅黑" w:eastAsia="微软雅黑" w:hAnsi="微软雅黑" w:cs="Arial" w:hint="eastAsia"/>
          <w:color w:val="17365D" w:themeColor="text2" w:themeShade="BF"/>
          <w:szCs w:val="21"/>
          <w:u w:val="single"/>
        </w:rPr>
        <w:t>掌握制定结构化、可操作的研发流程体系的思路及方法；了解产品开发流程最佳实践；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如何用科学的流程保证产品开发的成功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如何保证产品的进度——并行的产品开发流程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企业研发流程的整体框架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为什么你的流程流于形式——产品开发流程为何要分层分级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IPD主开发流程的特点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num" w:pos="567"/>
        </w:tabs>
        <w:spacing w:line="380" w:lineRule="exact"/>
        <w:ind w:left="567" w:hanging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 xml:space="preserve">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概念阶段：需求收集与分析及产品概念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num" w:pos="567"/>
        </w:tabs>
        <w:spacing w:line="380" w:lineRule="exact"/>
        <w:ind w:left="567" w:hanging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 xml:space="preserve">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计划阶段：系统设计与规格定义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num" w:pos="567"/>
        </w:tabs>
        <w:spacing w:line="380" w:lineRule="exact"/>
        <w:ind w:left="567" w:hanging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 xml:space="preserve">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开发阶段：模块设计与开发测试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num" w:pos="567"/>
        </w:tabs>
        <w:spacing w:line="380" w:lineRule="exact"/>
        <w:ind w:left="567" w:hanging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 xml:space="preserve">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验证阶段：早期客户验证与认证测试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num" w:pos="567"/>
        </w:tabs>
        <w:spacing w:line="380" w:lineRule="exact"/>
        <w:ind w:left="567" w:hanging="567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 xml:space="preserve">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发布阶段：产品上市与推广服务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lastRenderedPageBreak/>
        <w:t>产品开发流程结构化的八大问题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研讨：企业当前的产品开发流程存在什么问题？如何改进？</w:t>
      </w:r>
    </w:p>
    <w:p w:rsidR="00582567" w:rsidRPr="00582567" w:rsidRDefault="00582567" w:rsidP="00582567">
      <w:pPr>
        <w:numPr>
          <w:ilvl w:val="1"/>
          <w:numId w:val="24"/>
        </w:numPr>
        <w:spacing w:line="380" w:lineRule="exact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沙盘演练</w:t>
      </w:r>
      <w:r w:rsidRPr="00582567">
        <w:rPr>
          <w:rFonts w:ascii="微软雅黑" w:eastAsia="微软雅黑" w:hAnsi="微软雅黑"/>
          <w:bCs/>
          <w:color w:val="17365D" w:themeColor="text2" w:themeShade="BF"/>
          <w:szCs w:val="21"/>
        </w:rPr>
        <w:t>：流程框架的设计</w:t>
      </w: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正确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的做事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之二 机制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框架：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授权原则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与补偿机制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260" w:lineRule="exact"/>
        <w:rPr>
          <w:rFonts w:ascii="微软雅黑" w:eastAsia="微软雅黑" w:hAnsi="微软雅黑" w:cs="Arial"/>
          <w:bCs/>
          <w:color w:val="17365D" w:themeColor="text2" w:themeShade="BF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项目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管理</w:t>
      </w: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与IPD流程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的关系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260" w:lineRule="exact"/>
        <w:rPr>
          <w:rFonts w:ascii="微软雅黑" w:eastAsia="微软雅黑" w:hAnsi="微软雅黑" w:cs="Arial"/>
          <w:bCs/>
          <w:color w:val="17365D" w:themeColor="text2" w:themeShade="BF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决策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机制与授权原则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260" w:lineRule="exact"/>
        <w:rPr>
          <w:rFonts w:ascii="微软雅黑" w:eastAsia="微软雅黑" w:hAnsi="微软雅黑" w:cs="Arial"/>
          <w:bCs/>
          <w:color w:val="17365D" w:themeColor="text2" w:themeShade="BF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决策评审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的</w:t>
      </w: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组织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、原则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缺乏决策评审的危害与后果，示例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决策评审点的设置、各技术评审点的内容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决策评审体系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决策评审的过程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决策评审原则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如何建立高效的决策评审机制</w:t>
      </w:r>
    </w:p>
    <w:p w:rsidR="00582567" w:rsidRPr="00582567" w:rsidRDefault="00582567" w:rsidP="00A644A1">
      <w:pPr>
        <w:numPr>
          <w:ilvl w:val="1"/>
          <w:numId w:val="24"/>
        </w:numPr>
        <w:spacing w:beforeLines="50" w:line="260" w:lineRule="exact"/>
        <w:rPr>
          <w:rFonts w:ascii="微软雅黑" w:eastAsia="微软雅黑" w:hAnsi="微软雅黑" w:cs="Arial"/>
          <w:bCs/>
          <w:color w:val="17365D" w:themeColor="text2" w:themeShade="BF"/>
        </w:rPr>
      </w:pPr>
      <w:r w:rsidRPr="00582567">
        <w:rPr>
          <w:rFonts w:ascii="微软雅黑" w:eastAsia="微软雅黑" w:hAnsi="微软雅黑" w:cs="Arial" w:hint="eastAsia"/>
          <w:bCs/>
          <w:color w:val="17365D" w:themeColor="text2" w:themeShade="BF"/>
        </w:rPr>
        <w:t>如何</w:t>
      </w:r>
      <w:r w:rsidRPr="00582567">
        <w:rPr>
          <w:rFonts w:ascii="微软雅黑" w:eastAsia="微软雅黑" w:hAnsi="微软雅黑" w:cs="Arial"/>
          <w:bCs/>
          <w:color w:val="17365D" w:themeColor="text2" w:themeShade="BF"/>
        </w:rPr>
        <w:t>保证质量：技术评审机制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缺乏技术评审的危害与后果，示例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技术评审点的设置、各技术评审点的内容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三层技术评审体系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技术评审的过程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技术评审原则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如何建立高效的技术评审机制</w:t>
      </w: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正确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的做事之三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——文化框架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：IPD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的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文化框架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新的客户观：真正以外部客户为中心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新的绩效观：强调全流程的绩效，不迁就部门的可控性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新的责任观：从对人负责转变为对事负责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新的管理观：职能经理从运动员转变为教练员</w:t>
      </w:r>
    </w:p>
    <w:p w:rsidR="00582567" w:rsidRPr="00582567" w:rsidRDefault="00582567" w:rsidP="00582567">
      <w:pPr>
        <w:numPr>
          <w:ilvl w:val="2"/>
          <w:numId w:val="24"/>
        </w:numPr>
        <w:tabs>
          <w:tab w:val="clear" w:pos="709"/>
          <w:tab w:val="left" w:pos="1080"/>
        </w:tabs>
        <w:spacing w:line="380" w:lineRule="exact"/>
        <w:ind w:hanging="529"/>
        <w:rPr>
          <w:rFonts w:ascii="微软雅黑" w:eastAsia="微软雅黑" w:hAnsi="微软雅黑"/>
          <w:bCs/>
          <w:color w:val="17365D" w:themeColor="text2" w:themeShade="BF"/>
          <w:szCs w:val="21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Cs w:val="21"/>
        </w:rPr>
        <w:t>新的协作观：不仅是协作，而是协同工作</w:t>
      </w:r>
    </w:p>
    <w:p w:rsidR="00582567" w:rsidRPr="00582567" w:rsidRDefault="00582567" w:rsidP="00582567">
      <w:pPr>
        <w:pStyle w:val="a6"/>
        <w:adjustRightInd w:val="0"/>
        <w:snapToGrid w:val="0"/>
        <w:spacing w:line="360" w:lineRule="auto"/>
        <w:ind w:left="425" w:firstLineChars="0" w:firstLine="0"/>
        <w:contextualSpacing/>
        <w:jc w:val="left"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582567" w:rsidRPr="00582567" w:rsidRDefault="00582567" w:rsidP="00A644A1">
      <w:pPr>
        <w:numPr>
          <w:ilvl w:val="0"/>
          <w:numId w:val="24"/>
        </w:numPr>
        <w:spacing w:beforeLines="50" w:line="380" w:lineRule="exact"/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</w:pP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案例</w:t>
      </w:r>
      <w:r w:rsidRPr="00582567">
        <w:rPr>
          <w:rFonts w:ascii="微软雅黑" w:eastAsia="微软雅黑" w:hAnsi="微软雅黑" w:cs="Arial"/>
          <w:b/>
          <w:bCs/>
          <w:color w:val="17365D" w:themeColor="text2" w:themeShade="BF"/>
          <w:sz w:val="24"/>
        </w:rPr>
        <w:t>分享：</w:t>
      </w:r>
      <w:r w:rsidRPr="00582567">
        <w:rPr>
          <w:rFonts w:ascii="微软雅黑" w:eastAsia="微软雅黑" w:hAnsi="微软雅黑" w:cs="Arial" w:hint="eastAsia"/>
          <w:b/>
          <w:bCs/>
          <w:color w:val="17365D" w:themeColor="text2" w:themeShade="BF"/>
          <w:sz w:val="24"/>
        </w:rPr>
        <w:t>如何在企业中推行和实施IPD体系</w:t>
      </w: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</w:p>
    <w:p w:rsidR="00103F45" w:rsidRDefault="00103F45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bookmarkStart w:id="0" w:name="_GoBack"/>
      <w:bookmarkEnd w:id="0"/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讲师介绍</w:t>
      </w:r>
    </w:p>
    <w:p w:rsidR="00582567" w:rsidRPr="00582567" w:rsidRDefault="00582567" w:rsidP="00582567">
      <w:pPr>
        <w:pStyle w:val="a6"/>
        <w:spacing w:line="400" w:lineRule="exact"/>
        <w:ind w:left="420" w:firstLineChars="0" w:firstLine="0"/>
        <w:rPr>
          <w:rFonts w:ascii="微软雅黑" w:eastAsia="微软雅黑" w:hAnsi="微软雅黑"/>
          <w:color w:val="17365D" w:themeColor="text2" w:themeShade="BF"/>
          <w:sz w:val="22"/>
        </w:rPr>
      </w:pPr>
    </w:p>
    <w:p w:rsidR="00582567" w:rsidRPr="00582567" w:rsidRDefault="00582567" w:rsidP="0058256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 xml:space="preserve">张翱翔：资深顾问，资深讲师，中国著名产品管理专家 </w:t>
      </w:r>
    </w:p>
    <w:p w:rsidR="00582567" w:rsidRPr="00582567" w:rsidRDefault="00582567" w:rsidP="0058256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>上海交通大学MBA工商管理硕士 拥有工学士</w:t>
      </w:r>
      <w:r w:rsidRPr="00582567">
        <w:rPr>
          <w:rFonts w:ascii="微软雅黑" w:eastAsia="微软雅黑" w:hAnsi="微软雅黑"/>
          <w:color w:val="17365D" w:themeColor="text2" w:themeShade="BF"/>
          <w:sz w:val="22"/>
        </w:rPr>
        <w:t>、管理学双学位</w:t>
      </w:r>
    </w:p>
    <w:p w:rsidR="00582567" w:rsidRPr="00582567" w:rsidRDefault="00582567" w:rsidP="0058256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>招商银行专家智库</w:t>
      </w:r>
      <w:r w:rsidRPr="00582567">
        <w:rPr>
          <w:rFonts w:ascii="微软雅黑" w:eastAsia="微软雅黑" w:hAnsi="微软雅黑"/>
          <w:color w:val="17365D" w:themeColor="text2" w:themeShade="BF"/>
          <w:sz w:val="22"/>
        </w:rPr>
        <w:t>特聘专家</w:t>
      </w:r>
    </w:p>
    <w:p w:rsidR="00582567" w:rsidRPr="00582567" w:rsidRDefault="00582567" w:rsidP="0058256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>PMP项目管理</w:t>
      </w:r>
      <w:r w:rsidRPr="00582567">
        <w:rPr>
          <w:rFonts w:ascii="微软雅黑" w:eastAsia="微软雅黑" w:hAnsi="微软雅黑"/>
          <w:color w:val="17365D" w:themeColor="text2" w:themeShade="BF"/>
          <w:sz w:val="22"/>
        </w:rPr>
        <w:t>专家</w:t>
      </w:r>
    </w:p>
    <w:p w:rsidR="00582567" w:rsidRPr="00582567" w:rsidRDefault="00582567" w:rsidP="00582567">
      <w:pPr>
        <w:pStyle w:val="a6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color w:val="17365D" w:themeColor="text2" w:themeShade="BF"/>
          <w:sz w:val="22"/>
        </w:rPr>
      </w:pP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>美国PMI、</w:t>
      </w:r>
      <w:r w:rsidRPr="00582567">
        <w:rPr>
          <w:rFonts w:ascii="微软雅黑" w:eastAsia="微软雅黑" w:hAnsi="微软雅黑"/>
          <w:color w:val="17365D" w:themeColor="text2" w:themeShade="BF"/>
          <w:sz w:val="22"/>
        </w:rPr>
        <w:t>PDMA</w:t>
      </w:r>
      <w:r w:rsidRPr="00582567">
        <w:rPr>
          <w:rFonts w:ascii="微软雅黑" w:eastAsia="微软雅黑" w:hAnsi="微软雅黑" w:hint="eastAsia"/>
          <w:color w:val="17365D" w:themeColor="text2" w:themeShade="BF"/>
          <w:sz w:val="22"/>
        </w:rPr>
        <w:t>会员 中国项目管理联盟特聘点评专家</w:t>
      </w:r>
    </w:p>
    <w:p w:rsidR="00582567" w:rsidRPr="00103F45" w:rsidRDefault="00582567" w:rsidP="00582567">
      <w:pPr>
        <w:spacing w:line="400" w:lineRule="exact"/>
        <w:rPr>
          <w:rFonts w:ascii="微软雅黑" w:eastAsia="微软雅黑" w:hAnsi="微软雅黑"/>
          <w:b/>
          <w:color w:val="17365D" w:themeColor="text2" w:themeShade="BF"/>
          <w:sz w:val="22"/>
          <w:szCs w:val="22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专业背景</w:t>
      </w:r>
    </w:p>
    <w:p w:rsidR="00582567" w:rsidRPr="00582567" w:rsidRDefault="00582567" w:rsidP="00582567">
      <w:pPr>
        <w:adjustRightInd w:val="0"/>
        <w:snapToGrid w:val="0"/>
        <w:spacing w:line="440" w:lineRule="exact"/>
        <w:ind w:firstLine="420"/>
        <w:contextualSpacing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十五年产品开发及研发管理经验，曾服务于国内某大型通信企业。先后担任开发工程师、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SE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，项目经理，产品经理，研发总监，产品总监。亲身领导过上百个软件类项目，系统集成类项目的项目管理工作。作为华为第一代商用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WCDMA ——SUNDAY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技术平台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BEFV5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技术攻关项目经理，所带领技术团队曾连续两个季度被评为“高绩效团队”，并于当年荣获华为少数金牌团队。带领过华为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3G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业务团队，亲历华为快速成长和扩张至十余万人的管理及流程变革。基于上百个成功和失败的项目经验，形成了丰富的研发团队管理和产品管理经验。专注于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研发管理领域，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对研发管理的IPD模式有深入的研究，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lastRenderedPageBreak/>
        <w:t>对企业的战略规划、研发组织重整、研发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流程再造，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产品规划、产品平台及技术开发管理、研发绩效管理、人力资源管理理体系的设计与推行实施具有丰富的成功经验。</w:t>
      </w:r>
    </w:p>
    <w:p w:rsidR="00582567" w:rsidRPr="00582567" w:rsidRDefault="00582567" w:rsidP="00582567">
      <w:pPr>
        <w:adjustRightInd w:val="0"/>
        <w:snapToGrid w:val="0"/>
        <w:spacing w:line="440" w:lineRule="exact"/>
        <w:ind w:firstLine="420"/>
        <w:contextualSpacing/>
        <w:rPr>
          <w:rFonts w:ascii="微软雅黑" w:eastAsia="微软雅黑" w:hAnsi="微软雅黑"/>
          <w:color w:val="17365D" w:themeColor="text2" w:themeShade="BF"/>
          <w:sz w:val="22"/>
          <w:szCs w:val="22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擅长领域</w:t>
      </w:r>
    </w:p>
    <w:p w:rsidR="00582567" w:rsidRPr="00582567" w:rsidRDefault="00582567" w:rsidP="00582567">
      <w:pPr>
        <w:spacing w:after="120" w:line="44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公司战略与产品战略、战略解码、研发组织流程再造、产品平台规划、集成产品开发(IPD)、研发组织结构设计、研发人力资源管理、市场管理与产品规划、研发项目管理、产品需求管理。</w:t>
      </w: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color w:val="17365D" w:themeColor="text2" w:themeShade="BF"/>
          <w:sz w:val="22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核心课程</w:t>
      </w:r>
    </w:p>
    <w:p w:rsidR="00582567" w:rsidRPr="00582567" w:rsidRDefault="00582567" w:rsidP="00582567">
      <w:pPr>
        <w:spacing w:after="120" w:line="44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《集成产品开发(IPD)》 《研发项目管理》 《研发成本管理》 《市场管理与产品规划》 《产品需求管理》 《成功的产品经理》 《研发人员沟通实务》 《高效研发团队建设与-管理》 《从技术走向管理》 《研发绩效管理》</w:t>
      </w: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咨询及培训客户</w:t>
      </w:r>
    </w:p>
    <w:p w:rsidR="00582567" w:rsidRPr="00582567" w:rsidRDefault="00582567" w:rsidP="00582567">
      <w:pPr>
        <w:spacing w:after="120" w:line="40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世界五百强部分客户，涉及通信、软件、自动化、家电、机械、化工等行业。部分客户有：西门子医疗、</w:t>
      </w:r>
      <w:r w:rsidRPr="00582567"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  <w:t>GE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集团（中国）、飞利浦医疗（中国）、平安集团、美的集团、三一集团、中联重科、车友互联、中集集团、山特电子、招商银行、中国卫星、赋安集团、东进集团、晶辰电子、珠海网博、深圳宝瑞明、江苏润源、深圳新为软件、深圳美赛达、亿鑫新能源、深圳英飞拓、武汉精伦电子、欧帝尔照明、松井新材料、燕京啤酒等。</w:t>
      </w: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b/>
          <w:color w:val="17365D" w:themeColor="text2" w:themeShade="BF"/>
          <w:sz w:val="28"/>
        </w:rPr>
      </w:pPr>
      <w:r w:rsidRPr="00582567">
        <w:rPr>
          <w:rFonts w:ascii="微软雅黑" w:eastAsia="微软雅黑" w:hAnsi="微软雅黑" w:hint="eastAsia"/>
          <w:b/>
          <w:color w:val="17365D" w:themeColor="text2" w:themeShade="BF"/>
          <w:sz w:val="28"/>
        </w:rPr>
        <w:t>客户评价摘录</w:t>
      </w:r>
    </w:p>
    <w:p w:rsidR="00582567" w:rsidRPr="00582567" w:rsidRDefault="00582567" w:rsidP="00582567">
      <w:pPr>
        <w:spacing w:after="120" w:line="400" w:lineRule="exact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学员评价：讲解贴近实战，能够带来很多启发，并很好的指导实际工作；风格明快、严谨、幽默；讲师知识、经验丰富；交流深刻生动，学习收效明显。</w:t>
      </w:r>
    </w:p>
    <w:p w:rsidR="00582567" w:rsidRPr="00582567" w:rsidRDefault="00582567" w:rsidP="00582567">
      <w:pPr>
        <w:spacing w:after="120" w:line="400" w:lineRule="exact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以下是部分内训客户评价：</w:t>
      </w:r>
    </w:p>
    <w:p w:rsidR="00582567" w:rsidRPr="00582567" w:rsidRDefault="00582567" w:rsidP="00582567">
      <w:pPr>
        <w:spacing w:after="120" w:line="400" w:lineRule="exact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“系统的理清管理方法，受益匪浅，后续尝试改进自己的（管理）方式”</w:t>
      </w:r>
    </w:p>
    <w:p w:rsidR="00582567" w:rsidRPr="00582567" w:rsidRDefault="00582567" w:rsidP="00582567">
      <w:pPr>
        <w:spacing w:after="120" w:line="40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 xml:space="preserve">   </w:t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ab/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ab/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ab/>
      </w: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ab/>
        <w:t xml:space="preserve">            ——平安集团平安科技研发项目总监  王仲秋</w:t>
      </w:r>
    </w:p>
    <w:p w:rsidR="00582567" w:rsidRPr="00582567" w:rsidRDefault="00582567" w:rsidP="00582567">
      <w:pPr>
        <w:spacing w:after="120" w:line="400" w:lineRule="exact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“严谨，幽默，富有逻辑性，实用性强”</w:t>
      </w:r>
    </w:p>
    <w:p w:rsidR="00582567" w:rsidRPr="00582567" w:rsidRDefault="00582567" w:rsidP="00582567">
      <w:pPr>
        <w:spacing w:after="120" w:line="40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lastRenderedPageBreak/>
        <w:tab/>
        <w:t xml:space="preserve">                       ——三一集团副总裁，三一矿机董事长 贺东东</w:t>
      </w:r>
    </w:p>
    <w:p w:rsidR="00582567" w:rsidRPr="00582567" w:rsidRDefault="00582567" w:rsidP="00582567">
      <w:pPr>
        <w:spacing w:after="120" w:line="400" w:lineRule="exact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>“精彩，娴熟，幽默，实用”</w:t>
      </w:r>
    </w:p>
    <w:p w:rsidR="00582567" w:rsidRPr="00582567" w:rsidRDefault="00582567" w:rsidP="00582567">
      <w:pPr>
        <w:spacing w:after="120" w:line="400" w:lineRule="exact"/>
        <w:ind w:firstLine="420"/>
        <w:rPr>
          <w:rFonts w:ascii="微软雅黑" w:eastAsia="微软雅黑" w:hAnsi="微软雅黑"/>
          <w:bCs/>
          <w:color w:val="17365D" w:themeColor="text2" w:themeShade="BF"/>
          <w:sz w:val="22"/>
          <w:szCs w:val="22"/>
        </w:rPr>
      </w:pPr>
      <w:r w:rsidRPr="00582567">
        <w:rPr>
          <w:rFonts w:ascii="微软雅黑" w:eastAsia="微软雅黑" w:hAnsi="微软雅黑" w:hint="eastAsia"/>
          <w:bCs/>
          <w:color w:val="17365D" w:themeColor="text2" w:themeShade="BF"/>
          <w:sz w:val="22"/>
          <w:szCs w:val="22"/>
        </w:rPr>
        <w:t xml:space="preserve">                           ——GE（中国）医疗设备研发总监  张羽博士</w:t>
      </w: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color w:val="17365D" w:themeColor="text2" w:themeShade="BF"/>
          <w:sz w:val="22"/>
        </w:rPr>
      </w:pPr>
    </w:p>
    <w:p w:rsidR="00582567" w:rsidRPr="00582567" w:rsidRDefault="00582567" w:rsidP="00582567">
      <w:pPr>
        <w:adjustRightInd w:val="0"/>
        <w:snapToGrid w:val="0"/>
        <w:spacing w:line="360" w:lineRule="auto"/>
        <w:contextualSpacing/>
        <w:rPr>
          <w:rFonts w:ascii="微软雅黑" w:eastAsia="微软雅黑" w:hAnsi="微软雅黑"/>
          <w:color w:val="17365D" w:themeColor="text2" w:themeShade="BF"/>
          <w:sz w:val="22"/>
        </w:rPr>
      </w:pPr>
    </w:p>
    <w:p w:rsidR="00582567" w:rsidRPr="00582567" w:rsidRDefault="00582567" w:rsidP="00582567">
      <w:pPr>
        <w:tabs>
          <w:tab w:val="num" w:pos="993"/>
        </w:tabs>
        <w:adjustRightInd w:val="0"/>
        <w:snapToGrid w:val="0"/>
        <w:spacing w:line="360" w:lineRule="auto"/>
        <w:contextualSpacing/>
        <w:rPr>
          <w:rStyle w:val="9p1"/>
          <w:rFonts w:ascii="微软雅黑" w:eastAsia="微软雅黑" w:hAnsi="微软雅黑" w:cs="+mn-cs"/>
          <w:color w:val="17365D" w:themeColor="text2" w:themeShade="BF"/>
          <w:kern w:val="24"/>
          <w:sz w:val="16"/>
          <w:szCs w:val="18"/>
        </w:rPr>
      </w:pPr>
    </w:p>
    <w:p w:rsidR="00C40DA9" w:rsidRPr="00582567" w:rsidRDefault="00C40DA9" w:rsidP="00C40DA9">
      <w:pPr>
        <w:shd w:val="clear" w:color="auto" w:fill="FFFFFF"/>
        <w:jc w:val="left"/>
        <w:rPr>
          <w:rFonts w:ascii="微软雅黑" w:eastAsiaTheme="minorEastAsia" w:hAnsi="微软雅黑"/>
          <w:color w:val="17365D" w:themeColor="text2" w:themeShade="BF"/>
          <w:szCs w:val="21"/>
        </w:rPr>
      </w:pPr>
    </w:p>
    <w:sectPr w:rsidR="00C40DA9" w:rsidRPr="00582567" w:rsidSect="006841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789" w:rsidRDefault="00E77789" w:rsidP="00AA5CAF">
      <w:r>
        <w:separator/>
      </w:r>
    </w:p>
  </w:endnote>
  <w:endnote w:type="continuationSeparator" w:id="0">
    <w:p w:rsidR="00E77789" w:rsidRDefault="00E77789" w:rsidP="00AA5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4A1" w:rsidRPr="005A6CA2" w:rsidRDefault="00A644A1" w:rsidP="00A644A1">
    <w:pPr>
      <w:pStyle w:val="a5"/>
      <w:pBdr>
        <w:top w:val="single" w:sz="4" w:space="1" w:color="auto"/>
      </w:pBdr>
      <w:ind w:left="1" w:hanging="1"/>
      <w:rPr>
        <w:rFonts w:ascii="微软雅黑" w:eastAsia="微软雅黑" w:hAnsi="微软雅黑"/>
        <w:b/>
        <w:sz w:val="13"/>
        <w:szCs w:val="13"/>
      </w:rPr>
    </w:pPr>
    <w:r w:rsidRPr="005A6CA2">
      <w:rPr>
        <w:rFonts w:ascii="微软雅黑" w:eastAsia="微软雅黑" w:hAnsi="微软雅黑"/>
        <w:b/>
        <w:sz w:val="13"/>
        <w:szCs w:val="13"/>
      </w:rPr>
      <w:t>A</w:t>
    </w:r>
    <w:r w:rsidRPr="005A6CA2">
      <w:rPr>
        <w:rFonts w:ascii="微软雅黑" w:eastAsia="微软雅黑" w:hAnsi="微软雅黑" w:hint="eastAsia"/>
        <w:b/>
        <w:sz w:val="13"/>
        <w:szCs w:val="13"/>
      </w:rPr>
      <w:t>DD</w:t>
    </w:r>
    <w:r w:rsidRPr="005A6CA2">
      <w:rPr>
        <w:rFonts w:ascii="微软雅黑" w:eastAsia="微软雅黑" w:hAnsi="微软雅黑" w:hint="eastAsia"/>
        <w:b/>
        <w:sz w:val="13"/>
        <w:szCs w:val="13"/>
      </w:rPr>
      <w:t>：深圳市南山区南海大道</w:t>
    </w:r>
    <w:r>
      <w:rPr>
        <w:rFonts w:ascii="微软雅黑" w:eastAsia="微软雅黑" w:hAnsi="微软雅黑" w:hint="eastAsia"/>
        <w:b/>
        <w:sz w:val="13"/>
        <w:szCs w:val="13"/>
      </w:rPr>
      <w:t>2710号保利大厦1603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sz w:val="13"/>
        <w:szCs w:val="13"/>
      </w:rPr>
      <w:t xml:space="preserve">     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</w:t>
    </w:r>
    <w:r>
      <w:rPr>
        <w:rFonts w:ascii="微软雅黑" w:eastAsia="微软雅黑" w:hAnsi="微软雅黑" w:hint="eastAsia"/>
        <w:b/>
        <w:sz w:val="13"/>
        <w:szCs w:val="13"/>
      </w:rPr>
      <w:t xml:space="preserve">  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</w:t>
    </w:r>
    <w:proofErr w:type="spellStart"/>
    <w:r>
      <w:rPr>
        <w:rFonts w:ascii="微软雅黑" w:eastAsia="微软雅黑" w:hAnsi="微软雅黑" w:hint="eastAsia"/>
        <w:b/>
        <w:sz w:val="13"/>
        <w:szCs w:val="13"/>
      </w:rPr>
      <w:t>lucy</w:t>
    </w:r>
    <w:proofErr w:type="spellEnd"/>
    <w:r w:rsidRPr="005A6CA2">
      <w:rPr>
        <w:rFonts w:ascii="微软雅黑" w:eastAsia="微软雅黑" w:hAnsi="微软雅黑" w:hint="eastAsia"/>
        <w:b/>
        <w:sz w:val="13"/>
        <w:szCs w:val="13"/>
      </w:rPr>
      <w:t>：</w:t>
    </w:r>
    <w:r>
      <w:rPr>
        <w:rFonts w:ascii="微软雅黑" w:eastAsia="微软雅黑" w:hAnsi="微软雅黑" w:hint="eastAsia"/>
        <w:b/>
        <w:sz w:val="13"/>
        <w:szCs w:val="13"/>
      </w:rPr>
      <w:t xml:space="preserve">180 7343 5419  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   </w:t>
    </w:r>
    <w:r>
      <w:rPr>
        <w:rFonts w:ascii="微软雅黑" w:eastAsia="微软雅黑" w:hAnsi="微软雅黑" w:hint="eastAsia"/>
        <w:b/>
        <w:sz w:val="13"/>
        <w:szCs w:val="13"/>
      </w:rPr>
      <w:t xml:space="preserve">         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</w:t>
    </w:r>
    <w:r w:rsidRPr="005A6CA2">
      <w:rPr>
        <w:rFonts w:ascii="微软雅黑" w:eastAsia="微软雅黑" w:hAnsi="微软雅黑" w:hint="eastAsia"/>
        <w:b/>
        <w:color w:val="000000"/>
        <w:sz w:val="13"/>
        <w:szCs w:val="13"/>
        <w:shd w:val="clear" w:color="auto" w:fill="FFFFFF"/>
      </w:rPr>
      <w:t>办公电话：0755-867</w:t>
    </w:r>
    <w:r>
      <w:rPr>
        <w:rFonts w:ascii="微软雅黑" w:eastAsia="微软雅黑" w:hAnsi="微软雅黑" w:hint="eastAsia"/>
        <w:b/>
        <w:color w:val="000000"/>
        <w:sz w:val="13"/>
        <w:szCs w:val="13"/>
        <w:shd w:val="clear" w:color="auto" w:fill="FFFFFF"/>
      </w:rPr>
      <w:t>1 8381</w:t>
    </w:r>
  </w:p>
  <w:p w:rsidR="00A644A1" w:rsidRPr="005A6CA2" w:rsidRDefault="00A644A1" w:rsidP="00A644A1">
    <w:pPr>
      <w:pStyle w:val="a5"/>
      <w:pBdr>
        <w:top w:val="single" w:sz="4" w:space="1" w:color="auto"/>
      </w:pBdr>
      <w:ind w:left="1" w:hanging="1"/>
      <w:rPr>
        <w:rFonts w:ascii="微软雅黑" w:eastAsia="微软雅黑" w:hAnsi="微软雅黑"/>
        <w:b/>
        <w:sz w:val="13"/>
        <w:szCs w:val="13"/>
      </w:rPr>
    </w:pPr>
    <w:r w:rsidRPr="005A6CA2">
      <w:rPr>
        <w:rFonts w:ascii="微软雅黑" w:eastAsia="微软雅黑" w:hAnsi="微软雅黑" w:hint="eastAsia"/>
        <w:b/>
        <w:sz w:val="13"/>
        <w:szCs w:val="13"/>
      </w:rPr>
      <w:t>E-mail：</w:t>
    </w:r>
    <w:r w:rsidRPr="00E20A43">
      <w:rPr>
        <w:rFonts w:ascii="微软雅黑" w:eastAsia="微软雅黑" w:hAnsi="微软雅黑"/>
        <w:b/>
        <w:sz w:val="13"/>
        <w:szCs w:val="13"/>
      </w:rPr>
      <w:t>3498608118</w:t>
    </w:r>
    <w:r>
      <w:rPr>
        <w:rFonts w:ascii="微软雅黑" w:eastAsia="微软雅黑" w:hAnsi="微软雅黑" w:hint="eastAsia"/>
        <w:b/>
        <w:sz w:val="13"/>
        <w:szCs w:val="13"/>
      </w:rPr>
      <w:t>@qq.com</w:t>
    </w:r>
    <w:r w:rsidRPr="005A6CA2">
      <w:rPr>
        <w:rFonts w:ascii="微软雅黑" w:eastAsia="微软雅黑" w:hAnsi="微软雅黑" w:hint="eastAsia"/>
        <w:b/>
        <w:sz w:val="13"/>
        <w:szCs w:val="13"/>
      </w:rPr>
      <w:t xml:space="preserve">              </w:t>
    </w:r>
    <w:r>
      <w:rPr>
        <w:rFonts w:ascii="微软雅黑" w:eastAsia="微软雅黑" w:hAnsi="微软雅黑" w:hint="eastAsia"/>
        <w:b/>
        <w:sz w:val="13"/>
        <w:szCs w:val="13"/>
      </w:rPr>
      <w:t xml:space="preserve">             </w:t>
    </w:r>
    <w:r w:rsidRPr="005A6CA2">
      <w:rPr>
        <w:rFonts w:ascii="微软雅黑" w:eastAsia="微软雅黑" w:hAnsi="微软雅黑" w:hint="eastAsia"/>
        <w:b/>
        <w:sz w:val="13"/>
        <w:szCs w:val="13"/>
      </w:rPr>
      <w:t>http</w:t>
    </w:r>
    <w:r w:rsidRPr="005A6CA2">
      <w:rPr>
        <w:rFonts w:ascii="微软雅黑" w:eastAsia="微软雅黑" w:hAnsi="微软雅黑"/>
        <w:b/>
        <w:sz w:val="13"/>
        <w:szCs w:val="13"/>
      </w:rPr>
      <w:t>: //</w:t>
    </w:r>
    <w:r>
      <w:rPr>
        <w:rFonts w:ascii="微软雅黑" w:eastAsia="微软雅黑" w:hAnsi="微软雅黑" w:hint="eastAsia"/>
        <w:b/>
        <w:sz w:val="13"/>
        <w:szCs w:val="13"/>
      </w:rPr>
      <w:t>www.</w:t>
    </w:r>
    <w:r w:rsidRPr="005A6CA2">
      <w:rPr>
        <w:rFonts w:ascii="微软雅黑" w:eastAsia="微软雅黑" w:hAnsi="微软雅黑" w:hint="eastAsia"/>
        <w:b/>
        <w:sz w:val="13"/>
        <w:szCs w:val="13"/>
      </w:rPr>
      <w:t>luolanger</w:t>
    </w:r>
    <w:r>
      <w:rPr>
        <w:rFonts w:ascii="微软雅黑" w:eastAsia="微软雅黑" w:hAnsi="微软雅黑" w:hint="eastAsia"/>
        <w:b/>
        <w:sz w:val="13"/>
        <w:szCs w:val="13"/>
      </w:rPr>
      <w:t xml:space="preserve">.com              </w:t>
    </w:r>
    <w:r w:rsidRPr="005A6CA2">
      <w:rPr>
        <w:rFonts w:ascii="微软雅黑" w:eastAsia="微软雅黑" w:hAnsi="微软雅黑" w:hint="eastAsia"/>
        <w:b/>
        <w:sz w:val="13"/>
        <w:szCs w:val="13"/>
      </w:rPr>
      <w:t>版权所有•侵权必究</w:t>
    </w:r>
  </w:p>
  <w:p w:rsidR="00A644A1" w:rsidRPr="0039769E" w:rsidRDefault="00A644A1" w:rsidP="00A644A1">
    <w:pPr>
      <w:pStyle w:val="a5"/>
      <w:pBdr>
        <w:top w:val="single" w:sz="4" w:space="1" w:color="auto"/>
      </w:pBdr>
      <w:ind w:left="1" w:hanging="1"/>
      <w:rPr>
        <w:rFonts w:ascii="微软雅黑" w:hAnsi="微软雅黑"/>
        <w:b/>
        <w:sz w:val="15"/>
        <w:szCs w:val="15"/>
      </w:rPr>
    </w:pPr>
  </w:p>
  <w:p w:rsidR="00AA5CAF" w:rsidRPr="0041296D" w:rsidRDefault="00AA5CAF" w:rsidP="00AF14DB">
    <w:pPr>
      <w:pStyle w:val="a5"/>
      <w:pBdr>
        <w:top w:val="single" w:sz="4" w:space="1" w:color="auto"/>
      </w:pBdr>
      <w:ind w:left="1" w:hanging="1"/>
      <w:rPr>
        <w:rFonts w:ascii="微软雅黑" w:hAnsi="微软雅黑"/>
        <w:b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789" w:rsidRDefault="00E77789" w:rsidP="00AA5CAF">
      <w:r>
        <w:separator/>
      </w:r>
    </w:p>
  </w:footnote>
  <w:footnote w:type="continuationSeparator" w:id="0">
    <w:p w:rsidR="00E77789" w:rsidRDefault="00E77789" w:rsidP="00AA5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355E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661" o:spid="_x0000_s2050" type="#_x0000_t136" style="position:absolute;left:0;text-align:left;margin-left:0;margin-top:0;width:487.95pt;height:97.5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2EC" w:rsidRDefault="00355EFB" w:rsidP="000B32EC">
    <w:pPr>
      <w:pStyle w:val="a4"/>
      <w:jc w:val="both"/>
      <w:rPr>
        <w:sz w:val="11"/>
        <w:szCs w:val="24"/>
      </w:rPr>
    </w:pPr>
    <w:r w:rsidRPr="00355E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662" o:spid="_x0000_s2051" type="#_x0000_t136" style="position:absolute;left:0;text-align:left;margin-left:0;margin-top:0;width:487.95pt;height:97.55pt;rotation:315;z-index:-251651072;mso-position-horizontal:center;mso-position-horizontal-relative:margin;mso-position-vertical:center;mso-position-vertical-relative:margin" o:allowincell="f" fillcolor="#0070c0" stroked="f">
          <v:fill opacity=".5"/>
          <v:textpath style="font-family:&quot;宋体&quot;;font-size:1pt" string="罗兰格咨询"/>
          <w10:wrap anchorx="margin" anchory="margin"/>
        </v:shape>
      </w:pict>
    </w:r>
    <w:r w:rsidR="000B32EC">
      <w:rPr>
        <w:rFonts w:ascii="微软雅黑" w:eastAsia="微软雅黑" w:hAnsi="微软雅黑" w:hint="eastAsia"/>
        <w:b/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23363</wp:posOffset>
          </wp:positionH>
          <wp:positionV relativeFrom="paragraph">
            <wp:posOffset>3079</wp:posOffset>
          </wp:positionV>
          <wp:extent cx="1155149" cy="414068"/>
          <wp:effectExtent l="19050" t="0" r="6901" b="0"/>
          <wp:wrapTight wrapText="bothSides">
            <wp:wrapPolygon edited="0">
              <wp:start x="-356" y="0"/>
              <wp:lineTo x="-356" y="20869"/>
              <wp:lineTo x="21729" y="20869"/>
              <wp:lineTo x="21729" y="0"/>
              <wp:lineTo x="-356" y="0"/>
            </wp:wrapPolygon>
          </wp:wrapTight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149" cy="414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B32EC">
      <w:rPr>
        <w:rFonts w:hint="eastAsia"/>
        <w:sz w:val="11"/>
        <w:szCs w:val="24"/>
      </w:rPr>
      <w:t xml:space="preserve">                                    </w:t>
    </w:r>
  </w:p>
  <w:p w:rsidR="000B32EC" w:rsidRPr="00064030" w:rsidRDefault="000B32EC" w:rsidP="000B32EC">
    <w:pPr>
      <w:pStyle w:val="a4"/>
      <w:jc w:val="distribute"/>
      <w:rPr>
        <w:rFonts w:ascii="微软雅黑" w:eastAsia="微软雅黑" w:hAnsi="微软雅黑"/>
        <w:b/>
        <w:color w:val="002060"/>
        <w:sz w:val="20"/>
        <w:szCs w:val="20"/>
      </w:rPr>
    </w:pPr>
    <w:r>
      <w:rPr>
        <w:rFonts w:hint="eastAsia"/>
        <w:sz w:val="11"/>
        <w:szCs w:val="24"/>
      </w:rPr>
      <w:t xml:space="preserve">                                                                                        </w:t>
    </w:r>
    <w:r w:rsidRPr="00B93F3B">
      <w:rPr>
        <w:rFonts w:ascii="微软雅黑" w:eastAsia="微软雅黑" w:hAnsi="微软雅黑" w:hint="eastAsia"/>
        <w:b/>
        <w:color w:val="002060"/>
        <w:spacing w:val="9"/>
        <w:kern w:val="0"/>
        <w:sz w:val="20"/>
        <w:szCs w:val="20"/>
        <w:fitText w:val="2600" w:id="931820288"/>
      </w:rPr>
      <w:t>产品创新与研发管理领导</w:t>
    </w:r>
    <w:r w:rsidRPr="00B93F3B">
      <w:rPr>
        <w:rFonts w:ascii="微软雅黑" w:eastAsia="微软雅黑" w:hAnsi="微软雅黑" w:hint="eastAsia"/>
        <w:b/>
        <w:color w:val="002060"/>
        <w:spacing w:val="1"/>
        <w:kern w:val="0"/>
        <w:sz w:val="20"/>
        <w:szCs w:val="20"/>
        <w:fitText w:val="2600" w:id="931820288"/>
      </w:rPr>
      <w:t>者</w:t>
    </w:r>
  </w:p>
  <w:p w:rsidR="00AA5CAF" w:rsidRPr="000B32EC" w:rsidRDefault="000B32EC" w:rsidP="000B32EC">
    <w:pPr>
      <w:pStyle w:val="a4"/>
      <w:tabs>
        <w:tab w:val="clear" w:pos="4153"/>
        <w:tab w:val="clear" w:pos="8306"/>
        <w:tab w:val="left" w:pos="5960"/>
      </w:tabs>
      <w:ind w:firstLineChars="4800" w:firstLine="5280"/>
      <w:jc w:val="both"/>
      <w:rPr>
        <w:color w:val="002060"/>
        <w:sz w:val="11"/>
        <w:szCs w:val="11"/>
      </w:rPr>
    </w:pPr>
    <w:r w:rsidRPr="00064030">
      <w:rPr>
        <w:rFonts w:hint="eastAsia"/>
        <w:color w:val="002060"/>
        <w:sz w:val="11"/>
        <w:szCs w:val="11"/>
      </w:rPr>
      <w:t>LUOLANGE</w:t>
    </w:r>
    <w:r w:rsidRPr="00064030">
      <w:rPr>
        <w:color w:val="002060"/>
        <w:sz w:val="11"/>
        <w:szCs w:val="11"/>
      </w:rPr>
      <w:t xml:space="preserve"> MAN</w:t>
    </w:r>
    <w:r w:rsidR="00CC19E0">
      <w:rPr>
        <w:color w:val="002060"/>
        <w:sz w:val="11"/>
        <w:szCs w:val="11"/>
      </w:rPr>
      <w:t>AGEMENT CONSULTING CO.,LTD  2016</w:t>
    </w:r>
    <w:r w:rsidRPr="00064030">
      <w:rPr>
        <w:rFonts w:hint="eastAsia"/>
        <w:color w:val="002060"/>
        <w:sz w:val="11"/>
        <w:szCs w:val="11"/>
      </w:rPr>
      <w:t xml:space="preserve">   </w:t>
    </w:r>
    <w:r w:rsidRPr="00064030">
      <w:rPr>
        <w:color w:val="002060"/>
        <w:sz w:val="11"/>
        <w:szCs w:val="11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4D4" w:rsidRDefault="00355EF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52660" o:spid="_x0000_s2049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宋体&quot;;font-size:1pt" string="罗兰格咨询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95CAD4E2"/>
    <w:lvl w:ilvl="0" w:tplc="04090003">
      <w:start w:val="1"/>
      <w:numFmt w:val="bullet"/>
      <w:lvlText w:val=""/>
      <w:lvlJc w:val="left"/>
      <w:pPr>
        <w:ind w:left="113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55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9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39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81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2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65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07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90" w:hanging="420"/>
      </w:pPr>
      <w:rPr>
        <w:rFonts w:ascii="Wingdings" w:hAnsi="Wingdings" w:cs="Wingdings" w:hint="default"/>
      </w:rPr>
    </w:lvl>
  </w:abstractNum>
  <w:abstractNum w:abstractNumId="1">
    <w:nsid w:val="00000003"/>
    <w:multiLevelType w:val="hybridMultilevel"/>
    <w:tmpl w:val="7C02E7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nsid w:val="00000007"/>
    <w:multiLevelType w:val="hybridMultilevel"/>
    <w:tmpl w:val="41329EC0"/>
    <w:lvl w:ilvl="0" w:tplc="E9C26A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8"/>
    <w:multiLevelType w:val="hybridMultilevel"/>
    <w:tmpl w:val="77C42966"/>
    <w:lvl w:ilvl="0" w:tplc="74263274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cs="Arial" w:hint="default"/>
      </w:rPr>
    </w:lvl>
    <w:lvl w:ilvl="1" w:tplc="FC68CA74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cs="Arial" w:hint="default"/>
      </w:rPr>
    </w:lvl>
    <w:lvl w:ilvl="2" w:tplc="3D66C564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</w:rPr>
    </w:lvl>
    <w:lvl w:ilvl="3" w:tplc="00C27D08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cs="Arial" w:hint="default"/>
      </w:rPr>
    </w:lvl>
    <w:lvl w:ilvl="4" w:tplc="018C948C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cs="Arial" w:hint="default"/>
      </w:rPr>
    </w:lvl>
    <w:lvl w:ilvl="5" w:tplc="355A2F4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cs="Arial" w:hint="default"/>
      </w:rPr>
    </w:lvl>
    <w:lvl w:ilvl="6" w:tplc="E676CA9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cs="Arial" w:hint="default"/>
      </w:rPr>
    </w:lvl>
    <w:lvl w:ilvl="7" w:tplc="7BFE51CA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cs="Arial" w:hint="default"/>
      </w:rPr>
    </w:lvl>
    <w:lvl w:ilvl="8" w:tplc="18E6A6DE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0000000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6">
    <w:nsid w:val="02EC3E9E"/>
    <w:multiLevelType w:val="multilevel"/>
    <w:tmpl w:val="F0C450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0C8339F3"/>
    <w:multiLevelType w:val="hybridMultilevel"/>
    <w:tmpl w:val="9B8840BE"/>
    <w:lvl w:ilvl="0" w:tplc="440602C6">
      <w:start w:val="1"/>
      <w:numFmt w:val="decimal"/>
      <w:lvlText w:val="%1."/>
      <w:lvlJc w:val="left"/>
      <w:pPr>
        <w:ind w:left="855" w:hanging="420"/>
      </w:pPr>
      <w:rPr>
        <w:rFonts w:hint="eastAsia"/>
        <w:spacing w:val="0"/>
      </w:rPr>
    </w:lvl>
    <w:lvl w:ilvl="1" w:tplc="C408FB62">
      <w:start w:val="1"/>
      <w:numFmt w:val="lowerLetter"/>
      <w:lvlText w:val="%2)"/>
      <w:lvlJc w:val="left"/>
      <w:pPr>
        <w:ind w:left="1275" w:hanging="420"/>
      </w:pPr>
    </w:lvl>
    <w:lvl w:ilvl="2" w:tplc="6C72D6F0">
      <w:start w:val="1"/>
      <w:numFmt w:val="lowerRoman"/>
      <w:lvlText w:val="%3."/>
      <w:lvlJc w:val="right"/>
      <w:pPr>
        <w:ind w:left="1695" w:hanging="420"/>
      </w:pPr>
    </w:lvl>
    <w:lvl w:ilvl="3" w:tplc="620600F6">
      <w:start w:val="1"/>
      <w:numFmt w:val="decimal"/>
      <w:lvlText w:val="%4."/>
      <w:lvlJc w:val="left"/>
      <w:pPr>
        <w:ind w:left="2115" w:hanging="420"/>
      </w:pPr>
    </w:lvl>
    <w:lvl w:ilvl="4" w:tplc="30BE7880">
      <w:start w:val="1"/>
      <w:numFmt w:val="lowerLetter"/>
      <w:lvlText w:val="%5)"/>
      <w:lvlJc w:val="left"/>
      <w:pPr>
        <w:ind w:left="2535" w:hanging="420"/>
      </w:pPr>
    </w:lvl>
    <w:lvl w:ilvl="5" w:tplc="4366F70A">
      <w:start w:val="1"/>
      <w:numFmt w:val="lowerRoman"/>
      <w:lvlText w:val="%6."/>
      <w:lvlJc w:val="right"/>
      <w:pPr>
        <w:ind w:left="2955" w:hanging="420"/>
      </w:pPr>
    </w:lvl>
    <w:lvl w:ilvl="6" w:tplc="EAC64616">
      <w:start w:val="1"/>
      <w:numFmt w:val="decimal"/>
      <w:lvlText w:val="%7."/>
      <w:lvlJc w:val="left"/>
      <w:pPr>
        <w:ind w:left="3375" w:hanging="420"/>
      </w:pPr>
    </w:lvl>
    <w:lvl w:ilvl="7" w:tplc="33F243B8" w:tentative="1">
      <w:start w:val="1"/>
      <w:numFmt w:val="lowerLetter"/>
      <w:lvlText w:val="%8)"/>
      <w:lvlJc w:val="left"/>
      <w:pPr>
        <w:ind w:left="3795" w:hanging="420"/>
      </w:pPr>
    </w:lvl>
    <w:lvl w:ilvl="8" w:tplc="73CA9350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8">
    <w:nsid w:val="1AE170C4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>
    <w:nsid w:val="29F262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32150FC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32B46080"/>
    <w:multiLevelType w:val="hybridMultilevel"/>
    <w:tmpl w:val="D84452BA"/>
    <w:lvl w:ilvl="0" w:tplc="BD1085A0">
      <w:start w:val="1"/>
      <w:numFmt w:val="bullet"/>
      <w:pStyle w:val="a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0A649AC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B5FC1024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96722EFE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2DB4B2AE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5B368EA6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EDD49E9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6DE6AED8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18EEB388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2">
    <w:nsid w:val="3439361F"/>
    <w:multiLevelType w:val="multilevel"/>
    <w:tmpl w:val="F224F0F8"/>
    <w:lvl w:ilvl="0">
      <w:start w:val="1"/>
      <w:numFmt w:val="chineseCountingThousand"/>
      <w:lvlText w:val="%1、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60" w:hanging="2160"/>
      </w:pPr>
      <w:rPr>
        <w:rFonts w:hint="default"/>
      </w:rPr>
    </w:lvl>
  </w:abstractNum>
  <w:abstractNum w:abstractNumId="13">
    <w:nsid w:val="3CAF3C04"/>
    <w:multiLevelType w:val="hybridMultilevel"/>
    <w:tmpl w:val="5B240C76"/>
    <w:lvl w:ilvl="0" w:tplc="3F72705A">
      <w:start w:val="1"/>
      <w:numFmt w:val="decimal"/>
      <w:lvlText w:val="%1."/>
      <w:lvlJc w:val="left"/>
      <w:pPr>
        <w:ind w:left="846" w:hanging="420"/>
      </w:pPr>
    </w:lvl>
    <w:lvl w:ilvl="1" w:tplc="A36E4E6E" w:tentative="1">
      <w:start w:val="1"/>
      <w:numFmt w:val="lowerLetter"/>
      <w:lvlText w:val="%2)"/>
      <w:lvlJc w:val="left"/>
      <w:pPr>
        <w:ind w:left="1266" w:hanging="420"/>
      </w:pPr>
    </w:lvl>
    <w:lvl w:ilvl="2" w:tplc="288869C8" w:tentative="1">
      <w:start w:val="1"/>
      <w:numFmt w:val="lowerRoman"/>
      <w:lvlText w:val="%3."/>
      <w:lvlJc w:val="right"/>
      <w:pPr>
        <w:ind w:left="1686" w:hanging="420"/>
      </w:pPr>
    </w:lvl>
    <w:lvl w:ilvl="3" w:tplc="89E0D7E0" w:tentative="1">
      <w:start w:val="1"/>
      <w:numFmt w:val="decimal"/>
      <w:lvlText w:val="%4."/>
      <w:lvlJc w:val="left"/>
      <w:pPr>
        <w:ind w:left="2106" w:hanging="420"/>
      </w:pPr>
    </w:lvl>
    <w:lvl w:ilvl="4" w:tplc="64AC7546" w:tentative="1">
      <w:start w:val="1"/>
      <w:numFmt w:val="lowerLetter"/>
      <w:lvlText w:val="%5)"/>
      <w:lvlJc w:val="left"/>
      <w:pPr>
        <w:ind w:left="2526" w:hanging="420"/>
      </w:pPr>
    </w:lvl>
    <w:lvl w:ilvl="5" w:tplc="60B476AE" w:tentative="1">
      <w:start w:val="1"/>
      <w:numFmt w:val="lowerRoman"/>
      <w:lvlText w:val="%6."/>
      <w:lvlJc w:val="right"/>
      <w:pPr>
        <w:ind w:left="2946" w:hanging="420"/>
      </w:pPr>
    </w:lvl>
    <w:lvl w:ilvl="6" w:tplc="7EB0CB5C" w:tentative="1">
      <w:start w:val="1"/>
      <w:numFmt w:val="decimal"/>
      <w:lvlText w:val="%7."/>
      <w:lvlJc w:val="left"/>
      <w:pPr>
        <w:ind w:left="3366" w:hanging="420"/>
      </w:pPr>
    </w:lvl>
    <w:lvl w:ilvl="7" w:tplc="078E4332" w:tentative="1">
      <w:start w:val="1"/>
      <w:numFmt w:val="lowerLetter"/>
      <w:lvlText w:val="%8)"/>
      <w:lvlJc w:val="left"/>
      <w:pPr>
        <w:ind w:left="3786" w:hanging="420"/>
      </w:pPr>
    </w:lvl>
    <w:lvl w:ilvl="8" w:tplc="49FA5638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>
    <w:nsid w:val="435723FE"/>
    <w:multiLevelType w:val="multilevel"/>
    <w:tmpl w:val="E7B4897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992" w:hanging="567"/>
      </w:pPr>
      <w:rPr>
        <w:rFonts w:hint="eastAsia"/>
        <w:spacing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5">
    <w:nsid w:val="4452309B"/>
    <w:multiLevelType w:val="hybridMultilevel"/>
    <w:tmpl w:val="C792C4F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6">
    <w:nsid w:val="45994544"/>
    <w:multiLevelType w:val="hybridMultilevel"/>
    <w:tmpl w:val="841CB7FC"/>
    <w:lvl w:ilvl="0" w:tplc="D4403D92">
      <w:start w:val="1"/>
      <w:numFmt w:val="decimal"/>
      <w:lvlText w:val="%1."/>
      <w:lvlJc w:val="left"/>
      <w:pPr>
        <w:ind w:left="846" w:hanging="420"/>
      </w:pPr>
    </w:lvl>
    <w:lvl w:ilvl="1" w:tplc="82EAC16E">
      <w:start w:val="1"/>
      <w:numFmt w:val="decimal"/>
      <w:lvlText w:val="%2"/>
      <w:lvlJc w:val="left"/>
      <w:pPr>
        <w:ind w:left="840" w:hanging="420"/>
      </w:pPr>
      <w:rPr>
        <w:rFonts w:hint="default"/>
      </w:rPr>
    </w:lvl>
    <w:lvl w:ilvl="2" w:tplc="18A0288E" w:tentative="1">
      <w:start w:val="1"/>
      <w:numFmt w:val="lowerRoman"/>
      <w:lvlText w:val="%3."/>
      <w:lvlJc w:val="right"/>
      <w:pPr>
        <w:ind w:left="1260" w:hanging="420"/>
      </w:pPr>
    </w:lvl>
    <w:lvl w:ilvl="3" w:tplc="44806D52" w:tentative="1">
      <w:start w:val="1"/>
      <w:numFmt w:val="decimal"/>
      <w:lvlText w:val="%4."/>
      <w:lvlJc w:val="left"/>
      <w:pPr>
        <w:ind w:left="1680" w:hanging="420"/>
      </w:pPr>
    </w:lvl>
    <w:lvl w:ilvl="4" w:tplc="6BB8D29E" w:tentative="1">
      <w:start w:val="1"/>
      <w:numFmt w:val="lowerLetter"/>
      <w:lvlText w:val="%5)"/>
      <w:lvlJc w:val="left"/>
      <w:pPr>
        <w:ind w:left="2100" w:hanging="420"/>
      </w:pPr>
    </w:lvl>
    <w:lvl w:ilvl="5" w:tplc="B5B45CD8" w:tentative="1">
      <w:start w:val="1"/>
      <w:numFmt w:val="lowerRoman"/>
      <w:lvlText w:val="%6."/>
      <w:lvlJc w:val="right"/>
      <w:pPr>
        <w:ind w:left="2520" w:hanging="420"/>
      </w:pPr>
    </w:lvl>
    <w:lvl w:ilvl="6" w:tplc="50F8BB00" w:tentative="1">
      <w:start w:val="1"/>
      <w:numFmt w:val="decimal"/>
      <w:lvlText w:val="%7."/>
      <w:lvlJc w:val="left"/>
      <w:pPr>
        <w:ind w:left="2940" w:hanging="420"/>
      </w:pPr>
    </w:lvl>
    <w:lvl w:ilvl="7" w:tplc="8BB046E6" w:tentative="1">
      <w:start w:val="1"/>
      <w:numFmt w:val="lowerLetter"/>
      <w:lvlText w:val="%8)"/>
      <w:lvlJc w:val="left"/>
      <w:pPr>
        <w:ind w:left="3360" w:hanging="420"/>
      </w:pPr>
    </w:lvl>
    <w:lvl w:ilvl="8" w:tplc="5AB2B2E2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A667788"/>
    <w:multiLevelType w:val="multilevel"/>
    <w:tmpl w:val="BE508BDA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eastAsia"/>
        <w:spacing w:val="0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53F77289"/>
    <w:multiLevelType w:val="hybridMultilevel"/>
    <w:tmpl w:val="631477B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9">
    <w:nsid w:val="593A40BF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2"/>
        </w:tabs>
        <w:ind w:left="142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848"/>
        </w:tabs>
        <w:ind w:left="184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414"/>
        </w:tabs>
        <w:ind w:left="241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981"/>
        </w:tabs>
        <w:ind w:left="298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257"/>
        </w:tabs>
        <w:ind w:left="425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824"/>
        </w:tabs>
        <w:ind w:left="482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32"/>
        </w:tabs>
        <w:ind w:left="5532" w:hanging="1700"/>
      </w:pPr>
      <w:rPr>
        <w:rFonts w:hint="eastAsia"/>
      </w:rPr>
    </w:lvl>
  </w:abstractNum>
  <w:abstractNum w:abstractNumId="20">
    <w:nsid w:val="609F782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993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>
    <w:nsid w:val="67B677D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2">
    <w:nsid w:val="6B600ECC"/>
    <w:multiLevelType w:val="hybridMultilevel"/>
    <w:tmpl w:val="A1AA8A20"/>
    <w:lvl w:ilvl="0" w:tplc="B7B40728">
      <w:start w:val="1"/>
      <w:numFmt w:val="bullet"/>
      <w:lvlText w:val=""/>
      <w:lvlJc w:val="left"/>
      <w:pPr>
        <w:ind w:left="420" w:hanging="420"/>
      </w:pPr>
      <w:rPr>
        <w:rFonts w:ascii="Wingdings 2" w:hAnsi="Wingdings 2" w:hint="default"/>
      </w:rPr>
    </w:lvl>
    <w:lvl w:ilvl="1" w:tplc="08A8800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7C44C61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2A096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3DC0E0C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6468743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CFF0BD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A9AB05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85E3B60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DCA0B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5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2"/>
  </w:num>
  <w:num w:numId="5">
    <w:abstractNumId w:val="9"/>
  </w:num>
  <w:num w:numId="6">
    <w:abstractNumId w:val="10"/>
  </w:num>
  <w:num w:numId="7">
    <w:abstractNumId w:val="19"/>
  </w:num>
  <w:num w:numId="8">
    <w:abstractNumId w:val="20"/>
  </w:num>
  <w:num w:numId="9">
    <w:abstractNumId w:val="8"/>
  </w:num>
  <w:num w:numId="10">
    <w:abstractNumId w:val="23"/>
  </w:num>
  <w:num w:numId="11">
    <w:abstractNumId w:val="16"/>
  </w:num>
  <w:num w:numId="12">
    <w:abstractNumId w:val="14"/>
  </w:num>
  <w:num w:numId="13">
    <w:abstractNumId w:val="17"/>
  </w:num>
  <w:num w:numId="14">
    <w:abstractNumId w:val="7"/>
  </w:num>
  <w:num w:numId="15">
    <w:abstractNumId w:val="21"/>
  </w:num>
  <w:num w:numId="16">
    <w:abstractNumId w:val="6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15"/>
  </w:num>
  <w:num w:numId="23">
    <w:abstractNumId w:val="18"/>
  </w:num>
  <w:num w:numId="24">
    <w:abstractNumId w:val="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585"/>
    <w:rsid w:val="000130B3"/>
    <w:rsid w:val="000138DE"/>
    <w:rsid w:val="000430CE"/>
    <w:rsid w:val="000444D4"/>
    <w:rsid w:val="000743E8"/>
    <w:rsid w:val="0009715A"/>
    <w:rsid w:val="000A37EB"/>
    <w:rsid w:val="000A724A"/>
    <w:rsid w:val="000B17C9"/>
    <w:rsid w:val="000B2F1B"/>
    <w:rsid w:val="000B32EC"/>
    <w:rsid w:val="000B3FBB"/>
    <w:rsid w:val="000D5705"/>
    <w:rsid w:val="000E0AD1"/>
    <w:rsid w:val="000E241F"/>
    <w:rsid w:val="000F1FEE"/>
    <w:rsid w:val="000F761B"/>
    <w:rsid w:val="00103F45"/>
    <w:rsid w:val="00110D33"/>
    <w:rsid w:val="00124587"/>
    <w:rsid w:val="0013071A"/>
    <w:rsid w:val="00145B16"/>
    <w:rsid w:val="0014678E"/>
    <w:rsid w:val="00196FC8"/>
    <w:rsid w:val="001A67B8"/>
    <w:rsid w:val="001C0299"/>
    <w:rsid w:val="001D15A4"/>
    <w:rsid w:val="001E0058"/>
    <w:rsid w:val="001E2BEF"/>
    <w:rsid w:val="001E33EA"/>
    <w:rsid w:val="001E7DAA"/>
    <w:rsid w:val="001F122D"/>
    <w:rsid w:val="001F26D5"/>
    <w:rsid w:val="001F7645"/>
    <w:rsid w:val="00200603"/>
    <w:rsid w:val="002032B6"/>
    <w:rsid w:val="00211050"/>
    <w:rsid w:val="00213AFC"/>
    <w:rsid w:val="002270BA"/>
    <w:rsid w:val="00227B8B"/>
    <w:rsid w:val="002422AD"/>
    <w:rsid w:val="00242F79"/>
    <w:rsid w:val="00260C82"/>
    <w:rsid w:val="00261473"/>
    <w:rsid w:val="0026242B"/>
    <w:rsid w:val="00276CF3"/>
    <w:rsid w:val="002A6469"/>
    <w:rsid w:val="002B3ADC"/>
    <w:rsid w:val="002B7A70"/>
    <w:rsid w:val="002E7ABC"/>
    <w:rsid w:val="002F0F59"/>
    <w:rsid w:val="002F63C0"/>
    <w:rsid w:val="00316A9A"/>
    <w:rsid w:val="00320626"/>
    <w:rsid w:val="003403FF"/>
    <w:rsid w:val="00340CE7"/>
    <w:rsid w:val="00355EFB"/>
    <w:rsid w:val="00356CF6"/>
    <w:rsid w:val="00361042"/>
    <w:rsid w:val="00372130"/>
    <w:rsid w:val="00372329"/>
    <w:rsid w:val="0039769E"/>
    <w:rsid w:val="003A1892"/>
    <w:rsid w:val="004031F5"/>
    <w:rsid w:val="004056A8"/>
    <w:rsid w:val="00411D99"/>
    <w:rsid w:val="0041296D"/>
    <w:rsid w:val="00421099"/>
    <w:rsid w:val="0042594C"/>
    <w:rsid w:val="0043309D"/>
    <w:rsid w:val="00437FD8"/>
    <w:rsid w:val="00455BA2"/>
    <w:rsid w:val="004633FE"/>
    <w:rsid w:val="00465EA9"/>
    <w:rsid w:val="0048687E"/>
    <w:rsid w:val="00491FD2"/>
    <w:rsid w:val="004A6F03"/>
    <w:rsid w:val="004B53C1"/>
    <w:rsid w:val="004B5710"/>
    <w:rsid w:val="004C5518"/>
    <w:rsid w:val="004F104B"/>
    <w:rsid w:val="004F6943"/>
    <w:rsid w:val="0050766B"/>
    <w:rsid w:val="00507DFA"/>
    <w:rsid w:val="00511AF3"/>
    <w:rsid w:val="00515B5C"/>
    <w:rsid w:val="005176A2"/>
    <w:rsid w:val="00540C4C"/>
    <w:rsid w:val="00547588"/>
    <w:rsid w:val="00573129"/>
    <w:rsid w:val="00577C0E"/>
    <w:rsid w:val="00582567"/>
    <w:rsid w:val="00584A33"/>
    <w:rsid w:val="00584F6B"/>
    <w:rsid w:val="00592254"/>
    <w:rsid w:val="005A6CA2"/>
    <w:rsid w:val="005B32FA"/>
    <w:rsid w:val="005C2293"/>
    <w:rsid w:val="005F71CF"/>
    <w:rsid w:val="00602F8B"/>
    <w:rsid w:val="00631F02"/>
    <w:rsid w:val="0065285E"/>
    <w:rsid w:val="00654E75"/>
    <w:rsid w:val="00665439"/>
    <w:rsid w:val="0066765F"/>
    <w:rsid w:val="00683C5B"/>
    <w:rsid w:val="0068417E"/>
    <w:rsid w:val="0068418D"/>
    <w:rsid w:val="00684B89"/>
    <w:rsid w:val="006878D0"/>
    <w:rsid w:val="00696416"/>
    <w:rsid w:val="006A1096"/>
    <w:rsid w:val="006B4271"/>
    <w:rsid w:val="006C3255"/>
    <w:rsid w:val="006F4673"/>
    <w:rsid w:val="006F71CE"/>
    <w:rsid w:val="00723BB2"/>
    <w:rsid w:val="0072726F"/>
    <w:rsid w:val="0074305F"/>
    <w:rsid w:val="00763123"/>
    <w:rsid w:val="00783452"/>
    <w:rsid w:val="00785B90"/>
    <w:rsid w:val="00791137"/>
    <w:rsid w:val="007A158F"/>
    <w:rsid w:val="007B1F0A"/>
    <w:rsid w:val="007E1AF6"/>
    <w:rsid w:val="00807F92"/>
    <w:rsid w:val="008126B5"/>
    <w:rsid w:val="00813DEA"/>
    <w:rsid w:val="0081441D"/>
    <w:rsid w:val="00816399"/>
    <w:rsid w:val="00822062"/>
    <w:rsid w:val="00851EBB"/>
    <w:rsid w:val="008837E2"/>
    <w:rsid w:val="008851BC"/>
    <w:rsid w:val="00885EC6"/>
    <w:rsid w:val="00893F9D"/>
    <w:rsid w:val="008A0A24"/>
    <w:rsid w:val="008A293F"/>
    <w:rsid w:val="008A772A"/>
    <w:rsid w:val="008A7D29"/>
    <w:rsid w:val="008B2384"/>
    <w:rsid w:val="008B5081"/>
    <w:rsid w:val="008C3C4D"/>
    <w:rsid w:val="008D3ECC"/>
    <w:rsid w:val="008F490F"/>
    <w:rsid w:val="009077C7"/>
    <w:rsid w:val="00907F64"/>
    <w:rsid w:val="00915505"/>
    <w:rsid w:val="009179CD"/>
    <w:rsid w:val="00934F23"/>
    <w:rsid w:val="00942F2D"/>
    <w:rsid w:val="0094520E"/>
    <w:rsid w:val="00961A50"/>
    <w:rsid w:val="00963A04"/>
    <w:rsid w:val="009A308E"/>
    <w:rsid w:val="009C574F"/>
    <w:rsid w:val="009F4A64"/>
    <w:rsid w:val="00A020A7"/>
    <w:rsid w:val="00A03AB5"/>
    <w:rsid w:val="00A112AA"/>
    <w:rsid w:val="00A21585"/>
    <w:rsid w:val="00A3006C"/>
    <w:rsid w:val="00A37C0F"/>
    <w:rsid w:val="00A4144F"/>
    <w:rsid w:val="00A44624"/>
    <w:rsid w:val="00A44B5F"/>
    <w:rsid w:val="00A456FF"/>
    <w:rsid w:val="00A45899"/>
    <w:rsid w:val="00A47365"/>
    <w:rsid w:val="00A505FC"/>
    <w:rsid w:val="00A60F28"/>
    <w:rsid w:val="00A63CAC"/>
    <w:rsid w:val="00A644A1"/>
    <w:rsid w:val="00A65DD9"/>
    <w:rsid w:val="00A71CE8"/>
    <w:rsid w:val="00A925CD"/>
    <w:rsid w:val="00AA5CAF"/>
    <w:rsid w:val="00AB42F4"/>
    <w:rsid w:val="00AB5ABB"/>
    <w:rsid w:val="00AC1EDF"/>
    <w:rsid w:val="00AC3AC1"/>
    <w:rsid w:val="00AC64EB"/>
    <w:rsid w:val="00AD3A07"/>
    <w:rsid w:val="00AE0AC5"/>
    <w:rsid w:val="00AF14DB"/>
    <w:rsid w:val="00AF5C8A"/>
    <w:rsid w:val="00AF6FB5"/>
    <w:rsid w:val="00AF7943"/>
    <w:rsid w:val="00B052B4"/>
    <w:rsid w:val="00B12D4C"/>
    <w:rsid w:val="00B1394C"/>
    <w:rsid w:val="00B2788A"/>
    <w:rsid w:val="00B41D7F"/>
    <w:rsid w:val="00B42380"/>
    <w:rsid w:val="00B44124"/>
    <w:rsid w:val="00B45C5D"/>
    <w:rsid w:val="00B53E0F"/>
    <w:rsid w:val="00B55D7F"/>
    <w:rsid w:val="00B6251E"/>
    <w:rsid w:val="00B6566F"/>
    <w:rsid w:val="00B676E8"/>
    <w:rsid w:val="00B70804"/>
    <w:rsid w:val="00B72C78"/>
    <w:rsid w:val="00B739EF"/>
    <w:rsid w:val="00B73F12"/>
    <w:rsid w:val="00B7580F"/>
    <w:rsid w:val="00B912F0"/>
    <w:rsid w:val="00B922F4"/>
    <w:rsid w:val="00B93154"/>
    <w:rsid w:val="00B93F3B"/>
    <w:rsid w:val="00B97980"/>
    <w:rsid w:val="00BB4959"/>
    <w:rsid w:val="00BD0CFA"/>
    <w:rsid w:val="00BD3FC2"/>
    <w:rsid w:val="00BD4CD6"/>
    <w:rsid w:val="00BE6DCF"/>
    <w:rsid w:val="00BE7C1E"/>
    <w:rsid w:val="00C054EC"/>
    <w:rsid w:val="00C0777F"/>
    <w:rsid w:val="00C2030A"/>
    <w:rsid w:val="00C21EE2"/>
    <w:rsid w:val="00C40DA9"/>
    <w:rsid w:val="00C52B12"/>
    <w:rsid w:val="00C627B8"/>
    <w:rsid w:val="00C637B5"/>
    <w:rsid w:val="00C7671A"/>
    <w:rsid w:val="00C76801"/>
    <w:rsid w:val="00C87962"/>
    <w:rsid w:val="00C93F77"/>
    <w:rsid w:val="00C9683A"/>
    <w:rsid w:val="00CC19E0"/>
    <w:rsid w:val="00CD778F"/>
    <w:rsid w:val="00CE4358"/>
    <w:rsid w:val="00CF2030"/>
    <w:rsid w:val="00D36856"/>
    <w:rsid w:val="00D36A02"/>
    <w:rsid w:val="00D54D11"/>
    <w:rsid w:val="00D56CD9"/>
    <w:rsid w:val="00D603EC"/>
    <w:rsid w:val="00D73B7A"/>
    <w:rsid w:val="00D77F62"/>
    <w:rsid w:val="00D83092"/>
    <w:rsid w:val="00D956A3"/>
    <w:rsid w:val="00DB71AE"/>
    <w:rsid w:val="00DC073A"/>
    <w:rsid w:val="00DF4E8A"/>
    <w:rsid w:val="00DF5759"/>
    <w:rsid w:val="00E05807"/>
    <w:rsid w:val="00E05B86"/>
    <w:rsid w:val="00E12101"/>
    <w:rsid w:val="00E22105"/>
    <w:rsid w:val="00E248DA"/>
    <w:rsid w:val="00E25C7B"/>
    <w:rsid w:val="00E27909"/>
    <w:rsid w:val="00E35076"/>
    <w:rsid w:val="00E416AA"/>
    <w:rsid w:val="00E45964"/>
    <w:rsid w:val="00E61318"/>
    <w:rsid w:val="00E61852"/>
    <w:rsid w:val="00E77789"/>
    <w:rsid w:val="00E82A24"/>
    <w:rsid w:val="00EA2844"/>
    <w:rsid w:val="00EB126E"/>
    <w:rsid w:val="00EB421B"/>
    <w:rsid w:val="00ED0C15"/>
    <w:rsid w:val="00ED5CB8"/>
    <w:rsid w:val="00EE1638"/>
    <w:rsid w:val="00EE189E"/>
    <w:rsid w:val="00EE7A3C"/>
    <w:rsid w:val="00F02D09"/>
    <w:rsid w:val="00F11A03"/>
    <w:rsid w:val="00F16845"/>
    <w:rsid w:val="00F62A27"/>
    <w:rsid w:val="00F71E44"/>
    <w:rsid w:val="00F74DD3"/>
    <w:rsid w:val="00F759AC"/>
    <w:rsid w:val="00F777A0"/>
    <w:rsid w:val="00F825E0"/>
    <w:rsid w:val="00F86374"/>
    <w:rsid w:val="00F96F00"/>
    <w:rsid w:val="00FA465A"/>
    <w:rsid w:val="00FA6641"/>
    <w:rsid w:val="00FA7D00"/>
    <w:rsid w:val="00FD7106"/>
    <w:rsid w:val="00FE2C86"/>
    <w:rsid w:val="00FF07F9"/>
    <w:rsid w:val="00FF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0"/>
    <w:next w:val="a0"/>
    <w:link w:val="2Char"/>
    <w:uiPriority w:val="9"/>
    <w:unhideWhenUsed/>
    <w:qFormat/>
    <w:rsid w:val="00C40D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AA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5CAF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AA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5CAF"/>
    <w:rPr>
      <w:sz w:val="18"/>
      <w:szCs w:val="18"/>
    </w:rPr>
  </w:style>
  <w:style w:type="paragraph" w:styleId="a6">
    <w:name w:val="List Paragraph"/>
    <w:basedOn w:val="a0"/>
    <w:qFormat/>
    <w:rsid w:val="002032B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2032B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032B6"/>
    <w:rPr>
      <w:sz w:val="18"/>
      <w:szCs w:val="18"/>
    </w:rPr>
  </w:style>
  <w:style w:type="character" w:styleId="a8">
    <w:name w:val="Hyperlink"/>
    <w:rsid w:val="002032B6"/>
    <w:rPr>
      <w:color w:val="0000FF"/>
      <w:u w:val="single"/>
    </w:rPr>
  </w:style>
  <w:style w:type="paragraph" w:styleId="a9">
    <w:name w:val="No Spacing"/>
    <w:link w:val="Char2"/>
    <w:uiPriority w:val="1"/>
    <w:qFormat/>
    <w:rsid w:val="00C7671A"/>
    <w:rPr>
      <w:kern w:val="0"/>
      <w:sz w:val="22"/>
    </w:rPr>
  </w:style>
  <w:style w:type="character" w:customStyle="1" w:styleId="Char2">
    <w:name w:val="无间隔 Char"/>
    <w:basedOn w:val="a1"/>
    <w:link w:val="a9"/>
    <w:uiPriority w:val="1"/>
    <w:rsid w:val="00C7671A"/>
    <w:rPr>
      <w:kern w:val="0"/>
      <w:sz w:val="22"/>
    </w:rPr>
  </w:style>
  <w:style w:type="paragraph" w:styleId="aa">
    <w:name w:val="Normal (Web)"/>
    <w:basedOn w:val="a0"/>
    <w:uiPriority w:val="99"/>
    <w:unhideWhenUsed/>
    <w:rsid w:val="009A30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p1">
    <w:name w:val="9p1"/>
    <w:rsid w:val="00B676E8"/>
    <w:rPr>
      <w:spacing w:val="0"/>
      <w:sz w:val="18"/>
    </w:rPr>
  </w:style>
  <w:style w:type="table" w:styleId="ab">
    <w:name w:val="Table Grid"/>
    <w:basedOn w:val="a2"/>
    <w:uiPriority w:val="59"/>
    <w:rsid w:val="002B7A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E0AC5"/>
    <w:rPr>
      <w:b/>
    </w:rPr>
  </w:style>
  <w:style w:type="paragraph" w:customStyle="1" w:styleId="1">
    <w:name w:val="列出段落1"/>
    <w:basedOn w:val="a0"/>
    <w:rsid w:val="00AE0AC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rsid w:val="00785B90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eastAsia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uiPriority w:val="99"/>
    <w:rsid w:val="00A21585"/>
    <w:rPr>
      <w:b/>
      <w:bCs/>
      <w:color w:val="FFFFFF"/>
      <w:spacing w:val="28"/>
      <w:sz w:val="28"/>
      <w:szCs w:val="28"/>
      <w:u w:val="single"/>
    </w:rPr>
  </w:style>
  <w:style w:type="paragraph" w:styleId="20">
    <w:name w:val="Body Text Indent 2"/>
    <w:basedOn w:val="a0"/>
    <w:link w:val="2Char0"/>
    <w:rsid w:val="0094520E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0">
    <w:name w:val="正文文本缩进 2 Char"/>
    <w:basedOn w:val="a1"/>
    <w:link w:val="20"/>
    <w:rsid w:val="0094520E"/>
    <w:rPr>
      <w:rFonts w:ascii="Arial" w:eastAsia="宋体" w:hAnsi="Arial" w:cs="Arial"/>
      <w:sz w:val="18"/>
      <w:szCs w:val="24"/>
    </w:rPr>
  </w:style>
  <w:style w:type="paragraph" w:customStyle="1" w:styleId="Char3">
    <w:name w:val="Char"/>
    <w:basedOn w:val="a0"/>
    <w:rsid w:val="0094520E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character" w:customStyle="1" w:styleId="2Char">
    <w:name w:val="标题 2 Char"/>
    <w:basedOn w:val="a1"/>
    <w:link w:val="2"/>
    <w:uiPriority w:val="9"/>
    <w:rsid w:val="00C40DA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925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nhideWhenUsed/>
    <w:rsid w:val="00AA5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AA5CAF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AA5CA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AA5CAF"/>
    <w:rPr>
      <w:sz w:val="18"/>
      <w:szCs w:val="18"/>
    </w:rPr>
  </w:style>
  <w:style w:type="paragraph" w:styleId="a6">
    <w:name w:val="List Paragraph"/>
    <w:basedOn w:val="a0"/>
    <w:uiPriority w:val="99"/>
    <w:qFormat/>
    <w:rsid w:val="002032B6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2032B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1"/>
    <w:link w:val="a7"/>
    <w:uiPriority w:val="99"/>
    <w:semiHidden/>
    <w:rsid w:val="002032B6"/>
    <w:rPr>
      <w:sz w:val="18"/>
      <w:szCs w:val="18"/>
    </w:rPr>
  </w:style>
  <w:style w:type="character" w:styleId="a8">
    <w:name w:val="Hyperlink"/>
    <w:rsid w:val="002032B6"/>
    <w:rPr>
      <w:color w:val="0000FF"/>
      <w:u w:val="single"/>
    </w:rPr>
  </w:style>
  <w:style w:type="paragraph" w:styleId="a9">
    <w:name w:val="No Spacing"/>
    <w:link w:val="Char2"/>
    <w:uiPriority w:val="1"/>
    <w:qFormat/>
    <w:rsid w:val="00C7671A"/>
    <w:rPr>
      <w:kern w:val="0"/>
      <w:sz w:val="22"/>
    </w:rPr>
  </w:style>
  <w:style w:type="character" w:customStyle="1" w:styleId="Char2">
    <w:name w:val="无间隔 Char"/>
    <w:basedOn w:val="a1"/>
    <w:link w:val="a9"/>
    <w:uiPriority w:val="1"/>
    <w:rsid w:val="00C7671A"/>
    <w:rPr>
      <w:kern w:val="0"/>
      <w:sz w:val="22"/>
    </w:rPr>
  </w:style>
  <w:style w:type="paragraph" w:styleId="aa">
    <w:name w:val="Normal (Web)"/>
    <w:basedOn w:val="a0"/>
    <w:uiPriority w:val="99"/>
    <w:unhideWhenUsed/>
    <w:rsid w:val="009A30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p1">
    <w:name w:val="9p1"/>
    <w:uiPriority w:val="99"/>
    <w:rsid w:val="00B676E8"/>
    <w:rPr>
      <w:spacing w:val="0"/>
      <w:sz w:val="18"/>
    </w:rPr>
  </w:style>
  <w:style w:type="table" w:styleId="ab">
    <w:name w:val="Table Grid"/>
    <w:basedOn w:val="a2"/>
    <w:uiPriority w:val="59"/>
    <w:rsid w:val="002B7A7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AE0AC5"/>
    <w:rPr>
      <w:b/>
    </w:rPr>
  </w:style>
  <w:style w:type="paragraph" w:customStyle="1" w:styleId="1">
    <w:name w:val="列出段落1"/>
    <w:basedOn w:val="a0"/>
    <w:rsid w:val="00AE0AC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">
    <w:name w:val="第二"/>
    <w:basedOn w:val="a0"/>
    <w:uiPriority w:val="99"/>
    <w:rsid w:val="00785B90"/>
    <w:pPr>
      <w:numPr>
        <w:numId w:val="1"/>
      </w:numPr>
      <w:adjustRightInd w:val="0"/>
      <w:snapToGrid w:val="0"/>
      <w:spacing w:line="360" w:lineRule="auto"/>
      <w:ind w:rightChars="184" w:right="331"/>
      <w:jc w:val="left"/>
    </w:pPr>
    <w:rPr>
      <w:rFonts w:ascii="微软雅黑" w:eastAsia="微软雅黑" w:hAnsi="微软雅黑" w:cs="Arial"/>
      <w:b/>
      <w:sz w:val="30"/>
      <w:szCs w:val="30"/>
    </w:rPr>
  </w:style>
  <w:style w:type="character" w:customStyle="1" w:styleId="RGB4510214515">
    <w:name w:val="样式 四号 加粗 自定义颜(RGB(45102145)) 下划线 图案: 15% (自动设置 前景 白色 背景)"/>
    <w:uiPriority w:val="99"/>
    <w:rsid w:val="00A21585"/>
    <w:rPr>
      <w:b/>
      <w:bCs/>
      <w:color w:val="FFFFFF"/>
      <w:spacing w:val="28"/>
      <w:sz w:val="28"/>
      <w:szCs w:val="28"/>
      <w:u w:val="single"/>
    </w:rPr>
  </w:style>
  <w:style w:type="paragraph" w:styleId="20">
    <w:name w:val="Body Text Indent 2"/>
    <w:basedOn w:val="a0"/>
    <w:link w:val="2Char0"/>
    <w:rsid w:val="0094520E"/>
    <w:pPr>
      <w:spacing w:line="300" w:lineRule="exact"/>
      <w:ind w:firstLine="420"/>
    </w:pPr>
    <w:rPr>
      <w:rFonts w:ascii="Arial" w:hAnsi="Arial" w:cs="Arial"/>
      <w:sz w:val="18"/>
    </w:rPr>
  </w:style>
  <w:style w:type="character" w:customStyle="1" w:styleId="2Char0">
    <w:name w:val="正文文本缩进 2 Char"/>
    <w:basedOn w:val="a1"/>
    <w:link w:val="20"/>
    <w:rsid w:val="0094520E"/>
    <w:rPr>
      <w:rFonts w:ascii="Arial" w:eastAsia="宋体" w:hAnsi="Arial" w:cs="Arial"/>
      <w:sz w:val="18"/>
      <w:szCs w:val="24"/>
    </w:rPr>
  </w:style>
  <w:style w:type="paragraph" w:customStyle="1" w:styleId="Char3">
    <w:name w:val="Char"/>
    <w:basedOn w:val="a0"/>
    <w:rsid w:val="0094520E"/>
    <w:pPr>
      <w:widowControl/>
      <w:spacing w:before="100" w:beforeAutospacing="1" w:after="100" w:afterAutospacing="1" w:line="360" w:lineRule="auto"/>
      <w:ind w:left="360" w:firstLine="624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32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609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86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91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56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9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8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94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241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02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77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32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08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3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9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78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817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70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66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58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4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0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60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2237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5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47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5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593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279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023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798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10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76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941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9412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5205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161">
          <w:marLeft w:val="122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163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638">
          <w:marLeft w:val="122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660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6886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7059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064">
          <w:marLeft w:val="10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9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8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0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8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29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3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686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06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73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04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404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36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88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27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27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98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29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222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8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7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680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2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23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86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65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742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7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3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2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1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74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21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7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06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2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0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90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98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2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86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5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4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6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2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8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3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63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357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4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14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892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87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71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38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79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82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92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44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10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03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8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6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92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738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8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7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03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7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95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54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831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84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34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8439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748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52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639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0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80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650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420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161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1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01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118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0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69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27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30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985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294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26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7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7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7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4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29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4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28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4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78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75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916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740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40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424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3989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5431">
          <w:marLeft w:val="165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445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3268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805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943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275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9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871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34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037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48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079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9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77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084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344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31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72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0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7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04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76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94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813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5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83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482">
          <w:marLeft w:val="13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62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762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52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731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615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40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063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9587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452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869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2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660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102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041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604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576">
          <w:marLeft w:val="77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6421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261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9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61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6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5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092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71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102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77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61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72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6983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96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49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581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4501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109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086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28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507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294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4860">
          <w:marLeft w:val="90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7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4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7869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440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16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250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483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907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982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503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0274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5516">
          <w:marLeft w:val="73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608">
          <w:marLeft w:val="115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8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383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7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50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0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14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03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86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529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856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061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295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010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788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52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33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027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94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673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032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891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486">
          <w:marLeft w:val="562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1297">
          <w:marLeft w:val="11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3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5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4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3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3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xiang\Desktop\&#21414;&#38376;&#20159;&#21147;&#21513;&#22885;\&#21521;&#21326;&#20026;&#23398;&#20064;&#8212;&#8212;&#39640;&#25928;&#39033;&#30446;&#31649;&#29702;&#23454;&#25112;for&#21414;&#38376;&#20159;&#21147;&#21513;&#2288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0C8-C825-4F57-B5C4-E69D9BBB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向华为学习——高效项目管理实战for厦门亿力吉奥</Template>
  <TotalTime>5</TotalTime>
  <Pages>7</Pages>
  <Words>475</Words>
  <Characters>2714</Characters>
  <Application>Microsoft Office Word</Application>
  <DocSecurity>0</DocSecurity>
  <Lines>22</Lines>
  <Paragraphs>6</Paragraphs>
  <ScaleCrop>false</ScaleCrop>
  <Company>微软中国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aoxiang zhang</dc:creator>
  <cp:lastModifiedBy>Administrator</cp:lastModifiedBy>
  <cp:revision>5</cp:revision>
  <cp:lastPrinted>2016-11-29T07:52:00Z</cp:lastPrinted>
  <dcterms:created xsi:type="dcterms:W3CDTF">2017-01-20T08:00:00Z</dcterms:created>
  <dcterms:modified xsi:type="dcterms:W3CDTF">2017-02-27T03:04:00Z</dcterms:modified>
</cp:coreProperties>
</file>