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targetscreensize="800,600">
      <v:fill r:id="rId4" o:title="222222222222222222222222" recolor="t" type="frame"/>
    </v:background>
  </w:background>
  <w:body>
    <w:p w:rsidR="004C65D5" w:rsidRDefault="000924E0">
      <w:pPr>
        <w:adjustRightInd w:val="0"/>
        <w:snapToGrid w:val="0"/>
        <w:spacing w:line="360" w:lineRule="auto"/>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Text Box 39" o:spid="_x0000_s1026" type="#_x0000_t202" style="position:absolute;left:0;text-align:left;margin-left:-89.25pt;margin-top:22.15pt;width:595.5pt;height:81.15pt;z-index:251660288" o:gfxdata="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VMaaYdkAAAAMAQAADwAAAAAAAAABACAAAAAiAAAAZHJzL2Rvd25yZXYu&#10;eG1sUEsBAhQAFAAAAAgAh07iQGL+4VOIAQAACgMAAA4AAAAAAAAAAQAgAAAAKAEAAGRycy9lMm9E&#10;b2MueG1sUEsFBgAAAAAGAAYAWQEAACIFAAAAAA==&#10;" filled="f" stroked="f">
            <v:textbox>
              <w:txbxContent>
                <w:p w:rsidR="008816AE" w:rsidRPr="00815FA7" w:rsidRDefault="00ED6D98" w:rsidP="00EF7676">
                  <w:pPr>
                    <w:jc w:val="left"/>
                    <w:rPr>
                      <w:color w:val="000000" w:themeColor="text1"/>
                      <w:sz w:val="52"/>
                      <w:szCs w:val="52"/>
                    </w:rPr>
                  </w:pPr>
                  <w:r>
                    <w:rPr>
                      <w:rFonts w:hint="eastAsia"/>
                      <w:b/>
                      <w:color w:val="FF0000"/>
                      <w:sz w:val="48"/>
                    </w:rPr>
                    <w:t xml:space="preserve">       </w:t>
                  </w:r>
                  <w:r w:rsidR="0020648F">
                    <w:rPr>
                      <w:rFonts w:hint="eastAsia"/>
                      <w:b/>
                      <w:color w:val="FF0000"/>
                      <w:sz w:val="48"/>
                    </w:rPr>
                    <w:t xml:space="preserve"> </w:t>
                  </w:r>
                  <w:r w:rsidR="00F1591B">
                    <w:rPr>
                      <w:rFonts w:hint="eastAsia"/>
                      <w:b/>
                      <w:color w:val="FF0000"/>
                      <w:sz w:val="48"/>
                    </w:rPr>
                    <w:t xml:space="preserve">   </w:t>
                  </w:r>
                  <w:r w:rsidR="00815FA7">
                    <w:rPr>
                      <w:rFonts w:hint="eastAsia"/>
                      <w:b/>
                      <w:color w:val="FF0000"/>
                      <w:sz w:val="48"/>
                    </w:rPr>
                    <w:t xml:space="preserve">  </w:t>
                  </w:r>
                  <w:r w:rsidR="00C67D82" w:rsidRPr="00815FA7">
                    <w:rPr>
                      <w:rFonts w:hint="eastAsia"/>
                      <w:b/>
                      <w:color w:val="000000" w:themeColor="text1"/>
                      <w:sz w:val="52"/>
                      <w:szCs w:val="52"/>
                    </w:rPr>
                    <w:t>关键人才队伍的培养与激励</w:t>
                  </w:r>
                </w:p>
              </w:txbxContent>
            </v:textbox>
          </v:shape>
        </w:pict>
      </w:r>
    </w:p>
    <w:p w:rsidR="004C65D5" w:rsidRDefault="004C65D5">
      <w:pPr>
        <w:adjustRightInd w:val="0"/>
        <w:snapToGrid w:val="0"/>
        <w:spacing w:line="360" w:lineRule="auto"/>
        <w:rPr>
          <w:rFonts w:ascii="宋体" w:hAnsi="宋体"/>
          <w:b/>
          <w:color w:val="000080"/>
          <w:sz w:val="24"/>
        </w:rPr>
      </w:pPr>
    </w:p>
    <w:p w:rsidR="004C65D5" w:rsidRDefault="004C65D5">
      <w:pPr>
        <w:adjustRightInd w:val="0"/>
        <w:snapToGrid w:val="0"/>
        <w:spacing w:line="360" w:lineRule="auto"/>
        <w:rPr>
          <w:rFonts w:ascii="宋体" w:hAnsi="宋体"/>
          <w:b/>
          <w:color w:val="000080"/>
          <w:sz w:val="24"/>
        </w:rPr>
      </w:pPr>
    </w:p>
    <w:p w:rsidR="004C65D5" w:rsidRDefault="004C65D5">
      <w:pPr>
        <w:adjustRightInd w:val="0"/>
        <w:snapToGrid w:val="0"/>
        <w:spacing w:line="480" w:lineRule="auto"/>
        <w:rPr>
          <w:rFonts w:ascii="宋体" w:hAnsi="宋体"/>
          <w:b/>
          <w:color w:val="000080"/>
          <w:sz w:val="24"/>
        </w:rPr>
      </w:pPr>
    </w:p>
    <w:p w:rsidR="00751279" w:rsidRDefault="00751279" w:rsidP="00751279">
      <w:pPr>
        <w:adjustRightInd w:val="0"/>
        <w:snapToGrid w:val="0"/>
        <w:spacing w:line="360" w:lineRule="auto"/>
        <w:rPr>
          <w:rFonts w:ascii="宋体" w:hAnsi="宋体"/>
          <w:b/>
          <w:color w:val="000080"/>
          <w:sz w:val="24"/>
        </w:rPr>
      </w:pPr>
      <w:r>
        <w:rPr>
          <w:rFonts w:ascii="宋体" w:hAnsi="宋体"/>
          <w:b/>
          <w:color w:val="000080"/>
          <w:sz w:val="24"/>
        </w:rPr>
        <w:t>培训</w:t>
      </w:r>
      <w:r w:rsidR="00A76C44">
        <w:rPr>
          <w:rFonts w:ascii="宋体" w:hAnsi="宋体" w:hint="eastAsia"/>
          <w:b/>
          <w:color w:val="000080"/>
          <w:sz w:val="24"/>
        </w:rPr>
        <w:t>目标</w:t>
      </w:r>
      <w:r>
        <w:rPr>
          <w:rFonts w:ascii="宋体" w:hAnsi="宋体"/>
          <w:b/>
          <w:color w:val="000080"/>
          <w:sz w:val="24"/>
        </w:rPr>
        <w:t>：</w:t>
      </w:r>
    </w:p>
    <w:p w:rsidR="00C67D82" w:rsidRPr="00C67D82" w:rsidRDefault="00C67D82" w:rsidP="00C67D82">
      <w:pPr>
        <w:adjustRightInd w:val="0"/>
        <w:snapToGrid w:val="0"/>
        <w:spacing w:line="320" w:lineRule="atLeast"/>
        <w:rPr>
          <w:rFonts w:ascii="宋体" w:hAnsi="宋体"/>
          <w:color w:val="000000" w:themeColor="text1"/>
          <w:sz w:val="24"/>
        </w:rPr>
      </w:pPr>
      <w:r w:rsidRPr="00C67D82">
        <w:rPr>
          <w:rFonts w:ascii="宋体" w:hAnsi="宋体" w:hint="eastAsia"/>
          <w:color w:val="000000" w:themeColor="text1"/>
          <w:sz w:val="24"/>
        </w:rPr>
        <w:t>1.清晰定位关键人才</w:t>
      </w:r>
    </w:p>
    <w:p w:rsidR="00C67D82" w:rsidRPr="00C67D82" w:rsidRDefault="00C67D82" w:rsidP="00C67D82">
      <w:pPr>
        <w:adjustRightInd w:val="0"/>
        <w:snapToGrid w:val="0"/>
        <w:spacing w:line="320" w:lineRule="atLeast"/>
        <w:rPr>
          <w:rFonts w:ascii="宋体" w:hAnsi="宋体"/>
          <w:color w:val="000000" w:themeColor="text1"/>
          <w:sz w:val="24"/>
        </w:rPr>
      </w:pPr>
      <w:r w:rsidRPr="00C67D82">
        <w:rPr>
          <w:rFonts w:ascii="宋体" w:hAnsi="宋体" w:hint="eastAsia"/>
          <w:color w:val="000000" w:themeColor="text1"/>
          <w:sz w:val="24"/>
        </w:rPr>
        <w:t>2.了解如何培养关键人才</w:t>
      </w:r>
    </w:p>
    <w:p w:rsidR="00C67D82" w:rsidRPr="00C67D82" w:rsidRDefault="00C67D82" w:rsidP="00C67D82">
      <w:pPr>
        <w:adjustRightInd w:val="0"/>
        <w:snapToGrid w:val="0"/>
        <w:spacing w:line="320" w:lineRule="atLeast"/>
        <w:rPr>
          <w:rFonts w:ascii="宋体" w:hAnsi="宋体"/>
          <w:color w:val="000000" w:themeColor="text1"/>
          <w:sz w:val="24"/>
        </w:rPr>
      </w:pPr>
      <w:r w:rsidRPr="00C67D82">
        <w:rPr>
          <w:rFonts w:ascii="宋体" w:hAnsi="宋体" w:hint="eastAsia"/>
          <w:color w:val="000000" w:themeColor="text1"/>
          <w:sz w:val="24"/>
        </w:rPr>
        <w:t>3.了解如何激励关键人才</w:t>
      </w:r>
    </w:p>
    <w:p w:rsidR="00F1591B" w:rsidRDefault="00C67D82" w:rsidP="00C67D82">
      <w:pPr>
        <w:adjustRightInd w:val="0"/>
        <w:snapToGrid w:val="0"/>
        <w:spacing w:line="320" w:lineRule="atLeast"/>
        <w:rPr>
          <w:rFonts w:ascii="宋体" w:hAnsi="宋体"/>
          <w:color w:val="000000" w:themeColor="text1"/>
          <w:sz w:val="24"/>
        </w:rPr>
      </w:pPr>
      <w:r w:rsidRPr="00C67D82">
        <w:rPr>
          <w:rFonts w:ascii="宋体" w:hAnsi="宋体" w:hint="eastAsia"/>
          <w:color w:val="000000" w:themeColor="text1"/>
          <w:sz w:val="24"/>
        </w:rPr>
        <w:t>4.如何留住关键人才，成就高效团队</w:t>
      </w:r>
      <w:r w:rsidR="006D22F3">
        <w:rPr>
          <w:rFonts w:ascii="宋体" w:hAnsi="宋体"/>
          <w:color w:val="000000" w:themeColor="text1"/>
          <w:sz w:val="24"/>
        </w:rPr>
        <w:br/>
      </w:r>
    </w:p>
    <w:p w:rsidR="00F1591B" w:rsidRDefault="008816AE" w:rsidP="006D22F3">
      <w:pPr>
        <w:spacing w:line="360" w:lineRule="auto"/>
        <w:rPr>
          <w:rFonts w:ascii="宋体" w:hAnsi="宋体"/>
          <w:color w:val="000000"/>
          <w:sz w:val="24"/>
        </w:rPr>
      </w:pPr>
      <w:r>
        <w:rPr>
          <w:rFonts w:ascii="宋体" w:hAnsi="宋体"/>
          <w:b/>
          <w:color w:val="000080"/>
          <w:sz w:val="24"/>
        </w:rPr>
        <w:t>培训对象：</w:t>
      </w:r>
      <w:r w:rsidR="006D22F3" w:rsidRPr="006D22F3">
        <w:rPr>
          <w:rFonts w:ascii="宋体" w:hAnsi="宋体" w:hint="eastAsia"/>
          <w:color w:val="000000" w:themeColor="text1"/>
          <w:sz w:val="24"/>
        </w:rPr>
        <w:t>企业中高层管理人员；基层管理人员</w:t>
      </w:r>
    </w:p>
    <w:p w:rsidR="00F1591B" w:rsidRDefault="00F1591B" w:rsidP="00C32C36">
      <w:pPr>
        <w:rPr>
          <w:rFonts w:ascii="宋体" w:hAnsi="宋体"/>
          <w:color w:val="000000"/>
          <w:sz w:val="24"/>
        </w:rPr>
      </w:pPr>
    </w:p>
    <w:p w:rsidR="00C32C36" w:rsidRPr="00C32C36" w:rsidRDefault="00C32C36" w:rsidP="00C32C36">
      <w:pPr>
        <w:rPr>
          <w:rFonts w:ascii="宋体" w:eastAsia="宋体" w:hAnsi="宋体" w:cs="宋体"/>
          <w:kern w:val="0"/>
          <w:sz w:val="24"/>
        </w:rPr>
      </w:pPr>
      <w:r w:rsidRPr="00C32C36">
        <w:rPr>
          <w:rFonts w:ascii="宋体" w:eastAsia="宋体" w:hAnsi="宋体" w:cs="宋体" w:hint="eastAsia"/>
          <w:kern w:val="0"/>
          <w:sz w:val="24"/>
        </w:rPr>
        <w:t>【认证费用】</w:t>
      </w:r>
    </w:p>
    <w:p w:rsidR="00C32C36" w:rsidRPr="00C32C36" w:rsidRDefault="00C32C36" w:rsidP="00C32C36">
      <w:pPr>
        <w:rPr>
          <w:rFonts w:ascii="宋体" w:eastAsia="宋体" w:hAnsi="宋体" w:cs="宋体"/>
          <w:kern w:val="0"/>
          <w:sz w:val="24"/>
        </w:rPr>
      </w:pPr>
      <w:r w:rsidRPr="00C32C36">
        <w:rPr>
          <w:rFonts w:ascii="宋体" w:eastAsia="宋体" w:hAnsi="宋体" w:cs="宋体" w:hint="eastAsia"/>
          <w:kern w:val="0"/>
          <w:sz w:val="24"/>
        </w:rPr>
        <w:t>中级600元/人;高级800元/人(参加认证考试的学员须交纳此费用，不参加认证考试的学员无须交纳)</w:t>
      </w:r>
    </w:p>
    <w:p w:rsidR="00C32C36" w:rsidRPr="00C32C36" w:rsidRDefault="00C32C36" w:rsidP="00C32C36">
      <w:pPr>
        <w:rPr>
          <w:rFonts w:ascii="宋体" w:eastAsia="宋体" w:hAnsi="宋体" w:cs="宋体"/>
          <w:kern w:val="0"/>
          <w:sz w:val="24"/>
        </w:rPr>
      </w:pPr>
      <w:r w:rsidRPr="00C32C36">
        <w:rPr>
          <w:rFonts w:ascii="宋体" w:eastAsia="宋体" w:hAnsi="宋体" w:cs="宋体" w:hint="eastAsia"/>
          <w:kern w:val="0"/>
          <w:sz w:val="24"/>
        </w:rPr>
        <w:t>【备  注】</w:t>
      </w:r>
    </w:p>
    <w:p w:rsidR="00C32C36" w:rsidRPr="00C32C36" w:rsidRDefault="00C32C36" w:rsidP="00C32C36">
      <w:pPr>
        <w:rPr>
          <w:rFonts w:ascii="宋体" w:eastAsia="宋体" w:hAnsi="宋体" w:cs="宋体"/>
          <w:kern w:val="0"/>
          <w:sz w:val="24"/>
        </w:rPr>
      </w:pPr>
      <w:r w:rsidRPr="00C32C36">
        <w:rPr>
          <w:rFonts w:ascii="宋体" w:eastAsia="宋体" w:hAnsi="宋体" w:cs="宋体" w:hint="eastAsia"/>
          <w:kern w:val="0"/>
          <w:sz w:val="24"/>
        </w:rPr>
        <w:t>1. 凡参加认证的学员，在培训结束参加考试合格者由&lt;&lt;国际职业认证标准联合会&gt;&gt;颁发&lt;&lt;职业经理人&gt;&gt;国际国内中英文版双职业资格证书，（国际国内认证／全球通行／社会认可／官方网上查询）；</w:t>
      </w:r>
    </w:p>
    <w:p w:rsidR="00C32C36" w:rsidRPr="00C32C36" w:rsidRDefault="00C32C36" w:rsidP="00C32C36">
      <w:pPr>
        <w:rPr>
          <w:rFonts w:ascii="宋体" w:eastAsia="宋体" w:hAnsi="宋体" w:cs="宋体"/>
          <w:kern w:val="0"/>
          <w:sz w:val="24"/>
        </w:rPr>
      </w:pPr>
      <w:r w:rsidRPr="00C32C36">
        <w:rPr>
          <w:rFonts w:ascii="宋体" w:eastAsia="宋体" w:hAnsi="宋体" w:cs="宋体" w:hint="eastAsia"/>
          <w:kern w:val="0"/>
          <w:sz w:val="24"/>
        </w:rPr>
        <w:t>2. 凡参加认证的学员须课前准备大一寸红底或蓝底数码电子版照片；</w:t>
      </w:r>
    </w:p>
    <w:p w:rsidR="00C32C36" w:rsidRPr="00C32C36" w:rsidRDefault="00815FA7" w:rsidP="00C32C36">
      <w:pPr>
        <w:rPr>
          <w:rFonts w:ascii="宋体" w:eastAsia="宋体" w:hAnsi="宋体" w:cs="宋体"/>
          <w:kern w:val="0"/>
          <w:sz w:val="24"/>
        </w:rPr>
      </w:pPr>
      <w:r>
        <w:rPr>
          <w:rFonts w:ascii="宋体" w:eastAsia="宋体" w:hAnsi="宋体" w:cs="宋体" w:hint="eastAsia"/>
          <w:noProof/>
          <w:kern w:val="0"/>
          <w:sz w:val="24"/>
        </w:rPr>
        <w:drawing>
          <wp:anchor distT="0" distB="0" distL="114300" distR="114300" simplePos="0" relativeHeight="251662336" behindDoc="0" locked="0" layoutInCell="1" allowOverlap="1">
            <wp:simplePos x="0" y="0"/>
            <wp:positionH relativeFrom="column">
              <wp:posOffset>3457575</wp:posOffset>
            </wp:positionH>
            <wp:positionV relativeFrom="paragraph">
              <wp:posOffset>225425</wp:posOffset>
            </wp:positionV>
            <wp:extent cx="2686050" cy="2590800"/>
            <wp:effectExtent l="19050" t="0" r="0" b="0"/>
            <wp:wrapSquare wrapText="bothSides"/>
            <wp:docPr id="2" name="图片 1" descr="关键人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关键人才2.jpg"/>
                    <pic:cNvPicPr/>
                  </pic:nvPicPr>
                  <pic:blipFill>
                    <a:blip r:embed="rId9" cstate="print"/>
                    <a:stretch>
                      <a:fillRect/>
                    </a:stretch>
                  </pic:blipFill>
                  <pic:spPr>
                    <a:xfrm>
                      <a:off x="0" y="0"/>
                      <a:ext cx="2686050" cy="2590800"/>
                    </a:xfrm>
                    <a:prstGeom prst="rect">
                      <a:avLst/>
                    </a:prstGeom>
                  </pic:spPr>
                </pic:pic>
              </a:graphicData>
            </a:graphic>
          </wp:anchor>
        </w:drawing>
      </w:r>
      <w:r w:rsidR="00C32C36" w:rsidRPr="00C32C36">
        <w:rPr>
          <w:rFonts w:ascii="宋体" w:eastAsia="宋体" w:hAnsi="宋体" w:cs="宋体" w:hint="eastAsia"/>
          <w:kern w:val="0"/>
          <w:sz w:val="24"/>
        </w:rPr>
        <w:t>3．课程结束后20</w:t>
      </w:r>
      <w:r>
        <w:rPr>
          <w:rFonts w:ascii="宋体" w:eastAsia="宋体" w:hAnsi="宋体" w:cs="宋体" w:hint="eastAsia"/>
          <w:kern w:val="0"/>
          <w:sz w:val="24"/>
        </w:rPr>
        <w:t>个工作日内将证书快递寄给学员.</w:t>
      </w:r>
    </w:p>
    <w:p w:rsidR="00A817D8" w:rsidRDefault="00A817D8" w:rsidP="00EF3B8F">
      <w:pPr>
        <w:adjustRightInd w:val="0"/>
        <w:snapToGrid w:val="0"/>
        <w:spacing w:line="320" w:lineRule="atLeast"/>
        <w:rPr>
          <w:rFonts w:ascii="宋体" w:eastAsia="宋体" w:hAnsi="宋体" w:cs="Times New Roman"/>
          <w:kern w:val="0"/>
          <w:sz w:val="24"/>
        </w:rPr>
      </w:pPr>
    </w:p>
    <w:p w:rsidR="004C65D5" w:rsidRDefault="008816AE">
      <w:pPr>
        <w:adjustRightInd w:val="0"/>
        <w:snapToGrid w:val="0"/>
        <w:spacing w:line="320" w:lineRule="atLeast"/>
        <w:rPr>
          <w:rFonts w:ascii="宋体" w:hAnsi="宋体"/>
          <w:b/>
          <w:color w:val="000080"/>
          <w:sz w:val="24"/>
        </w:rPr>
      </w:pPr>
      <w:r>
        <w:rPr>
          <w:rFonts w:ascii="宋体" w:hAnsi="宋体" w:hint="eastAsia"/>
          <w:b/>
          <w:color w:val="000080"/>
          <w:sz w:val="24"/>
        </w:rPr>
        <w:t>课程大纲</w:t>
      </w:r>
      <w:r>
        <w:rPr>
          <w:rFonts w:ascii="宋体" w:hAnsi="宋体"/>
          <w:b/>
          <w:color w:val="000080"/>
          <w:sz w:val="24"/>
        </w:rPr>
        <w:t>：</w:t>
      </w:r>
    </w:p>
    <w:p w:rsidR="00634A18" w:rsidRPr="00634A18" w:rsidRDefault="00634A18" w:rsidP="00634A18">
      <w:pPr>
        <w:adjustRightInd w:val="0"/>
        <w:snapToGrid w:val="0"/>
        <w:spacing w:line="380" w:lineRule="atLeast"/>
        <w:rPr>
          <w:rFonts w:ascii="宋体" w:hAnsi="宋体"/>
          <w:b/>
          <w:color w:val="000000" w:themeColor="text1"/>
          <w:sz w:val="24"/>
        </w:rPr>
      </w:pPr>
      <w:r w:rsidRPr="00634A18">
        <w:rPr>
          <w:rFonts w:ascii="宋体" w:hAnsi="宋体" w:hint="eastAsia"/>
          <w:b/>
          <w:color w:val="000000" w:themeColor="text1"/>
          <w:sz w:val="24"/>
        </w:rPr>
        <w:t>第一部分 关键人才的识别与培养</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一、绘制关键人才地图</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1、关键人才在不同公司定义和要求有差异</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2、寻找三有员工：有业绩、有潜力、有诚意</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3、岗位分布图</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4、能力素质分布图</w:t>
      </w:r>
    </w:p>
    <w:p w:rsidR="00634A18" w:rsidRPr="00634A18" w:rsidRDefault="00634A18" w:rsidP="00634A18">
      <w:pPr>
        <w:adjustRightInd w:val="0"/>
        <w:snapToGrid w:val="0"/>
        <w:spacing w:line="380" w:lineRule="atLeast"/>
        <w:rPr>
          <w:rFonts w:ascii="宋体" w:hAnsi="宋体"/>
          <w:color w:val="000000" w:themeColor="text1"/>
          <w:sz w:val="24"/>
        </w:rPr>
      </w:pP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二、选拔与培养</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1、既会干又能说</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2、内在成就感高</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3、复合型与高精尖兼顾</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4、分享与开放</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5、培养领导力</w:t>
      </w:r>
    </w:p>
    <w:p w:rsidR="00634A18" w:rsidRPr="00634A18" w:rsidRDefault="00634A18" w:rsidP="00634A18">
      <w:pPr>
        <w:adjustRightInd w:val="0"/>
        <w:snapToGrid w:val="0"/>
        <w:spacing w:line="380" w:lineRule="atLeast"/>
        <w:rPr>
          <w:rFonts w:ascii="宋体" w:hAnsi="宋体"/>
          <w:color w:val="000000" w:themeColor="text1"/>
          <w:sz w:val="24"/>
        </w:rPr>
      </w:pP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第二部分 关键人才的激励</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一、薪酬与福利激励</w:t>
      </w:r>
    </w:p>
    <w:p w:rsidR="00815FA7" w:rsidRDefault="00815FA7" w:rsidP="00634A18">
      <w:pPr>
        <w:adjustRightInd w:val="0"/>
        <w:snapToGrid w:val="0"/>
        <w:spacing w:line="380" w:lineRule="atLeast"/>
        <w:rPr>
          <w:rFonts w:ascii="宋体" w:hAnsi="宋体"/>
          <w:color w:val="000000" w:themeColor="text1"/>
          <w:sz w:val="24"/>
        </w:rPr>
        <w:sectPr w:rsidR="00815FA7" w:rsidSect="00B64EDF">
          <w:headerReference w:type="even" r:id="rId10"/>
          <w:headerReference w:type="default" r:id="rId11"/>
          <w:footerReference w:type="default" r:id="rId12"/>
          <w:headerReference w:type="first" r:id="rId13"/>
          <w:pgSz w:w="11906" w:h="16838"/>
          <w:pgMar w:top="1440" w:right="1080" w:bottom="1440" w:left="1080" w:header="851" w:footer="992" w:gutter="0"/>
          <w:cols w:space="425"/>
          <w:docGrid w:type="lines" w:linePitch="312"/>
        </w:sectPr>
      </w:pP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lastRenderedPageBreak/>
        <w:t>1、不要让雷锋吃亏</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2、与自己可控结果挂钩</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3、选择权提高幸福感</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lastRenderedPageBreak/>
        <w:t>4、激励向最有效率的地方倾斜</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5、长期发展共赢</w:t>
      </w:r>
    </w:p>
    <w:p w:rsidR="00815FA7" w:rsidRDefault="00815FA7" w:rsidP="00634A18">
      <w:pPr>
        <w:adjustRightInd w:val="0"/>
        <w:snapToGrid w:val="0"/>
        <w:spacing w:line="380" w:lineRule="atLeast"/>
        <w:rPr>
          <w:rFonts w:ascii="宋体" w:hAnsi="宋体"/>
          <w:color w:val="000000" w:themeColor="text1"/>
          <w:sz w:val="24"/>
        </w:rPr>
        <w:sectPr w:rsidR="00815FA7" w:rsidSect="00815FA7">
          <w:type w:val="continuous"/>
          <w:pgSz w:w="11906" w:h="16838"/>
          <w:pgMar w:top="1440" w:right="1080" w:bottom="1440" w:left="1080" w:header="851" w:footer="992" w:gutter="0"/>
          <w:cols w:num="2" w:space="425"/>
          <w:docGrid w:type="lines" w:linePitch="312"/>
        </w:sectPr>
      </w:pPr>
    </w:p>
    <w:p w:rsidR="00634A18" w:rsidRPr="00634A18" w:rsidRDefault="00634A18" w:rsidP="00634A18">
      <w:pPr>
        <w:adjustRightInd w:val="0"/>
        <w:snapToGrid w:val="0"/>
        <w:spacing w:line="380" w:lineRule="atLeast"/>
        <w:rPr>
          <w:rFonts w:ascii="宋体" w:hAnsi="宋体"/>
          <w:color w:val="000000" w:themeColor="text1"/>
          <w:sz w:val="24"/>
        </w:rPr>
      </w:pP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二、激发内在动力</w:t>
      </w:r>
    </w:p>
    <w:p w:rsidR="00815FA7" w:rsidRDefault="00815FA7" w:rsidP="00634A18">
      <w:pPr>
        <w:adjustRightInd w:val="0"/>
        <w:snapToGrid w:val="0"/>
        <w:spacing w:line="380" w:lineRule="atLeast"/>
        <w:rPr>
          <w:rFonts w:ascii="宋体" w:hAnsi="宋体"/>
          <w:color w:val="000000" w:themeColor="text1"/>
          <w:sz w:val="24"/>
        </w:rPr>
        <w:sectPr w:rsidR="00815FA7" w:rsidSect="00815FA7">
          <w:type w:val="continuous"/>
          <w:pgSz w:w="11906" w:h="16838"/>
          <w:pgMar w:top="1440" w:right="1080" w:bottom="1440" w:left="1080" w:header="851" w:footer="992" w:gutter="0"/>
          <w:cols w:space="425"/>
          <w:docGrid w:type="lines" w:linePitch="312"/>
        </w:sectPr>
      </w:pP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lastRenderedPageBreak/>
        <w:t>1、增加使命感和成就感</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2、营造“简单便捷”的工作氛围</w:t>
      </w:r>
    </w:p>
    <w:p w:rsidR="00634A18"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lastRenderedPageBreak/>
        <w:t>3、“自由自在”</w:t>
      </w:r>
    </w:p>
    <w:p w:rsidR="006D22F3" w:rsidRPr="00634A18" w:rsidRDefault="00634A18" w:rsidP="00634A18">
      <w:pPr>
        <w:adjustRightInd w:val="0"/>
        <w:snapToGrid w:val="0"/>
        <w:spacing w:line="380" w:lineRule="atLeast"/>
        <w:rPr>
          <w:rFonts w:ascii="宋体" w:hAnsi="宋体"/>
          <w:color w:val="000000" w:themeColor="text1"/>
          <w:sz w:val="24"/>
        </w:rPr>
      </w:pPr>
      <w:r w:rsidRPr="00634A18">
        <w:rPr>
          <w:rFonts w:ascii="宋体" w:hAnsi="宋体" w:hint="eastAsia"/>
          <w:color w:val="000000" w:themeColor="text1"/>
          <w:sz w:val="24"/>
        </w:rPr>
        <w:t>4、打掉成长的天花板</w:t>
      </w:r>
    </w:p>
    <w:p w:rsidR="00815FA7" w:rsidRDefault="00815FA7" w:rsidP="00634A18">
      <w:pPr>
        <w:adjustRightInd w:val="0"/>
        <w:snapToGrid w:val="0"/>
        <w:spacing w:line="380" w:lineRule="atLeast"/>
        <w:rPr>
          <w:rFonts w:ascii="宋体" w:hAnsi="宋体"/>
          <w:b/>
          <w:color w:val="000080"/>
          <w:sz w:val="24"/>
        </w:rPr>
        <w:sectPr w:rsidR="00815FA7" w:rsidSect="00815FA7">
          <w:type w:val="continuous"/>
          <w:pgSz w:w="11906" w:h="16838"/>
          <w:pgMar w:top="1440" w:right="1080" w:bottom="1440" w:left="1080" w:header="851" w:footer="992" w:gutter="0"/>
          <w:cols w:num="2" w:space="425"/>
          <w:docGrid w:type="lines" w:linePitch="312"/>
        </w:sectPr>
      </w:pPr>
    </w:p>
    <w:p w:rsidR="00634A18" w:rsidRDefault="00634A18" w:rsidP="00634A18">
      <w:pPr>
        <w:adjustRightInd w:val="0"/>
        <w:snapToGrid w:val="0"/>
        <w:spacing w:line="380" w:lineRule="atLeast"/>
        <w:rPr>
          <w:rFonts w:ascii="宋体" w:hAnsi="宋体"/>
          <w:b/>
          <w:color w:val="000080"/>
          <w:sz w:val="24"/>
        </w:rPr>
      </w:pPr>
      <w:r>
        <w:rPr>
          <w:rFonts w:ascii="宋体" w:hAnsi="宋体"/>
          <w:b/>
          <w:noProof/>
          <w:color w:val="000080"/>
          <w:sz w:val="24"/>
        </w:rPr>
        <w:lastRenderedPageBreak/>
        <w:drawing>
          <wp:anchor distT="0" distB="0" distL="114300" distR="114300" simplePos="0" relativeHeight="251664384" behindDoc="0" locked="0" layoutInCell="1" allowOverlap="1">
            <wp:simplePos x="0" y="0"/>
            <wp:positionH relativeFrom="column">
              <wp:posOffset>3600450</wp:posOffset>
            </wp:positionH>
            <wp:positionV relativeFrom="paragraph">
              <wp:posOffset>140335</wp:posOffset>
            </wp:positionV>
            <wp:extent cx="2447925" cy="2533650"/>
            <wp:effectExtent l="19050" t="0" r="9525" b="0"/>
            <wp:wrapSquare wrapText="bothSides"/>
            <wp:docPr id="5" name="图片 1" descr="C:\Users\liyajing\Desktop\QQ图片20161031120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yajing\Desktop\QQ图片20161031120433.png"/>
                    <pic:cNvPicPr>
                      <a:picLocks noChangeAspect="1" noChangeArrowheads="1"/>
                    </pic:cNvPicPr>
                  </pic:nvPicPr>
                  <pic:blipFill>
                    <a:blip r:embed="rId14" cstate="print"/>
                    <a:srcRect/>
                    <a:stretch>
                      <a:fillRect/>
                    </a:stretch>
                  </pic:blipFill>
                  <pic:spPr bwMode="auto">
                    <a:xfrm>
                      <a:off x="0" y="0"/>
                      <a:ext cx="2447925" cy="2533650"/>
                    </a:xfrm>
                    <a:prstGeom prst="rect">
                      <a:avLst/>
                    </a:prstGeom>
                    <a:noFill/>
                    <a:ln w="9525">
                      <a:noFill/>
                      <a:miter lim="800000"/>
                      <a:headEnd/>
                      <a:tailEnd/>
                    </a:ln>
                  </pic:spPr>
                </pic:pic>
              </a:graphicData>
            </a:graphic>
          </wp:anchor>
        </w:drawing>
      </w:r>
    </w:p>
    <w:p w:rsidR="00751279" w:rsidRDefault="00634A18" w:rsidP="00F1591B">
      <w:pPr>
        <w:adjustRightInd w:val="0"/>
        <w:snapToGrid w:val="0"/>
        <w:spacing w:line="380" w:lineRule="atLeast"/>
        <w:rPr>
          <w:rFonts w:ascii="宋体" w:hAnsi="宋体"/>
          <w:sz w:val="24"/>
        </w:rPr>
      </w:pPr>
      <w:r>
        <w:rPr>
          <w:rFonts w:ascii="宋体" w:hAnsi="宋体" w:hint="eastAsia"/>
          <w:b/>
          <w:color w:val="000080"/>
          <w:sz w:val="24"/>
        </w:rPr>
        <w:t>王</w:t>
      </w:r>
      <w:r w:rsidR="008816AE">
        <w:rPr>
          <w:rFonts w:ascii="宋体" w:hAnsi="宋体" w:hint="eastAsia"/>
          <w:b/>
          <w:color w:val="000080"/>
          <w:sz w:val="24"/>
        </w:rPr>
        <w:t>老师介绍</w:t>
      </w:r>
      <w:r w:rsidR="008816AE">
        <w:rPr>
          <w:rFonts w:ascii="宋体" w:hAnsi="宋体"/>
          <w:b/>
          <w:color w:val="000080"/>
          <w:sz w:val="24"/>
        </w:rPr>
        <w:t>：</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北京盛世聚才高级讲师</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中国民企500强---中国万达集团独立董事</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创业板上市公司常年人力顾问</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 xml:space="preserve">清华大学MBA，并担任校外导师                                           </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中国人力资源开发研究会理事及特聘讲师</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担任中国建材、中国兵装集团管理顾问</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 xml:space="preserve">《销售与管理》、《中国培训》、《装备制造》等多家媒体知名撰稿人        </w:t>
      </w:r>
    </w:p>
    <w:p w:rsidR="00634A18" w:rsidRPr="00634A18" w:rsidRDefault="00634A18" w:rsidP="00634A18">
      <w:pPr>
        <w:adjustRightInd w:val="0"/>
        <w:snapToGrid w:val="0"/>
        <w:spacing w:line="360" w:lineRule="auto"/>
        <w:rPr>
          <w:rFonts w:ascii="宋体" w:hAnsi="宋体"/>
          <w:color w:val="000000" w:themeColor="text1"/>
          <w:sz w:val="24"/>
        </w:rPr>
      </w:pP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个人简介</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王老师具有18年以上的企业经验和13年的专业咨询、培训工作经验，是中国本土管理实战专家的代表人物之一，擅长用中国传统智慧及西方先进管理思想解决中国企业管理中的实际问题，是中国现代企业管理理论的积极实践者和推动者。</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王老师具有丰富企业高层管理经验，学术造诣深厚。参与编撰《总裁日记》等国内畅销书籍，多次成为《销售与管理》、《中国培训》、《HR经理人》、《装备制造》、《中国房地产报》等国内一流杂志的撰稿人。</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品牌课程</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激励管理：</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《如何制定更具激励性的薪酬管理体系》、《全面薪酬与非物质激励体系设计》、《集团管控与</w:t>
      </w:r>
      <w:r w:rsidRPr="00634A18">
        <w:rPr>
          <w:rFonts w:ascii="宋体" w:hAnsi="宋体" w:hint="eastAsia"/>
          <w:color w:val="000000" w:themeColor="text1"/>
          <w:sz w:val="24"/>
        </w:rPr>
        <w:lastRenderedPageBreak/>
        <w:t>HRBP》、《股权激励》、《企业激励机制设计创新》、《教练辅导与绩效管理提升》、《关键人才队伍的培养与激励》、《福利创新》</w:t>
      </w:r>
    </w:p>
    <w:p w:rsidR="00634A18" w:rsidRPr="00634A18"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经营管理：</w:t>
      </w:r>
    </w:p>
    <w:p w:rsidR="006D22F3" w:rsidRDefault="00634A18" w:rsidP="00634A18">
      <w:pPr>
        <w:adjustRightInd w:val="0"/>
        <w:snapToGrid w:val="0"/>
        <w:spacing w:line="360" w:lineRule="auto"/>
        <w:rPr>
          <w:rFonts w:ascii="宋体" w:hAnsi="宋体"/>
          <w:color w:val="000000" w:themeColor="text1"/>
          <w:sz w:val="24"/>
        </w:rPr>
      </w:pPr>
      <w:r w:rsidRPr="00634A18">
        <w:rPr>
          <w:rFonts w:ascii="宋体" w:hAnsi="宋体" w:hint="eastAsia"/>
          <w:color w:val="000000" w:themeColor="text1"/>
          <w:sz w:val="24"/>
        </w:rPr>
        <w:t>《组织变革管理》、《集团管控体系设计》、《互联网思维与管理创新》、《中国企业赢在未来的新思维》、《卓越绩效的组织体系搭建》、《目标管理与经营计划管理》、《制度设计工具与实战》、《卓有成效的流程设计工具与实战》</w:t>
      </w:r>
    </w:p>
    <w:p w:rsidR="00634A18" w:rsidRDefault="00634A18" w:rsidP="00634A18">
      <w:pPr>
        <w:adjustRightInd w:val="0"/>
        <w:snapToGrid w:val="0"/>
        <w:spacing w:line="360" w:lineRule="auto"/>
        <w:rPr>
          <w:rFonts w:ascii="宋体" w:hAnsi="宋体"/>
          <w:color w:val="000000" w:themeColor="text1"/>
          <w:sz w:val="24"/>
        </w:rPr>
      </w:pPr>
    </w:p>
    <w:p w:rsidR="004C65D5" w:rsidRDefault="008816AE">
      <w:pPr>
        <w:adjustRightInd w:val="0"/>
        <w:snapToGrid w:val="0"/>
        <w:spacing w:line="360" w:lineRule="auto"/>
        <w:rPr>
          <w:rFonts w:ascii="宋体" w:hAnsi="宋体" w:cs="宋体"/>
          <w:b/>
          <w:color w:val="333399"/>
          <w:sz w:val="24"/>
        </w:rPr>
      </w:pPr>
      <w:r>
        <w:rPr>
          <w:rFonts w:ascii="宋体" w:hAnsi="宋体" w:hint="eastAsia"/>
          <w:b/>
          <w:color w:val="000080"/>
          <w:sz w:val="24"/>
        </w:rPr>
        <w:t>培训时间：</w:t>
      </w:r>
      <w:r>
        <w:rPr>
          <w:rFonts w:ascii="宋体" w:hAnsi="宋体" w:hint="eastAsia"/>
          <w:b/>
          <w:sz w:val="24"/>
        </w:rPr>
        <w:t>2017年</w:t>
      </w:r>
      <w:r w:rsidR="00BE1FF1">
        <w:rPr>
          <w:rFonts w:ascii="宋体" w:hAnsi="宋体" w:hint="eastAsia"/>
          <w:b/>
          <w:sz w:val="24"/>
        </w:rPr>
        <w:t>12</w:t>
      </w:r>
      <w:r>
        <w:rPr>
          <w:rFonts w:ascii="宋体" w:hAnsi="宋体" w:hint="eastAsia"/>
          <w:b/>
          <w:sz w:val="24"/>
        </w:rPr>
        <w:t>月</w:t>
      </w:r>
      <w:r w:rsidR="00BE1FF1">
        <w:rPr>
          <w:rFonts w:ascii="宋体" w:hAnsi="宋体" w:hint="eastAsia"/>
          <w:b/>
          <w:sz w:val="24"/>
        </w:rPr>
        <w:t>01</w:t>
      </w:r>
      <w:r>
        <w:rPr>
          <w:rFonts w:ascii="宋体" w:hAnsi="宋体" w:hint="eastAsia"/>
          <w:b/>
          <w:sz w:val="24"/>
        </w:rPr>
        <w:t>日</w:t>
      </w:r>
      <w:r w:rsidR="00815FA7">
        <w:rPr>
          <w:rFonts w:ascii="宋体" w:hAnsi="宋体" w:hint="eastAsia"/>
          <w:b/>
          <w:sz w:val="24"/>
        </w:rPr>
        <w:t>（周五）</w:t>
      </w:r>
      <w:r>
        <w:rPr>
          <w:rFonts w:ascii="宋体" w:hAnsi="宋体" w:hint="eastAsia"/>
          <w:b/>
          <w:sz w:val="24"/>
        </w:rPr>
        <w:t xml:space="preserve"> 09：00--16：30 </w:t>
      </w:r>
    </w:p>
    <w:p w:rsidR="004C65D5" w:rsidRDefault="008816AE">
      <w:pPr>
        <w:adjustRightInd w:val="0"/>
        <w:snapToGrid w:val="0"/>
        <w:spacing w:line="360" w:lineRule="auto"/>
        <w:ind w:left="1299" w:hangingChars="539" w:hanging="1299"/>
        <w:jc w:val="left"/>
        <w:rPr>
          <w:rFonts w:ascii="宋体" w:hAnsi="宋体"/>
          <w:b/>
          <w:sz w:val="24"/>
        </w:rPr>
      </w:pPr>
      <w:r>
        <w:rPr>
          <w:rFonts w:ascii="宋体" w:hAnsi="宋体" w:hint="eastAsia"/>
          <w:b/>
          <w:color w:val="000080"/>
          <w:sz w:val="24"/>
        </w:rPr>
        <w:t>培训费用：</w:t>
      </w:r>
      <w:r>
        <w:rPr>
          <w:rFonts w:ascii="宋体" w:hAnsi="宋体" w:hint="eastAsia"/>
          <w:b/>
          <w:sz w:val="24"/>
        </w:rPr>
        <w:t>1980元/人（含授课费、学员教材、茶点、会务费）</w:t>
      </w:r>
    </w:p>
    <w:p w:rsidR="004C65D5" w:rsidRDefault="008816AE">
      <w:pPr>
        <w:adjustRightInd w:val="0"/>
        <w:snapToGrid w:val="0"/>
        <w:spacing w:line="360" w:lineRule="auto"/>
        <w:ind w:left="1299" w:hangingChars="539" w:hanging="1299"/>
        <w:jc w:val="left"/>
        <w:rPr>
          <w:rFonts w:ascii="宋体" w:hAnsi="宋体"/>
          <w:b/>
          <w:sz w:val="24"/>
        </w:rPr>
      </w:pPr>
      <w:r>
        <w:rPr>
          <w:rFonts w:ascii="宋体" w:hAnsi="宋体" w:hint="eastAsia"/>
          <w:b/>
          <w:color w:val="000080"/>
          <w:sz w:val="24"/>
        </w:rPr>
        <w:t>培训地点：</w:t>
      </w:r>
      <w:r>
        <w:rPr>
          <w:rFonts w:ascii="宋体" w:hAnsi="宋体" w:hint="eastAsia"/>
          <w:b/>
          <w:sz w:val="24"/>
        </w:rPr>
        <w:t>北京</w:t>
      </w:r>
    </w:p>
    <w:p w:rsidR="004C65D5" w:rsidRDefault="008816AE">
      <w:pPr>
        <w:widowControl/>
        <w:adjustRightInd w:val="0"/>
        <w:snapToGrid w:val="0"/>
        <w:spacing w:line="360" w:lineRule="auto"/>
        <w:jc w:val="left"/>
        <w:rPr>
          <w:rFonts w:ascii="宋体" w:hAnsi="宋体"/>
          <w:sz w:val="24"/>
        </w:rPr>
      </w:pPr>
      <w:r>
        <w:rPr>
          <w:rFonts w:ascii="宋体" w:hAnsi="宋体" w:hint="eastAsia"/>
          <w:b/>
          <w:color w:val="000080"/>
          <w:sz w:val="24"/>
        </w:rPr>
        <w:t>报名咨询：</w:t>
      </w:r>
      <w:r w:rsidR="00815FA7">
        <w:rPr>
          <w:rFonts w:ascii="宋体" w:hAnsi="宋体" w:hint="eastAsia"/>
          <w:b/>
          <w:color w:val="000000"/>
          <w:sz w:val="24"/>
        </w:rPr>
        <w:t>66057092</w:t>
      </w:r>
      <w:r>
        <w:rPr>
          <w:rFonts w:ascii="宋体" w:hAnsi="宋体" w:hint="eastAsia"/>
          <w:b/>
          <w:color w:val="000000"/>
          <w:sz w:val="24"/>
        </w:rPr>
        <w:t>/13651035941         王老师</w:t>
      </w:r>
    </w:p>
    <w:p w:rsidR="0007193A" w:rsidRDefault="008816AE">
      <w:pPr>
        <w:widowControl/>
        <w:adjustRightInd w:val="0"/>
        <w:snapToGrid w:val="0"/>
        <w:spacing w:line="360" w:lineRule="auto"/>
        <w:jc w:val="left"/>
        <w:rPr>
          <w:rFonts w:ascii="宋体" w:hAnsi="宋体"/>
          <w:b/>
          <w:sz w:val="24"/>
        </w:rPr>
      </w:pPr>
      <w:r>
        <w:rPr>
          <w:rFonts w:ascii="宋体" w:hAnsi="宋体" w:hint="eastAsia"/>
          <w:b/>
          <w:color w:val="000080"/>
          <w:sz w:val="24"/>
        </w:rPr>
        <w:t>报名方式：</w:t>
      </w:r>
      <w:r>
        <w:rPr>
          <w:rFonts w:ascii="宋体" w:hAnsi="宋体" w:hint="eastAsia"/>
          <w:b/>
          <w:sz w:val="24"/>
        </w:rPr>
        <w:t>将报名回执填写完整，</w:t>
      </w:r>
      <w:hyperlink r:id="rId15" w:history="1">
        <w:r w:rsidR="0007193A" w:rsidRPr="00C333A6">
          <w:rPr>
            <w:rStyle w:val="a6"/>
            <w:rFonts w:ascii="宋体" w:hAnsi="宋体" w:hint="eastAsia"/>
            <w:b/>
            <w:sz w:val="24"/>
          </w:rPr>
          <w:t>请发邮件至wangyufei@bjssjc.com</w:t>
        </w:r>
      </w:hyperlink>
    </w:p>
    <w:p w:rsidR="00E60B39" w:rsidRDefault="008816AE">
      <w:pPr>
        <w:widowControl/>
        <w:adjustRightInd w:val="0"/>
        <w:snapToGrid w:val="0"/>
        <w:spacing w:line="360" w:lineRule="auto"/>
        <w:jc w:val="left"/>
        <w:rPr>
          <w:rFonts w:ascii="宋体" w:hAnsi="宋体"/>
          <w:sz w:val="24"/>
        </w:rPr>
      </w:pPr>
      <w:r>
        <w:rPr>
          <w:rFonts w:ascii="宋体" w:hAnsi="宋体" w:hint="eastAsia"/>
          <w:sz w:val="24"/>
        </w:rPr>
        <w:t>*********************************************************************</w:t>
      </w:r>
      <w:r w:rsidR="00815FA7">
        <w:rPr>
          <w:rFonts w:ascii="宋体" w:hAnsi="宋体" w:hint="eastAsia"/>
          <w:sz w:val="24"/>
        </w:rPr>
        <w:t>************</w:t>
      </w:r>
      <w:r w:rsidR="0020648F">
        <w:rPr>
          <w:rFonts w:ascii="宋体" w:hAnsi="宋体" w:hint="eastAsia"/>
          <w:sz w:val="24"/>
        </w:rPr>
        <w:t xml:space="preserve">   </w:t>
      </w:r>
    </w:p>
    <w:p w:rsidR="004C65D5" w:rsidRDefault="008816AE" w:rsidP="00815FA7">
      <w:pPr>
        <w:adjustRightInd w:val="0"/>
        <w:snapToGrid w:val="0"/>
        <w:spacing w:beforeLines="50" w:afterLines="50" w:line="360" w:lineRule="auto"/>
        <w:jc w:val="center"/>
        <w:rPr>
          <w:rFonts w:ascii="宋体" w:hAnsi="宋体"/>
          <w:sz w:val="24"/>
        </w:rPr>
      </w:pPr>
      <w:r>
        <w:rPr>
          <w:rFonts w:ascii="宋体" w:hAnsi="宋体" w:hint="eastAsia"/>
          <w:b/>
          <w:sz w:val="24"/>
        </w:rPr>
        <w:t>报 名 回 执</w:t>
      </w:r>
    </w:p>
    <w:tbl>
      <w:tblPr>
        <w:tblW w:w="8989" w:type="dxa"/>
        <w:jc w:val="center"/>
        <w:tblBorders>
          <w:top w:val="single" w:sz="4" w:space="0" w:color="auto"/>
          <w:left w:val="single" w:sz="4" w:space="0" w:color="auto"/>
          <w:bottom w:val="single" w:sz="4" w:space="0" w:color="auto"/>
          <w:right w:val="dotted" w:sz="4" w:space="0" w:color="auto"/>
        </w:tblBorders>
        <w:tblLayout w:type="fixed"/>
        <w:tblLook w:val="04A0"/>
      </w:tblPr>
      <w:tblGrid>
        <w:gridCol w:w="1485"/>
        <w:gridCol w:w="465"/>
        <w:gridCol w:w="900"/>
        <w:gridCol w:w="217"/>
        <w:gridCol w:w="1223"/>
        <w:gridCol w:w="2220"/>
        <w:gridCol w:w="204"/>
        <w:gridCol w:w="1056"/>
        <w:gridCol w:w="1219"/>
      </w:tblGrid>
      <w:tr w:rsidR="004C65D5">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单位名称</w:t>
            </w:r>
          </w:p>
        </w:tc>
        <w:tc>
          <w:tcPr>
            <w:tcW w:w="7504" w:type="dxa"/>
            <w:gridSpan w:val="8"/>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r>
      <w:tr w:rsidR="004C65D5">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地    址</w:t>
            </w:r>
          </w:p>
        </w:tc>
        <w:tc>
          <w:tcPr>
            <w:tcW w:w="5025" w:type="dxa"/>
            <w:gridSpan w:val="5"/>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邮 编</w:t>
            </w:r>
          </w:p>
        </w:tc>
        <w:tc>
          <w:tcPr>
            <w:tcW w:w="1219" w:type="dxa"/>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r>
      <w:tr w:rsidR="004C65D5">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联 系 人</w:t>
            </w:r>
          </w:p>
        </w:tc>
        <w:tc>
          <w:tcPr>
            <w:tcW w:w="1582"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1223" w:type="dxa"/>
            <w:tcBorders>
              <w:top w:val="single" w:sz="4" w:space="0" w:color="auto"/>
              <w:left w:val="single" w:sz="4" w:space="0" w:color="auto"/>
              <w:bottom w:val="single" w:sz="4" w:space="0" w:color="auto"/>
              <w:right w:val="single" w:sz="4" w:space="0" w:color="auto"/>
            </w:tcBorders>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电   话</w:t>
            </w:r>
          </w:p>
        </w:tc>
        <w:tc>
          <w:tcPr>
            <w:tcW w:w="2220" w:type="dxa"/>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邮 箱</w:t>
            </w:r>
          </w:p>
        </w:tc>
        <w:tc>
          <w:tcPr>
            <w:tcW w:w="1219" w:type="dxa"/>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r>
      <w:tr w:rsidR="004C65D5">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参 课 人 姓 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职   务</w:t>
            </w:r>
          </w:p>
        </w:tc>
        <w:tc>
          <w:tcPr>
            <w:tcW w:w="2220" w:type="dxa"/>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联  系  电  话</w:t>
            </w:r>
          </w:p>
        </w:tc>
        <w:tc>
          <w:tcPr>
            <w:tcW w:w="2479" w:type="dxa"/>
            <w:gridSpan w:val="3"/>
            <w:tcBorders>
              <w:top w:val="single" w:sz="4" w:space="0" w:color="auto"/>
              <w:left w:val="single" w:sz="4" w:space="0" w:color="auto"/>
              <w:bottom w:val="single" w:sz="4" w:space="0" w:color="auto"/>
              <w:right w:val="single" w:sz="4" w:space="0" w:color="auto"/>
            </w:tcBorders>
            <w:vAlign w:val="center"/>
          </w:tcPr>
          <w:p w:rsidR="004C65D5" w:rsidRDefault="008816AE">
            <w:pPr>
              <w:adjustRightInd w:val="0"/>
              <w:snapToGrid w:val="0"/>
              <w:spacing w:line="360" w:lineRule="auto"/>
              <w:jc w:val="center"/>
              <w:textAlignment w:val="center"/>
              <w:rPr>
                <w:rFonts w:ascii="宋体" w:hAnsi="宋体"/>
                <w:b/>
                <w:bCs/>
                <w:sz w:val="24"/>
              </w:rPr>
            </w:pPr>
            <w:r>
              <w:rPr>
                <w:rFonts w:ascii="宋体" w:hAnsi="宋体" w:hint="eastAsia"/>
                <w:b/>
                <w:bCs/>
                <w:sz w:val="24"/>
              </w:rPr>
              <w:t>电 子 邮 箱</w:t>
            </w:r>
          </w:p>
        </w:tc>
      </w:tr>
      <w:tr w:rsidR="004C65D5">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r>
      <w:tr w:rsidR="004C65D5">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r>
      <w:tr w:rsidR="004C65D5">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4C65D5" w:rsidRDefault="004C65D5">
            <w:pPr>
              <w:adjustRightInd w:val="0"/>
              <w:snapToGrid w:val="0"/>
              <w:spacing w:line="360" w:lineRule="auto"/>
              <w:jc w:val="center"/>
              <w:rPr>
                <w:rFonts w:ascii="宋体" w:hAnsi="宋体"/>
                <w:b/>
                <w:bCs/>
                <w:sz w:val="24"/>
              </w:rPr>
            </w:pPr>
          </w:p>
        </w:tc>
      </w:tr>
      <w:tr w:rsidR="004C65D5">
        <w:trPr>
          <w:trHeight w:val="402"/>
          <w:jc w:val="center"/>
        </w:trPr>
        <w:tc>
          <w:tcPr>
            <w:tcW w:w="2850" w:type="dxa"/>
            <w:gridSpan w:val="3"/>
            <w:tcBorders>
              <w:top w:val="single" w:sz="4" w:space="0" w:color="auto"/>
              <w:left w:val="single" w:sz="4" w:space="0" w:color="auto"/>
              <w:bottom w:val="single" w:sz="4" w:space="0" w:color="auto"/>
              <w:right w:val="single" w:sz="4" w:space="0" w:color="auto"/>
            </w:tcBorders>
          </w:tcPr>
          <w:p w:rsidR="004C65D5" w:rsidRDefault="008816AE">
            <w:pPr>
              <w:adjustRightInd w:val="0"/>
              <w:snapToGrid w:val="0"/>
              <w:spacing w:line="360" w:lineRule="auto"/>
              <w:rPr>
                <w:rFonts w:ascii="宋体" w:hAnsi="宋体"/>
                <w:b/>
                <w:bCs/>
                <w:sz w:val="24"/>
              </w:rPr>
            </w:pPr>
            <w:r>
              <w:rPr>
                <w:rFonts w:ascii="宋体" w:hAnsi="宋体" w:hint="eastAsia"/>
                <w:b/>
                <w:bCs/>
                <w:sz w:val="24"/>
              </w:rPr>
              <w:t>培训费总额:          RMB</w:t>
            </w:r>
          </w:p>
        </w:tc>
        <w:tc>
          <w:tcPr>
            <w:tcW w:w="3864" w:type="dxa"/>
            <w:gridSpan w:val="4"/>
            <w:tcBorders>
              <w:top w:val="single" w:sz="4" w:space="0" w:color="auto"/>
              <w:left w:val="single" w:sz="4" w:space="0" w:color="auto"/>
              <w:bottom w:val="single" w:sz="4" w:space="0" w:color="auto"/>
              <w:right w:val="single" w:sz="4" w:space="0" w:color="auto"/>
            </w:tcBorders>
          </w:tcPr>
          <w:p w:rsidR="004C65D5" w:rsidRDefault="008816AE">
            <w:pPr>
              <w:adjustRightInd w:val="0"/>
              <w:snapToGrid w:val="0"/>
              <w:spacing w:line="360" w:lineRule="auto"/>
              <w:rPr>
                <w:rFonts w:ascii="宋体" w:hAnsi="宋体"/>
                <w:b/>
                <w:bCs/>
                <w:sz w:val="24"/>
              </w:rPr>
            </w:pPr>
            <w:r>
              <w:rPr>
                <w:rFonts w:ascii="宋体" w:hAnsi="宋体" w:hint="eastAsia"/>
                <w:b/>
                <w:bCs/>
                <w:sz w:val="24"/>
              </w:rPr>
              <w:t xml:space="preserve">付款方式:  </w:t>
            </w:r>
          </w:p>
          <w:p w:rsidR="004C65D5" w:rsidRDefault="008816AE">
            <w:pPr>
              <w:adjustRightInd w:val="0"/>
              <w:snapToGrid w:val="0"/>
              <w:spacing w:line="360" w:lineRule="auto"/>
              <w:rPr>
                <w:rFonts w:ascii="宋体" w:hAnsi="宋体"/>
                <w:b/>
                <w:bCs/>
                <w:sz w:val="24"/>
              </w:rPr>
            </w:pPr>
            <w:r>
              <w:rPr>
                <w:rFonts w:ascii="宋体" w:hAnsi="宋体" w:hint="eastAsia"/>
                <w:b/>
                <w:bCs/>
                <w:sz w:val="24"/>
              </w:rPr>
              <w:t>□现金       □支票     □电汇</w:t>
            </w:r>
          </w:p>
        </w:tc>
        <w:tc>
          <w:tcPr>
            <w:tcW w:w="2275" w:type="dxa"/>
            <w:gridSpan w:val="2"/>
            <w:tcBorders>
              <w:top w:val="single" w:sz="4" w:space="0" w:color="auto"/>
              <w:left w:val="single" w:sz="4" w:space="0" w:color="auto"/>
              <w:bottom w:val="single" w:sz="4" w:space="0" w:color="auto"/>
              <w:right w:val="single" w:sz="4" w:space="0" w:color="auto"/>
            </w:tcBorders>
          </w:tcPr>
          <w:p w:rsidR="004C65D5" w:rsidRDefault="008816AE">
            <w:pPr>
              <w:adjustRightInd w:val="0"/>
              <w:snapToGrid w:val="0"/>
              <w:spacing w:line="360" w:lineRule="auto"/>
              <w:ind w:left="1653" w:hangingChars="686" w:hanging="1653"/>
              <w:rPr>
                <w:rFonts w:ascii="宋体" w:hAnsi="宋体"/>
                <w:b/>
                <w:bCs/>
                <w:sz w:val="24"/>
              </w:rPr>
            </w:pPr>
            <w:r>
              <w:rPr>
                <w:rFonts w:ascii="宋体" w:hAnsi="宋体" w:hint="eastAsia"/>
                <w:b/>
                <w:bCs/>
                <w:sz w:val="24"/>
              </w:rPr>
              <w:t>是否预定住宿:</w:t>
            </w:r>
          </w:p>
          <w:p w:rsidR="004C65D5" w:rsidRDefault="008816AE">
            <w:pPr>
              <w:adjustRightInd w:val="0"/>
              <w:snapToGrid w:val="0"/>
              <w:spacing w:line="360" w:lineRule="auto"/>
              <w:ind w:left="1653" w:hangingChars="686" w:hanging="1653"/>
              <w:rPr>
                <w:rFonts w:ascii="宋体" w:hAnsi="宋体"/>
                <w:b/>
                <w:bCs/>
                <w:sz w:val="24"/>
              </w:rPr>
            </w:pPr>
            <w:r>
              <w:rPr>
                <w:rFonts w:ascii="宋体" w:hAnsi="宋体" w:hint="eastAsia"/>
                <w:b/>
                <w:bCs/>
                <w:sz w:val="24"/>
              </w:rPr>
              <w:t>□是       □否</w:t>
            </w:r>
          </w:p>
        </w:tc>
      </w:tr>
      <w:tr w:rsidR="004C65D5">
        <w:trPr>
          <w:trHeight w:val="70"/>
          <w:jc w:val="center"/>
        </w:trPr>
        <w:tc>
          <w:tcPr>
            <w:tcW w:w="8989" w:type="dxa"/>
            <w:gridSpan w:val="9"/>
            <w:tcBorders>
              <w:top w:val="single" w:sz="4" w:space="0" w:color="auto"/>
              <w:left w:val="single" w:sz="4" w:space="0" w:color="auto"/>
              <w:bottom w:val="single" w:sz="4" w:space="0" w:color="auto"/>
              <w:right w:val="single" w:sz="4" w:space="0" w:color="auto"/>
            </w:tcBorders>
          </w:tcPr>
          <w:p w:rsidR="004C65D5" w:rsidRDefault="008816AE">
            <w:pPr>
              <w:adjustRightInd w:val="0"/>
              <w:snapToGrid w:val="0"/>
              <w:spacing w:line="360" w:lineRule="auto"/>
              <w:ind w:left="1653" w:hangingChars="686" w:hanging="1653"/>
              <w:rPr>
                <w:rFonts w:ascii="宋体" w:hAnsi="宋体"/>
                <w:b/>
                <w:bCs/>
                <w:sz w:val="24"/>
              </w:rPr>
            </w:pPr>
            <w:r>
              <w:rPr>
                <w:rFonts w:ascii="宋体" w:hAnsi="宋体" w:hint="eastAsia"/>
                <w:b/>
                <w:bCs/>
                <w:sz w:val="24"/>
              </w:rPr>
              <w:t xml:space="preserve">发票抬头：                                    </w:t>
            </w:r>
          </w:p>
          <w:p w:rsidR="004C65D5" w:rsidRDefault="008816AE">
            <w:pPr>
              <w:adjustRightInd w:val="0"/>
              <w:snapToGrid w:val="0"/>
              <w:spacing w:line="360" w:lineRule="auto"/>
              <w:rPr>
                <w:rFonts w:ascii="宋体" w:hAnsi="宋体"/>
                <w:b/>
                <w:bCs/>
                <w:sz w:val="24"/>
              </w:rPr>
            </w:pPr>
            <w:r>
              <w:rPr>
                <w:rFonts w:ascii="宋体" w:hAnsi="宋体" w:hint="eastAsia"/>
                <w:bCs/>
                <w:sz w:val="24"/>
              </w:rPr>
              <w:t>（请正确填写，以便为您开具培训费发票）</w:t>
            </w:r>
          </w:p>
        </w:tc>
      </w:tr>
    </w:tbl>
    <w:p w:rsidR="004C65D5" w:rsidRDefault="004C65D5">
      <w:pPr>
        <w:adjustRightInd w:val="0"/>
        <w:snapToGrid w:val="0"/>
        <w:spacing w:line="360" w:lineRule="auto"/>
        <w:ind w:right="600"/>
        <w:rPr>
          <w:rFonts w:ascii="宋体" w:hAnsi="宋体" w:cs="宋体"/>
          <w:b/>
          <w:color w:val="FF0000"/>
          <w:sz w:val="24"/>
        </w:rPr>
      </w:pPr>
    </w:p>
    <w:sectPr w:rsidR="004C65D5" w:rsidSect="00815FA7">
      <w:type w:val="continuous"/>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A7" w:rsidRDefault="00A84DA7" w:rsidP="004C65D5">
      <w:r>
        <w:separator/>
      </w:r>
    </w:p>
  </w:endnote>
  <w:endnote w:type="continuationSeparator" w:id="0">
    <w:p w:rsidR="00A84DA7" w:rsidRDefault="00A84DA7" w:rsidP="004C65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default"/>
    <w:sig w:usb0="00000000" w:usb1="080F0000" w:usb2="00000000" w:usb3="00000000" w:csb0="0004009F" w:csb1="DFD7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Pr="00815FA7" w:rsidRDefault="008816AE">
    <w:pPr>
      <w:pStyle w:val="a4"/>
      <w:rPr>
        <w:rFonts w:ascii="宋体" w:hAnsi="宋体" w:cs="宋体"/>
        <w:b/>
        <w:color w:val="000000" w:themeColor="text1"/>
        <w:sz w:val="24"/>
      </w:rPr>
    </w:pPr>
    <w:r>
      <w:rPr>
        <w:rFonts w:ascii="宋体" w:hAnsi="宋体" w:cs="宋体" w:hint="eastAsia"/>
        <w:b/>
        <w:color w:val="FF0000"/>
        <w:sz w:val="24"/>
      </w:rPr>
      <w:t xml:space="preserve">                     </w:t>
    </w:r>
    <w:r w:rsidRPr="00815FA7">
      <w:rPr>
        <w:rFonts w:ascii="宋体" w:hAnsi="宋体" w:cs="宋体" w:hint="eastAsia"/>
        <w:b/>
        <w:color w:val="000000" w:themeColor="text1"/>
        <w:sz w:val="24"/>
      </w:rPr>
      <w:t xml:space="preserve">知识改变命运 专业成就未来           </w:t>
    </w:r>
  </w:p>
  <w:p w:rsidR="008816AE" w:rsidRDefault="008816AE">
    <w:pPr>
      <w:pStyle w:val="a4"/>
    </w:pPr>
    <w:r>
      <w:rPr>
        <w:rFonts w:ascii="宋体" w:hAnsi="宋体" w:cs="宋体" w:hint="eastAsia"/>
        <w:b/>
        <w:color w:val="FF0000"/>
        <w:sz w:val="24"/>
      </w:rPr>
      <w:t xml:space="preserve">                                              扫一扫获得更多资讯</w:t>
    </w:r>
    <w:r>
      <w:rPr>
        <w:rFonts w:ascii="宋体" w:hAnsi="宋体" w:cs="宋体" w:hint="eastAsia"/>
        <w:b/>
        <w:noProof/>
        <w:color w:val="FF0000"/>
        <w:sz w:val="24"/>
      </w:rPr>
      <w:drawing>
        <wp:inline distT="0" distB="0" distL="0" distR="0">
          <wp:extent cx="361950" cy="361950"/>
          <wp:effectExtent l="0" t="0" r="3810" b="3810"/>
          <wp:docPr id="4" name="Picture 2" descr="盛世聚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盛世聚才二维码"/>
                  <pic:cNvPicPr>
                    <a:picLocks noChangeAspect="1" noChangeArrowheads="1"/>
                  </pic:cNvPicPr>
                </pic:nvPicPr>
                <pic:blipFill>
                  <a:blip r:embed="rId1" cstate="print"/>
                  <a:srcRect/>
                  <a:stretch>
                    <a:fillRect/>
                  </a:stretch>
                </pic:blipFill>
                <pic:spPr>
                  <a:xfrm>
                    <a:off x="0" y="0"/>
                    <a:ext cx="361950" cy="3619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A7" w:rsidRDefault="00A84DA7" w:rsidP="004C65D5">
      <w:r>
        <w:separator/>
      </w:r>
    </w:p>
  </w:footnote>
  <w:footnote w:type="continuationSeparator" w:id="0">
    <w:p w:rsidR="00A84DA7" w:rsidRDefault="00A84DA7" w:rsidP="004C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Default="000924E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17" o:spid="_x0000_s2065" type="#_x0000_t75" style="position:absolute;left:0;text-align:left;margin-left:0;margin-top:0;width:614.9pt;height:1059.3pt;z-index:-251657216;mso-position-horizontal:center;mso-position-horizontal-relative:margin;mso-position-vertical:center;mso-position-vertical-relative:margin" o:allowincell="f">
          <v:imagedata r:id="rId1" o:title="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Default="000924E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18" o:spid="_x0000_s2066" type="#_x0000_t75" style="position:absolute;left:0;text-align:left;margin-left:0;margin-top:0;width:614.9pt;height:1059.3pt;z-index:-251656192;mso-position-horizontal:center;mso-position-horizontal-relative:margin;mso-position-vertical:center;mso-position-vertical-relative:margin" o:allowincell="f">
          <v:imagedata r:id="rId1" o:title="5" gain="19661f" blacklevel="22938f"/>
          <w10:wrap anchorx="margin" anchory="margin"/>
        </v:shape>
      </w:pict>
    </w:r>
    <w:r w:rsidR="008816AE">
      <w:rPr>
        <w:rFonts w:hint="eastAsia"/>
        <w:noProof/>
      </w:rPr>
      <w:drawing>
        <wp:inline distT="0" distB="0" distL="114300" distR="114300">
          <wp:extent cx="2864485" cy="409575"/>
          <wp:effectExtent l="0" t="0" r="635" b="1905"/>
          <wp:docPr id="1" name="图片 1"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拷贝"/>
                  <pic:cNvPicPr>
                    <a:picLocks noChangeAspect="1"/>
                  </pic:cNvPicPr>
                </pic:nvPicPr>
                <pic:blipFill>
                  <a:blip r:embed="rId2"/>
                  <a:stretch>
                    <a:fillRect/>
                  </a:stretch>
                </pic:blipFill>
                <pic:spPr>
                  <a:xfrm>
                    <a:off x="0" y="0"/>
                    <a:ext cx="2864485" cy="409575"/>
                  </a:xfrm>
                  <a:prstGeom prst="rect">
                    <a:avLst/>
                  </a:prstGeom>
                  <a:solidFill>
                    <a:srgbClr val="969696"/>
                  </a:solidFill>
                  <a:ln w="9525">
                    <a:noFill/>
                  </a:ln>
                </pic:spPr>
              </pic:pic>
            </a:graphicData>
          </a:graphic>
        </wp:inline>
      </w:drawing>
    </w:r>
    <w:r w:rsidR="008816AE">
      <w:rPr>
        <w:rFonts w:hint="eastAsia"/>
      </w:rPr>
      <w:t xml:space="preserve">                   </w:t>
    </w:r>
    <w:r w:rsidR="008816AE">
      <w:rPr>
        <w:rFonts w:ascii="华文中宋" w:eastAsia="华文中宋" w:hAnsi="华文中宋" w:hint="eastAsia"/>
        <w:b/>
        <w:i/>
        <w:sz w:val="24"/>
      </w:rPr>
      <w:t>www.bjssjc.com</w:t>
    </w:r>
    <w:r w:rsidR="008816AE">
      <w:rPr>
        <w:rFonts w:ascii="华文中宋" w:eastAsia="华文中宋" w:hAnsi="华文中宋"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Default="000924E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16" o:spid="_x0000_s2064" type="#_x0000_t75" style="position:absolute;left:0;text-align:left;margin-left:0;margin-top:0;width:614.9pt;height:1059.3pt;z-index:-251658240;mso-position-horizontal:center;mso-position-horizontal-relative:margin;mso-position-vertical:center;mso-position-vertical-relative:margin" o:allowincell="f">
          <v:imagedata r:id="rId1" o:title="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1B7762E3"/>
    <w:multiLevelType w:val="multilevel"/>
    <w:tmpl w:val="1B7762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21B22DF"/>
    <w:multiLevelType w:val="multilevel"/>
    <w:tmpl w:val="221B22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1B24ECF"/>
    <w:multiLevelType w:val="multilevel"/>
    <w:tmpl w:val="51B24E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581DFF"/>
    <w:rsid w:val="0007193A"/>
    <w:rsid w:val="000924E0"/>
    <w:rsid w:val="000E79C5"/>
    <w:rsid w:val="0020648F"/>
    <w:rsid w:val="002D055D"/>
    <w:rsid w:val="003017F3"/>
    <w:rsid w:val="0031278F"/>
    <w:rsid w:val="004931FB"/>
    <w:rsid w:val="00494433"/>
    <w:rsid w:val="004C65D5"/>
    <w:rsid w:val="004D5910"/>
    <w:rsid w:val="004E2172"/>
    <w:rsid w:val="00504821"/>
    <w:rsid w:val="0055008E"/>
    <w:rsid w:val="005D7B43"/>
    <w:rsid w:val="00634A18"/>
    <w:rsid w:val="0064511A"/>
    <w:rsid w:val="00667D9A"/>
    <w:rsid w:val="006D22F3"/>
    <w:rsid w:val="006E0C14"/>
    <w:rsid w:val="0070601F"/>
    <w:rsid w:val="00751279"/>
    <w:rsid w:val="00784DE0"/>
    <w:rsid w:val="00815FA7"/>
    <w:rsid w:val="008533CF"/>
    <w:rsid w:val="008816AE"/>
    <w:rsid w:val="008C072E"/>
    <w:rsid w:val="009233DD"/>
    <w:rsid w:val="00923934"/>
    <w:rsid w:val="00973560"/>
    <w:rsid w:val="009A200B"/>
    <w:rsid w:val="009B14A6"/>
    <w:rsid w:val="00A76C44"/>
    <w:rsid w:val="00A817D8"/>
    <w:rsid w:val="00A84DA7"/>
    <w:rsid w:val="00A90E4C"/>
    <w:rsid w:val="00B317A3"/>
    <w:rsid w:val="00B64EDF"/>
    <w:rsid w:val="00BE1FF1"/>
    <w:rsid w:val="00C03D96"/>
    <w:rsid w:val="00C32C36"/>
    <w:rsid w:val="00C5103F"/>
    <w:rsid w:val="00C51E37"/>
    <w:rsid w:val="00C67D82"/>
    <w:rsid w:val="00C869A1"/>
    <w:rsid w:val="00CF6FF9"/>
    <w:rsid w:val="00D2716C"/>
    <w:rsid w:val="00D27DB1"/>
    <w:rsid w:val="00D3045B"/>
    <w:rsid w:val="00E60B39"/>
    <w:rsid w:val="00ED6D98"/>
    <w:rsid w:val="00EF3B8F"/>
    <w:rsid w:val="00EF7676"/>
    <w:rsid w:val="00EF7A7F"/>
    <w:rsid w:val="00F1591B"/>
    <w:rsid w:val="00FA09D1"/>
    <w:rsid w:val="00FA614C"/>
    <w:rsid w:val="25C72115"/>
    <w:rsid w:val="32187728"/>
    <w:rsid w:val="3CFC35A8"/>
    <w:rsid w:val="543C2368"/>
    <w:rsid w:val="60581DFF"/>
    <w:rsid w:val="68DA0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65D5"/>
    <w:rPr>
      <w:sz w:val="18"/>
      <w:szCs w:val="18"/>
    </w:rPr>
  </w:style>
  <w:style w:type="paragraph" w:styleId="a4">
    <w:name w:val="footer"/>
    <w:basedOn w:val="a"/>
    <w:rsid w:val="004C65D5"/>
    <w:pPr>
      <w:tabs>
        <w:tab w:val="center" w:pos="4153"/>
        <w:tab w:val="right" w:pos="8306"/>
      </w:tabs>
      <w:snapToGrid w:val="0"/>
      <w:jc w:val="left"/>
    </w:pPr>
    <w:rPr>
      <w:sz w:val="18"/>
    </w:rPr>
  </w:style>
  <w:style w:type="paragraph" w:styleId="a5">
    <w:name w:val="header"/>
    <w:basedOn w:val="a"/>
    <w:rsid w:val="004C65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sid w:val="004C65D5"/>
    <w:rPr>
      <w:kern w:val="2"/>
      <w:sz w:val="18"/>
      <w:szCs w:val="18"/>
    </w:rPr>
  </w:style>
  <w:style w:type="character" w:styleId="a6">
    <w:name w:val="Hyperlink"/>
    <w:basedOn w:val="a0"/>
    <w:rsid w:val="0007193A"/>
    <w:rPr>
      <w:color w:val="0563C1" w:themeColor="hyperlink"/>
      <w:u w:val="single"/>
    </w:rPr>
  </w:style>
  <w:style w:type="character" w:customStyle="1" w:styleId="coursecontent1">
    <w:name w:val="course_content1"/>
    <w:basedOn w:val="a0"/>
    <w:rsid w:val="0020648F"/>
    <w:rPr>
      <w:rFonts w:ascii="Arial" w:hAnsi="Arial" w:cs="Arial" w:hint="default"/>
      <w:sz w:val="21"/>
      <w:szCs w:val="21"/>
    </w:rPr>
  </w:style>
  <w:style w:type="character" w:customStyle="1" w:styleId="Char0">
    <w:name w:val="正文文本缩进 Char"/>
    <w:basedOn w:val="a0"/>
    <w:link w:val="a7"/>
    <w:rsid w:val="0020648F"/>
    <w:rPr>
      <w:rFonts w:ascii="宋体" w:eastAsia="宋体" w:hAnsi="宋体" w:cs="Times New Roman"/>
      <w:szCs w:val="21"/>
    </w:rPr>
  </w:style>
  <w:style w:type="paragraph" w:styleId="a7">
    <w:name w:val="Body Text Indent"/>
    <w:basedOn w:val="a"/>
    <w:link w:val="Char0"/>
    <w:rsid w:val="0020648F"/>
    <w:pPr>
      <w:ind w:leftChars="349" w:left="733" w:firstLineChars="79" w:firstLine="166"/>
    </w:pPr>
    <w:rPr>
      <w:rFonts w:ascii="宋体" w:eastAsia="宋体" w:hAnsi="宋体" w:cs="Times New Roman"/>
      <w:kern w:val="0"/>
      <w:sz w:val="20"/>
      <w:szCs w:val="21"/>
    </w:rPr>
  </w:style>
  <w:style w:type="character" w:customStyle="1" w:styleId="Char1">
    <w:name w:val="正文文本缩进 Char1"/>
    <w:basedOn w:val="a0"/>
    <w:link w:val="a7"/>
    <w:rsid w:val="0020648F"/>
    <w:rPr>
      <w:kern w:val="2"/>
      <w:sz w:val="21"/>
      <w:szCs w:val="24"/>
    </w:rPr>
  </w:style>
  <w:style w:type="paragraph" w:styleId="a8">
    <w:name w:val="Normal (Web)"/>
    <w:basedOn w:val="a"/>
    <w:rsid w:val="0020648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32737418">
      <w:bodyDiv w:val="1"/>
      <w:marLeft w:val="0"/>
      <w:marRight w:val="0"/>
      <w:marTop w:val="0"/>
      <w:marBottom w:val="0"/>
      <w:divBdr>
        <w:top w:val="none" w:sz="0" w:space="0" w:color="auto"/>
        <w:left w:val="none" w:sz="0" w:space="0" w:color="auto"/>
        <w:bottom w:val="none" w:sz="0" w:space="0" w:color="auto"/>
        <w:right w:val="none" w:sz="0" w:space="0" w:color="auto"/>
      </w:divBdr>
      <w:divsChild>
        <w:div w:id="405956723">
          <w:marLeft w:val="0"/>
          <w:marRight w:val="0"/>
          <w:marTop w:val="0"/>
          <w:marBottom w:val="0"/>
          <w:divBdr>
            <w:top w:val="none" w:sz="0" w:space="0" w:color="auto"/>
            <w:left w:val="none" w:sz="0" w:space="0" w:color="auto"/>
            <w:bottom w:val="none" w:sz="0" w:space="0" w:color="auto"/>
            <w:right w:val="none" w:sz="0" w:space="0" w:color="auto"/>
          </w:divBdr>
        </w:div>
      </w:divsChild>
    </w:div>
    <w:div w:id="133426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35831;&#21457;&#37038;&#20214;&#33267;wangyufei@bjssjc.com"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Administrator</cp:lastModifiedBy>
  <cp:revision>3</cp:revision>
  <dcterms:created xsi:type="dcterms:W3CDTF">2016-11-24T02:43:00Z</dcterms:created>
  <dcterms:modified xsi:type="dcterms:W3CDTF">2016-12-04T11:58:00Z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