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targetscreensize="800,600">
      <v:fill r:id="rId4" o:title="222222222222222222222222" recolor="t" type="frame"/>
    </v:background>
  </w:background>
  <w:body>
    <w:p w:rsidR="00952984" w:rsidRDefault="00EE71FD" w:rsidP="00952984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1028" type="#_x0000_t202" style="position:absolute;left:0;text-align:left;margin-left:-89.25pt;margin-top:22.15pt;width:595.5pt;height:68.4pt;z-index:251658240" o:gfxdata="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VMaaYdkAAAAMAQAADwAAAAAAAAABACAAAAAiAAAAZHJzL2Rvd25yZXYu&#10;eG1sUEsBAhQAFAAAAAgAh07iQGL+4VOIAQAACgMAAA4AAAAAAAAAAQAgAAAAKAEAAGRycy9lMm9E&#10;b2MueG1sUEsFBgAAAAAGAAYAWQEAACIFAAAAAA==&#10;" filled="f" stroked="f">
            <v:textbox>
              <w:txbxContent>
                <w:p w:rsidR="00952984" w:rsidRPr="00A429C4" w:rsidRDefault="00952984" w:rsidP="00952984">
                  <w:pPr>
                    <w:jc w:val="left"/>
                    <w:rPr>
                      <w:color w:val="000000" w:themeColor="text1"/>
                      <w:szCs w:val="52"/>
                    </w:rPr>
                  </w:pPr>
                  <w:r>
                    <w:rPr>
                      <w:rFonts w:hint="eastAsia"/>
                      <w:b/>
                      <w:color w:val="FF0000"/>
                      <w:sz w:val="48"/>
                    </w:rPr>
                    <w:t xml:space="preserve">            </w:t>
                  </w:r>
                  <w:r w:rsidRPr="00A429C4">
                    <w:rPr>
                      <w:rFonts w:hint="eastAsia"/>
                      <w:b/>
                      <w:color w:val="000000" w:themeColor="text1"/>
                      <w:sz w:val="48"/>
                    </w:rPr>
                    <w:t>众志成城</w:t>
                  </w:r>
                  <w:r w:rsidRPr="00A429C4">
                    <w:rPr>
                      <w:rFonts w:hint="eastAsia"/>
                      <w:b/>
                      <w:color w:val="000000" w:themeColor="text1"/>
                      <w:sz w:val="48"/>
                    </w:rPr>
                    <w:t>--</w:t>
                  </w:r>
                  <w:r w:rsidRPr="00A429C4">
                    <w:rPr>
                      <w:rFonts w:hint="eastAsia"/>
                      <w:b/>
                      <w:color w:val="000000" w:themeColor="text1"/>
                      <w:sz w:val="48"/>
                    </w:rPr>
                    <w:t>高绩效团队建设与管理</w:t>
                  </w:r>
                </w:p>
              </w:txbxContent>
            </v:textbox>
          </v:shape>
        </w:pict>
      </w:r>
    </w:p>
    <w:p w:rsidR="00952984" w:rsidRDefault="00952984" w:rsidP="00952984">
      <w:pPr>
        <w:adjustRightInd w:val="0"/>
        <w:snapToGrid w:val="0"/>
        <w:spacing w:line="360" w:lineRule="auto"/>
        <w:rPr>
          <w:rFonts w:ascii="宋体" w:hAnsi="宋体"/>
          <w:b/>
          <w:color w:val="000080"/>
          <w:sz w:val="24"/>
        </w:rPr>
      </w:pPr>
    </w:p>
    <w:p w:rsidR="00952984" w:rsidRDefault="00952984" w:rsidP="00952984">
      <w:pPr>
        <w:adjustRightInd w:val="0"/>
        <w:snapToGrid w:val="0"/>
        <w:spacing w:line="360" w:lineRule="auto"/>
        <w:rPr>
          <w:rFonts w:ascii="宋体" w:hAnsi="宋体"/>
          <w:b/>
          <w:color w:val="000080"/>
          <w:sz w:val="24"/>
        </w:rPr>
      </w:pPr>
    </w:p>
    <w:p w:rsidR="00952984" w:rsidRDefault="00952984" w:rsidP="00952984">
      <w:pPr>
        <w:adjustRightInd w:val="0"/>
        <w:snapToGrid w:val="0"/>
        <w:spacing w:line="480" w:lineRule="auto"/>
        <w:rPr>
          <w:rFonts w:ascii="宋体" w:hAnsi="宋体"/>
          <w:b/>
          <w:color w:val="000080"/>
          <w:sz w:val="24"/>
        </w:rPr>
      </w:pPr>
    </w:p>
    <w:p w:rsidR="00952984" w:rsidRDefault="00952984" w:rsidP="00952984">
      <w:pPr>
        <w:adjustRightInd w:val="0"/>
        <w:snapToGrid w:val="0"/>
        <w:spacing w:line="360" w:lineRule="auto"/>
        <w:rPr>
          <w:rFonts w:ascii="宋体" w:hAnsi="宋体"/>
          <w:b/>
          <w:color w:val="000080"/>
          <w:sz w:val="24"/>
        </w:rPr>
      </w:pPr>
      <w:r>
        <w:rPr>
          <w:rFonts w:ascii="宋体" w:hAnsi="宋体"/>
          <w:b/>
          <w:color w:val="000080"/>
          <w:sz w:val="24"/>
        </w:rPr>
        <w:t>培训</w:t>
      </w:r>
      <w:r>
        <w:rPr>
          <w:rFonts w:ascii="宋体" w:hAnsi="宋体" w:hint="eastAsia"/>
          <w:b/>
          <w:color w:val="000080"/>
          <w:sz w:val="24"/>
        </w:rPr>
        <w:t>特色</w:t>
      </w:r>
      <w:r>
        <w:rPr>
          <w:rFonts w:ascii="宋体" w:hAnsi="宋体"/>
          <w:b/>
          <w:color w:val="000080"/>
          <w:sz w:val="24"/>
        </w:rPr>
        <w:t>：</w:t>
      </w:r>
    </w:p>
    <w:p w:rsidR="00952984" w:rsidRPr="007E5BFD" w:rsidRDefault="00952984" w:rsidP="0095298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E5BFD">
        <w:rPr>
          <w:rFonts w:ascii="宋体" w:hAnsi="宋体" w:hint="eastAsia"/>
          <w:sz w:val="24"/>
        </w:rPr>
        <w:t>人拥有的最宝贵资源就是可以自我掌控的心智模式。竞争激烈的职场，重压下的我们，太需要一种职业化的健康阳光心态。本课程融合大量东西方心态与情绪的理论和实践，通过情绪释放、自我认知、体验情景、建立心锚、强化思维以及激发潜能等环节，打破以讲解为主的传统培训模式，重在体验与分享。通过从关注个人和团队；从关注自我成功到如何辅助别人成功；从关注个人得失到团队利益；从关注行为到如何形成习惯等不同角度的探索，引发共鸣、激发思考，从而切实的塑造高绩效团队需要的具有正向积极、诚实守信、用于承担、乐于付出、懂得感恩特质的阳光心态。</w:t>
      </w:r>
    </w:p>
    <w:p w:rsidR="00952984" w:rsidRPr="007E5BFD" w:rsidRDefault="00952984" w:rsidP="0095298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1322705</wp:posOffset>
            </wp:positionV>
            <wp:extent cx="3095625" cy="1200150"/>
            <wp:effectExtent l="19050" t="0" r="9525" b="0"/>
            <wp:wrapNone/>
            <wp:docPr id="22" name="图片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5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5BFD">
        <w:rPr>
          <w:rFonts w:ascii="宋体" w:hAnsi="宋体" w:hint="eastAsia"/>
          <w:sz w:val="24"/>
        </w:rPr>
        <w:t>严谨的课程设计，在整个训练中学员可以深刻地体验到团队的组建、融合、决裂、蜕变、新生，感悟到高绩效团队的精髓与珍贵。课程训练环节设计紧扣关键词（自信、激情、信任、协作、付出、共赢、100%负责任、不折不扣的执行、感恩、创新）。课程各环节精心设置，层层递进，经过各行业几十家知名企业的内训验证，打造了优秀中基层管理团队，并培养出一大批高品质、高素质、超值服务、归属感强的储备人才。</w:t>
      </w:r>
    </w:p>
    <w:p w:rsidR="00952984" w:rsidRPr="007E5BFD" w:rsidRDefault="00952984" w:rsidP="0095298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E5BFD">
        <w:rPr>
          <w:rFonts w:ascii="宋体" w:hAnsi="宋体" w:hint="eastAsia"/>
          <w:sz w:val="24"/>
        </w:rPr>
        <w:t>全新的工作理念导入：态度≠结果！  职责≠结果！  任务≠结果！</w:t>
      </w:r>
    </w:p>
    <w:p w:rsidR="00952984" w:rsidRDefault="00952984" w:rsidP="0095298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E5BFD">
        <w:rPr>
          <w:rFonts w:ascii="宋体" w:hAnsi="宋体" w:hint="eastAsia"/>
          <w:sz w:val="24"/>
        </w:rPr>
        <w:t>要功劳不要苦劳！对苦劳说“NO”!</w:t>
      </w:r>
      <w:r w:rsidRPr="007E5BFD">
        <w:rPr>
          <w:noProof/>
        </w:rPr>
        <w:t xml:space="preserve"> </w:t>
      </w:r>
    </w:p>
    <w:p w:rsidR="00952984" w:rsidRDefault="00952984" w:rsidP="0095298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952984" w:rsidRDefault="00952984" w:rsidP="00952984">
      <w:pPr>
        <w:adjustRightInd w:val="0"/>
        <w:snapToGrid w:val="0"/>
        <w:spacing w:line="320" w:lineRule="atLeast"/>
        <w:rPr>
          <w:rFonts w:ascii="宋体" w:hAnsi="宋体"/>
          <w:b/>
          <w:color w:val="000080"/>
          <w:sz w:val="24"/>
        </w:rPr>
      </w:pPr>
      <w:r>
        <w:rPr>
          <w:rFonts w:ascii="宋体" w:hAnsi="宋体"/>
          <w:b/>
          <w:color w:val="000080"/>
          <w:sz w:val="24"/>
        </w:rPr>
        <w:t>培训</w:t>
      </w:r>
      <w:r>
        <w:rPr>
          <w:rFonts w:ascii="宋体" w:hAnsi="宋体" w:hint="eastAsia"/>
          <w:b/>
          <w:color w:val="000080"/>
          <w:sz w:val="24"/>
        </w:rPr>
        <w:t>收益</w:t>
      </w:r>
      <w:r>
        <w:rPr>
          <w:rFonts w:ascii="宋体" w:hAnsi="宋体"/>
          <w:b/>
          <w:color w:val="000080"/>
          <w:sz w:val="24"/>
        </w:rPr>
        <w:t>：</w:t>
      </w:r>
    </w:p>
    <w:p w:rsidR="00952984" w:rsidRPr="007E5BFD" w:rsidRDefault="00952984" w:rsidP="0095298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E5BFD">
        <w:rPr>
          <w:rFonts w:ascii="宋体" w:hAnsi="宋体" w:hint="eastAsia"/>
          <w:sz w:val="24"/>
        </w:rPr>
        <w:t>共同分享、共同学习、共同超越，共达目标。通过体验式学习，加强团队间的信任及情感交流，拓宽思考问题的方向，深度认识责任、承诺的涵义，凝聚全体力量，打造一支有共同奋斗目标，能创造高绩效的卓越团队！</w:t>
      </w:r>
    </w:p>
    <w:p w:rsidR="00952984" w:rsidRDefault="00952984" w:rsidP="0095298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E5BFD">
        <w:rPr>
          <w:rFonts w:ascii="宋体" w:hAnsi="宋体" w:hint="eastAsia"/>
          <w:sz w:val="24"/>
        </w:rPr>
        <w:t>自我反思，自我反省，自我突破，自我超越。 通过体验式学习，帮助学员明晰自我的心智模式，明确目标和现状，实现自我突破、自我超越，全面提升对团队的向心力及执行力;改善朋友和家人的人际关系。</w:t>
      </w:r>
    </w:p>
    <w:p w:rsidR="00AD4AFC" w:rsidRDefault="00AD4AFC" w:rsidP="0095298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AD4AFC" w:rsidRPr="00AD4AFC" w:rsidRDefault="00AD4AFC" w:rsidP="00AD4AFC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AD4AFC">
        <w:rPr>
          <w:rFonts w:ascii="宋体" w:hAnsi="宋体" w:hint="eastAsia"/>
          <w:sz w:val="24"/>
        </w:rPr>
        <w:lastRenderedPageBreak/>
        <w:t>【认证费用】</w:t>
      </w:r>
    </w:p>
    <w:p w:rsidR="00AD4AFC" w:rsidRPr="00AD4AFC" w:rsidRDefault="00AD4AFC" w:rsidP="00AD4AFC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AD4AFC">
        <w:rPr>
          <w:rFonts w:ascii="宋体" w:hAnsi="宋体" w:hint="eastAsia"/>
          <w:sz w:val="24"/>
        </w:rPr>
        <w:t>中级600元/人;高级800元/人(参加认证考试的学员须交纳此费用，不参加认证考试的学员无须交纳)</w:t>
      </w:r>
    </w:p>
    <w:p w:rsidR="00AD4AFC" w:rsidRPr="00AD4AFC" w:rsidRDefault="00AD4AFC" w:rsidP="00AD4AFC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AD4AFC">
        <w:rPr>
          <w:rFonts w:ascii="宋体" w:hAnsi="宋体" w:hint="eastAsia"/>
          <w:sz w:val="24"/>
        </w:rPr>
        <w:t>【备  注】</w:t>
      </w:r>
    </w:p>
    <w:p w:rsidR="00AD4AFC" w:rsidRPr="00AD4AFC" w:rsidRDefault="00AD4AFC" w:rsidP="00AD4AFC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AD4AFC">
        <w:rPr>
          <w:rFonts w:ascii="宋体" w:hAnsi="宋体" w:hint="eastAsia"/>
          <w:sz w:val="24"/>
        </w:rPr>
        <w:t>1. 凡参加认证的学员，在培训结束参加考试合格者由&lt;&lt;国际职业认证标准联合会&gt;&gt;颁发&lt;&lt;职业经理人&gt;&gt;国际国内中英文版双职业资格证书，（国际国内认证／全球通行／社会认可／官方网上查询）；</w:t>
      </w:r>
    </w:p>
    <w:p w:rsidR="00AD4AFC" w:rsidRPr="00AD4AFC" w:rsidRDefault="00AD4AFC" w:rsidP="00AD4AFC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AD4AFC">
        <w:rPr>
          <w:rFonts w:ascii="宋体" w:hAnsi="宋体" w:hint="eastAsia"/>
          <w:sz w:val="24"/>
        </w:rPr>
        <w:t>2. 凡参加认证的学员须课前准备大一寸红底或蓝底数码电子版照片；</w:t>
      </w:r>
    </w:p>
    <w:p w:rsidR="00AD4AFC" w:rsidRPr="007E5BFD" w:rsidRDefault="00AD4AFC" w:rsidP="00AD4AFC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AD4AFC">
        <w:rPr>
          <w:rFonts w:ascii="宋体" w:hAnsi="宋体" w:hint="eastAsia"/>
          <w:sz w:val="24"/>
        </w:rPr>
        <w:t>3．课程结束后20</w:t>
      </w:r>
      <w:r w:rsidR="00A429C4">
        <w:rPr>
          <w:rFonts w:ascii="宋体" w:hAnsi="宋体" w:hint="eastAsia"/>
          <w:sz w:val="24"/>
        </w:rPr>
        <w:t>个工作日内将证书快递寄给学员.</w:t>
      </w:r>
    </w:p>
    <w:p w:rsidR="00952984" w:rsidRDefault="00952984" w:rsidP="00952984">
      <w:pPr>
        <w:adjustRightInd w:val="0"/>
        <w:snapToGrid w:val="0"/>
        <w:spacing w:line="320" w:lineRule="atLeast"/>
        <w:rPr>
          <w:rFonts w:ascii="宋体" w:hAnsi="宋体"/>
          <w:b/>
          <w:color w:val="000080"/>
          <w:sz w:val="24"/>
        </w:rPr>
      </w:pPr>
    </w:p>
    <w:p w:rsidR="00952984" w:rsidRDefault="00952984" w:rsidP="00952984">
      <w:pPr>
        <w:adjustRightInd w:val="0"/>
        <w:snapToGrid w:val="0"/>
        <w:spacing w:line="320" w:lineRule="atLeast"/>
        <w:rPr>
          <w:rFonts w:ascii="宋体" w:hAnsi="宋体"/>
          <w:b/>
          <w:color w:val="000080"/>
          <w:sz w:val="24"/>
        </w:rPr>
      </w:pPr>
      <w:r>
        <w:rPr>
          <w:rFonts w:ascii="宋体" w:hAnsi="宋体"/>
          <w:b/>
          <w:color w:val="000080"/>
          <w:sz w:val="24"/>
        </w:rPr>
        <w:t>培训对象：</w:t>
      </w:r>
    </w:p>
    <w:p w:rsidR="00952984" w:rsidRDefault="00952984" w:rsidP="00952984">
      <w:pPr>
        <w:adjustRightInd w:val="0"/>
        <w:snapToGrid w:val="0"/>
        <w:spacing w:line="320" w:lineRule="atLeast"/>
        <w:rPr>
          <w:rFonts w:ascii="宋体" w:hAnsi="宋体"/>
          <w:sz w:val="24"/>
        </w:rPr>
      </w:pPr>
      <w:r w:rsidRPr="007E5BFD">
        <w:rPr>
          <w:rFonts w:ascii="宋体" w:hAnsi="宋体" w:hint="eastAsia"/>
          <w:sz w:val="24"/>
        </w:rPr>
        <w:t>企业中高层管理者</w:t>
      </w:r>
    </w:p>
    <w:p w:rsidR="00952984" w:rsidRPr="007E5BFD" w:rsidRDefault="00952984" w:rsidP="00952984">
      <w:pPr>
        <w:adjustRightInd w:val="0"/>
        <w:snapToGrid w:val="0"/>
        <w:spacing w:line="320" w:lineRule="atLeast"/>
        <w:rPr>
          <w:rFonts w:ascii="宋体" w:hAnsi="宋体"/>
          <w:sz w:val="24"/>
        </w:rPr>
      </w:pPr>
    </w:p>
    <w:p w:rsidR="00952984" w:rsidRDefault="00952984" w:rsidP="00952984">
      <w:pPr>
        <w:adjustRightInd w:val="0"/>
        <w:snapToGrid w:val="0"/>
        <w:spacing w:line="320" w:lineRule="atLeast"/>
        <w:rPr>
          <w:rFonts w:ascii="宋体" w:hAnsi="宋体"/>
          <w:b/>
          <w:color w:val="000080"/>
          <w:sz w:val="24"/>
        </w:rPr>
      </w:pPr>
      <w:r>
        <w:rPr>
          <w:rFonts w:ascii="宋体" w:hAnsi="宋体" w:hint="eastAsia"/>
          <w:b/>
          <w:color w:val="000080"/>
          <w:sz w:val="24"/>
        </w:rPr>
        <w:t>课程大纲</w:t>
      </w:r>
      <w:r>
        <w:rPr>
          <w:rFonts w:ascii="宋体" w:hAnsi="宋体"/>
          <w:b/>
          <w:color w:val="000080"/>
          <w:sz w:val="24"/>
        </w:rPr>
        <w:t>：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b/>
          <w:color w:val="000000" w:themeColor="text1"/>
          <w:sz w:val="24"/>
        </w:rPr>
      </w:pPr>
      <w:r w:rsidRPr="00D32E66">
        <w:rPr>
          <w:rFonts w:ascii="宋体" w:hAnsi="宋体" w:hint="eastAsia"/>
          <w:b/>
          <w:color w:val="000000" w:themeColor="text1"/>
          <w:sz w:val="24"/>
        </w:rPr>
        <w:t>一、破冰释放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1、亮出鲜亮的自己，让自己融入团队。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2、个人与企业之间的关系”。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br/>
      </w:r>
      <w:r w:rsidRPr="00D32E66">
        <w:rPr>
          <w:rFonts w:ascii="宋体" w:hAnsi="宋体" w:hint="eastAsia"/>
          <w:b/>
          <w:color w:val="000000" w:themeColor="text1"/>
          <w:sz w:val="24"/>
        </w:rPr>
        <w:t>二、认识自己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 xml:space="preserve">1、给自己一个真实的定义     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2、塑造心中自我的样子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 xml:space="preserve">3、找寻真实的自我           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4、现在与理想中的你的差距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 xml:space="preserve">5、现实生活中的自我感知     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6、工作和职场中你的位置与人生半径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 xml:space="preserve">7、做好自己的内涵与外延     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8、生命与经验的关系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9、生命与习惯的关系</w:t>
      </w:r>
    </w:p>
    <w:p w:rsidR="00952984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b/>
          <w:color w:val="000000" w:themeColor="text1"/>
          <w:sz w:val="24"/>
        </w:rPr>
      </w:pPr>
      <w:r w:rsidRPr="00D32E66">
        <w:rPr>
          <w:rFonts w:ascii="宋体" w:hAnsi="宋体" w:hint="eastAsia"/>
          <w:b/>
          <w:color w:val="000000" w:themeColor="text1"/>
          <w:sz w:val="24"/>
        </w:rPr>
        <w:t>三、激发自己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 xml:space="preserve">1、切割过去的价值与意义         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2、激活梦想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 xml:space="preserve">3、互动游戏                     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4、梦想如何在工作中实现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 xml:space="preserve">5、成长的代价与收获             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6、如何获得丰厚的成长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 xml:space="preserve">7、如何在企业的环境中成长       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lastRenderedPageBreak/>
        <w:t>8、企业凭什么帮助你成长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 xml:space="preserve">9、生存的普遍原则之一 互惠原则  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10、自我与团队的联系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 xml:space="preserve">11、自我与他人的联系           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12、心灵体验：我的角色认知</w:t>
      </w:r>
    </w:p>
    <w:p w:rsidR="00952984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b/>
          <w:color w:val="000000" w:themeColor="text1"/>
          <w:sz w:val="24"/>
        </w:rPr>
      </w:pPr>
      <w:r w:rsidRPr="00D32E66">
        <w:rPr>
          <w:rFonts w:ascii="宋体" w:hAnsi="宋体" w:hint="eastAsia"/>
          <w:b/>
          <w:color w:val="000000" w:themeColor="text1"/>
          <w:sz w:val="24"/>
        </w:rPr>
        <w:t>四、调整心态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 xml:space="preserve">1、个人与工作的关系            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2、你在为谁工作工作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 xml:space="preserve">3、如何理解工作中的快乐        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4、树立积极的职业观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 xml:space="preserve">5、心中的理想团队             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6、工作和快乐的关系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7、如何理解好员工</w:t>
      </w:r>
    </w:p>
    <w:p w:rsidR="00952984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b/>
          <w:color w:val="000000" w:themeColor="text1"/>
          <w:sz w:val="24"/>
        </w:rPr>
      </w:pPr>
      <w:r w:rsidRPr="00D32E66">
        <w:rPr>
          <w:rFonts w:ascii="宋体" w:hAnsi="宋体" w:hint="eastAsia"/>
          <w:b/>
          <w:color w:val="000000" w:themeColor="text1"/>
          <w:sz w:val="24"/>
        </w:rPr>
        <w:t>五、个人与团队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九牛之人：要想得到团队认可，就要用事实证明</w:t>
      </w:r>
    </w:p>
    <w:p w:rsidR="00952984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b/>
          <w:color w:val="000000" w:themeColor="text1"/>
          <w:sz w:val="24"/>
        </w:rPr>
      </w:pPr>
      <w:r w:rsidRPr="00D32E66">
        <w:rPr>
          <w:rFonts w:ascii="宋体" w:hAnsi="宋体" w:hint="eastAsia"/>
          <w:b/>
          <w:color w:val="000000" w:themeColor="text1"/>
          <w:sz w:val="24"/>
        </w:rPr>
        <w:t>六、赞美的力量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1、训练发现别人美得眼睛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2、增强团队的凝聚力</w:t>
      </w:r>
    </w:p>
    <w:p w:rsidR="00952984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b/>
          <w:color w:val="000000" w:themeColor="text1"/>
          <w:sz w:val="24"/>
        </w:rPr>
      </w:pPr>
      <w:r w:rsidRPr="00D32E66">
        <w:rPr>
          <w:rFonts w:ascii="宋体" w:hAnsi="宋体" w:hint="eastAsia"/>
          <w:b/>
          <w:color w:val="000000" w:themeColor="text1"/>
          <w:sz w:val="24"/>
        </w:rPr>
        <w:t>七、高绩效团队思维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 xml:space="preserve">1、成果思维        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 xml:space="preserve">2、亮剑思维        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3、求内思维</w:t>
      </w:r>
    </w:p>
    <w:p w:rsidR="00952984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b/>
          <w:color w:val="000000" w:themeColor="text1"/>
          <w:sz w:val="24"/>
        </w:rPr>
      </w:pPr>
      <w:r w:rsidRPr="00D32E66">
        <w:rPr>
          <w:rFonts w:ascii="宋体" w:hAnsi="宋体" w:hint="eastAsia"/>
          <w:b/>
          <w:color w:val="000000" w:themeColor="text1"/>
          <w:sz w:val="24"/>
        </w:rPr>
        <w:t>八、高绩效团队机制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 xml:space="preserve">1 、激励机制                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2、学习机制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 xml:space="preserve">3、督导机制                 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 w:rsidRPr="00D32E66">
        <w:rPr>
          <w:rFonts w:ascii="宋体" w:hAnsi="宋体" w:hint="eastAsia"/>
          <w:color w:val="000000" w:themeColor="text1"/>
          <w:sz w:val="24"/>
        </w:rPr>
        <w:t>4、PK机制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</w:p>
    <w:p w:rsidR="00952984" w:rsidRPr="0096328B" w:rsidRDefault="00952984" w:rsidP="00952984">
      <w:pPr>
        <w:adjustRightInd w:val="0"/>
        <w:snapToGrid w:val="0"/>
        <w:spacing w:line="320" w:lineRule="atLeas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noProof/>
          <w:color w:val="000000" w:themeColor="text1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140335</wp:posOffset>
            </wp:positionV>
            <wp:extent cx="1695450" cy="2105025"/>
            <wp:effectExtent l="19050" t="0" r="0" b="0"/>
            <wp:wrapSquare wrapText="bothSides"/>
            <wp:docPr id="6" name="图片 4" descr="0b634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b634a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984" w:rsidRDefault="00952984" w:rsidP="00952984">
      <w:pPr>
        <w:adjustRightInd w:val="0"/>
        <w:snapToGrid w:val="0"/>
        <w:spacing w:line="320" w:lineRule="atLeast"/>
        <w:rPr>
          <w:rFonts w:ascii="宋体" w:hAnsi="宋体"/>
          <w:b/>
          <w:color w:val="000080"/>
          <w:sz w:val="24"/>
        </w:rPr>
      </w:pPr>
      <w:r>
        <w:rPr>
          <w:rFonts w:ascii="宋体" w:hAnsi="宋体" w:hint="eastAsia"/>
          <w:b/>
          <w:color w:val="000080"/>
          <w:sz w:val="24"/>
        </w:rPr>
        <w:t>刘老师介绍</w:t>
      </w:r>
      <w:r>
        <w:rPr>
          <w:rFonts w:ascii="宋体" w:hAnsi="宋体"/>
          <w:b/>
          <w:color w:val="000080"/>
          <w:sz w:val="24"/>
        </w:rPr>
        <w:t>：</w:t>
      </w:r>
    </w:p>
    <w:p w:rsidR="00952984" w:rsidRDefault="00952984" w:rsidP="00952984">
      <w:pPr>
        <w:adjustRightInd w:val="0"/>
        <w:snapToGrid w:val="0"/>
        <w:spacing w:line="400" w:lineRule="atLeast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 w:hint="eastAsia"/>
          <w:bCs/>
          <w:color w:val="000000" w:themeColor="text1"/>
          <w:sz w:val="24"/>
        </w:rPr>
        <w:t>北京盛世聚才高级讲师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color w:val="000000" w:themeColor="text1"/>
          <w:sz w:val="24"/>
        </w:rPr>
        <w:t>清华大学EMBA；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color w:val="000000" w:themeColor="text1"/>
          <w:sz w:val="24"/>
        </w:rPr>
        <w:t>北京大学客座老师；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color w:val="000000" w:themeColor="text1"/>
          <w:sz w:val="24"/>
        </w:rPr>
        <w:t>浙江大学特聘老师；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color w:val="000000" w:themeColor="text1"/>
          <w:sz w:val="24"/>
        </w:rPr>
        <w:t>中国华电常年特邀老师；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color w:val="000000" w:themeColor="text1"/>
          <w:sz w:val="24"/>
        </w:rPr>
        <w:t>北京九型信息科技 研究院院长；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color w:val="000000" w:themeColor="text1"/>
          <w:sz w:val="24"/>
        </w:rPr>
        <w:lastRenderedPageBreak/>
        <w:t>中国大唐集团、中国铁建特邀老师；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color w:val="000000" w:themeColor="text1"/>
          <w:sz w:val="24"/>
        </w:rPr>
        <w:t>吉林省、云南省、辽宁省工商联常聘老师；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b/>
          <w:color w:val="000000" w:themeColor="text1"/>
          <w:sz w:val="24"/>
        </w:rPr>
      </w:pPr>
      <w:r w:rsidRPr="00D32E66">
        <w:rPr>
          <w:rFonts w:ascii="宋体" w:hAnsi="宋体" w:cs="宋体" w:hint="eastAsia"/>
          <w:b/>
          <w:color w:val="000000" w:themeColor="text1"/>
          <w:sz w:val="24"/>
        </w:rPr>
        <w:t xml:space="preserve">讲师授课风格: 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b/>
          <w:color w:val="000000" w:themeColor="text1"/>
          <w:sz w:val="24"/>
        </w:rPr>
        <w:t>超强的感染：</w:t>
      </w:r>
      <w:r w:rsidRPr="00D32E66">
        <w:rPr>
          <w:rFonts w:ascii="宋体" w:hAnsi="宋体" w:cs="宋体" w:hint="eastAsia"/>
          <w:color w:val="000000" w:themeColor="text1"/>
          <w:sz w:val="24"/>
        </w:rPr>
        <w:t>语言风趣幽默而不失风雅。案例丰富生动，讲解深入浅出，寓观念于谈笑间，蕴哲理于诙谐中！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b/>
          <w:color w:val="000000" w:themeColor="text1"/>
          <w:sz w:val="24"/>
        </w:rPr>
        <w:t>心灵的震撼：</w:t>
      </w:r>
      <w:r w:rsidRPr="00D32E66">
        <w:rPr>
          <w:rFonts w:ascii="宋体" w:hAnsi="宋体" w:cs="宋体" w:hint="eastAsia"/>
          <w:color w:val="000000" w:themeColor="text1"/>
          <w:sz w:val="24"/>
        </w:rPr>
        <w:t>追求每一个细节和案例触动学员的心灵，使思想产生共鸣！从心深处出发，深刻而不失通俗，犀利而不失韵味。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color w:val="000000" w:themeColor="text1"/>
          <w:sz w:val="24"/>
        </w:rPr>
        <w:t>持久的影响：理论+实践+案例；让大家主动考，系统掌握领导者真正制胜的方法！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b/>
          <w:color w:val="000000" w:themeColor="text1"/>
          <w:sz w:val="24"/>
        </w:rPr>
      </w:pPr>
      <w:r w:rsidRPr="00D32E66">
        <w:rPr>
          <w:rFonts w:ascii="宋体" w:hAnsi="宋体" w:cs="宋体" w:hint="eastAsia"/>
          <w:b/>
          <w:color w:val="000000" w:themeColor="text1"/>
          <w:sz w:val="24"/>
        </w:rPr>
        <w:t>“学习与互动”结合，培训先要吸引人！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color w:val="000000" w:themeColor="text1"/>
          <w:sz w:val="24"/>
        </w:rPr>
        <w:t>在注重知识宣讲的基础上，刘上老师擅长激发学员的参与性与创造力，借助案例研讨、游戏活动、小组讨论等形式，让学员在轻松、快乐的氛围中实现知识的更新与行为的改变。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刘</w:t>
      </w:r>
      <w:r w:rsidRPr="00D32E66">
        <w:rPr>
          <w:rFonts w:ascii="宋体" w:hAnsi="宋体" w:cs="宋体" w:hint="eastAsia"/>
          <w:color w:val="000000" w:themeColor="text1"/>
          <w:sz w:val="24"/>
        </w:rPr>
        <w:t>老师课程立足实战，可操作性强，在知识点的讲解上设计精密、节奏感强，让学员在学习中不时有恍然大悟的感觉 。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对于心态与体验式内容，刘</w:t>
      </w:r>
      <w:r w:rsidRPr="00D32E66">
        <w:rPr>
          <w:rFonts w:ascii="宋体" w:hAnsi="宋体" w:cs="宋体" w:hint="eastAsia"/>
          <w:color w:val="000000" w:themeColor="text1"/>
          <w:sz w:val="24"/>
        </w:rPr>
        <w:t>老师采取活动体验、故事影响等技术，让学员在不知不觉中有所学、有所悟、有所得。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b/>
          <w:color w:val="000000" w:themeColor="text1"/>
          <w:sz w:val="24"/>
        </w:rPr>
      </w:pPr>
      <w:r w:rsidRPr="00D32E66">
        <w:rPr>
          <w:rFonts w:ascii="宋体" w:hAnsi="宋体" w:cs="宋体" w:hint="eastAsia"/>
          <w:b/>
          <w:color w:val="000000" w:themeColor="text1"/>
          <w:sz w:val="24"/>
        </w:rPr>
        <w:t>讲师五大课程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color w:val="000000" w:themeColor="text1"/>
          <w:sz w:val="24"/>
        </w:rPr>
        <w:t>《九型人格与领导智慧》《性格智慧与管理应用》《高绩效团队建设与管理》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color w:val="000000" w:themeColor="text1"/>
          <w:sz w:val="24"/>
        </w:rPr>
        <w:t>《高效团队与领导力》《高效团队与执行力》《向我党学管理》《员工阳光心态》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b/>
          <w:color w:val="000000" w:themeColor="text1"/>
          <w:sz w:val="24"/>
        </w:rPr>
      </w:pPr>
      <w:r w:rsidRPr="00D32E66">
        <w:rPr>
          <w:rFonts w:ascii="宋体" w:hAnsi="宋体" w:cs="宋体" w:hint="eastAsia"/>
          <w:b/>
          <w:color w:val="000000" w:themeColor="text1"/>
          <w:sz w:val="24"/>
        </w:rPr>
        <w:t>部分服务机构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b/>
          <w:color w:val="000000" w:themeColor="text1"/>
          <w:sz w:val="24"/>
        </w:rPr>
        <w:t>院校、政府部门：</w:t>
      </w:r>
      <w:r w:rsidRPr="00D32E66">
        <w:rPr>
          <w:rFonts w:ascii="宋体" w:hAnsi="宋体" w:cs="宋体" w:hint="eastAsia"/>
          <w:color w:val="000000" w:themeColor="text1"/>
          <w:sz w:val="24"/>
        </w:rPr>
        <w:t>北京大学、中国人民大学、北京交通大学、天津体育学院、河南安阳市政府、 山东德州市中小企业培训中心、清华大学国学与商道班、清华大学工商管理班、清华大学营销研修班、清华大学魅力女性班等。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b/>
          <w:color w:val="000000" w:themeColor="text1"/>
          <w:sz w:val="24"/>
        </w:rPr>
        <w:t>航空机构：</w:t>
      </w:r>
      <w:r w:rsidRPr="00D32E66">
        <w:rPr>
          <w:rFonts w:ascii="宋体" w:hAnsi="宋体" w:cs="宋体" w:hint="eastAsia"/>
          <w:color w:val="000000" w:themeColor="text1"/>
          <w:sz w:val="24"/>
        </w:rPr>
        <w:t>中国国际航空、中国国际航空公司飞行总队、中国国际航空公司技术分公司、北京航空食品等。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b/>
          <w:color w:val="000000" w:themeColor="text1"/>
          <w:sz w:val="24"/>
        </w:rPr>
        <w:t>烟草行业：</w:t>
      </w:r>
      <w:r w:rsidRPr="00D32E66">
        <w:rPr>
          <w:rFonts w:ascii="宋体" w:hAnsi="宋体" w:cs="宋体" w:hint="eastAsia"/>
          <w:color w:val="000000" w:themeColor="text1"/>
          <w:sz w:val="24"/>
        </w:rPr>
        <w:t>中国烟草总公司、重庆烟草、上海烟草、井冈山卷烟厂、柳州卷烟厂等。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b/>
          <w:color w:val="000000" w:themeColor="text1"/>
          <w:sz w:val="24"/>
        </w:rPr>
        <w:t>电力企业：</w:t>
      </w:r>
      <w:r w:rsidRPr="00D32E66">
        <w:rPr>
          <w:rFonts w:ascii="宋体" w:hAnsi="宋体" w:cs="宋体" w:hint="eastAsia"/>
          <w:color w:val="000000" w:themeColor="text1"/>
          <w:sz w:val="24"/>
        </w:rPr>
        <w:t>中国水利水电建设集团公司、中国华电、华北电力、北京热力集团、华中电网局等。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b/>
          <w:color w:val="000000" w:themeColor="text1"/>
          <w:sz w:val="24"/>
        </w:rPr>
        <w:t>移动、通信行业：</w:t>
      </w:r>
      <w:r w:rsidRPr="00D32E66">
        <w:rPr>
          <w:rFonts w:ascii="宋体" w:hAnsi="宋体" w:cs="宋体" w:hint="eastAsia"/>
          <w:color w:val="000000" w:themeColor="text1"/>
          <w:sz w:val="24"/>
        </w:rPr>
        <w:t>中国移动北京分公司、北京联通、山西移动、山东移动、河南移动、中国铁通、北京网通。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b/>
          <w:color w:val="000000" w:themeColor="text1"/>
          <w:sz w:val="24"/>
        </w:rPr>
        <w:t>能源行业：</w:t>
      </w:r>
      <w:r w:rsidRPr="00D32E66">
        <w:rPr>
          <w:rFonts w:ascii="宋体" w:hAnsi="宋体" w:cs="宋体" w:hint="eastAsia"/>
          <w:color w:val="000000" w:themeColor="text1"/>
          <w:sz w:val="24"/>
        </w:rPr>
        <w:t>中石油、中石化、中国五矿、大港油田、华北油田、神东煤炭集团等。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color w:val="000000" w:themeColor="text1"/>
          <w:sz w:val="24"/>
        </w:rPr>
        <w:t>电子信息、家电行业：清华同方、IBM、方正科技、方正电子、金山软件、海尔公司、格力电器。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b/>
          <w:color w:val="000000" w:themeColor="text1"/>
          <w:sz w:val="24"/>
        </w:rPr>
        <w:t>汽车行业：</w:t>
      </w:r>
      <w:r w:rsidRPr="00D32E66">
        <w:rPr>
          <w:rFonts w:ascii="宋体" w:hAnsi="宋体" w:cs="宋体" w:hint="eastAsia"/>
          <w:color w:val="000000" w:themeColor="text1"/>
          <w:sz w:val="24"/>
        </w:rPr>
        <w:t>中国一汽、北汽集团、北京现代集团、、江淮汽车、江铃汽车等。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b/>
          <w:color w:val="000000" w:themeColor="text1"/>
          <w:sz w:val="24"/>
        </w:rPr>
        <w:t>金融行业：</w:t>
      </w:r>
      <w:r w:rsidRPr="00D32E66">
        <w:rPr>
          <w:rFonts w:ascii="宋体" w:hAnsi="宋体" w:cs="宋体" w:hint="eastAsia"/>
          <w:color w:val="000000" w:themeColor="text1"/>
          <w:sz w:val="24"/>
        </w:rPr>
        <w:t>中国农业银行、中国工商银行、中国建设银行、中国银行、民生银行、兴业银行等。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b/>
          <w:color w:val="000000" w:themeColor="text1"/>
          <w:sz w:val="24"/>
        </w:rPr>
        <w:t>医疗（药）业机构：</w:t>
      </w:r>
      <w:r w:rsidRPr="00D32E66">
        <w:rPr>
          <w:rFonts w:ascii="宋体" w:hAnsi="宋体" w:cs="宋体" w:hint="eastAsia"/>
          <w:color w:val="000000" w:themeColor="text1"/>
          <w:sz w:val="24"/>
        </w:rPr>
        <w:t>北京宝岛妇产医院、北京京城皮肤医院、北京五洲女子医院、 淮安医院、连云港医院、葵花药业、石药集团中诺药业（石家庄）有限公司等。</w:t>
      </w:r>
    </w:p>
    <w:p w:rsidR="00952984" w:rsidRPr="00D32E66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b/>
          <w:color w:val="000000" w:themeColor="text1"/>
          <w:sz w:val="24"/>
        </w:rPr>
        <w:t>集团企业：</w:t>
      </w:r>
      <w:r w:rsidRPr="00D32E66">
        <w:rPr>
          <w:rFonts w:ascii="宋体" w:hAnsi="宋体" w:cs="宋体" w:hint="eastAsia"/>
          <w:color w:val="000000" w:themeColor="text1"/>
          <w:sz w:val="24"/>
        </w:rPr>
        <w:t>万达集团、北京建工集团、北京城建集团、中国教育产业投资集团等。</w:t>
      </w:r>
    </w:p>
    <w:p w:rsidR="00952984" w:rsidRPr="000D66B0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  <w:r w:rsidRPr="00D32E66">
        <w:rPr>
          <w:rFonts w:ascii="宋体" w:hAnsi="宋体" w:cs="宋体" w:hint="eastAsia"/>
          <w:b/>
          <w:color w:val="000000" w:themeColor="text1"/>
          <w:sz w:val="24"/>
        </w:rPr>
        <w:t>其他行业：</w:t>
      </w:r>
      <w:r w:rsidRPr="00D32E66">
        <w:rPr>
          <w:rFonts w:ascii="宋体" w:hAnsi="宋体" w:cs="宋体" w:hint="eastAsia"/>
          <w:color w:val="000000" w:themeColor="text1"/>
          <w:sz w:val="24"/>
        </w:rPr>
        <w:t>中德教育集团、 新乡华业集团、鞍山市康明实业发展有限公司、邢台市建筑房地产开发有限公司、北京首都国际机场股份有限公司，北京传帝国际传播集团、攀枝花钢铁集团、</w:t>
      </w:r>
      <w:r w:rsidRPr="00D32E66">
        <w:rPr>
          <w:rFonts w:ascii="宋体" w:hAnsi="宋体" w:cs="宋体" w:hint="eastAsia"/>
          <w:color w:val="000000" w:themeColor="text1"/>
          <w:sz w:val="24"/>
        </w:rPr>
        <w:lastRenderedPageBreak/>
        <w:t>胜利油田、华北油田、中石油、中石化、力劲科技天津有限公司、广西宝航贸易有限公司、宁夏草原阿妈食品有限公司、山东宏大房地产开发公司、神华集团、燕山石化、河北盛德燃气股份有限公司、中粮集团、蒙牛、伊利、张家口远大集团、新疆鸿福大饭店等等。</w:t>
      </w:r>
    </w:p>
    <w:p w:rsidR="00952984" w:rsidRDefault="00952984" w:rsidP="00952984">
      <w:pPr>
        <w:adjustRightInd w:val="0"/>
        <w:snapToGrid w:val="0"/>
        <w:spacing w:line="320" w:lineRule="atLeast"/>
        <w:rPr>
          <w:rFonts w:ascii="宋体" w:hAnsi="宋体" w:cs="宋体"/>
          <w:color w:val="000000" w:themeColor="text1"/>
          <w:sz w:val="24"/>
        </w:rPr>
      </w:pPr>
    </w:p>
    <w:p w:rsidR="00952984" w:rsidRDefault="00952984" w:rsidP="00952984">
      <w:pPr>
        <w:adjustRightInd w:val="0"/>
        <w:snapToGrid w:val="0"/>
        <w:spacing w:line="360" w:lineRule="auto"/>
        <w:rPr>
          <w:rFonts w:ascii="宋体" w:hAnsi="宋体" w:cs="宋体"/>
          <w:b/>
          <w:color w:val="333399"/>
          <w:sz w:val="24"/>
        </w:rPr>
      </w:pPr>
      <w:r>
        <w:rPr>
          <w:rFonts w:ascii="宋体" w:hAnsi="宋体" w:hint="eastAsia"/>
          <w:b/>
          <w:color w:val="000080"/>
          <w:sz w:val="24"/>
        </w:rPr>
        <w:t>培训时间：</w:t>
      </w:r>
      <w:r>
        <w:rPr>
          <w:rFonts w:ascii="宋体" w:hAnsi="宋体" w:hint="eastAsia"/>
          <w:b/>
          <w:sz w:val="24"/>
        </w:rPr>
        <w:t>2017年05月18日</w:t>
      </w:r>
      <w:r w:rsidR="00A429C4">
        <w:rPr>
          <w:rFonts w:ascii="宋体" w:hAnsi="宋体" w:hint="eastAsia"/>
          <w:b/>
          <w:sz w:val="24"/>
        </w:rPr>
        <w:t>（周四）</w:t>
      </w:r>
      <w:r>
        <w:rPr>
          <w:rFonts w:ascii="宋体" w:hAnsi="宋体" w:hint="eastAsia"/>
          <w:b/>
          <w:sz w:val="24"/>
        </w:rPr>
        <w:t xml:space="preserve"> 09：00--16：30 </w:t>
      </w:r>
    </w:p>
    <w:p w:rsidR="00952984" w:rsidRDefault="00952984" w:rsidP="00952984">
      <w:pPr>
        <w:adjustRightInd w:val="0"/>
        <w:snapToGrid w:val="0"/>
        <w:spacing w:line="360" w:lineRule="auto"/>
        <w:ind w:left="1299" w:hangingChars="539" w:hanging="1299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color w:val="000080"/>
          <w:sz w:val="24"/>
        </w:rPr>
        <w:t>培训费用：</w:t>
      </w:r>
      <w:r>
        <w:rPr>
          <w:rFonts w:ascii="宋体" w:hAnsi="宋体" w:hint="eastAsia"/>
          <w:b/>
          <w:sz w:val="24"/>
        </w:rPr>
        <w:t>1980元/人（含授课费、学员教材、茶点、会务费）</w:t>
      </w:r>
    </w:p>
    <w:p w:rsidR="00952984" w:rsidRDefault="00952984" w:rsidP="00952984">
      <w:pPr>
        <w:adjustRightInd w:val="0"/>
        <w:snapToGrid w:val="0"/>
        <w:spacing w:line="360" w:lineRule="auto"/>
        <w:ind w:left="1299" w:hangingChars="539" w:hanging="1299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color w:val="000080"/>
          <w:sz w:val="24"/>
        </w:rPr>
        <w:t>培训地点：</w:t>
      </w:r>
      <w:r>
        <w:rPr>
          <w:rFonts w:ascii="宋体" w:hAnsi="宋体" w:hint="eastAsia"/>
          <w:b/>
          <w:sz w:val="24"/>
        </w:rPr>
        <w:t>北京</w:t>
      </w:r>
    </w:p>
    <w:p w:rsidR="00952984" w:rsidRDefault="00952984" w:rsidP="00952984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color w:val="000080"/>
          <w:sz w:val="24"/>
        </w:rPr>
        <w:t>报名咨询：</w:t>
      </w:r>
      <w:r>
        <w:rPr>
          <w:rFonts w:ascii="宋体" w:hAnsi="宋体" w:hint="eastAsia"/>
          <w:b/>
          <w:color w:val="000000"/>
          <w:sz w:val="24"/>
        </w:rPr>
        <w:t>660</w:t>
      </w:r>
      <w:r w:rsidR="00A429C4">
        <w:rPr>
          <w:rFonts w:ascii="宋体" w:hAnsi="宋体" w:hint="eastAsia"/>
          <w:b/>
          <w:color w:val="000000"/>
          <w:sz w:val="24"/>
        </w:rPr>
        <w:t>57092</w:t>
      </w:r>
      <w:r>
        <w:rPr>
          <w:rFonts w:ascii="宋体" w:hAnsi="宋体" w:hint="eastAsia"/>
          <w:b/>
          <w:color w:val="000000"/>
          <w:sz w:val="24"/>
        </w:rPr>
        <w:t>/13651035941         王老师</w:t>
      </w:r>
    </w:p>
    <w:p w:rsidR="00952984" w:rsidRDefault="00952984" w:rsidP="00952984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b/>
          <w:color w:val="000080"/>
          <w:sz w:val="24"/>
        </w:rPr>
      </w:pPr>
      <w:r>
        <w:rPr>
          <w:rFonts w:ascii="宋体" w:hAnsi="宋体" w:hint="eastAsia"/>
          <w:b/>
          <w:color w:val="000080"/>
          <w:sz w:val="24"/>
        </w:rPr>
        <w:t>报名方式：</w:t>
      </w:r>
      <w:r>
        <w:rPr>
          <w:rFonts w:ascii="宋体" w:hAnsi="宋体" w:hint="eastAsia"/>
          <w:b/>
          <w:sz w:val="24"/>
        </w:rPr>
        <w:t>将报名回执填写完整，请发邮件至wangyufei@bjssjc.com</w:t>
      </w:r>
    </w:p>
    <w:p w:rsidR="00952984" w:rsidRDefault="00952984" w:rsidP="00952984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*********************************************************************</w:t>
      </w:r>
      <w:r w:rsidR="00A429C4">
        <w:rPr>
          <w:rFonts w:ascii="宋体" w:hAnsi="宋体" w:hint="eastAsia"/>
          <w:sz w:val="24"/>
        </w:rPr>
        <w:t>************</w:t>
      </w:r>
    </w:p>
    <w:p w:rsidR="00952984" w:rsidRDefault="00952984" w:rsidP="00A429C4">
      <w:pPr>
        <w:adjustRightInd w:val="0"/>
        <w:snapToGrid w:val="0"/>
        <w:spacing w:beforeLines="50" w:afterLines="50"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报 名 回 执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</w:tblBorders>
        <w:tblLayout w:type="fixed"/>
        <w:tblLook w:val="04A0"/>
      </w:tblPr>
      <w:tblGrid>
        <w:gridCol w:w="1485"/>
        <w:gridCol w:w="465"/>
        <w:gridCol w:w="900"/>
        <w:gridCol w:w="217"/>
        <w:gridCol w:w="1223"/>
        <w:gridCol w:w="2220"/>
        <w:gridCol w:w="204"/>
        <w:gridCol w:w="1056"/>
        <w:gridCol w:w="1219"/>
      </w:tblGrid>
      <w:tr w:rsidR="00952984" w:rsidTr="00617358">
        <w:trPr>
          <w:trHeight w:val="402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7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52984" w:rsidTr="00617358">
        <w:trPr>
          <w:trHeight w:val="402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    址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邮 编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52984" w:rsidTr="00617358">
        <w:trPr>
          <w:trHeight w:val="402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 系 人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   话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邮 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52984" w:rsidTr="00617358">
        <w:trPr>
          <w:trHeight w:val="40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 课 人 姓 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   务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  系  电  话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 子 邮 箱</w:t>
            </w:r>
          </w:p>
        </w:tc>
      </w:tr>
      <w:tr w:rsidR="00952984" w:rsidTr="00617358">
        <w:trPr>
          <w:trHeight w:val="40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52984" w:rsidTr="00617358">
        <w:trPr>
          <w:trHeight w:val="40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52984" w:rsidTr="00617358">
        <w:trPr>
          <w:trHeight w:val="40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52984" w:rsidTr="00617358">
        <w:trPr>
          <w:trHeight w:val="40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52984" w:rsidTr="00617358">
        <w:trPr>
          <w:trHeight w:val="402"/>
          <w:jc w:val="center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培训费总额:          RMB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付款方式:  </w:t>
            </w:r>
          </w:p>
          <w:p w:rsidR="00952984" w:rsidRDefault="00952984" w:rsidP="0061735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□现金       □支票     □电汇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ind w:left="1653" w:hangingChars="686" w:hanging="1653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是否预定住宿:</w:t>
            </w:r>
          </w:p>
          <w:p w:rsidR="00952984" w:rsidRDefault="00952984" w:rsidP="00617358">
            <w:pPr>
              <w:adjustRightInd w:val="0"/>
              <w:snapToGrid w:val="0"/>
              <w:spacing w:line="360" w:lineRule="auto"/>
              <w:ind w:left="1653" w:hangingChars="686" w:hanging="1653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□是       □否</w:t>
            </w:r>
          </w:p>
        </w:tc>
      </w:tr>
      <w:tr w:rsidR="00952984" w:rsidTr="00617358">
        <w:trPr>
          <w:trHeight w:val="70"/>
          <w:jc w:val="center"/>
        </w:trPr>
        <w:tc>
          <w:tcPr>
            <w:tcW w:w="8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4" w:rsidRDefault="00952984" w:rsidP="00617358">
            <w:pPr>
              <w:adjustRightInd w:val="0"/>
              <w:snapToGrid w:val="0"/>
              <w:spacing w:line="360" w:lineRule="auto"/>
              <w:ind w:left="1653" w:hangingChars="686" w:hanging="1653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发票抬头：                                    </w:t>
            </w:r>
          </w:p>
          <w:p w:rsidR="00952984" w:rsidRDefault="00952984" w:rsidP="0061735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（请正确填写，以便为您开具培训费发票）</w:t>
            </w:r>
          </w:p>
        </w:tc>
      </w:tr>
    </w:tbl>
    <w:p w:rsidR="00952984" w:rsidRDefault="00952984" w:rsidP="00952984">
      <w:pPr>
        <w:adjustRightInd w:val="0"/>
        <w:snapToGrid w:val="0"/>
        <w:spacing w:line="360" w:lineRule="auto"/>
        <w:ind w:right="600"/>
        <w:rPr>
          <w:rFonts w:ascii="宋体" w:hAnsi="宋体" w:cs="宋体"/>
          <w:b/>
          <w:color w:val="FF0000"/>
          <w:sz w:val="24"/>
        </w:rPr>
      </w:pPr>
    </w:p>
    <w:sectPr w:rsidR="00952984" w:rsidSect="00B64ED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A2A" w:rsidRDefault="00A51A2A" w:rsidP="004C65D5">
      <w:r>
        <w:separator/>
      </w:r>
    </w:p>
  </w:endnote>
  <w:endnote w:type="continuationSeparator" w:id="0">
    <w:p w:rsidR="00A51A2A" w:rsidRDefault="00A51A2A" w:rsidP="004C6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AE" w:rsidRPr="00A429C4" w:rsidRDefault="008816AE">
    <w:pPr>
      <w:pStyle w:val="a4"/>
      <w:rPr>
        <w:rFonts w:ascii="宋体" w:hAnsi="宋体" w:cs="宋体"/>
        <w:b/>
        <w:color w:val="000000" w:themeColor="text1"/>
        <w:sz w:val="24"/>
      </w:rPr>
    </w:pPr>
    <w:r>
      <w:rPr>
        <w:rFonts w:ascii="宋体" w:hAnsi="宋体" w:cs="宋体" w:hint="eastAsia"/>
        <w:b/>
        <w:color w:val="FF0000"/>
        <w:sz w:val="24"/>
      </w:rPr>
      <w:t xml:space="preserve">                     </w:t>
    </w:r>
    <w:r w:rsidRPr="00A429C4">
      <w:rPr>
        <w:rFonts w:ascii="宋体" w:hAnsi="宋体" w:cs="宋体" w:hint="eastAsia"/>
        <w:b/>
        <w:color w:val="000000" w:themeColor="text1"/>
        <w:sz w:val="24"/>
      </w:rPr>
      <w:t xml:space="preserve">知识改变命运 专业成就未来           </w:t>
    </w:r>
  </w:p>
  <w:p w:rsidR="008816AE" w:rsidRDefault="008816AE">
    <w:pPr>
      <w:pStyle w:val="a4"/>
    </w:pPr>
    <w:r>
      <w:rPr>
        <w:rFonts w:ascii="宋体" w:hAnsi="宋体" w:cs="宋体" w:hint="eastAsia"/>
        <w:b/>
        <w:color w:val="FF0000"/>
        <w:sz w:val="24"/>
      </w:rPr>
      <w:t xml:space="preserve">                                              扫一扫获得更多资讯</w:t>
    </w:r>
    <w:r>
      <w:rPr>
        <w:rFonts w:ascii="宋体" w:hAnsi="宋体" w:cs="宋体" w:hint="eastAsia"/>
        <w:b/>
        <w:noProof/>
        <w:color w:val="FF0000"/>
        <w:sz w:val="24"/>
      </w:rPr>
      <w:drawing>
        <wp:inline distT="0" distB="0" distL="0" distR="0">
          <wp:extent cx="361950" cy="361950"/>
          <wp:effectExtent l="0" t="0" r="3810" b="3810"/>
          <wp:docPr id="4" name="Picture 2" descr="盛世聚才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盛世聚才二维码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A2A" w:rsidRDefault="00A51A2A" w:rsidP="004C65D5">
      <w:r>
        <w:separator/>
      </w:r>
    </w:p>
  </w:footnote>
  <w:footnote w:type="continuationSeparator" w:id="0">
    <w:p w:rsidR="00A51A2A" w:rsidRDefault="00A51A2A" w:rsidP="004C6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AE" w:rsidRDefault="00EE71F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617" o:spid="_x0000_s2065" type="#_x0000_t75" style="position:absolute;left:0;text-align:left;margin-left:0;margin-top:0;width:614.9pt;height:1059.3pt;z-index:-251657216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AE" w:rsidRDefault="00EE71F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618" o:spid="_x0000_s2066" type="#_x0000_t75" style="position:absolute;left:0;text-align:left;margin-left:0;margin-top:0;width:614.9pt;height:1059.3pt;z-index:-251656192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  <w:r w:rsidR="008816AE">
      <w:rPr>
        <w:rFonts w:hint="eastAsia"/>
        <w:noProof/>
      </w:rPr>
      <w:drawing>
        <wp:inline distT="0" distB="0" distL="114300" distR="114300">
          <wp:extent cx="2864485" cy="409575"/>
          <wp:effectExtent l="0" t="0" r="635" b="1905"/>
          <wp:docPr id="1" name="图片 1" descr="未标题-1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1 拷贝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4485" cy="409575"/>
                  </a:xfrm>
                  <a:prstGeom prst="rect">
                    <a:avLst/>
                  </a:prstGeom>
                  <a:solidFill>
                    <a:srgbClr val="969696"/>
                  </a:solidFill>
                  <a:ln w="9525">
                    <a:noFill/>
                  </a:ln>
                </pic:spPr>
              </pic:pic>
            </a:graphicData>
          </a:graphic>
        </wp:inline>
      </w:drawing>
    </w:r>
    <w:r w:rsidR="008816AE">
      <w:rPr>
        <w:rFonts w:hint="eastAsia"/>
      </w:rPr>
      <w:t xml:space="preserve">                   </w:t>
    </w:r>
    <w:r w:rsidR="008816AE">
      <w:rPr>
        <w:rFonts w:ascii="华文中宋" w:eastAsia="华文中宋" w:hAnsi="华文中宋" w:hint="eastAsia"/>
        <w:b/>
        <w:i/>
        <w:sz w:val="24"/>
      </w:rPr>
      <w:t>www.bjssjc.com</w:t>
    </w:r>
    <w:r w:rsidR="008816AE">
      <w:rPr>
        <w:rFonts w:ascii="华文中宋" w:eastAsia="华文中宋" w:hAnsi="华文中宋" w:hint="eastAsia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AE" w:rsidRDefault="00EE71F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616" o:spid="_x0000_s2064" type="#_x0000_t75" style="position:absolute;left:0;text-align:left;margin-left:0;margin-top:0;width:614.9pt;height:1059.3pt;z-index:-251658240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581DFF"/>
    <w:rsid w:val="0007193A"/>
    <w:rsid w:val="00076677"/>
    <w:rsid w:val="00096969"/>
    <w:rsid w:val="0031278F"/>
    <w:rsid w:val="003B316B"/>
    <w:rsid w:val="004931FB"/>
    <w:rsid w:val="004A3CF0"/>
    <w:rsid w:val="004C65D5"/>
    <w:rsid w:val="0055008E"/>
    <w:rsid w:val="005D7B43"/>
    <w:rsid w:val="0064511A"/>
    <w:rsid w:val="00667D9A"/>
    <w:rsid w:val="006701AE"/>
    <w:rsid w:val="006E0C14"/>
    <w:rsid w:val="0070601F"/>
    <w:rsid w:val="00751279"/>
    <w:rsid w:val="00784DE0"/>
    <w:rsid w:val="008533CF"/>
    <w:rsid w:val="008816AE"/>
    <w:rsid w:val="009233DD"/>
    <w:rsid w:val="00952984"/>
    <w:rsid w:val="009A200B"/>
    <w:rsid w:val="009B14A6"/>
    <w:rsid w:val="00A02D24"/>
    <w:rsid w:val="00A429C4"/>
    <w:rsid w:val="00A51A2A"/>
    <w:rsid w:val="00A76C44"/>
    <w:rsid w:val="00A817D8"/>
    <w:rsid w:val="00AD4AFC"/>
    <w:rsid w:val="00B64EDF"/>
    <w:rsid w:val="00BB1869"/>
    <w:rsid w:val="00C03D96"/>
    <w:rsid w:val="00C869A1"/>
    <w:rsid w:val="00CF6FF9"/>
    <w:rsid w:val="00D27DB1"/>
    <w:rsid w:val="00D3045B"/>
    <w:rsid w:val="00ED6D98"/>
    <w:rsid w:val="00EE71FD"/>
    <w:rsid w:val="00EF7676"/>
    <w:rsid w:val="00F50333"/>
    <w:rsid w:val="00FA09D1"/>
    <w:rsid w:val="00FA614C"/>
    <w:rsid w:val="25C72115"/>
    <w:rsid w:val="32187728"/>
    <w:rsid w:val="3CFC35A8"/>
    <w:rsid w:val="543C2368"/>
    <w:rsid w:val="60581DFF"/>
    <w:rsid w:val="68DA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5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C65D5"/>
    <w:rPr>
      <w:sz w:val="18"/>
      <w:szCs w:val="18"/>
    </w:rPr>
  </w:style>
  <w:style w:type="paragraph" w:styleId="a4">
    <w:name w:val="footer"/>
    <w:basedOn w:val="a"/>
    <w:rsid w:val="004C65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4C65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sid w:val="004C65D5"/>
    <w:rPr>
      <w:kern w:val="2"/>
      <w:sz w:val="18"/>
      <w:szCs w:val="18"/>
    </w:rPr>
  </w:style>
  <w:style w:type="character" w:styleId="a6">
    <w:name w:val="Hyperlink"/>
    <w:basedOn w:val="a0"/>
    <w:rsid w:val="000719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6FC72D-7984-449B-9176-B3829C69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5</cp:revision>
  <dcterms:created xsi:type="dcterms:W3CDTF">2016-11-22T02:50:00Z</dcterms:created>
  <dcterms:modified xsi:type="dcterms:W3CDTF">2016-12-02T06:39:00Z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