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BF8">
    <v:background id="_x0000_s1025" o:bwmode="white" fillcolor="#f9fbf8">
      <v:fill r:id="rId5" o:title="浅色内页" type="tile"/>
    </v:background>
  </w:background>
  <w:body>
    <w:p w14:paraId="658EDD47" w14:textId="70CF4E50" w:rsidR="00C10C44" w:rsidRPr="00C10C44" w:rsidRDefault="00487FEE" w:rsidP="00C10C44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>
        <w:rPr>
          <w:rFonts w:cs="Arial" w:hint="eastAsia"/>
          <w:b/>
          <w:color w:val="0070C0"/>
          <w:sz w:val="30"/>
          <w:szCs w:val="30"/>
        </w:rPr>
        <w:t>创新思维</w:t>
      </w:r>
    </w:p>
    <w:p w14:paraId="34CBCAE7" w14:textId="5421091A" w:rsidR="00C10C44" w:rsidRDefault="00B108CA" w:rsidP="00C10C44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把创意转化为有价值的商业成果</w:t>
      </w:r>
    </w:p>
    <w:p w14:paraId="0A41F38F" w14:textId="020667E8" w:rsidR="00B66694" w:rsidRPr="00B66694" w:rsidRDefault="00B66694" w:rsidP="00C10C44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5月16-17日上海 6800元</w:t>
      </w:r>
      <w:bookmarkStart w:id="0" w:name="_GoBack"/>
      <w:bookmarkEnd w:id="0"/>
    </w:p>
    <w:p w14:paraId="0933DF28" w14:textId="77777777" w:rsidR="00C10C44" w:rsidRPr="00B108CA" w:rsidRDefault="00C10C44" w:rsidP="00C10C44">
      <w:pPr>
        <w:adjustRightInd w:val="0"/>
        <w:snapToGrid w:val="0"/>
        <w:spacing w:afterLines="0"/>
        <w:rPr>
          <w:color w:val="auto"/>
          <w:sz w:val="19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C10C44" w:rsidRPr="00C10C44" w14:paraId="06AC9AFE" w14:textId="77777777" w:rsidTr="003271ED">
        <w:tc>
          <w:tcPr>
            <w:tcW w:w="5637" w:type="dxa"/>
          </w:tcPr>
          <w:p w14:paraId="2604AFD7" w14:textId="77777777" w:rsidR="00C10C44" w:rsidRPr="00C10C44" w:rsidRDefault="00C10C44" w:rsidP="00C10C44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536" w:type="dxa"/>
          </w:tcPr>
          <w:p w14:paraId="1CDA8853" w14:textId="77777777" w:rsidR="00C10C44" w:rsidRPr="00C10C44" w:rsidRDefault="00C10C44" w:rsidP="00C10C44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C10C44" w:rsidRPr="00C10C44" w14:paraId="2ACC8AC9" w14:textId="77777777" w:rsidTr="003271ED">
        <w:tc>
          <w:tcPr>
            <w:tcW w:w="5637" w:type="dxa"/>
          </w:tcPr>
          <w:p w14:paraId="18AD7730" w14:textId="4F3D280B" w:rsidR="006446F1" w:rsidRDefault="006446F1" w:rsidP="003271ED">
            <w:pPr>
              <w:numPr>
                <w:ilvl w:val="0"/>
                <w:numId w:val="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企业主、CEO</w:t>
            </w:r>
          </w:p>
          <w:p w14:paraId="0DD0A986" w14:textId="3D1EE611" w:rsidR="00041D46" w:rsidRDefault="003271ED" w:rsidP="003271ED">
            <w:pPr>
              <w:numPr>
                <w:ilvl w:val="0"/>
                <w:numId w:val="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中高层管理者</w:t>
            </w:r>
          </w:p>
          <w:p w14:paraId="656CE8D9" w14:textId="688AFBB2" w:rsidR="003271ED" w:rsidRDefault="003271ED" w:rsidP="003271ED">
            <w:pPr>
              <w:numPr>
                <w:ilvl w:val="0"/>
                <w:numId w:val="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需要创新</w:t>
            </w:r>
            <w:proofErr w:type="gramStart"/>
            <w:r>
              <w:rPr>
                <w:rFonts w:hint="eastAsia"/>
                <w:color w:val="auto"/>
                <w:sz w:val="19"/>
              </w:rPr>
              <w:t>的职场人士</w:t>
            </w:r>
            <w:proofErr w:type="gramEnd"/>
          </w:p>
          <w:p w14:paraId="16E5D6DF" w14:textId="77777777" w:rsidR="00C10C44" w:rsidRPr="00041D46" w:rsidRDefault="00C10C44" w:rsidP="00BD3226">
            <w:pPr>
              <w:adjustRightInd w:val="0"/>
              <w:snapToGrid w:val="0"/>
              <w:spacing w:afterLines="0"/>
              <w:rPr>
                <w:color w:val="auto"/>
                <w:sz w:val="19"/>
              </w:rPr>
            </w:pPr>
          </w:p>
        </w:tc>
        <w:tc>
          <w:tcPr>
            <w:tcW w:w="4536" w:type="dxa"/>
          </w:tcPr>
          <w:p w14:paraId="0A70F751" w14:textId="5AE567C4" w:rsidR="00C10C44" w:rsidRPr="00C10C44" w:rsidRDefault="00665608" w:rsidP="00665608">
            <w:pPr>
              <w:numPr>
                <w:ilvl w:val="0"/>
                <w:numId w:val="7"/>
              </w:numPr>
              <w:adjustRightInd w:val="0"/>
              <w:snapToGrid w:val="0"/>
              <w:spacing w:afterLines="0"/>
              <w:rPr>
                <w:color w:val="auto"/>
                <w:sz w:val="19"/>
              </w:rPr>
            </w:pPr>
            <w:r>
              <w:rPr>
                <w:rFonts w:hint="eastAsia"/>
                <w:color w:val="auto"/>
                <w:sz w:val="19"/>
              </w:rPr>
              <w:t>2</w:t>
            </w:r>
            <w:r w:rsidR="004E3FCB">
              <w:rPr>
                <w:rFonts w:hint="eastAsia"/>
                <w:color w:val="auto"/>
                <w:sz w:val="19"/>
              </w:rPr>
              <w:t>天</w:t>
            </w:r>
            <w:r w:rsidR="004947F9">
              <w:rPr>
                <w:rFonts w:hint="eastAsia"/>
                <w:color w:val="auto"/>
                <w:sz w:val="19"/>
              </w:rPr>
              <w:t>（</w:t>
            </w:r>
            <w:r>
              <w:rPr>
                <w:rFonts w:hint="eastAsia"/>
                <w:color w:val="auto"/>
                <w:sz w:val="19"/>
              </w:rPr>
              <w:t>14</w:t>
            </w:r>
            <w:r w:rsidR="004947F9">
              <w:rPr>
                <w:rFonts w:hint="eastAsia"/>
                <w:color w:val="auto"/>
                <w:sz w:val="19"/>
              </w:rPr>
              <w:t>小时）</w:t>
            </w:r>
          </w:p>
        </w:tc>
      </w:tr>
      <w:tr w:rsidR="00C10C44" w:rsidRPr="00C10C44" w14:paraId="5A3BC9D9" w14:textId="77777777" w:rsidTr="003271ED">
        <w:tc>
          <w:tcPr>
            <w:tcW w:w="5637" w:type="dxa"/>
          </w:tcPr>
          <w:p w14:paraId="03F508E1" w14:textId="77777777" w:rsidR="00C10C44" w:rsidRPr="00C10C44" w:rsidRDefault="00C10C44" w:rsidP="006446F1">
            <w:pPr>
              <w:adjustRightInd w:val="0"/>
              <w:snapToGrid w:val="0"/>
              <w:spacing w:afterLines="0" w:line="360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536" w:type="dxa"/>
          </w:tcPr>
          <w:p w14:paraId="6A625AA1" w14:textId="77777777" w:rsidR="00C10C44" w:rsidRPr="00C10C44" w:rsidRDefault="00C10C44" w:rsidP="006446F1">
            <w:pPr>
              <w:adjustRightInd w:val="0"/>
              <w:snapToGrid w:val="0"/>
              <w:spacing w:afterLines="0" w:line="360" w:lineRule="auto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C10C44" w:rsidRPr="00C10C44" w14:paraId="4F236000" w14:textId="77777777" w:rsidTr="003271ED">
        <w:tc>
          <w:tcPr>
            <w:tcW w:w="5637" w:type="dxa"/>
          </w:tcPr>
          <w:p w14:paraId="7C94E136" w14:textId="04519E55" w:rsidR="00487FEE" w:rsidRPr="003271ED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 w:rsidRPr="003271ED">
              <w:rPr>
                <w:rFonts w:hint="eastAsia"/>
                <w:color w:val="auto"/>
                <w:sz w:val="19"/>
              </w:rPr>
              <w:t>知晓与体验高效的、</w:t>
            </w:r>
            <w:r w:rsidR="00487FEE" w:rsidRPr="003271ED">
              <w:rPr>
                <w:rFonts w:hint="eastAsia"/>
                <w:color w:val="auto"/>
                <w:sz w:val="19"/>
              </w:rPr>
              <w:t>操作性强的创新方法</w:t>
            </w:r>
          </w:p>
          <w:p w14:paraId="7690DB56" w14:textId="3E30FCCF" w:rsidR="00487FEE" w:rsidRPr="003271ED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 w:rsidRPr="003271ED">
              <w:rPr>
                <w:rFonts w:hint="eastAsia"/>
                <w:color w:val="auto"/>
                <w:sz w:val="19"/>
              </w:rPr>
              <w:t>拓展</w:t>
            </w:r>
            <w:r w:rsidR="00487FEE" w:rsidRPr="003271ED">
              <w:rPr>
                <w:rFonts w:hint="eastAsia"/>
                <w:color w:val="auto"/>
                <w:sz w:val="19"/>
              </w:rPr>
              <w:t>创新视角，</w:t>
            </w:r>
            <w:r w:rsidRPr="003271ED">
              <w:rPr>
                <w:rFonts w:hint="eastAsia"/>
                <w:color w:val="auto"/>
                <w:sz w:val="19"/>
              </w:rPr>
              <w:t>预见并解决客户未被</w:t>
            </w:r>
            <w:r w:rsidR="00487FEE" w:rsidRPr="003271ED">
              <w:rPr>
                <w:rFonts w:hint="eastAsia"/>
                <w:color w:val="auto"/>
                <w:sz w:val="19"/>
              </w:rPr>
              <w:t>满足的需求</w:t>
            </w:r>
          </w:p>
          <w:p w14:paraId="2E3B62B6" w14:textId="05C0F02D" w:rsidR="00487FEE" w:rsidRPr="003271ED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 w:rsidRPr="003271ED">
              <w:rPr>
                <w:rFonts w:hint="eastAsia"/>
                <w:color w:val="auto"/>
                <w:sz w:val="19"/>
              </w:rPr>
              <w:t>探讨并</w:t>
            </w:r>
            <w:r w:rsidR="00487FEE" w:rsidRPr="003271ED">
              <w:rPr>
                <w:rFonts w:hint="eastAsia"/>
                <w:color w:val="auto"/>
                <w:sz w:val="19"/>
              </w:rPr>
              <w:t>理清潜在需求与创新的关联性，</w:t>
            </w:r>
            <w:r>
              <w:rPr>
                <w:rFonts w:hint="eastAsia"/>
                <w:color w:val="auto"/>
                <w:sz w:val="19"/>
              </w:rPr>
              <w:t>并尝试关联</w:t>
            </w:r>
          </w:p>
          <w:p w14:paraId="00DF4A29" w14:textId="77777777" w:rsidR="003271ED" w:rsidRPr="003271ED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 w:rsidRPr="003271ED">
              <w:rPr>
                <w:rFonts w:hint="eastAsia"/>
                <w:color w:val="auto"/>
                <w:sz w:val="19"/>
              </w:rPr>
              <w:t>尝试运用所学创新方略，找到创新落地的路径；</w:t>
            </w:r>
          </w:p>
          <w:p w14:paraId="28551662" w14:textId="112CABB0" w:rsidR="003271ED" w:rsidRPr="003271ED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20"/>
                <w:szCs w:val="20"/>
              </w:rPr>
            </w:pPr>
            <w:r w:rsidRPr="003271ED">
              <w:rPr>
                <w:rFonts w:hint="eastAsia"/>
                <w:color w:val="auto"/>
                <w:sz w:val="19"/>
              </w:rPr>
              <w:t>尝试运用创新工具，制定可行性高的创新方案</w:t>
            </w:r>
          </w:p>
          <w:p w14:paraId="156D42AA" w14:textId="79C33988" w:rsidR="00C10C44" w:rsidRPr="006446F1" w:rsidRDefault="00C10C44" w:rsidP="003271ED">
            <w:pPr>
              <w:adjustRightInd w:val="0"/>
              <w:snapToGrid w:val="0"/>
              <w:spacing w:afterLines="0" w:after="24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2EC7A1" w14:textId="77777777" w:rsidR="003271ED" w:rsidRPr="003271ED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19"/>
              </w:rPr>
            </w:pPr>
            <w:r w:rsidRPr="003271ED">
              <w:rPr>
                <w:rFonts w:hint="eastAsia"/>
                <w:color w:val="auto"/>
                <w:sz w:val="19"/>
              </w:rPr>
              <w:t>认同</w:t>
            </w:r>
            <w:r w:rsidR="00BD3226" w:rsidRPr="003271ED">
              <w:rPr>
                <w:rFonts w:hint="eastAsia"/>
                <w:color w:val="auto"/>
                <w:sz w:val="19"/>
              </w:rPr>
              <w:t>创新思维</w:t>
            </w:r>
            <w:r w:rsidRPr="003271ED">
              <w:rPr>
                <w:rFonts w:hint="eastAsia"/>
                <w:color w:val="auto"/>
                <w:sz w:val="19"/>
              </w:rPr>
              <w:t>可以训练的</w:t>
            </w:r>
          </w:p>
          <w:p w14:paraId="1BA327E9" w14:textId="0E9C946D" w:rsidR="00C10C44" w:rsidRPr="006446F1" w:rsidRDefault="003271ED" w:rsidP="003271ED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spacing w:afterLines="0" w:line="440" w:lineRule="exact"/>
              <w:ind w:left="333" w:hangingChars="175" w:hanging="333"/>
              <w:rPr>
                <w:color w:val="auto"/>
                <w:sz w:val="20"/>
                <w:szCs w:val="20"/>
              </w:rPr>
            </w:pPr>
            <w:r w:rsidRPr="003271ED">
              <w:rPr>
                <w:rFonts w:hint="eastAsia"/>
                <w:color w:val="auto"/>
                <w:sz w:val="19"/>
              </w:rPr>
              <w:t>想要运用创新思维改善</w:t>
            </w:r>
            <w:r w:rsidR="00BD3226" w:rsidRPr="003271ED">
              <w:rPr>
                <w:rFonts w:hint="eastAsia"/>
                <w:color w:val="auto"/>
                <w:sz w:val="19"/>
              </w:rPr>
              <w:t>现状</w:t>
            </w:r>
            <w:r w:rsidRPr="003271ED">
              <w:rPr>
                <w:rFonts w:hint="eastAsia"/>
                <w:color w:val="auto"/>
                <w:sz w:val="19"/>
              </w:rPr>
              <w:t>的</w:t>
            </w:r>
          </w:p>
          <w:p w14:paraId="5D3ED94E" w14:textId="19273A1C" w:rsidR="00C10C44" w:rsidRPr="003271ED" w:rsidRDefault="00C10C44" w:rsidP="006446F1">
            <w:pPr>
              <w:adjustRightInd w:val="0"/>
              <w:snapToGrid w:val="0"/>
              <w:spacing w:afterLines="0" w:after="240" w:line="240" w:lineRule="auto"/>
              <w:rPr>
                <w:color w:val="auto"/>
                <w:sz w:val="19"/>
              </w:rPr>
            </w:pPr>
          </w:p>
        </w:tc>
      </w:tr>
      <w:tr w:rsidR="00C10C44" w:rsidRPr="00C10C44" w14:paraId="36780D01" w14:textId="77777777" w:rsidTr="00C10C44">
        <w:tc>
          <w:tcPr>
            <w:tcW w:w="10173" w:type="dxa"/>
            <w:gridSpan w:val="2"/>
          </w:tcPr>
          <w:p w14:paraId="1B26B199" w14:textId="77777777" w:rsidR="00C10C44" w:rsidRPr="00C10C44" w:rsidRDefault="00C10C44" w:rsidP="00C10C44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</w:tbl>
    <w:p w14:paraId="54D5E0FD" w14:textId="77777777" w:rsidR="004F6BBB" w:rsidRPr="005713CF" w:rsidRDefault="004F6BBB" w:rsidP="005713CF">
      <w:pPr>
        <w:pStyle w:val="a3"/>
        <w:numPr>
          <w:ilvl w:val="0"/>
          <w:numId w:val="28"/>
        </w:numPr>
        <w:adjustRightInd w:val="0"/>
        <w:snapToGrid w:val="0"/>
        <w:spacing w:afterLines="0" w:line="440" w:lineRule="exact"/>
        <w:ind w:left="333" w:hangingChars="175" w:hanging="333"/>
        <w:rPr>
          <w:color w:val="auto"/>
          <w:kern w:val="0"/>
          <w:sz w:val="19"/>
        </w:rPr>
      </w:pPr>
      <w:r w:rsidRPr="0016200A">
        <w:rPr>
          <w:rFonts w:hint="eastAsia"/>
          <w:color w:val="auto"/>
          <w:kern w:val="0"/>
          <w:sz w:val="19"/>
        </w:rPr>
        <w:t>从来不缺乏好的创意，然而，真正把</w:t>
      </w:r>
      <w:r w:rsidRPr="005713CF">
        <w:rPr>
          <w:rFonts w:hint="eastAsia"/>
          <w:color w:val="auto"/>
          <w:kern w:val="0"/>
          <w:sz w:val="19"/>
        </w:rPr>
        <w:t>好的</w:t>
      </w:r>
      <w:r w:rsidRPr="0016200A">
        <w:rPr>
          <w:rFonts w:hint="eastAsia"/>
          <w:color w:val="auto"/>
          <w:kern w:val="0"/>
          <w:sz w:val="19"/>
        </w:rPr>
        <w:t>创意变成可实现的商业价值，</w:t>
      </w:r>
      <w:r w:rsidRPr="005713CF">
        <w:rPr>
          <w:rFonts w:hint="eastAsia"/>
          <w:color w:val="auto"/>
          <w:kern w:val="0"/>
          <w:sz w:val="19"/>
        </w:rPr>
        <w:t>却并不常见，这一过程就是创新。需要</w:t>
      </w:r>
      <w:r w:rsidRPr="0016200A">
        <w:rPr>
          <w:rFonts w:hint="eastAsia"/>
          <w:color w:val="auto"/>
          <w:kern w:val="0"/>
          <w:sz w:val="19"/>
        </w:rPr>
        <w:t>创新思维、</w:t>
      </w:r>
      <w:r w:rsidRPr="005713CF">
        <w:rPr>
          <w:rFonts w:hint="eastAsia"/>
          <w:color w:val="auto"/>
          <w:kern w:val="0"/>
          <w:sz w:val="19"/>
        </w:rPr>
        <w:t>创新方略、创新工具与创新管理。</w:t>
      </w:r>
    </w:p>
    <w:p w14:paraId="2C252B05" w14:textId="77777777" w:rsidR="004F6BBB" w:rsidRPr="004F6BBB" w:rsidRDefault="004F6BBB" w:rsidP="005713CF">
      <w:pPr>
        <w:pStyle w:val="a3"/>
        <w:numPr>
          <w:ilvl w:val="0"/>
          <w:numId w:val="28"/>
        </w:numPr>
        <w:adjustRightInd w:val="0"/>
        <w:snapToGrid w:val="0"/>
        <w:spacing w:afterLines="0" w:line="440" w:lineRule="exact"/>
        <w:ind w:left="333" w:hangingChars="175" w:hanging="333"/>
        <w:rPr>
          <w:color w:val="auto"/>
          <w:kern w:val="0"/>
          <w:sz w:val="19"/>
        </w:rPr>
      </w:pPr>
      <w:r w:rsidRPr="005713CF">
        <w:rPr>
          <w:rFonts w:hint="eastAsia"/>
          <w:color w:val="auto"/>
          <w:kern w:val="0"/>
          <w:sz w:val="19"/>
        </w:rPr>
        <w:t>本课程</w:t>
      </w:r>
      <w:r w:rsidRPr="0016200A">
        <w:rPr>
          <w:rFonts w:hint="eastAsia"/>
          <w:color w:val="auto"/>
          <w:kern w:val="0"/>
          <w:sz w:val="19"/>
        </w:rPr>
        <w:t>整合当前国内外创新研究的最新理论成果和大量创新实战案例</w:t>
      </w:r>
      <w:r w:rsidRPr="005713CF">
        <w:rPr>
          <w:rFonts w:hint="eastAsia"/>
          <w:color w:val="auto"/>
          <w:kern w:val="0"/>
          <w:sz w:val="19"/>
        </w:rPr>
        <w:t>，理论与实战兼具的培训，用生动、交互的交流方式，为你演示具体案例、模式及方法手段，扩展视野，启迪思考，从而更好地推动本企业的创新。</w:t>
      </w:r>
    </w:p>
    <w:p w14:paraId="04F5F2B4" w14:textId="77777777" w:rsidR="00487FEE" w:rsidRDefault="00487FEE" w:rsidP="00C10C44">
      <w:pPr>
        <w:adjustRightInd w:val="0"/>
        <w:snapToGrid w:val="0"/>
        <w:spacing w:afterLines="0"/>
        <w:jc w:val="left"/>
        <w:outlineLvl w:val="0"/>
        <w:rPr>
          <w:b/>
          <w:color w:val="0070C0"/>
          <w:szCs w:val="24"/>
        </w:rPr>
      </w:pPr>
    </w:p>
    <w:p w14:paraId="0F80E165" w14:textId="77777777" w:rsidR="00C10C44" w:rsidRDefault="00C10C44" w:rsidP="00C10C44">
      <w:pPr>
        <w:adjustRightInd w:val="0"/>
        <w:snapToGrid w:val="0"/>
        <w:spacing w:afterLines="0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课程大纲</w:t>
      </w:r>
    </w:p>
    <w:p w14:paraId="477FD1E1" w14:textId="77777777" w:rsidR="00665608" w:rsidRDefault="00665608" w:rsidP="00665608">
      <w:pPr>
        <w:adjustRightInd w:val="0"/>
        <w:snapToGrid w:val="0"/>
        <w:spacing w:afterLines="0" w:line="240" w:lineRule="auto"/>
        <w:jc w:val="left"/>
        <w:outlineLvl w:val="0"/>
        <w:rPr>
          <w:b/>
          <w:color w:val="auto"/>
          <w:sz w:val="21"/>
        </w:rPr>
      </w:pPr>
    </w:p>
    <w:p w14:paraId="3C0FAA0A" w14:textId="6A6C9B23" w:rsidR="005F370E" w:rsidRDefault="00665608" w:rsidP="00487FEE">
      <w:pPr>
        <w:adjustRightInd w:val="0"/>
        <w:snapToGrid w:val="0"/>
        <w:spacing w:afterLines="0" w:line="360" w:lineRule="auto"/>
        <w:outlineLvl w:val="0"/>
        <w:rPr>
          <w:b/>
          <w:color w:val="auto"/>
          <w:sz w:val="21"/>
        </w:rPr>
      </w:pPr>
      <w:r w:rsidRPr="00665608">
        <w:rPr>
          <w:rFonts w:hint="eastAsia"/>
          <w:b/>
          <w:color w:val="auto"/>
          <w:sz w:val="21"/>
        </w:rPr>
        <w:t>第一模块：</w:t>
      </w:r>
      <w:r w:rsidR="00487FEE" w:rsidRPr="00487FEE">
        <w:rPr>
          <w:rFonts w:hint="eastAsia"/>
          <w:b/>
          <w:color w:val="auto"/>
          <w:sz w:val="21"/>
        </w:rPr>
        <w:t>创新的定义和其重要性</w:t>
      </w:r>
    </w:p>
    <w:p w14:paraId="399697E4" w14:textId="77777777" w:rsidR="00487FEE" w:rsidRPr="00487FEE" w:rsidRDefault="00487FEE" w:rsidP="00487FEE">
      <w:pPr>
        <w:pStyle w:val="a3"/>
        <w:numPr>
          <w:ilvl w:val="0"/>
          <w:numId w:val="30"/>
        </w:numPr>
        <w:adjustRightInd w:val="0"/>
        <w:snapToGrid w:val="0"/>
        <w:spacing w:afterLines="0" w:line="360" w:lineRule="auto"/>
        <w:ind w:firstLineChars="0"/>
        <w:outlineLvl w:val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何为创新思维？</w:t>
      </w:r>
    </w:p>
    <w:p w14:paraId="614DDF97" w14:textId="26A4834A" w:rsidR="00487FEE" w:rsidRPr="00487FEE" w:rsidRDefault="00487FEE" w:rsidP="00487FEE">
      <w:pPr>
        <w:pStyle w:val="a3"/>
        <w:numPr>
          <w:ilvl w:val="0"/>
          <w:numId w:val="30"/>
        </w:numPr>
        <w:adjustRightInd w:val="0"/>
        <w:snapToGrid w:val="0"/>
        <w:spacing w:afterLines="0" w:line="360" w:lineRule="auto"/>
        <w:ind w:firstLineChars="0"/>
        <w:outlineLvl w:val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创新为什么重要？</w:t>
      </w:r>
      <w:r w:rsidRPr="00487FEE">
        <w:rPr>
          <w:color w:val="auto"/>
          <w:sz w:val="21"/>
        </w:rPr>
        <w:t xml:space="preserve"> </w:t>
      </w:r>
    </w:p>
    <w:p w14:paraId="038794ED" w14:textId="77777777" w:rsidR="00487FEE" w:rsidRPr="00487FEE" w:rsidRDefault="00487FEE" w:rsidP="00487FEE">
      <w:pPr>
        <w:pStyle w:val="a3"/>
        <w:numPr>
          <w:ilvl w:val="0"/>
          <w:numId w:val="30"/>
        </w:numPr>
        <w:adjustRightInd w:val="0"/>
        <w:snapToGrid w:val="0"/>
        <w:spacing w:afterLines="0" w:line="360" w:lineRule="auto"/>
        <w:ind w:firstLineChars="0"/>
        <w:outlineLvl w:val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创新和创意的差别与关联性</w:t>
      </w:r>
    </w:p>
    <w:p w14:paraId="64BA24CC" w14:textId="77777777" w:rsidR="00487FEE" w:rsidRDefault="00487FEE" w:rsidP="00487FEE">
      <w:pPr>
        <w:pStyle w:val="a3"/>
        <w:numPr>
          <w:ilvl w:val="0"/>
          <w:numId w:val="30"/>
        </w:numPr>
        <w:adjustRightInd w:val="0"/>
        <w:snapToGrid w:val="0"/>
        <w:spacing w:afterLines="0" w:line="360" w:lineRule="auto"/>
        <w:ind w:firstLineChars="0"/>
        <w:outlineLvl w:val="0"/>
        <w:rPr>
          <w:color w:val="auto"/>
          <w:sz w:val="21"/>
        </w:rPr>
      </w:pPr>
      <w:r>
        <w:rPr>
          <w:rFonts w:hint="eastAsia"/>
          <w:color w:val="auto"/>
          <w:sz w:val="21"/>
        </w:rPr>
        <w:t>方法论：创新方略</w:t>
      </w:r>
    </w:p>
    <w:p w14:paraId="63886CF2" w14:textId="5A9952D6" w:rsidR="00487FEE" w:rsidRPr="00AF0255" w:rsidRDefault="00487FEE" w:rsidP="00AF0255">
      <w:pPr>
        <w:adjustRightInd w:val="0"/>
        <w:snapToGrid w:val="0"/>
        <w:spacing w:afterLines="0" w:after="163" w:line="360" w:lineRule="auto"/>
        <w:outlineLvl w:val="0"/>
        <w:rPr>
          <w:color w:val="auto"/>
          <w:sz w:val="21"/>
        </w:rPr>
      </w:pPr>
      <w:r>
        <w:rPr>
          <w:rFonts w:hint="eastAsia"/>
          <w:color w:val="auto"/>
          <w:sz w:val="21"/>
        </w:rPr>
        <w:lastRenderedPageBreak/>
        <w:t>案例：</w:t>
      </w:r>
      <w:r w:rsidRPr="00487FEE">
        <w:rPr>
          <w:rFonts w:hint="eastAsia"/>
          <w:color w:val="auto"/>
          <w:sz w:val="21"/>
        </w:rPr>
        <w:t>米其林经典案例分享</w:t>
      </w:r>
    </w:p>
    <w:p w14:paraId="05CC63E8" w14:textId="2D2E6E59" w:rsidR="00665608" w:rsidRDefault="00665608" w:rsidP="00665608">
      <w:pPr>
        <w:adjustRightInd w:val="0"/>
        <w:snapToGrid w:val="0"/>
        <w:spacing w:afterLines="0" w:after="163" w:line="360" w:lineRule="auto"/>
        <w:rPr>
          <w:b/>
          <w:color w:val="auto"/>
          <w:sz w:val="21"/>
        </w:rPr>
      </w:pPr>
      <w:r w:rsidRPr="00665608">
        <w:rPr>
          <w:rFonts w:hint="eastAsia"/>
          <w:b/>
          <w:color w:val="auto"/>
          <w:sz w:val="21"/>
        </w:rPr>
        <w:t>第</w:t>
      </w:r>
      <w:r>
        <w:rPr>
          <w:rFonts w:hint="eastAsia"/>
          <w:b/>
          <w:color w:val="auto"/>
          <w:sz w:val="21"/>
        </w:rPr>
        <w:t>二</w:t>
      </w:r>
      <w:r w:rsidRPr="00665608">
        <w:rPr>
          <w:rFonts w:hint="eastAsia"/>
          <w:b/>
          <w:color w:val="auto"/>
          <w:sz w:val="21"/>
        </w:rPr>
        <w:t>模块：</w:t>
      </w:r>
      <w:r w:rsidR="00487FEE" w:rsidRPr="00487FEE">
        <w:rPr>
          <w:rFonts w:hint="eastAsia"/>
          <w:b/>
          <w:color w:val="auto"/>
          <w:sz w:val="21"/>
        </w:rPr>
        <w:t>创新的四部曲</w:t>
      </w:r>
    </w:p>
    <w:p w14:paraId="0767EF9E" w14:textId="7D9B548F" w:rsidR="00487FEE" w:rsidRDefault="00487FEE" w:rsidP="00487FEE">
      <w:pPr>
        <w:pStyle w:val="a3"/>
        <w:numPr>
          <w:ilvl w:val="0"/>
          <w:numId w:val="22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B108CA">
        <w:rPr>
          <w:rFonts w:hint="eastAsia"/>
          <w:b/>
          <w:color w:val="auto"/>
          <w:sz w:val="21"/>
        </w:rPr>
        <w:t>第一步：创新策略：</w:t>
      </w:r>
      <w:proofErr w:type="gramStart"/>
      <w:r w:rsidRPr="00487FEE">
        <w:rPr>
          <w:color w:val="auto"/>
          <w:sz w:val="21"/>
        </w:rPr>
        <w:t>问正确</w:t>
      </w:r>
      <w:proofErr w:type="gramEnd"/>
      <w:r w:rsidRPr="00487FEE">
        <w:rPr>
          <w:color w:val="auto"/>
          <w:sz w:val="21"/>
        </w:rPr>
        <w:t>的问题，理解创新的趋势和创新的蓝海（价格到价值的转换）</w:t>
      </w:r>
    </w:p>
    <w:p w14:paraId="2AF7889C" w14:textId="0A5395F8" w:rsidR="00487FEE" w:rsidRPr="00487FEE" w:rsidRDefault="00487FEE" w:rsidP="00487FEE">
      <w:pPr>
        <w:pStyle w:val="a3"/>
        <w:numPr>
          <w:ilvl w:val="0"/>
          <w:numId w:val="31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创新策略三大模块</w:t>
      </w:r>
    </w:p>
    <w:p w14:paraId="75408B35" w14:textId="43ACF162" w:rsidR="00487FEE" w:rsidRPr="00487FEE" w:rsidRDefault="00487FEE" w:rsidP="00487FEE">
      <w:pPr>
        <w:pStyle w:val="a3"/>
        <w:numPr>
          <w:ilvl w:val="0"/>
          <w:numId w:val="31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问的重要性</w:t>
      </w:r>
      <w:r w:rsidRPr="00487FEE">
        <w:rPr>
          <w:color w:val="auto"/>
          <w:sz w:val="21"/>
        </w:rPr>
        <w:t xml:space="preserve"> </w:t>
      </w:r>
    </w:p>
    <w:p w14:paraId="4829557B" w14:textId="0A6D93B5" w:rsidR="00487FEE" w:rsidRPr="00487FEE" w:rsidRDefault="00487FEE" w:rsidP="00487FEE">
      <w:pPr>
        <w:pStyle w:val="a3"/>
        <w:numPr>
          <w:ilvl w:val="0"/>
          <w:numId w:val="31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创新趋势</w:t>
      </w:r>
    </w:p>
    <w:p w14:paraId="616BA4E1" w14:textId="28C834B0" w:rsidR="00487FEE" w:rsidRPr="00487FEE" w:rsidRDefault="00487FEE" w:rsidP="00487FEE">
      <w:pPr>
        <w:pStyle w:val="a3"/>
        <w:numPr>
          <w:ilvl w:val="0"/>
          <w:numId w:val="31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创新的蓝海</w:t>
      </w:r>
    </w:p>
    <w:p w14:paraId="39602F4E" w14:textId="3F3F1EF9" w:rsidR="00487FEE" w:rsidRPr="00B108CA" w:rsidRDefault="00487FEE" w:rsidP="00487FEE">
      <w:pPr>
        <w:pStyle w:val="a3"/>
        <w:numPr>
          <w:ilvl w:val="0"/>
          <w:numId w:val="22"/>
        </w:numPr>
        <w:adjustRightInd w:val="0"/>
        <w:snapToGrid w:val="0"/>
        <w:spacing w:afterLines="0" w:line="360" w:lineRule="auto"/>
        <w:ind w:firstLineChars="0"/>
        <w:rPr>
          <w:b/>
          <w:color w:val="auto"/>
          <w:sz w:val="21"/>
        </w:rPr>
      </w:pPr>
      <w:r w:rsidRPr="00B108CA">
        <w:rPr>
          <w:rFonts w:hint="eastAsia"/>
          <w:b/>
          <w:color w:val="auto"/>
          <w:sz w:val="21"/>
        </w:rPr>
        <w:t>第二步：创新资产的调配</w:t>
      </w:r>
    </w:p>
    <w:p w14:paraId="7782B5B7" w14:textId="66B23849" w:rsidR="00487FEE" w:rsidRPr="00487FEE" w:rsidRDefault="00487FEE" w:rsidP="00487FEE">
      <w:pPr>
        <w:pStyle w:val="a3"/>
        <w:numPr>
          <w:ilvl w:val="0"/>
          <w:numId w:val="32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发散思维</w:t>
      </w:r>
      <w:r>
        <w:rPr>
          <w:rFonts w:hint="eastAsia"/>
          <w:color w:val="auto"/>
          <w:sz w:val="21"/>
        </w:rPr>
        <w:t>：</w:t>
      </w:r>
      <w:r w:rsidRPr="00487FEE">
        <w:rPr>
          <w:color w:val="auto"/>
          <w:sz w:val="21"/>
        </w:rPr>
        <w:t>一块砖能有多少用法？</w:t>
      </w:r>
    </w:p>
    <w:p w14:paraId="6C823579" w14:textId="77777777" w:rsidR="00487FEE" w:rsidRPr="00487FEE" w:rsidRDefault="00487FEE" w:rsidP="00487FEE">
      <w:pPr>
        <w:pStyle w:val="a3"/>
        <w:numPr>
          <w:ilvl w:val="0"/>
          <w:numId w:val="32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推理思维</w:t>
      </w:r>
    </w:p>
    <w:p w14:paraId="739415D7" w14:textId="5A4A56DF" w:rsidR="00487FEE" w:rsidRPr="00487FEE" w:rsidRDefault="00487FEE" w:rsidP="00487FEE">
      <w:pPr>
        <w:pStyle w:val="a3"/>
        <w:numPr>
          <w:ilvl w:val="0"/>
          <w:numId w:val="32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压力山大思维</w:t>
      </w:r>
    </w:p>
    <w:p w14:paraId="3A0391F0" w14:textId="77777777" w:rsidR="00487FEE" w:rsidRDefault="00487FEE" w:rsidP="00487FEE">
      <w:pPr>
        <w:pStyle w:val="a3"/>
        <w:numPr>
          <w:ilvl w:val="0"/>
          <w:numId w:val="22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B108CA">
        <w:rPr>
          <w:rFonts w:hint="eastAsia"/>
          <w:b/>
          <w:color w:val="auto"/>
          <w:sz w:val="21"/>
        </w:rPr>
        <w:t>第三步：客户（内部与外部）需求</w:t>
      </w:r>
      <w:r w:rsidRPr="00487FEE">
        <w:rPr>
          <w:rFonts w:hint="eastAsia"/>
          <w:color w:val="auto"/>
          <w:sz w:val="21"/>
        </w:rPr>
        <w:t>–</w:t>
      </w:r>
      <w:r w:rsidRPr="00487FEE">
        <w:rPr>
          <w:color w:val="auto"/>
          <w:sz w:val="21"/>
        </w:rPr>
        <w:t xml:space="preserve"> 阅人术（内与外），神秘消费者和民俗志（消费者）</w:t>
      </w:r>
    </w:p>
    <w:p w14:paraId="35C011F5" w14:textId="77777777" w:rsidR="00487FEE" w:rsidRPr="00487FEE" w:rsidRDefault="00487FEE" w:rsidP="00487FEE">
      <w:pPr>
        <w:pStyle w:val="a3"/>
        <w:numPr>
          <w:ilvl w:val="0"/>
          <w:numId w:val="33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理解显性与潜在需求的差别</w:t>
      </w:r>
      <w:r w:rsidRPr="00487FEE">
        <w:rPr>
          <w:color w:val="auto"/>
          <w:sz w:val="21"/>
        </w:rPr>
        <w:t xml:space="preserve"> – 学会如何通过潜在需求获得创新突破</w:t>
      </w:r>
    </w:p>
    <w:p w14:paraId="5AD719DB" w14:textId="247DB408" w:rsidR="00487FEE" w:rsidRPr="00487FEE" w:rsidRDefault="00487FEE" w:rsidP="00487FEE">
      <w:pPr>
        <w:pStyle w:val="a3"/>
        <w:numPr>
          <w:ilvl w:val="0"/>
          <w:numId w:val="33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案例分享：帮宝适的创新案例</w:t>
      </w:r>
    </w:p>
    <w:p w14:paraId="41DAC312" w14:textId="36026C6B" w:rsidR="00576812" w:rsidRDefault="00487FEE" w:rsidP="00487FEE">
      <w:pPr>
        <w:pStyle w:val="a3"/>
        <w:numPr>
          <w:ilvl w:val="0"/>
          <w:numId w:val="22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B108CA">
        <w:rPr>
          <w:rFonts w:hint="eastAsia"/>
          <w:b/>
          <w:color w:val="auto"/>
          <w:sz w:val="21"/>
        </w:rPr>
        <w:t>第四步：创新魔方</w:t>
      </w:r>
      <w:r w:rsidRPr="00487FEE">
        <w:rPr>
          <w:color w:val="auto"/>
          <w:sz w:val="21"/>
        </w:rPr>
        <w:t xml:space="preserve"> – 聚焦需求，建模（借鉴手法），概念设计，成型</w:t>
      </w:r>
    </w:p>
    <w:p w14:paraId="12FD3BD5" w14:textId="77777777" w:rsidR="00487FEE" w:rsidRPr="00487FEE" w:rsidRDefault="00487FEE" w:rsidP="00487FEE">
      <w:pPr>
        <w:pStyle w:val="a3"/>
        <w:numPr>
          <w:ilvl w:val="0"/>
          <w:numId w:val="34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创新魔方</w:t>
      </w:r>
      <w:r w:rsidRPr="00487FEE">
        <w:rPr>
          <w:color w:val="auto"/>
          <w:sz w:val="21"/>
        </w:rPr>
        <w:t xml:space="preserve"> - 聚焦需求，建模（借鉴手法），概念设计，成型</w:t>
      </w:r>
    </w:p>
    <w:p w14:paraId="17ED2310" w14:textId="77777777" w:rsidR="00487FEE" w:rsidRPr="00487FEE" w:rsidRDefault="00487FEE" w:rsidP="00487FEE">
      <w:pPr>
        <w:pStyle w:val="a3"/>
        <w:numPr>
          <w:ilvl w:val="0"/>
          <w:numId w:val="34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聚焦潜在需求</w:t>
      </w:r>
      <w:r w:rsidRPr="00487FEE">
        <w:rPr>
          <w:color w:val="auto"/>
          <w:sz w:val="21"/>
        </w:rPr>
        <w:t xml:space="preserve"> – 通过共鸣价值点来规划蓝海创新方案</w:t>
      </w:r>
    </w:p>
    <w:p w14:paraId="7F66D7A1" w14:textId="77777777" w:rsidR="00487FEE" w:rsidRPr="00487FEE" w:rsidRDefault="00487FEE" w:rsidP="00487FEE">
      <w:pPr>
        <w:pStyle w:val="a3"/>
        <w:numPr>
          <w:ilvl w:val="0"/>
          <w:numId w:val="34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建模</w:t>
      </w:r>
      <w:r w:rsidRPr="00487FEE">
        <w:rPr>
          <w:color w:val="auto"/>
          <w:sz w:val="21"/>
        </w:rPr>
        <w:t xml:space="preserve"> – 通过借鉴式方法来寻求突破式创新概念</w:t>
      </w:r>
    </w:p>
    <w:p w14:paraId="276B2BE2" w14:textId="77777777" w:rsidR="00487FEE" w:rsidRPr="00487FEE" w:rsidRDefault="00487FEE" w:rsidP="00487FEE">
      <w:pPr>
        <w:pStyle w:val="a3"/>
        <w:numPr>
          <w:ilvl w:val="0"/>
          <w:numId w:val="34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概念设计</w:t>
      </w:r>
      <w:r w:rsidRPr="00487FEE">
        <w:rPr>
          <w:color w:val="auto"/>
          <w:sz w:val="21"/>
        </w:rPr>
        <w:t xml:space="preserve"> – 从客户角度来设计创新</w:t>
      </w:r>
    </w:p>
    <w:p w14:paraId="40D0EB33" w14:textId="557F4242" w:rsidR="00487FEE" w:rsidRDefault="00487FEE" w:rsidP="00487FEE">
      <w:pPr>
        <w:pStyle w:val="a3"/>
        <w:numPr>
          <w:ilvl w:val="0"/>
          <w:numId w:val="34"/>
        </w:numPr>
        <w:adjustRightInd w:val="0"/>
        <w:snapToGrid w:val="0"/>
        <w:spacing w:afterLines="0" w:line="360" w:lineRule="auto"/>
        <w:ind w:firstLineChars="0"/>
        <w:rPr>
          <w:color w:val="auto"/>
          <w:sz w:val="21"/>
        </w:rPr>
      </w:pPr>
      <w:r w:rsidRPr="00487FEE">
        <w:rPr>
          <w:rFonts w:hint="eastAsia"/>
          <w:color w:val="auto"/>
          <w:sz w:val="21"/>
        </w:rPr>
        <w:t>成型</w:t>
      </w:r>
      <w:r w:rsidRPr="00487FEE">
        <w:rPr>
          <w:color w:val="auto"/>
          <w:sz w:val="21"/>
        </w:rPr>
        <w:t xml:space="preserve"> – 创新方案的雏形，让创新接近现实</w:t>
      </w:r>
    </w:p>
    <w:p w14:paraId="555C6DB9" w14:textId="77777777" w:rsidR="007C5839" w:rsidRPr="007C5839" w:rsidRDefault="007C5839" w:rsidP="007C5839">
      <w:pPr>
        <w:adjustRightInd w:val="0"/>
        <w:snapToGrid w:val="0"/>
        <w:spacing w:afterLines="0" w:after="163" w:line="360" w:lineRule="auto"/>
        <w:ind w:left="420"/>
        <w:rPr>
          <w:color w:val="auto"/>
          <w:sz w:val="21"/>
        </w:rPr>
      </w:pPr>
    </w:p>
    <w:p w14:paraId="638B8579" w14:textId="77777777" w:rsidR="00C10C44" w:rsidRPr="00C10C44" w:rsidRDefault="00C10C44" w:rsidP="00C10C44">
      <w:pPr>
        <w:adjustRightInd w:val="0"/>
        <w:snapToGrid w:val="0"/>
        <w:spacing w:afterLines="0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相关课程</w:t>
      </w:r>
    </w:p>
    <w:p w14:paraId="7A8C55EF" w14:textId="026E0218" w:rsidR="00C10C44" w:rsidRPr="00571199" w:rsidRDefault="003E0F9F" w:rsidP="00C25B6F">
      <w:pPr>
        <w:numPr>
          <w:ilvl w:val="0"/>
          <w:numId w:val="9"/>
        </w:numPr>
        <w:adjustRightInd w:val="0"/>
        <w:snapToGrid w:val="0"/>
        <w:spacing w:afterLines="0"/>
        <w:rPr>
          <w:color w:val="auto"/>
          <w:sz w:val="21"/>
        </w:rPr>
      </w:pPr>
      <w:r w:rsidRPr="00571199">
        <w:rPr>
          <w:rFonts w:hint="eastAsia"/>
          <w:color w:val="auto"/>
          <w:sz w:val="21"/>
        </w:rPr>
        <w:t>作为</w:t>
      </w:r>
      <w:r w:rsidR="009D5733">
        <w:rPr>
          <w:rFonts w:hint="eastAsia"/>
          <w:color w:val="auto"/>
          <w:sz w:val="21"/>
        </w:rPr>
        <w:t>企业</w:t>
      </w:r>
      <w:r w:rsidR="00630061">
        <w:rPr>
          <w:rFonts w:hint="eastAsia"/>
          <w:color w:val="auto"/>
          <w:sz w:val="21"/>
        </w:rPr>
        <w:t>管理者</w:t>
      </w:r>
      <w:r w:rsidR="004947F9" w:rsidRPr="00571199">
        <w:rPr>
          <w:rFonts w:hint="eastAsia"/>
          <w:color w:val="auto"/>
          <w:sz w:val="21"/>
        </w:rPr>
        <w:t>，</w:t>
      </w:r>
      <w:r w:rsidR="00576812">
        <w:rPr>
          <w:rFonts w:hint="eastAsia"/>
          <w:color w:val="auto"/>
          <w:sz w:val="21"/>
        </w:rPr>
        <w:t>你</w:t>
      </w:r>
      <w:r w:rsidRPr="00571199">
        <w:rPr>
          <w:rFonts w:hint="eastAsia"/>
          <w:color w:val="auto"/>
          <w:sz w:val="21"/>
        </w:rPr>
        <w:t>可能还会对</w:t>
      </w:r>
      <w:r w:rsidR="00C25B6F">
        <w:rPr>
          <w:rFonts w:hint="eastAsia"/>
          <w:color w:val="auto"/>
          <w:sz w:val="21"/>
        </w:rPr>
        <w:t>《</w:t>
      </w:r>
      <w:r w:rsidR="00C25B6F" w:rsidRPr="00C25B6F">
        <w:rPr>
          <w:rFonts w:hint="eastAsia"/>
          <w:color w:val="auto"/>
          <w:sz w:val="21"/>
        </w:rPr>
        <w:t>第五项修炼——系统思考应用实务</w:t>
      </w:r>
      <w:r w:rsidR="00C25B6F">
        <w:rPr>
          <w:rFonts w:hint="eastAsia"/>
          <w:color w:val="auto"/>
          <w:sz w:val="21"/>
        </w:rPr>
        <w:t>》</w:t>
      </w:r>
      <w:r w:rsidR="00B108CA">
        <w:rPr>
          <w:rFonts w:hint="eastAsia"/>
          <w:color w:val="auto"/>
          <w:sz w:val="21"/>
        </w:rPr>
        <w:t>、</w:t>
      </w:r>
      <w:r w:rsidRPr="00571199">
        <w:rPr>
          <w:rFonts w:hint="eastAsia"/>
          <w:color w:val="auto"/>
          <w:sz w:val="21"/>
        </w:rPr>
        <w:t>《</w:t>
      </w:r>
      <w:r w:rsidR="009D5733" w:rsidRPr="009D5733">
        <w:rPr>
          <w:rFonts w:hint="eastAsia"/>
          <w:color w:val="auto"/>
          <w:sz w:val="21"/>
        </w:rPr>
        <w:t>变革管理三次方</w:t>
      </w:r>
      <w:r w:rsidRPr="00571199">
        <w:rPr>
          <w:rFonts w:hint="eastAsia"/>
          <w:color w:val="auto"/>
          <w:sz w:val="21"/>
        </w:rPr>
        <w:t>》</w:t>
      </w:r>
      <w:r w:rsidR="00576812">
        <w:rPr>
          <w:rFonts w:hint="eastAsia"/>
          <w:color w:val="auto"/>
          <w:sz w:val="21"/>
        </w:rPr>
        <w:t>感兴趣</w:t>
      </w:r>
    </w:p>
    <w:p w14:paraId="456C5466" w14:textId="0E07BF44" w:rsidR="00C10C44" w:rsidRPr="00630061" w:rsidRDefault="003E0F9F" w:rsidP="009D5733">
      <w:pPr>
        <w:widowControl/>
        <w:numPr>
          <w:ilvl w:val="0"/>
          <w:numId w:val="9"/>
        </w:numPr>
        <w:adjustRightInd w:val="0"/>
        <w:snapToGrid w:val="0"/>
        <w:spacing w:afterLines="0"/>
        <w:jc w:val="left"/>
        <w:rPr>
          <w:color w:val="auto"/>
          <w:sz w:val="19"/>
        </w:rPr>
      </w:pPr>
      <w:r w:rsidRPr="00630061">
        <w:rPr>
          <w:rFonts w:hint="eastAsia"/>
          <w:color w:val="auto"/>
          <w:sz w:val="21"/>
        </w:rPr>
        <w:t>想要在</w:t>
      </w:r>
      <w:r w:rsidR="009D5733">
        <w:rPr>
          <w:rFonts w:hint="eastAsia"/>
          <w:color w:val="auto"/>
          <w:sz w:val="21"/>
        </w:rPr>
        <w:t>领导力</w:t>
      </w:r>
      <w:r w:rsidRPr="00630061">
        <w:rPr>
          <w:rFonts w:hint="eastAsia"/>
          <w:color w:val="auto"/>
          <w:sz w:val="21"/>
        </w:rPr>
        <w:t>方面</w:t>
      </w:r>
      <w:r w:rsidR="00C10C44" w:rsidRPr="00630061">
        <w:rPr>
          <w:rFonts w:hint="eastAsia"/>
          <w:color w:val="auto"/>
          <w:sz w:val="21"/>
        </w:rPr>
        <w:t>更进一步</w:t>
      </w:r>
      <w:r w:rsidRPr="00630061">
        <w:rPr>
          <w:rFonts w:hint="eastAsia"/>
          <w:color w:val="auto"/>
          <w:sz w:val="21"/>
        </w:rPr>
        <w:t>，你可能需要学习</w:t>
      </w:r>
      <w:r w:rsidR="00C25B6F" w:rsidRPr="00571199">
        <w:rPr>
          <w:rFonts w:hint="eastAsia"/>
          <w:color w:val="auto"/>
          <w:sz w:val="21"/>
        </w:rPr>
        <w:t>《</w:t>
      </w:r>
      <w:r w:rsidR="00C25B6F" w:rsidRPr="009D5733">
        <w:rPr>
          <w:rFonts w:hint="eastAsia"/>
          <w:color w:val="auto"/>
          <w:sz w:val="21"/>
        </w:rPr>
        <w:t>变革管理三次方</w:t>
      </w:r>
      <w:r w:rsidR="00C25B6F" w:rsidRPr="00571199">
        <w:rPr>
          <w:rFonts w:hint="eastAsia"/>
          <w:color w:val="auto"/>
          <w:sz w:val="21"/>
        </w:rPr>
        <w:t>》</w:t>
      </w:r>
      <w:r w:rsidR="00B108CA">
        <w:rPr>
          <w:rFonts w:hint="eastAsia"/>
          <w:color w:val="auto"/>
          <w:sz w:val="21"/>
        </w:rPr>
        <w:t>、</w:t>
      </w:r>
      <w:r w:rsidR="00063AB9" w:rsidRPr="00630061">
        <w:rPr>
          <w:rFonts w:hint="eastAsia"/>
          <w:color w:val="auto"/>
          <w:sz w:val="21"/>
        </w:rPr>
        <w:t>《</w:t>
      </w:r>
      <w:r w:rsidR="009D5733" w:rsidRPr="009D5733">
        <w:rPr>
          <w:color w:val="auto"/>
          <w:sz w:val="21"/>
        </w:rPr>
        <w:t>EQ-i2.0高情商领导力</w:t>
      </w:r>
      <w:r w:rsidR="00B108CA">
        <w:rPr>
          <w:rFonts w:hint="eastAsia"/>
          <w:color w:val="auto"/>
          <w:sz w:val="21"/>
        </w:rPr>
        <w:t>》等</w:t>
      </w:r>
    </w:p>
    <w:p w14:paraId="133632D2" w14:textId="77777777" w:rsidR="00E47265" w:rsidRPr="009D5733" w:rsidRDefault="009D5733" w:rsidP="00E47265">
      <w:pPr>
        <w:widowControl/>
        <w:spacing w:afterLines="0" w:line="240" w:lineRule="auto"/>
        <w:jc w:val="left"/>
        <w:rPr>
          <w:color w:val="auto"/>
          <w:sz w:val="19"/>
        </w:rPr>
      </w:pPr>
      <w:r>
        <w:rPr>
          <w:color w:val="auto"/>
          <w:sz w:val="19"/>
        </w:rPr>
        <w:br w:type="page"/>
      </w:r>
      <w:r w:rsidR="00E47265" w:rsidRPr="00C10C44">
        <w:rPr>
          <w:rFonts w:hint="eastAsia"/>
          <w:b/>
          <w:color w:val="0070C0"/>
          <w:szCs w:val="24"/>
        </w:rPr>
        <w:lastRenderedPageBreak/>
        <w:t>讲师简介</w:t>
      </w:r>
    </w:p>
    <w:p w14:paraId="21485E4F" w14:textId="77777777" w:rsidR="00E47265" w:rsidRPr="00C10C44" w:rsidRDefault="00E47265" w:rsidP="00E47265">
      <w:pPr>
        <w:adjustRightInd w:val="0"/>
        <w:snapToGrid w:val="0"/>
        <w:spacing w:afterLines="0" w:after="160" w:line="240" w:lineRule="auto"/>
        <w:jc w:val="center"/>
        <w:rPr>
          <w:b/>
          <w:color w:val="0070C0"/>
          <w:szCs w:val="24"/>
        </w:rPr>
      </w:pPr>
      <w:proofErr w:type="gramStart"/>
      <w:r>
        <w:rPr>
          <w:rFonts w:hint="eastAsia"/>
          <w:b/>
          <w:color w:val="0070C0"/>
          <w:szCs w:val="24"/>
        </w:rPr>
        <w:t>辜</w:t>
      </w:r>
      <w:proofErr w:type="gramEnd"/>
      <w:r>
        <w:rPr>
          <w:rFonts w:hint="eastAsia"/>
          <w:b/>
          <w:color w:val="0070C0"/>
          <w:szCs w:val="24"/>
        </w:rPr>
        <w:t xml:space="preserve"> 先生</w:t>
      </w:r>
    </w:p>
    <w:p w14:paraId="7056C321" w14:textId="77777777" w:rsidR="00E47265" w:rsidRPr="00C10C44" w:rsidRDefault="00E47265" w:rsidP="00E47265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14:paraId="4B88BF4D" w14:textId="77777777" w:rsidR="00E47265" w:rsidRPr="00571199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left="368" w:hangingChars="175" w:hanging="368"/>
        <w:rPr>
          <w:color w:val="auto"/>
          <w:sz w:val="21"/>
        </w:rPr>
      </w:pPr>
      <w:r w:rsidRPr="00571199">
        <w:rPr>
          <w:color w:val="auto"/>
          <w:sz w:val="21"/>
        </w:rPr>
        <w:t>肯耐珂萨资深讲师，顾问</w:t>
      </w:r>
    </w:p>
    <w:p w14:paraId="581FBF9E" w14:textId="77777777" w:rsidR="00E47265" w:rsidRPr="00571199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获</w:t>
      </w:r>
      <w:r w:rsidRPr="00630061">
        <w:rPr>
          <w:rFonts w:hint="eastAsia"/>
          <w:color w:val="auto"/>
          <w:sz w:val="21"/>
        </w:rPr>
        <w:t>英国托马斯国际（</w:t>
      </w:r>
      <w:r w:rsidRPr="00630061">
        <w:rPr>
          <w:color w:val="auto"/>
          <w:sz w:val="21"/>
        </w:rPr>
        <w:t>Thomas International）性格测试师认证;</w:t>
      </w:r>
      <w:proofErr w:type="gramStart"/>
      <w:r>
        <w:rPr>
          <w:color w:val="auto"/>
          <w:sz w:val="21"/>
        </w:rPr>
        <w:t>获</w:t>
      </w:r>
      <w:r w:rsidRPr="00630061">
        <w:rPr>
          <w:color w:val="auto"/>
          <w:sz w:val="21"/>
        </w:rPr>
        <w:t>伟</w:t>
      </w:r>
      <w:r>
        <w:rPr>
          <w:rFonts w:hint="eastAsia"/>
          <w:color w:val="auto"/>
          <w:sz w:val="21"/>
        </w:rPr>
        <w:t>事</w:t>
      </w:r>
      <w:proofErr w:type="gramEnd"/>
      <w:r w:rsidRPr="00630061">
        <w:rPr>
          <w:color w:val="auto"/>
          <w:sz w:val="21"/>
        </w:rPr>
        <w:t>达</w:t>
      </w:r>
      <w:r>
        <w:rPr>
          <w:color w:val="auto"/>
          <w:sz w:val="21"/>
        </w:rPr>
        <w:t>(</w:t>
      </w:r>
      <w:proofErr w:type="spellStart"/>
      <w:r>
        <w:rPr>
          <w:color w:val="auto"/>
          <w:sz w:val="21"/>
        </w:rPr>
        <w:t>Vistage</w:t>
      </w:r>
      <w:proofErr w:type="spellEnd"/>
      <w:r>
        <w:rPr>
          <w:color w:val="auto"/>
          <w:sz w:val="21"/>
        </w:rPr>
        <w:t xml:space="preserve"> International)</w:t>
      </w:r>
      <w:r w:rsidRPr="00630061">
        <w:rPr>
          <w:color w:val="auto"/>
          <w:sz w:val="21"/>
        </w:rPr>
        <w:t>CEO教练导师认证;</w:t>
      </w:r>
      <w:r>
        <w:rPr>
          <w:color w:val="auto"/>
          <w:sz w:val="21"/>
        </w:rPr>
        <w:t>担任多位中外企业中高层管理人员辅导教练；国家外国</w:t>
      </w:r>
      <w:r>
        <w:rPr>
          <w:rFonts w:hint="eastAsia"/>
          <w:color w:val="auto"/>
          <w:sz w:val="21"/>
        </w:rPr>
        <w:t>专</w:t>
      </w:r>
      <w:r w:rsidRPr="00630061">
        <w:rPr>
          <w:color w:val="auto"/>
          <w:sz w:val="21"/>
        </w:rPr>
        <w:t>家局培训中心认证</w:t>
      </w:r>
      <w:r>
        <w:rPr>
          <w:rFonts w:hint="eastAsia"/>
          <w:color w:val="auto"/>
          <w:sz w:val="21"/>
        </w:rPr>
        <w:t>专</w:t>
      </w:r>
      <w:r w:rsidRPr="00630061">
        <w:rPr>
          <w:color w:val="auto"/>
          <w:sz w:val="21"/>
        </w:rPr>
        <w:t>家，系统创新导师</w:t>
      </w:r>
    </w:p>
    <w:p w14:paraId="5506F7A6" w14:textId="77777777" w:rsidR="00E47265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630061">
        <w:rPr>
          <w:rFonts w:hint="eastAsia"/>
          <w:color w:val="auto"/>
          <w:sz w:val="21"/>
        </w:rPr>
        <w:t>曾</w:t>
      </w:r>
      <w:proofErr w:type="gramStart"/>
      <w:r w:rsidRPr="00630061">
        <w:rPr>
          <w:rFonts w:hint="eastAsia"/>
          <w:color w:val="auto"/>
          <w:sz w:val="21"/>
        </w:rPr>
        <w:t>任固铂</w:t>
      </w:r>
      <w:proofErr w:type="gramEnd"/>
      <w:r w:rsidRPr="00630061">
        <w:rPr>
          <w:rFonts w:hint="eastAsia"/>
          <w:color w:val="auto"/>
          <w:sz w:val="21"/>
        </w:rPr>
        <w:t>轮胎中国区总经理，领导中国地区</w:t>
      </w:r>
      <w:r>
        <w:rPr>
          <w:rFonts w:hint="eastAsia"/>
          <w:color w:val="auto"/>
          <w:sz w:val="21"/>
        </w:rPr>
        <w:t>的</w:t>
      </w:r>
      <w:r w:rsidRPr="00630061">
        <w:rPr>
          <w:rFonts w:hint="eastAsia"/>
          <w:color w:val="auto"/>
          <w:sz w:val="21"/>
        </w:rPr>
        <w:t>销售，营销，采购，物流，资讯科技和人力资源等各</w:t>
      </w:r>
      <w:r>
        <w:rPr>
          <w:rFonts w:hint="eastAsia"/>
          <w:color w:val="auto"/>
          <w:sz w:val="21"/>
        </w:rPr>
        <w:t>方</w:t>
      </w:r>
      <w:r w:rsidRPr="00630061">
        <w:rPr>
          <w:rFonts w:hint="eastAsia"/>
          <w:color w:val="auto"/>
          <w:sz w:val="21"/>
        </w:rPr>
        <w:t>面</w:t>
      </w:r>
      <w:r>
        <w:rPr>
          <w:rFonts w:hint="eastAsia"/>
          <w:color w:val="auto"/>
          <w:sz w:val="21"/>
        </w:rPr>
        <w:t>的</w:t>
      </w:r>
      <w:r w:rsidRPr="00630061">
        <w:rPr>
          <w:rFonts w:hint="eastAsia"/>
          <w:color w:val="auto"/>
          <w:sz w:val="21"/>
        </w:rPr>
        <w:t>运作。被《汽车商业评论》杂志评为</w:t>
      </w:r>
      <w:r w:rsidRPr="00630061">
        <w:rPr>
          <w:color w:val="auto"/>
          <w:sz w:val="21"/>
        </w:rPr>
        <w:t>2009值得赞赏</w:t>
      </w:r>
      <w:r>
        <w:rPr>
          <w:rFonts w:hint="eastAsia"/>
          <w:color w:val="auto"/>
          <w:sz w:val="21"/>
        </w:rPr>
        <w:t>的</w:t>
      </w:r>
      <w:r w:rsidRPr="00630061">
        <w:rPr>
          <w:color w:val="auto"/>
          <w:sz w:val="21"/>
        </w:rPr>
        <w:t>十大中国汽车人物</w:t>
      </w:r>
    </w:p>
    <w:p w14:paraId="075780B0" w14:textId="77777777" w:rsidR="00E47265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630061">
        <w:rPr>
          <w:rFonts w:hint="eastAsia"/>
          <w:color w:val="auto"/>
          <w:sz w:val="19"/>
        </w:rPr>
        <w:t>曾服务于中国本土知名</w:t>
      </w:r>
      <w:r>
        <w:rPr>
          <w:rFonts w:hint="eastAsia"/>
          <w:color w:val="auto"/>
          <w:sz w:val="19"/>
        </w:rPr>
        <w:t>的</w:t>
      </w:r>
      <w:r w:rsidRPr="00630061">
        <w:rPr>
          <w:rFonts w:hint="eastAsia"/>
          <w:color w:val="auto"/>
          <w:sz w:val="19"/>
        </w:rPr>
        <w:t>公关及整合营销公司——海天网联</w:t>
      </w:r>
      <w:r>
        <w:rPr>
          <w:rFonts w:hint="eastAsia"/>
          <w:color w:val="auto"/>
          <w:sz w:val="19"/>
        </w:rPr>
        <w:t>，担任</w:t>
      </w:r>
      <w:r w:rsidRPr="00630061">
        <w:rPr>
          <w:rFonts w:hint="eastAsia"/>
          <w:color w:val="auto"/>
          <w:sz w:val="19"/>
        </w:rPr>
        <w:t>总裁</w:t>
      </w:r>
      <w:r>
        <w:rPr>
          <w:rFonts w:hint="eastAsia"/>
          <w:color w:val="auto"/>
          <w:sz w:val="19"/>
        </w:rPr>
        <w:t>，</w:t>
      </w:r>
      <w:r w:rsidRPr="00630061">
        <w:rPr>
          <w:color w:val="auto"/>
          <w:sz w:val="19"/>
        </w:rPr>
        <w:t>负责全国业务运营。在辜先生带领下，海天网联在</w:t>
      </w:r>
      <w:r>
        <w:rPr>
          <w:rFonts w:hint="eastAsia"/>
          <w:color w:val="auto"/>
          <w:sz w:val="19"/>
        </w:rPr>
        <w:t>不</w:t>
      </w:r>
      <w:r w:rsidRPr="00630061">
        <w:rPr>
          <w:color w:val="auto"/>
          <w:sz w:val="19"/>
        </w:rPr>
        <w:t>到三年</w:t>
      </w:r>
      <w:r>
        <w:rPr>
          <w:rFonts w:hint="eastAsia"/>
          <w:color w:val="auto"/>
          <w:sz w:val="19"/>
        </w:rPr>
        <w:t>的</w:t>
      </w:r>
      <w:r>
        <w:rPr>
          <w:color w:val="auto"/>
          <w:sz w:val="19"/>
        </w:rPr>
        <w:t>时间内，</w:t>
      </w:r>
      <w:r w:rsidRPr="00630061">
        <w:rPr>
          <w:color w:val="auto"/>
          <w:sz w:val="19"/>
        </w:rPr>
        <w:t>年营业额人民币</w:t>
      </w:r>
      <w:r>
        <w:rPr>
          <w:rFonts w:hint="eastAsia"/>
          <w:color w:val="auto"/>
          <w:sz w:val="19"/>
        </w:rPr>
        <w:t>6000</w:t>
      </w:r>
      <w:r w:rsidRPr="00630061">
        <w:rPr>
          <w:color w:val="auto"/>
          <w:sz w:val="19"/>
        </w:rPr>
        <w:t>万</w:t>
      </w:r>
      <w:r>
        <w:rPr>
          <w:rFonts w:hint="eastAsia"/>
          <w:color w:val="auto"/>
          <w:sz w:val="19"/>
        </w:rPr>
        <w:t>跃升至16000</w:t>
      </w:r>
      <w:r w:rsidRPr="00630061">
        <w:rPr>
          <w:color w:val="auto"/>
          <w:sz w:val="19"/>
        </w:rPr>
        <w:t>万元</w:t>
      </w:r>
    </w:p>
    <w:p w14:paraId="42F08A32" w14:textId="77777777" w:rsidR="00E47265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630061">
        <w:rPr>
          <w:rFonts w:hint="eastAsia"/>
          <w:color w:val="auto"/>
          <w:sz w:val="19"/>
        </w:rPr>
        <w:t>曾在全球排名第一</w:t>
      </w:r>
      <w:r>
        <w:rPr>
          <w:rFonts w:hint="eastAsia"/>
          <w:color w:val="auto"/>
          <w:sz w:val="19"/>
        </w:rPr>
        <w:t>的</w:t>
      </w:r>
      <w:r w:rsidRPr="00630061">
        <w:rPr>
          <w:rFonts w:hint="eastAsia"/>
          <w:color w:val="auto"/>
          <w:sz w:val="19"/>
        </w:rPr>
        <w:t>博雅公关公司旗下市场营销部门</w:t>
      </w:r>
      <w:r>
        <w:rPr>
          <w:rFonts w:hint="eastAsia"/>
          <w:color w:val="auto"/>
          <w:sz w:val="19"/>
        </w:rPr>
        <w:t>——</w:t>
      </w:r>
      <w:proofErr w:type="gramStart"/>
      <w:r w:rsidRPr="00630061">
        <w:rPr>
          <w:rFonts w:hint="eastAsia"/>
          <w:color w:val="auto"/>
          <w:sz w:val="19"/>
        </w:rPr>
        <w:t>博联传播</w:t>
      </w:r>
      <w:proofErr w:type="gramEnd"/>
      <w:r w:rsidRPr="00630061">
        <w:rPr>
          <w:rFonts w:hint="eastAsia"/>
          <w:color w:val="auto"/>
          <w:sz w:val="19"/>
        </w:rPr>
        <w:t>任总经理一职</w:t>
      </w:r>
    </w:p>
    <w:p w14:paraId="20F28B17" w14:textId="77777777" w:rsidR="00E47265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曾任职</w:t>
      </w:r>
      <w:r w:rsidRPr="00630061">
        <w:rPr>
          <w:rFonts w:hint="eastAsia"/>
          <w:color w:val="auto"/>
          <w:sz w:val="19"/>
        </w:rPr>
        <w:t>柯达（中国）有限公司，在担任数码产品部高级经理期间，将柯达一款濒临失败</w:t>
      </w:r>
      <w:r>
        <w:rPr>
          <w:rFonts w:hint="eastAsia"/>
          <w:color w:val="auto"/>
          <w:sz w:val="19"/>
        </w:rPr>
        <w:t>的</w:t>
      </w:r>
      <w:r w:rsidRPr="00630061">
        <w:rPr>
          <w:rFonts w:hint="eastAsia"/>
          <w:color w:val="auto"/>
          <w:sz w:val="19"/>
        </w:rPr>
        <w:t>数码产品重新包装优化，并赋予其全新</w:t>
      </w:r>
      <w:r>
        <w:rPr>
          <w:rFonts w:hint="eastAsia"/>
          <w:color w:val="auto"/>
          <w:sz w:val="19"/>
        </w:rPr>
        <w:t>的</w:t>
      </w:r>
      <w:r w:rsidRPr="00630061">
        <w:rPr>
          <w:rFonts w:hint="eastAsia"/>
          <w:color w:val="auto"/>
          <w:sz w:val="19"/>
        </w:rPr>
        <w:t>市场定位，在全中国进行了成功</w:t>
      </w:r>
      <w:r>
        <w:rPr>
          <w:rFonts w:hint="eastAsia"/>
          <w:color w:val="auto"/>
          <w:sz w:val="19"/>
        </w:rPr>
        <w:t>的推广</w:t>
      </w:r>
    </w:p>
    <w:p w14:paraId="13CEAC8D" w14:textId="77777777" w:rsidR="00E47265" w:rsidRPr="00A02483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630061">
        <w:rPr>
          <w:rFonts w:hint="eastAsia"/>
          <w:color w:val="auto"/>
          <w:sz w:val="19"/>
        </w:rPr>
        <w:t>辜先生在美国杜瑞</w:t>
      </w:r>
      <w:r>
        <w:rPr>
          <w:rFonts w:hint="eastAsia"/>
          <w:color w:val="auto"/>
          <w:sz w:val="19"/>
        </w:rPr>
        <w:t>克</w:t>
      </w:r>
      <w:r w:rsidRPr="00630061">
        <w:rPr>
          <w:rFonts w:hint="eastAsia"/>
          <w:color w:val="auto"/>
          <w:sz w:val="19"/>
        </w:rPr>
        <w:t>大学（</w:t>
      </w:r>
      <w:r w:rsidRPr="00630061">
        <w:rPr>
          <w:color w:val="auto"/>
          <w:sz w:val="19"/>
        </w:rPr>
        <w:t>DRAKE UNIVERSITY）以55</w:t>
      </w:r>
      <w:proofErr w:type="gramStart"/>
      <w:r w:rsidRPr="00630061">
        <w:rPr>
          <w:color w:val="auto"/>
          <w:sz w:val="19"/>
        </w:rPr>
        <w:t>课全</w:t>
      </w:r>
      <w:proofErr w:type="gramEnd"/>
      <w:r w:rsidRPr="00630061">
        <w:rPr>
          <w:color w:val="auto"/>
          <w:sz w:val="19"/>
        </w:rPr>
        <w:t>A</w:t>
      </w:r>
      <w:r>
        <w:rPr>
          <w:rFonts w:hint="eastAsia"/>
          <w:color w:val="auto"/>
          <w:sz w:val="19"/>
        </w:rPr>
        <w:t>的</w:t>
      </w:r>
      <w:r>
        <w:rPr>
          <w:color w:val="auto"/>
          <w:sz w:val="19"/>
        </w:rPr>
        <w:t>成绩获得商业管理学士学位及新闻</w:t>
      </w:r>
      <w:r>
        <w:rPr>
          <w:rFonts w:hint="eastAsia"/>
          <w:color w:val="auto"/>
          <w:sz w:val="19"/>
        </w:rPr>
        <w:t>与</w:t>
      </w:r>
      <w:r w:rsidRPr="00630061">
        <w:rPr>
          <w:color w:val="auto"/>
          <w:sz w:val="19"/>
        </w:rPr>
        <w:t>大众传播学学士学位</w:t>
      </w:r>
      <w:r>
        <w:rPr>
          <w:color w:val="auto"/>
          <w:sz w:val="19"/>
        </w:rPr>
        <w:t>.</w:t>
      </w:r>
      <w:r>
        <w:rPr>
          <w:rFonts w:hint="eastAsia"/>
          <w:color w:val="auto"/>
          <w:sz w:val="19"/>
        </w:rPr>
        <w:t>，</w:t>
      </w:r>
      <w:r w:rsidRPr="00630061">
        <w:rPr>
          <w:color w:val="auto"/>
          <w:sz w:val="19"/>
        </w:rPr>
        <w:t>并获得表彰成绩最优秀</w:t>
      </w:r>
      <w:r>
        <w:rPr>
          <w:rFonts w:hint="eastAsia"/>
          <w:color w:val="auto"/>
          <w:sz w:val="19"/>
        </w:rPr>
        <w:t>的</w:t>
      </w:r>
      <w:r w:rsidRPr="00630061">
        <w:rPr>
          <w:color w:val="auto"/>
          <w:sz w:val="19"/>
        </w:rPr>
        <w:t>1％</w:t>
      </w:r>
      <w:r>
        <w:rPr>
          <w:rFonts w:hint="eastAsia"/>
          <w:color w:val="auto"/>
          <w:sz w:val="19"/>
        </w:rPr>
        <w:t>的</w:t>
      </w:r>
      <w:r w:rsidRPr="00630061">
        <w:rPr>
          <w:color w:val="auto"/>
          <w:sz w:val="19"/>
        </w:rPr>
        <w:t>学生Summa Cum Laude称号和先锋奖学金；后于美国威斯康星大学-麦迪逊 (University of Wisconsin-Madison)</w:t>
      </w:r>
      <w:r>
        <w:rPr>
          <w:rFonts w:hint="eastAsia"/>
          <w:color w:val="auto"/>
          <w:sz w:val="19"/>
        </w:rPr>
        <w:t>的</w:t>
      </w:r>
      <w:r w:rsidRPr="00630061">
        <w:rPr>
          <w:color w:val="auto"/>
          <w:sz w:val="19"/>
        </w:rPr>
        <w:t>A.C尼尔逊学院获得市场研究学硕士学位，并获全奖</w:t>
      </w:r>
    </w:p>
    <w:p w14:paraId="7ABE63BA" w14:textId="77777777" w:rsidR="00E47265" w:rsidRPr="00C10C44" w:rsidRDefault="00E47265" w:rsidP="00E47265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14:paraId="7504D3D9" w14:textId="77777777" w:rsidR="00E47265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line="240" w:lineRule="auto"/>
        <w:ind w:firstLineChars="0"/>
        <w:rPr>
          <w:color w:val="auto"/>
          <w:sz w:val="21"/>
        </w:rPr>
      </w:pPr>
      <w:r w:rsidRPr="00630061">
        <w:rPr>
          <w:rFonts w:hint="eastAsia"/>
          <w:color w:val="auto"/>
          <w:sz w:val="21"/>
        </w:rPr>
        <w:t>营销系列：市场营销创新</w:t>
      </w:r>
      <w:r>
        <w:rPr>
          <w:rFonts w:hint="eastAsia"/>
          <w:color w:val="auto"/>
          <w:sz w:val="21"/>
        </w:rPr>
        <w:t>、品牌规划、大客户策略、攻心谈判之术</w:t>
      </w:r>
      <w:r>
        <w:rPr>
          <w:color w:val="auto"/>
          <w:sz w:val="21"/>
        </w:rPr>
        <w:t xml:space="preserve"> </w:t>
      </w:r>
    </w:p>
    <w:p w14:paraId="554020A5" w14:textId="77777777" w:rsidR="00E47265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line="240" w:lineRule="auto"/>
        <w:ind w:firstLineChars="0"/>
        <w:rPr>
          <w:color w:val="auto"/>
          <w:sz w:val="21"/>
        </w:rPr>
      </w:pPr>
      <w:r>
        <w:rPr>
          <w:rFonts w:hint="eastAsia"/>
          <w:color w:val="auto"/>
          <w:sz w:val="21"/>
        </w:rPr>
        <w:t>创新</w:t>
      </w:r>
      <w:r w:rsidRPr="00630061">
        <w:rPr>
          <w:rFonts w:hint="eastAsia"/>
          <w:color w:val="auto"/>
          <w:sz w:val="21"/>
        </w:rPr>
        <w:t>系列：</w:t>
      </w:r>
      <w:r>
        <w:rPr>
          <w:rFonts w:hint="eastAsia"/>
          <w:color w:val="auto"/>
          <w:sz w:val="21"/>
        </w:rPr>
        <w:t>创新思维、商业模式系统创新管理、蓝海战略与</w:t>
      </w:r>
      <w:r w:rsidRPr="00630061">
        <w:rPr>
          <w:rFonts w:hint="eastAsia"/>
          <w:color w:val="auto"/>
          <w:sz w:val="21"/>
        </w:rPr>
        <w:t>透视未来</w:t>
      </w:r>
    </w:p>
    <w:p w14:paraId="18313AAD" w14:textId="77777777" w:rsidR="00E47265" w:rsidRPr="007B0204" w:rsidRDefault="00E47265" w:rsidP="00E47265">
      <w:pPr>
        <w:pStyle w:val="a3"/>
        <w:numPr>
          <w:ilvl w:val="0"/>
          <w:numId w:val="7"/>
        </w:numPr>
        <w:adjustRightInd w:val="0"/>
        <w:snapToGrid w:val="0"/>
        <w:spacing w:afterLines="0" w:line="240" w:lineRule="auto"/>
        <w:ind w:firstLineChars="0"/>
        <w:rPr>
          <w:color w:val="auto"/>
          <w:sz w:val="21"/>
        </w:rPr>
      </w:pPr>
      <w:r w:rsidRPr="00630061">
        <w:rPr>
          <w:rFonts w:hint="eastAsia"/>
          <w:color w:val="auto"/>
          <w:sz w:val="21"/>
        </w:rPr>
        <w:t>通用系列：高效能</w:t>
      </w:r>
      <w:r>
        <w:rPr>
          <w:rFonts w:hint="eastAsia"/>
          <w:color w:val="auto"/>
          <w:sz w:val="21"/>
        </w:rPr>
        <w:t>沟通、商</w:t>
      </w:r>
      <w:r w:rsidRPr="00630061">
        <w:rPr>
          <w:rFonts w:hint="eastAsia"/>
          <w:color w:val="auto"/>
          <w:sz w:val="21"/>
        </w:rPr>
        <w:t>业</w:t>
      </w:r>
      <w:r>
        <w:rPr>
          <w:rFonts w:hint="eastAsia"/>
          <w:color w:val="auto"/>
          <w:sz w:val="21"/>
        </w:rPr>
        <w:t>演讲与</w:t>
      </w:r>
      <w:r w:rsidRPr="00630061">
        <w:rPr>
          <w:rFonts w:hint="eastAsia"/>
          <w:color w:val="auto"/>
          <w:sz w:val="21"/>
        </w:rPr>
        <w:t>演示技巧</w:t>
      </w:r>
      <w:r>
        <w:rPr>
          <w:rFonts w:hint="eastAsia"/>
          <w:color w:val="auto"/>
          <w:sz w:val="21"/>
        </w:rPr>
        <w:t>、故事家</w:t>
      </w:r>
    </w:p>
    <w:p w14:paraId="33A4C56E" w14:textId="77777777" w:rsidR="00E47265" w:rsidRPr="00C10C44" w:rsidRDefault="00E47265" w:rsidP="00E47265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14:paraId="5336EAD8" w14:textId="77777777" w:rsidR="00E47265" w:rsidRPr="00571199" w:rsidRDefault="00E47265" w:rsidP="00E47265">
      <w:pPr>
        <w:pStyle w:val="a3"/>
        <w:adjustRightInd w:val="0"/>
        <w:snapToGrid w:val="0"/>
        <w:spacing w:after="163" w:line="240" w:lineRule="auto"/>
        <w:ind w:left="420" w:firstLineChars="0" w:firstLine="0"/>
        <w:rPr>
          <w:color w:val="auto"/>
          <w:sz w:val="21"/>
        </w:rPr>
      </w:pPr>
      <w:r w:rsidRPr="00630061">
        <w:rPr>
          <w:rFonts w:hint="eastAsia"/>
          <w:color w:val="auto"/>
          <w:sz w:val="21"/>
        </w:rPr>
        <w:t>上海汽车集团股份有限公司培训中心、东</w:t>
      </w:r>
      <w:r>
        <w:rPr>
          <w:rFonts w:hint="eastAsia"/>
          <w:color w:val="auto"/>
          <w:sz w:val="21"/>
        </w:rPr>
        <w:t>方</w:t>
      </w:r>
      <w:r w:rsidRPr="00630061">
        <w:rPr>
          <w:rFonts w:hint="eastAsia"/>
          <w:color w:val="auto"/>
          <w:sz w:val="21"/>
        </w:rPr>
        <w:t>明珠集团、上海同济科技实业股份有限公司、上汽集团多家子公司、联合汽车电子、</w:t>
      </w:r>
      <w:r w:rsidRPr="00630061">
        <w:rPr>
          <w:color w:val="auto"/>
          <w:sz w:val="21"/>
        </w:rPr>
        <w:t>ABB、</w:t>
      </w:r>
      <w:r>
        <w:rPr>
          <w:rFonts w:hint="eastAsia"/>
          <w:color w:val="auto"/>
          <w:sz w:val="21"/>
        </w:rPr>
        <w:t>施</w:t>
      </w:r>
      <w:r w:rsidRPr="00630061">
        <w:rPr>
          <w:color w:val="auto"/>
          <w:sz w:val="21"/>
        </w:rPr>
        <w:t>耐德、IBM、HYFLEX</w:t>
      </w:r>
      <w:proofErr w:type="gramStart"/>
      <w:r w:rsidRPr="00630061">
        <w:rPr>
          <w:color w:val="auto"/>
          <w:sz w:val="21"/>
        </w:rPr>
        <w:t>凯</w:t>
      </w:r>
      <w:proofErr w:type="gramEnd"/>
      <w:r w:rsidRPr="00630061">
        <w:rPr>
          <w:color w:val="auto"/>
          <w:sz w:val="21"/>
        </w:rPr>
        <w:t>发、博</w:t>
      </w:r>
      <w:proofErr w:type="gramStart"/>
      <w:r w:rsidRPr="00630061">
        <w:rPr>
          <w:color w:val="auto"/>
          <w:sz w:val="21"/>
        </w:rPr>
        <w:t>世</w:t>
      </w:r>
      <w:proofErr w:type="gramEnd"/>
      <w:r w:rsidRPr="00630061">
        <w:rPr>
          <w:color w:val="auto"/>
          <w:sz w:val="21"/>
        </w:rPr>
        <w:t>、巴斯夫BASF、KRAGER</w:t>
      </w:r>
      <w:r>
        <w:rPr>
          <w:rFonts w:hint="eastAsia"/>
          <w:color w:val="auto"/>
          <w:sz w:val="21"/>
        </w:rPr>
        <w:t>克</w:t>
      </w:r>
      <w:r w:rsidRPr="00630061">
        <w:rPr>
          <w:color w:val="auto"/>
          <w:sz w:val="21"/>
        </w:rPr>
        <w:t>鲁格医疗器械、星</w:t>
      </w:r>
      <w:proofErr w:type="gramStart"/>
      <w:r w:rsidRPr="00630061">
        <w:rPr>
          <w:color w:val="auto"/>
          <w:sz w:val="21"/>
        </w:rPr>
        <w:t>玛</w:t>
      </w:r>
      <w:proofErr w:type="gramEnd"/>
      <w:r w:rsidRPr="00630061">
        <w:rPr>
          <w:color w:val="auto"/>
          <w:sz w:val="21"/>
        </w:rPr>
        <w:t>电梯、</w:t>
      </w:r>
      <w:proofErr w:type="gramStart"/>
      <w:r w:rsidRPr="00630061">
        <w:rPr>
          <w:color w:val="auto"/>
          <w:sz w:val="21"/>
        </w:rPr>
        <w:t>旭瑞光电</w:t>
      </w:r>
      <w:proofErr w:type="gramEnd"/>
      <w:r w:rsidRPr="00630061">
        <w:rPr>
          <w:color w:val="auto"/>
          <w:sz w:val="21"/>
        </w:rPr>
        <w:t>、伍尔特国际、吉利美嘉峰、上海华夏邓白氏商业信息咨询有限公司、上海</w:t>
      </w:r>
      <w:proofErr w:type="gramStart"/>
      <w:r w:rsidRPr="00630061">
        <w:rPr>
          <w:color w:val="auto"/>
          <w:sz w:val="21"/>
        </w:rPr>
        <w:t>思百吉</w:t>
      </w:r>
      <w:proofErr w:type="gramEnd"/>
      <w:r w:rsidRPr="00630061">
        <w:rPr>
          <w:color w:val="auto"/>
          <w:sz w:val="21"/>
        </w:rPr>
        <w:t>仪器系统有限公司、摩恩（上海）厨卫有限公司、百</w:t>
      </w:r>
      <w:r>
        <w:rPr>
          <w:rFonts w:hint="eastAsia"/>
          <w:color w:val="auto"/>
          <w:sz w:val="21"/>
        </w:rPr>
        <w:t>事</w:t>
      </w:r>
      <w:r w:rsidRPr="00630061">
        <w:rPr>
          <w:color w:val="auto"/>
          <w:sz w:val="21"/>
        </w:rPr>
        <w:t>（中国）投资有限公司、普洛斯投资管理（中国）有限公司、森萨塔电子技术（上海）有限公司、耐</w:t>
      </w:r>
      <w:r>
        <w:rPr>
          <w:rFonts w:hint="eastAsia"/>
          <w:color w:val="auto"/>
          <w:sz w:val="21"/>
        </w:rPr>
        <w:t>克</w:t>
      </w:r>
      <w:r w:rsidRPr="00630061">
        <w:rPr>
          <w:color w:val="auto"/>
          <w:sz w:val="21"/>
        </w:rPr>
        <w:t>、欧司朗光电半导体（中国）有限公司、</w:t>
      </w:r>
      <w:proofErr w:type="gramStart"/>
      <w:r w:rsidRPr="00630061">
        <w:rPr>
          <w:color w:val="auto"/>
          <w:sz w:val="21"/>
        </w:rPr>
        <w:t>雄</w:t>
      </w:r>
      <w:r>
        <w:rPr>
          <w:rFonts w:hint="eastAsia"/>
          <w:color w:val="auto"/>
          <w:sz w:val="21"/>
        </w:rPr>
        <w:t>克</w:t>
      </w:r>
      <w:r w:rsidRPr="00630061">
        <w:rPr>
          <w:color w:val="auto"/>
          <w:sz w:val="21"/>
        </w:rPr>
        <w:t>精密</w:t>
      </w:r>
      <w:proofErr w:type="gramEnd"/>
      <w:r w:rsidRPr="00630061">
        <w:rPr>
          <w:color w:val="auto"/>
          <w:sz w:val="21"/>
        </w:rPr>
        <w:t>机械贸易（上海）有限公司、泰华</w:t>
      </w:r>
      <w:r>
        <w:rPr>
          <w:rFonts w:hint="eastAsia"/>
          <w:color w:val="auto"/>
          <w:sz w:val="21"/>
        </w:rPr>
        <w:t>施</w:t>
      </w:r>
      <w:r w:rsidRPr="00630061">
        <w:rPr>
          <w:color w:val="auto"/>
          <w:sz w:val="21"/>
        </w:rPr>
        <w:t>贸易</w:t>
      </w:r>
      <w:r w:rsidRPr="00630061">
        <w:rPr>
          <w:rFonts w:hint="eastAsia"/>
          <w:color w:val="auto"/>
          <w:sz w:val="21"/>
        </w:rPr>
        <w:t>（上海）有限公司、太极医药、</w:t>
      </w:r>
      <w:proofErr w:type="gramStart"/>
      <w:r w:rsidRPr="00630061">
        <w:rPr>
          <w:rFonts w:hint="eastAsia"/>
          <w:color w:val="auto"/>
          <w:sz w:val="21"/>
        </w:rPr>
        <w:t>雅莹服饰</w:t>
      </w:r>
      <w:proofErr w:type="gramEnd"/>
      <w:r w:rsidRPr="00630061">
        <w:rPr>
          <w:rFonts w:hint="eastAsia"/>
          <w:color w:val="auto"/>
          <w:sz w:val="21"/>
        </w:rPr>
        <w:t>等</w:t>
      </w:r>
    </w:p>
    <w:p w14:paraId="7CDC5128" w14:textId="77777777" w:rsidR="00E47265" w:rsidRPr="00C10C44" w:rsidRDefault="00E47265" w:rsidP="00E47265">
      <w:pPr>
        <w:numPr>
          <w:ilvl w:val="0"/>
          <w:numId w:val="7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学员反馈</w:t>
      </w:r>
    </w:p>
    <w:p w14:paraId="2B2272EE" w14:textId="77777777" w:rsidR="00E47265" w:rsidRDefault="00E47265" w:rsidP="00E47265">
      <w:pPr>
        <w:spacing w:after="163"/>
        <w:rPr>
          <w:i/>
          <w:sz w:val="19"/>
          <w:szCs w:val="19"/>
        </w:rPr>
      </w:pPr>
      <w:r>
        <w:rPr>
          <w:rFonts w:hint="eastAsia"/>
          <w:i/>
          <w:sz w:val="19"/>
          <w:szCs w:val="19"/>
        </w:rPr>
        <w:t>“</w:t>
      </w:r>
      <w:r w:rsidRPr="00630061">
        <w:rPr>
          <w:rFonts w:hint="eastAsia"/>
          <w:i/>
          <w:sz w:val="19"/>
          <w:szCs w:val="19"/>
        </w:rPr>
        <w:t>一整天的课上下来，老师利用很多辅助手段，如看视频，做游戏，讲故事案例，提问等方式，让学员全程注意力都比较集中。包括培训资料很多重点部分的</w:t>
      </w:r>
      <w:r>
        <w:rPr>
          <w:rFonts w:hint="eastAsia"/>
          <w:i/>
          <w:sz w:val="19"/>
          <w:szCs w:val="19"/>
        </w:rPr>
        <w:t>空白，让学员自己填上补充，一个加深印象，另外一个防止走神，很好！”</w:t>
      </w:r>
    </w:p>
    <w:p w14:paraId="42521B35" w14:textId="051384DD" w:rsidR="00CB5D4B" w:rsidRPr="000A4FDD" w:rsidRDefault="00E47265" w:rsidP="00E47265">
      <w:pPr>
        <w:spacing w:after="163"/>
        <w:rPr>
          <w:color w:val="auto"/>
          <w:sz w:val="16"/>
        </w:rPr>
      </w:pPr>
      <w:r>
        <w:rPr>
          <w:rFonts w:hint="eastAsia"/>
          <w:color w:val="auto"/>
          <w:sz w:val="19"/>
          <w:szCs w:val="19"/>
        </w:rPr>
        <w:t xml:space="preserve">                                                                        ——黄女士（某外资材料公司部门经理）</w:t>
      </w:r>
    </w:p>
    <w:sectPr w:rsidR="00CB5D4B" w:rsidRPr="000A4FDD" w:rsidSect="00A07B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C82FB" w14:textId="77777777" w:rsidR="00164174" w:rsidRDefault="00164174" w:rsidP="00894F1C">
      <w:pPr>
        <w:spacing w:after="120" w:line="240" w:lineRule="auto"/>
      </w:pPr>
      <w:r>
        <w:separator/>
      </w:r>
    </w:p>
  </w:endnote>
  <w:endnote w:type="continuationSeparator" w:id="0">
    <w:p w14:paraId="44AA90B1" w14:textId="77777777" w:rsidR="00164174" w:rsidRDefault="00164174" w:rsidP="00894F1C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1656E" w14:textId="77777777" w:rsidR="00915813" w:rsidRDefault="00915813" w:rsidP="0005773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A20D0" w14:textId="77777777" w:rsidR="00915813" w:rsidRDefault="00915813" w:rsidP="0005773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C4A0E" w14:textId="77777777" w:rsidR="00915813" w:rsidRDefault="00915813" w:rsidP="0005773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6CA5B" w14:textId="77777777" w:rsidR="00164174" w:rsidRDefault="00164174" w:rsidP="00894F1C">
      <w:pPr>
        <w:spacing w:after="120" w:line="240" w:lineRule="auto"/>
      </w:pPr>
      <w:r>
        <w:separator/>
      </w:r>
    </w:p>
  </w:footnote>
  <w:footnote w:type="continuationSeparator" w:id="0">
    <w:p w14:paraId="282489C8" w14:textId="77777777" w:rsidR="00164174" w:rsidRDefault="00164174" w:rsidP="00894F1C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1279E" w14:textId="77777777" w:rsidR="00915813" w:rsidRDefault="00915813" w:rsidP="00057730">
    <w:pPr>
      <w:pStyle w:val="a6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FF2D3" w14:textId="77777777" w:rsidR="00915813" w:rsidRPr="00A07B18" w:rsidRDefault="00915813" w:rsidP="00A07B18">
    <w:pPr>
      <w:pStyle w:val="a6"/>
      <w:pBdr>
        <w:bottom w:val="none" w:sz="0" w:space="0" w:color="auto"/>
      </w:pBdr>
      <w:spacing w:after="120"/>
      <w:ind w:right="360"/>
      <w:jc w:val="both"/>
    </w:pPr>
    <w:r w:rsidRPr="00A07B18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728A9" wp14:editId="0A9F9505">
              <wp:simplePos x="0" y="0"/>
              <wp:positionH relativeFrom="column">
                <wp:posOffset>4736465</wp:posOffset>
              </wp:positionH>
              <wp:positionV relativeFrom="paragraph">
                <wp:posOffset>-340360</wp:posOffset>
              </wp:positionV>
              <wp:extent cx="2190750" cy="6572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57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7EE94" w14:textId="77777777" w:rsidR="00915813" w:rsidRPr="00A07B18" w:rsidRDefault="00915813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上海肯耐珂萨人才服务股份有限公司</w:t>
                          </w:r>
                        </w:p>
                        <w:p w14:paraId="51F8A803" w14:textId="77777777" w:rsidR="00915813" w:rsidRPr="00A07B18" w:rsidRDefault="00915813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Tel：021-31336999</w:t>
                          </w:r>
                        </w:p>
                        <w:p w14:paraId="4B526BDB" w14:textId="77777777" w:rsidR="00915813" w:rsidRPr="00A07B18" w:rsidRDefault="00915813" w:rsidP="00A07B18">
                          <w:pPr>
                            <w:pStyle w:val="a6"/>
                            <w:pBdr>
                              <w:bottom w:val="none" w:sz="0" w:space="0" w:color="auto"/>
                            </w:pBdr>
                            <w:spacing w:afterLines="0" w:line="240" w:lineRule="auto"/>
                            <w:ind w:right="360"/>
                            <w:jc w:val="left"/>
                            <w:rPr>
                              <w:color w:val="1F1F1F" w:themeColor="text1" w:themeShade="80"/>
                            </w:rPr>
                          </w:pPr>
                          <w:r w:rsidRPr="00A07B18">
                            <w:rPr>
                              <w:rFonts w:hint="eastAsia"/>
                              <w:color w:val="1F1F1F" w:themeColor="text1" w:themeShade="80"/>
                            </w:rPr>
                            <w:t>www.knx.com.cn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2.95pt;margin-top:-26.8pt;width:17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" filled="f" stroked="f" strokeweight=".5pt">
              <v:textbox>
                <w:txbxContent>
                  <w:p w14:paraId="7727EE94" w14:textId="77777777" w:rsidR="00915813" w:rsidRPr="00A07B18" w:rsidRDefault="00915813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上海肯耐珂萨人才服务股份有限公司</w:t>
                    </w:r>
                  </w:p>
                  <w:p w14:paraId="51F8A803" w14:textId="77777777" w:rsidR="00915813" w:rsidRPr="00A07B18" w:rsidRDefault="00915813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Tel：021-31336999</w:t>
                    </w:r>
                  </w:p>
                  <w:p w14:paraId="4B526BDB" w14:textId="77777777" w:rsidR="00915813" w:rsidRPr="00A07B18" w:rsidRDefault="00915813" w:rsidP="00A07B18">
                    <w:pPr>
                      <w:pStyle w:val="a6"/>
                      <w:pBdr>
                        <w:bottom w:val="none" w:sz="0" w:space="0" w:color="auto"/>
                      </w:pBdr>
                      <w:spacing w:afterLines="0" w:line="240" w:lineRule="auto"/>
                      <w:ind w:right="360"/>
                      <w:jc w:val="left"/>
                      <w:rPr>
                        <w:color w:val="1F1F1F" w:themeColor="text1" w:themeShade="80"/>
                      </w:rPr>
                    </w:pPr>
                    <w:r w:rsidRPr="00A07B18">
                      <w:rPr>
                        <w:rFonts w:hint="eastAsia"/>
                        <w:color w:val="1F1F1F" w:themeColor="text1" w:themeShade="80"/>
                      </w:rPr>
                      <w:t>www.knx.com.cn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48815" wp14:editId="3F854800">
              <wp:simplePos x="0" y="0"/>
              <wp:positionH relativeFrom="column">
                <wp:posOffset>4736465</wp:posOffset>
              </wp:positionH>
              <wp:positionV relativeFrom="paragraph">
                <wp:posOffset>-264160</wp:posOffset>
              </wp:positionV>
              <wp:extent cx="0" cy="47625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62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直接连接符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95pt,-20.8pt" to="37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" strokecolor="#2f2f2f [24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C8805" w14:textId="77777777" w:rsidR="00915813" w:rsidRDefault="00915813" w:rsidP="00057730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52E"/>
    <w:multiLevelType w:val="hybridMultilevel"/>
    <w:tmpl w:val="79C84B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FA67E09"/>
    <w:multiLevelType w:val="hybridMultilevel"/>
    <w:tmpl w:val="0096D2B0"/>
    <w:lvl w:ilvl="0" w:tplc="0E5C5CEC">
      <w:start w:val="1"/>
      <w:numFmt w:val="decimal"/>
      <w:pStyle w:val="2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118087B"/>
    <w:multiLevelType w:val="hybridMultilevel"/>
    <w:tmpl w:val="F35E162E"/>
    <w:lvl w:ilvl="0" w:tplc="0409000B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8" w:hanging="420"/>
      </w:pPr>
      <w:rPr>
        <w:rFonts w:ascii="Wingdings" w:hAnsi="Wingdings" w:hint="default"/>
      </w:rPr>
    </w:lvl>
  </w:abstractNum>
  <w:abstractNum w:abstractNumId="3">
    <w:nsid w:val="13A3111C"/>
    <w:multiLevelType w:val="hybridMultilevel"/>
    <w:tmpl w:val="21A289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5426E3"/>
    <w:multiLevelType w:val="hybridMultilevel"/>
    <w:tmpl w:val="2160B4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F54B79"/>
    <w:multiLevelType w:val="hybridMultilevel"/>
    <w:tmpl w:val="696A9A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9840AFA"/>
    <w:multiLevelType w:val="hybridMultilevel"/>
    <w:tmpl w:val="7E6ECC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C855532"/>
    <w:multiLevelType w:val="hybridMultilevel"/>
    <w:tmpl w:val="02A6D32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1CDC5763"/>
    <w:multiLevelType w:val="hybridMultilevel"/>
    <w:tmpl w:val="7416EE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0AA450E"/>
    <w:multiLevelType w:val="hybridMultilevel"/>
    <w:tmpl w:val="D2208B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242032D"/>
    <w:multiLevelType w:val="hybridMultilevel"/>
    <w:tmpl w:val="736207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3B4BDE"/>
    <w:multiLevelType w:val="hybridMultilevel"/>
    <w:tmpl w:val="B3289B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909793F"/>
    <w:multiLevelType w:val="hybridMultilevel"/>
    <w:tmpl w:val="657CE0D2"/>
    <w:lvl w:ilvl="0" w:tplc="6E60B8E2">
      <w:start w:val="1"/>
      <w:numFmt w:val="lowerLetter"/>
      <w:pStyle w:val="3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2B0D5B35"/>
    <w:multiLevelType w:val="hybridMultilevel"/>
    <w:tmpl w:val="7CD0B7F6"/>
    <w:lvl w:ilvl="0" w:tplc="8D882FF0">
      <w:start w:val="1"/>
      <w:numFmt w:val="decimal"/>
      <w:lvlText w:val="（%1）"/>
      <w:lvlJc w:val="left"/>
      <w:pPr>
        <w:ind w:left="15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lowerLetter"/>
      <w:lvlText w:val="%5)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lowerLetter"/>
      <w:lvlText w:val="%8)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4">
    <w:nsid w:val="2DB123B7"/>
    <w:multiLevelType w:val="hybridMultilevel"/>
    <w:tmpl w:val="B9241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FFE5832"/>
    <w:multiLevelType w:val="hybridMultilevel"/>
    <w:tmpl w:val="5BA2D3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178153C"/>
    <w:multiLevelType w:val="hybridMultilevel"/>
    <w:tmpl w:val="B91CD9EE"/>
    <w:lvl w:ilvl="0" w:tplc="0409000D">
      <w:start w:val="1"/>
      <w:numFmt w:val="bullet"/>
      <w:lvlText w:val=""/>
      <w:lvlJc w:val="left"/>
      <w:pPr>
        <w:ind w:left="150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lowerLetter"/>
      <w:lvlText w:val="%5)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lowerLetter"/>
      <w:lvlText w:val="%8)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7">
    <w:nsid w:val="327D2818"/>
    <w:multiLevelType w:val="hybridMultilevel"/>
    <w:tmpl w:val="9D4ACE0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5912722"/>
    <w:multiLevelType w:val="hybridMultilevel"/>
    <w:tmpl w:val="E68641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3BF72A10"/>
    <w:multiLevelType w:val="multilevel"/>
    <w:tmpl w:val="1096A2EA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3CEC6592"/>
    <w:multiLevelType w:val="hybridMultilevel"/>
    <w:tmpl w:val="CBFAF4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5C72E05"/>
    <w:multiLevelType w:val="hybridMultilevel"/>
    <w:tmpl w:val="3B64EBDC"/>
    <w:lvl w:ilvl="0" w:tplc="CFAC984C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9D0F54"/>
    <w:multiLevelType w:val="hybridMultilevel"/>
    <w:tmpl w:val="34AC21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E2E0C27"/>
    <w:multiLevelType w:val="hybridMultilevel"/>
    <w:tmpl w:val="3AC4BBEC"/>
    <w:lvl w:ilvl="0" w:tplc="11E6E55A">
      <w:start w:val="1"/>
      <w:numFmt w:val="decimal"/>
      <w:lvlText w:val="%1、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1282DFA"/>
    <w:multiLevelType w:val="hybridMultilevel"/>
    <w:tmpl w:val="3AB49BEE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5">
    <w:nsid w:val="51783946"/>
    <w:multiLevelType w:val="hybridMultilevel"/>
    <w:tmpl w:val="EF8215C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76658E"/>
    <w:multiLevelType w:val="hybridMultilevel"/>
    <w:tmpl w:val="AE84B2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E81576"/>
    <w:multiLevelType w:val="hybridMultilevel"/>
    <w:tmpl w:val="D8AE13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3B6573"/>
    <w:multiLevelType w:val="hybridMultilevel"/>
    <w:tmpl w:val="79F2C4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1AE09C3"/>
    <w:multiLevelType w:val="hybridMultilevel"/>
    <w:tmpl w:val="A4549A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3BA2D58"/>
    <w:multiLevelType w:val="hybridMultilevel"/>
    <w:tmpl w:val="8EE2EF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EE50F5B"/>
    <w:multiLevelType w:val="hybridMultilevel"/>
    <w:tmpl w:val="6B785E2A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2">
    <w:nsid w:val="72421FF2"/>
    <w:multiLevelType w:val="hybridMultilevel"/>
    <w:tmpl w:val="64F453C4"/>
    <w:lvl w:ilvl="0" w:tplc="F3BE5A3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1305C5"/>
    <w:multiLevelType w:val="hybridMultilevel"/>
    <w:tmpl w:val="9516E2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12"/>
  </w:num>
  <w:num w:numId="4">
    <w:abstractNumId w:val="25"/>
  </w:num>
  <w:num w:numId="5">
    <w:abstractNumId w:val="24"/>
  </w:num>
  <w:num w:numId="6">
    <w:abstractNumId w:val="31"/>
  </w:num>
  <w:num w:numId="7">
    <w:abstractNumId w:val="29"/>
  </w:num>
  <w:num w:numId="8">
    <w:abstractNumId w:val="5"/>
  </w:num>
  <w:num w:numId="9">
    <w:abstractNumId w:val="10"/>
  </w:num>
  <w:num w:numId="10">
    <w:abstractNumId w:val="20"/>
  </w:num>
  <w:num w:numId="11">
    <w:abstractNumId w:val="3"/>
  </w:num>
  <w:num w:numId="12">
    <w:abstractNumId w:val="19"/>
  </w:num>
  <w:num w:numId="13">
    <w:abstractNumId w:val="21"/>
  </w:num>
  <w:num w:numId="14">
    <w:abstractNumId w:val="32"/>
  </w:num>
  <w:num w:numId="15">
    <w:abstractNumId w:val="23"/>
  </w:num>
  <w:num w:numId="16">
    <w:abstractNumId w:val="7"/>
  </w:num>
  <w:num w:numId="17">
    <w:abstractNumId w:val="13"/>
  </w:num>
  <w:num w:numId="18">
    <w:abstractNumId w:val="6"/>
  </w:num>
  <w:num w:numId="19">
    <w:abstractNumId w:val="16"/>
  </w:num>
  <w:num w:numId="20">
    <w:abstractNumId w:val="8"/>
  </w:num>
  <w:num w:numId="21">
    <w:abstractNumId w:val="4"/>
  </w:num>
  <w:num w:numId="22">
    <w:abstractNumId w:val="28"/>
  </w:num>
  <w:num w:numId="23">
    <w:abstractNumId w:val="33"/>
  </w:num>
  <w:num w:numId="24">
    <w:abstractNumId w:val="11"/>
  </w:num>
  <w:num w:numId="25">
    <w:abstractNumId w:val="22"/>
  </w:num>
  <w:num w:numId="26">
    <w:abstractNumId w:val="30"/>
  </w:num>
  <w:num w:numId="27">
    <w:abstractNumId w:val="14"/>
  </w:num>
  <w:num w:numId="28">
    <w:abstractNumId w:val="17"/>
  </w:num>
  <w:num w:numId="29">
    <w:abstractNumId w:val="2"/>
  </w:num>
  <w:num w:numId="30">
    <w:abstractNumId w:val="26"/>
  </w:num>
  <w:num w:numId="31">
    <w:abstractNumId w:val="18"/>
  </w:num>
  <w:num w:numId="32">
    <w:abstractNumId w:val="0"/>
  </w:num>
  <w:num w:numId="33">
    <w:abstractNumId w:val="1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21"/>
    <w:rsid w:val="00001B83"/>
    <w:rsid w:val="00041D46"/>
    <w:rsid w:val="00057730"/>
    <w:rsid w:val="00063AB9"/>
    <w:rsid w:val="00070ABB"/>
    <w:rsid w:val="000836E9"/>
    <w:rsid w:val="000A4FDD"/>
    <w:rsid w:val="000C0C7C"/>
    <w:rsid w:val="000D3916"/>
    <w:rsid w:val="00122166"/>
    <w:rsid w:val="0016200A"/>
    <w:rsid w:val="00164174"/>
    <w:rsid w:val="00170526"/>
    <w:rsid w:val="00192580"/>
    <w:rsid w:val="001B4D21"/>
    <w:rsid w:val="001C4A8C"/>
    <w:rsid w:val="00214FCF"/>
    <w:rsid w:val="00236AF5"/>
    <w:rsid w:val="0025547E"/>
    <w:rsid w:val="00277D13"/>
    <w:rsid w:val="003271ED"/>
    <w:rsid w:val="00354310"/>
    <w:rsid w:val="003E0F9F"/>
    <w:rsid w:val="00417388"/>
    <w:rsid w:val="00487FEE"/>
    <w:rsid w:val="004947F9"/>
    <w:rsid w:val="004B38E1"/>
    <w:rsid w:val="004E3FCB"/>
    <w:rsid w:val="004F6BBB"/>
    <w:rsid w:val="00516B29"/>
    <w:rsid w:val="00571199"/>
    <w:rsid w:val="005713CF"/>
    <w:rsid w:val="00576812"/>
    <w:rsid w:val="00583EC6"/>
    <w:rsid w:val="005F370E"/>
    <w:rsid w:val="00624B4E"/>
    <w:rsid w:val="00630061"/>
    <w:rsid w:val="006446F1"/>
    <w:rsid w:val="00652702"/>
    <w:rsid w:val="00665608"/>
    <w:rsid w:val="006B2D9B"/>
    <w:rsid w:val="006F68CF"/>
    <w:rsid w:val="007B4D75"/>
    <w:rsid w:val="007C1444"/>
    <w:rsid w:val="007C5839"/>
    <w:rsid w:val="00855FFB"/>
    <w:rsid w:val="00894F1C"/>
    <w:rsid w:val="008D4C37"/>
    <w:rsid w:val="00901AA7"/>
    <w:rsid w:val="00915813"/>
    <w:rsid w:val="00963753"/>
    <w:rsid w:val="009D5733"/>
    <w:rsid w:val="009F7136"/>
    <w:rsid w:val="00A02EE0"/>
    <w:rsid w:val="00A07B18"/>
    <w:rsid w:val="00A7517F"/>
    <w:rsid w:val="00A753B7"/>
    <w:rsid w:val="00AE62F6"/>
    <w:rsid w:val="00AF0255"/>
    <w:rsid w:val="00B00538"/>
    <w:rsid w:val="00B014E5"/>
    <w:rsid w:val="00B108CA"/>
    <w:rsid w:val="00B255DF"/>
    <w:rsid w:val="00B34D1D"/>
    <w:rsid w:val="00B66694"/>
    <w:rsid w:val="00B74B7F"/>
    <w:rsid w:val="00B95F00"/>
    <w:rsid w:val="00BD3226"/>
    <w:rsid w:val="00BF63B2"/>
    <w:rsid w:val="00C10C44"/>
    <w:rsid w:val="00C12501"/>
    <w:rsid w:val="00C25B6F"/>
    <w:rsid w:val="00C80F4B"/>
    <w:rsid w:val="00C85F52"/>
    <w:rsid w:val="00C96BB8"/>
    <w:rsid w:val="00CB5D4B"/>
    <w:rsid w:val="00DD0E8F"/>
    <w:rsid w:val="00DF502C"/>
    <w:rsid w:val="00E11C59"/>
    <w:rsid w:val="00E47265"/>
    <w:rsid w:val="00E93F10"/>
    <w:rsid w:val="00EA79DD"/>
    <w:rsid w:val="00EB1AB2"/>
    <w:rsid w:val="00EF4F85"/>
    <w:rsid w:val="00F370C5"/>
    <w:rsid w:val="00F912B1"/>
    <w:rsid w:val="00F9258C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8D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2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3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21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5B5B5B" w:themeColor="text1" w:themeTint="D9"/>
      <w:sz w:val="24"/>
      <w:szCs w:val="21"/>
    </w:rPr>
  </w:style>
  <w:style w:type="paragraph" w:styleId="1">
    <w:name w:val="heading 1"/>
    <w:aliases w:val="一级标题"/>
    <w:next w:val="a"/>
    <w:link w:val="1Char"/>
    <w:uiPriority w:val="9"/>
    <w:qFormat/>
    <w:rsid w:val="001B4D21"/>
    <w:pPr>
      <w:keepNext/>
      <w:keepLines/>
      <w:spacing w:after="50" w:line="578" w:lineRule="atLeast"/>
      <w:outlineLvl w:val="0"/>
    </w:pPr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unhideWhenUsed/>
    <w:qFormat/>
    <w:rsid w:val="00A02EE0"/>
    <w:pPr>
      <w:keepNext/>
      <w:keepLines/>
      <w:numPr>
        <w:numId w:val="2"/>
      </w:numPr>
      <w:spacing w:before="140" w:afterLines="26" w:after="140" w:line="240" w:lineRule="auto"/>
      <w:ind w:leftChars="100" w:left="660" w:rightChars="100" w:right="100"/>
      <w:outlineLvl w:val="1"/>
    </w:pPr>
    <w:rPr>
      <w:rFonts w:asciiTheme="majorHAnsi" w:hAnsiTheme="majorHAnsi" w:cstheme="majorBidi"/>
      <w:bCs/>
      <w:sz w:val="28"/>
      <w:szCs w:val="32"/>
    </w:rPr>
  </w:style>
  <w:style w:type="paragraph" w:styleId="3">
    <w:name w:val="heading 3"/>
    <w:aliases w:val="3 三级标题"/>
    <w:basedOn w:val="a"/>
    <w:next w:val="a"/>
    <w:link w:val="3Char"/>
    <w:uiPriority w:val="9"/>
    <w:unhideWhenUsed/>
    <w:qFormat/>
    <w:rsid w:val="00A02EE0"/>
    <w:pPr>
      <w:keepNext/>
      <w:keepLines/>
      <w:numPr>
        <w:numId w:val="3"/>
      </w:numPr>
      <w:spacing w:before="20" w:after="50" w:line="416" w:lineRule="atLeast"/>
      <w:ind w:leftChars="100" w:left="900" w:rightChars="100" w:right="1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1B4D21"/>
    <w:pPr>
      <w:ind w:firstLineChars="200" w:firstLine="420"/>
    </w:pPr>
  </w:style>
  <w:style w:type="character" w:customStyle="1" w:styleId="1Char">
    <w:name w:val="标题 1 Char"/>
    <w:aliases w:val="一级标题 Char"/>
    <w:basedOn w:val="a0"/>
    <w:link w:val="1"/>
    <w:uiPriority w:val="9"/>
    <w:rsid w:val="001B4D21"/>
    <w:rPr>
      <w:rFonts w:ascii="微软雅黑" w:eastAsia="微软雅黑" w:hAnsi="微软雅黑" w:cs="Times New Roman"/>
      <w:b/>
      <w:bCs/>
      <w:color w:val="5B5B5B" w:themeColor="text1" w:themeTint="D9"/>
      <w:kern w:val="44"/>
      <w:sz w:val="30"/>
      <w:szCs w:val="44"/>
    </w:rPr>
  </w:style>
  <w:style w:type="paragraph" w:styleId="a4">
    <w:name w:val="Title"/>
    <w:basedOn w:val="a"/>
    <w:next w:val="a"/>
    <w:link w:val="Char"/>
    <w:uiPriority w:val="10"/>
    <w:qFormat/>
    <w:rsid w:val="001B4D2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B4D21"/>
    <w:rPr>
      <w:rFonts w:asciiTheme="majorHAnsi" w:eastAsia="微软雅黑" w:hAnsiTheme="majorHAnsi" w:cstheme="majorBidi"/>
      <w:b/>
      <w:bCs/>
      <w:color w:val="5B5B5B" w:themeColor="text1" w:themeTint="D9"/>
      <w:sz w:val="32"/>
      <w:szCs w:val="32"/>
    </w:rPr>
  </w:style>
  <w:style w:type="paragraph" w:styleId="a5">
    <w:name w:val="No Spacing"/>
    <w:aliases w:val="大标题"/>
    <w:basedOn w:val="a4"/>
    <w:link w:val="Char0"/>
    <w:uiPriority w:val="1"/>
    <w:qFormat/>
    <w:rsid w:val="001B4D21"/>
    <w:pPr>
      <w:spacing w:before="360" w:afterLines="150" w:after="180"/>
    </w:pPr>
    <w:rPr>
      <w:rFonts w:ascii="微软雅黑" w:hAnsi="微软雅黑" w:cs="Times New Roman"/>
      <w:szCs w:val="21"/>
    </w:rPr>
  </w:style>
  <w:style w:type="character" w:customStyle="1" w:styleId="2Char">
    <w:name w:val="标题 2 Char"/>
    <w:aliases w:val="二级标题 Char"/>
    <w:basedOn w:val="a0"/>
    <w:link w:val="2"/>
    <w:uiPriority w:val="9"/>
    <w:rsid w:val="00A02EE0"/>
    <w:rPr>
      <w:rFonts w:asciiTheme="majorHAnsi" w:eastAsia="微软雅黑" w:hAnsiTheme="majorHAnsi" w:cstheme="majorBidi"/>
      <w:bCs/>
      <w:color w:val="5B5B5B" w:themeColor="text1" w:themeTint="D9"/>
      <w:sz w:val="28"/>
      <w:szCs w:val="32"/>
    </w:rPr>
  </w:style>
  <w:style w:type="character" w:customStyle="1" w:styleId="3Char">
    <w:name w:val="标题 3 Char"/>
    <w:aliases w:val="3 三级标题 Char"/>
    <w:basedOn w:val="a0"/>
    <w:link w:val="3"/>
    <w:uiPriority w:val="9"/>
    <w:rsid w:val="00A02EE0"/>
    <w:rPr>
      <w:rFonts w:ascii="微软雅黑" w:eastAsia="微软雅黑" w:hAnsi="微软雅黑" w:cs="Times New Roman"/>
      <w:bCs/>
      <w:color w:val="5B5B5B" w:themeColor="text1" w:themeTint="D9"/>
      <w:sz w:val="24"/>
      <w:szCs w:val="32"/>
    </w:rPr>
  </w:style>
  <w:style w:type="paragraph" w:styleId="a6">
    <w:name w:val="header"/>
    <w:basedOn w:val="a"/>
    <w:link w:val="Char1"/>
    <w:uiPriority w:val="99"/>
    <w:unhideWhenUsed/>
    <w:rsid w:val="0089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94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94F1C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AE62F6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E62F6"/>
    <w:rPr>
      <w:rFonts w:ascii="微软雅黑" w:eastAsia="微软雅黑" w:hAnsi="微软雅黑" w:cs="Times New Roman"/>
      <w:color w:val="5B5B5B" w:themeColor="text1" w:themeTint="D9"/>
      <w:sz w:val="18"/>
      <w:szCs w:val="18"/>
    </w:rPr>
  </w:style>
  <w:style w:type="character" w:customStyle="1" w:styleId="Char0">
    <w:name w:val="无间隔 Char"/>
    <w:aliases w:val="大标题 Char"/>
    <w:basedOn w:val="a0"/>
    <w:link w:val="a5"/>
    <w:uiPriority w:val="1"/>
    <w:rsid w:val="00122166"/>
    <w:rPr>
      <w:rFonts w:ascii="微软雅黑" w:eastAsia="微软雅黑" w:hAnsi="微软雅黑" w:cs="Times New Roman"/>
      <w:b/>
      <w:bCs/>
      <w:color w:val="5B5B5B" w:themeColor="text1" w:themeTint="D9"/>
      <w:sz w:val="32"/>
      <w:szCs w:val="21"/>
    </w:rPr>
  </w:style>
  <w:style w:type="table" w:styleId="a9">
    <w:name w:val="Table Grid"/>
    <w:basedOn w:val="a1"/>
    <w:rsid w:val="00C10C4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KNX 配色">
      <a:dk1>
        <a:srgbClr val="3F3F3F"/>
      </a:dk1>
      <a:lt1>
        <a:srgbClr val="FFFFFF"/>
      </a:lt1>
      <a:dk2>
        <a:srgbClr val="197BA2"/>
      </a:dk2>
      <a:lt2>
        <a:srgbClr val="95BE48"/>
      </a:lt2>
      <a:accent1>
        <a:srgbClr val="197BA2"/>
      </a:accent1>
      <a:accent2>
        <a:srgbClr val="2DA7E0"/>
      </a:accent2>
      <a:accent3>
        <a:srgbClr val="95BE48"/>
      </a:accent3>
      <a:accent4>
        <a:srgbClr val="729F2E"/>
      </a:accent4>
      <a:accent5>
        <a:srgbClr val="BA607C"/>
      </a:accent5>
      <a:accent6>
        <a:srgbClr val="E46B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DE4C-87F3-416C-BA32-9BA919AE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Nana Liu</cp:lastModifiedBy>
  <cp:revision>16</cp:revision>
  <dcterms:created xsi:type="dcterms:W3CDTF">2016-01-15T09:35:00Z</dcterms:created>
  <dcterms:modified xsi:type="dcterms:W3CDTF">2017-04-01T08:30:00Z</dcterms:modified>
</cp:coreProperties>
</file>