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7D" w:rsidRPr="00E17E4E" w:rsidRDefault="005A1931" w:rsidP="005A1931">
      <w:pPr>
        <w:spacing w:after="240" w:line="360" w:lineRule="atLeast"/>
        <w:jc w:val="center"/>
        <w:rPr>
          <w:rFonts w:ascii="黑体" w:eastAsia="黑体" w:hAnsi="黑体"/>
          <w:b/>
          <w:color w:val="C00000"/>
          <w:sz w:val="44"/>
          <w:szCs w:val="44"/>
        </w:rPr>
      </w:pPr>
      <w:r w:rsidRPr="005A1931">
        <w:rPr>
          <w:rFonts w:ascii="黑体" w:eastAsia="黑体" w:hAnsi="黑体" w:hint="eastAsia"/>
          <w:b/>
          <w:color w:val="C00000"/>
          <w:sz w:val="44"/>
          <w:szCs w:val="44"/>
        </w:rPr>
        <w:t>韩非子的驭人智慧</w:t>
      </w:r>
    </w:p>
    <w:p w:rsidR="001C467D" w:rsidRPr="005A1931" w:rsidRDefault="00EF440D" w:rsidP="00A763C7">
      <w:pPr>
        <w:tabs>
          <w:tab w:val="left" w:pos="690"/>
        </w:tabs>
        <w:spacing w:line="360" w:lineRule="atLeast"/>
        <w:jc w:val="left"/>
        <w:rPr>
          <w:rFonts w:ascii="宋体" w:eastAsiaTheme="minorEastAsia"/>
          <w:b/>
          <w:bCs/>
          <w:szCs w:val="21"/>
        </w:rPr>
      </w:pPr>
      <w:r w:rsidRPr="00EF440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.8pt;margin-top:117.65pt;width:459pt;height:0;z-index:9" o:connectortype="straight" strokecolor="#c00" strokeweight="1pt">
            <v:stroke dashstyle="1 1"/>
          </v:shape>
        </w:pict>
      </w:r>
      <w:r w:rsidRPr="00EF440D">
        <w:rPr>
          <w:rFonts w:ascii="宋体"/>
          <w:b/>
          <w:bCs/>
          <w:szCs w:val="21"/>
        </w:rPr>
      </w:r>
      <w:r w:rsidRPr="00EF440D">
        <w:rPr>
          <w:rFonts w:ascii="宋体"/>
          <w:b/>
          <w:bCs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width:477.3pt;height:287.8pt;mso-position-horizontal-relative:char;mso-position-vertical-relative:line" filled="f" strokecolor="#c0504d" strokeweight="5pt">
            <v:stroke linestyle="thickThin"/>
            <v:shadow color="#868686"/>
            <v:textbox style="mso-next-textbox:#_x0000_s1074">
              <w:txbxContent>
                <w:p w:rsidR="001C467D" w:rsidRPr="004F05A5" w:rsidRDefault="001C467D" w:rsidP="00EB2C0F">
                  <w:pPr>
                    <w:spacing w:line="400" w:lineRule="exact"/>
                    <w:jc w:val="left"/>
                    <w:rPr>
                      <w:rFonts w:ascii="宋体"/>
                      <w:sz w:val="18"/>
                      <w:szCs w:val="18"/>
                    </w:rPr>
                  </w:pP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【</w:t>
                  </w:r>
                  <w:r w:rsidRPr="004F05A5">
                    <w:rPr>
                      <w:rFonts w:ascii="宋体" w:hAnsi="宋体" w:hint="eastAsia"/>
                      <w:b/>
                      <w:color w:val="CC0000"/>
                      <w:sz w:val="18"/>
                      <w:szCs w:val="18"/>
                    </w:rPr>
                    <w:t>上课日期</w:t>
                  </w: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】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 xml:space="preserve"> 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20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1</w:t>
                  </w:r>
                  <w:r w:rsidR="005A1931">
                    <w:rPr>
                      <w:rFonts w:ascii="宋体" w:hAnsi="宋体" w:hint="eastAsia"/>
                      <w:sz w:val="18"/>
                      <w:szCs w:val="18"/>
                    </w:rPr>
                    <w:t>7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年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 xml:space="preserve"> </w:t>
                  </w:r>
                  <w:r w:rsidR="005A1931">
                    <w:rPr>
                      <w:rFonts w:ascii="宋体" w:hAnsi="宋体" w:hint="eastAsia"/>
                      <w:sz w:val="18"/>
                      <w:szCs w:val="18"/>
                    </w:rPr>
                    <w:t>5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月</w:t>
                  </w:r>
                  <w:r w:rsidR="005A1931">
                    <w:rPr>
                      <w:rFonts w:ascii="宋体" w:hAnsi="宋体" w:hint="eastAsia"/>
                      <w:sz w:val="18"/>
                      <w:szCs w:val="18"/>
                    </w:rPr>
                    <w:t>10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 xml:space="preserve"> 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日（周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三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）</w:t>
                  </w:r>
                </w:p>
                <w:p w:rsidR="001C467D" w:rsidRPr="004F05A5" w:rsidRDefault="001C467D" w:rsidP="00EB2C0F">
                  <w:pPr>
                    <w:spacing w:line="400" w:lineRule="exact"/>
                    <w:jc w:val="left"/>
                    <w:rPr>
                      <w:rFonts w:ascii="宋体"/>
                      <w:sz w:val="18"/>
                      <w:szCs w:val="18"/>
                    </w:rPr>
                  </w:pP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【</w:t>
                  </w:r>
                  <w:r w:rsidRPr="004F05A5">
                    <w:rPr>
                      <w:rFonts w:ascii="宋体" w:hAnsi="宋体" w:hint="eastAsia"/>
                      <w:b/>
                      <w:color w:val="CC0000"/>
                      <w:sz w:val="18"/>
                      <w:szCs w:val="18"/>
                    </w:rPr>
                    <w:t>签到时间</w:t>
                  </w: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】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 xml:space="preserve"> 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上午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8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：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40-8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：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55</w:t>
                  </w:r>
                </w:p>
                <w:p w:rsidR="001C467D" w:rsidRPr="004F05A5" w:rsidRDefault="001C467D" w:rsidP="00EB2C0F">
                  <w:pPr>
                    <w:spacing w:line="400" w:lineRule="exact"/>
                    <w:jc w:val="left"/>
                    <w:rPr>
                      <w:rFonts w:ascii="宋体"/>
                      <w:sz w:val="18"/>
                      <w:szCs w:val="18"/>
                    </w:rPr>
                  </w:pP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【</w:t>
                  </w:r>
                  <w:r w:rsidRPr="004F05A5">
                    <w:rPr>
                      <w:rFonts w:ascii="宋体" w:hAnsi="宋体" w:hint="eastAsia"/>
                      <w:b/>
                      <w:color w:val="CC0000"/>
                      <w:sz w:val="18"/>
                      <w:szCs w:val="18"/>
                    </w:rPr>
                    <w:t>上课时间</w:t>
                  </w: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】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 xml:space="preserve"> 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上午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9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：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00-1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2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3</w:t>
                  </w:r>
                  <w:r>
                    <w:rPr>
                      <w:rFonts w:ascii="宋体"/>
                      <w:sz w:val="18"/>
                      <w:szCs w:val="18"/>
                    </w:rPr>
                    <w:t>0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 xml:space="preserve"> / 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下午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14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：</w:t>
                  </w:r>
                  <w:r>
                    <w:rPr>
                      <w:rFonts w:ascii="宋体"/>
                      <w:sz w:val="18"/>
                      <w:szCs w:val="18"/>
                    </w:rPr>
                    <w:t>00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-16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：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30</w:t>
                  </w:r>
                </w:p>
                <w:p w:rsidR="001C467D" w:rsidRDefault="001C467D" w:rsidP="00EB2C0F">
                  <w:pPr>
                    <w:spacing w:line="400" w:lineRule="exact"/>
                    <w:jc w:val="left"/>
                    <w:rPr>
                      <w:rFonts w:ascii="宋体"/>
                      <w:sz w:val="18"/>
                      <w:szCs w:val="18"/>
                    </w:rPr>
                  </w:pP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【</w:t>
                  </w:r>
                  <w:r w:rsidRPr="004F05A5">
                    <w:rPr>
                      <w:rFonts w:ascii="宋体" w:hAnsi="宋体" w:hint="eastAsia"/>
                      <w:b/>
                      <w:color w:val="CC0000"/>
                      <w:sz w:val="18"/>
                      <w:szCs w:val="18"/>
                    </w:rPr>
                    <w:t>上课地点</w:t>
                  </w: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】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 xml:space="preserve"> 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新港西路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135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号中山大学国家大学科技园</w:t>
                  </w:r>
                  <w:r>
                    <w:rPr>
                      <w:rFonts w:ascii="宋体" w:hAnsi="宋体"/>
                      <w:sz w:val="18"/>
                      <w:szCs w:val="18"/>
                    </w:rPr>
                    <w:t>A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座</w:t>
                  </w:r>
                  <w:r w:rsidRPr="004F05A5">
                    <w:rPr>
                      <w:rFonts w:ascii="宋体" w:hAnsi="宋体"/>
                      <w:sz w:val="18"/>
                      <w:szCs w:val="18"/>
                    </w:rPr>
                    <w:t>309</w:t>
                  </w:r>
                  <w:r w:rsidRPr="004F05A5">
                    <w:rPr>
                      <w:rFonts w:ascii="宋体" w:hAnsi="宋体" w:hint="eastAsia"/>
                      <w:sz w:val="18"/>
                      <w:szCs w:val="18"/>
                    </w:rPr>
                    <w:t>室</w:t>
                  </w:r>
                </w:p>
                <w:p w:rsidR="001C467D" w:rsidRPr="004F05A5" w:rsidRDefault="001C467D" w:rsidP="00EB2C0F">
                  <w:pPr>
                    <w:spacing w:after="240" w:line="400" w:lineRule="exact"/>
                    <w:jc w:val="left"/>
                    <w:rPr>
                      <w:rFonts w:ascii="宋体"/>
                      <w:sz w:val="18"/>
                      <w:szCs w:val="18"/>
                    </w:rPr>
                  </w:pP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【</w:t>
                  </w:r>
                  <w:r w:rsidRPr="00EB2C0F">
                    <w:rPr>
                      <w:rFonts w:ascii="宋体" w:hAnsi="宋体" w:hint="eastAsia"/>
                      <w:b/>
                      <w:color w:val="C00000"/>
                      <w:sz w:val="18"/>
                      <w:szCs w:val="18"/>
                    </w:rPr>
                    <w:t>上课讲师</w:t>
                  </w:r>
                  <w:r w:rsidRPr="0096203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】</w:t>
                  </w:r>
                  <w:r w:rsidRPr="00433FF7">
                    <w:rPr>
                      <w:rFonts w:ascii="宋体" w:hAnsi="宋体"/>
                      <w:b/>
                      <w:sz w:val="18"/>
                      <w:szCs w:val="18"/>
                    </w:rPr>
                    <w:t xml:space="preserve"> </w:t>
                  </w:r>
                  <w:r w:rsidRPr="00653004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张金洋</w:t>
                  </w:r>
                  <w:r>
                    <w:rPr>
                      <w:rFonts w:ascii="宋体" w:hAnsi="宋体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宋体" w:hAnsi="宋体" w:hint="eastAsia"/>
                      <w:sz w:val="18"/>
                      <w:szCs w:val="18"/>
                    </w:rPr>
                    <w:t>老师</w:t>
                  </w:r>
                  <w:r w:rsidRPr="00116290">
                    <w:rPr>
                      <w:rFonts w:ascii="宋体" w:hAnsi="宋体" w:hint="eastAsia"/>
                      <w:sz w:val="18"/>
                      <w:szCs w:val="18"/>
                    </w:rPr>
                    <w:t>（</w:t>
                  </w:r>
                  <w:r w:rsidRPr="00116290">
                    <w:rPr>
                      <w:rFonts w:ascii="宋体" w:hint="eastAsia"/>
                      <w:bCs/>
                      <w:color w:val="262626"/>
                      <w:sz w:val="18"/>
                      <w:szCs w:val="18"/>
                    </w:rPr>
                    <w:t>鹰击长空企业顾问有限公司特聘培训师）</w:t>
                  </w:r>
                </w:p>
                <w:p w:rsidR="001C467D" w:rsidRPr="00AA7A8A" w:rsidRDefault="001C467D" w:rsidP="00A0465C">
                  <w:pPr>
                    <w:spacing w:line="360" w:lineRule="auto"/>
                    <w:ind w:leftChars="14" w:left="29"/>
                    <w:rPr>
                      <w:b/>
                      <w:color w:val="CC0000"/>
                    </w:rPr>
                  </w:pPr>
                  <w:r w:rsidRPr="00AA7A8A">
                    <w:rPr>
                      <w:rFonts w:hint="eastAsia"/>
                      <w:b/>
                      <w:color w:val="CC0000"/>
                    </w:rPr>
                    <w:t>学员约定</w:t>
                  </w:r>
                  <w:r>
                    <w:rPr>
                      <w:rFonts w:hint="eastAsia"/>
                      <w:b/>
                      <w:color w:val="CC0000"/>
                    </w:rPr>
                    <w:t>（重要）</w:t>
                  </w:r>
                  <w:r w:rsidRPr="00AA7A8A">
                    <w:rPr>
                      <w:rFonts w:hint="eastAsia"/>
                      <w:b/>
                      <w:color w:val="CC0000"/>
                    </w:rPr>
                    <w:t>：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ind w:left="426" w:hanging="397"/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sz w:val="18"/>
                      <w:szCs w:val="18"/>
                    </w:rPr>
                    <w:t>如需要请假的学员请在开课</w:t>
                  </w:r>
                  <w:r w:rsidRPr="00A3670F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前两天</w:t>
                  </w:r>
                  <w:r w:rsidRPr="00A3670F">
                    <w:rPr>
                      <w:rFonts w:ascii="宋体" w:hAnsi="宋体" w:hint="eastAsia"/>
                      <w:sz w:val="18"/>
                      <w:szCs w:val="18"/>
                    </w:rPr>
                    <w:t>以书面方式通知企业人力资源部，得到企业人力资源部批准后，方可取消当次课程，并及时进行补课或调课；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rPr>
                      <w:rFonts w:ascii="宋体"/>
                      <w:color w:val="000000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sz w:val="18"/>
                      <w:szCs w:val="18"/>
                    </w:rPr>
                    <w:t>上课是一件很庄重的事情，请您做到</w:t>
                  </w:r>
                  <w:r w:rsidRPr="00A3670F">
                    <w:rPr>
                      <w:rFonts w:ascii="宋体" w:hAnsi="宋体" w:hint="eastAsia"/>
                      <w:b/>
                      <w:kern w:val="0"/>
                      <w:sz w:val="18"/>
                      <w:szCs w:val="18"/>
                    </w:rPr>
                    <w:t>不迟到、不早退、不旷课</w:t>
                  </w:r>
                  <w:r w:rsidRPr="00A3670F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，并在</w:t>
                  </w:r>
                  <w:r w:rsidRPr="00A3670F">
                    <w:rPr>
                      <w:rFonts w:ascii="宋体" w:hAnsi="宋体" w:hint="eastAsia"/>
                      <w:sz w:val="18"/>
                      <w:szCs w:val="18"/>
                    </w:rPr>
                    <w:t>上课过程中保持良好的仪态；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rPr>
                      <w:rFonts w:ascii="宋体"/>
                      <w:kern w:val="0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凡未能</w:t>
                  </w:r>
                  <w:r w:rsidRPr="00A3670F">
                    <w:rPr>
                      <w:rFonts w:ascii="宋体" w:hAnsi="宋体"/>
                      <w:b/>
                      <w:kern w:val="0"/>
                      <w:sz w:val="18"/>
                      <w:szCs w:val="18"/>
                    </w:rPr>
                    <w:t>9</w:t>
                  </w:r>
                  <w:r w:rsidRPr="00A3670F">
                    <w:rPr>
                      <w:rFonts w:ascii="宋体" w:hAnsi="宋体" w:hint="eastAsia"/>
                      <w:b/>
                      <w:kern w:val="0"/>
                      <w:sz w:val="18"/>
                      <w:szCs w:val="18"/>
                    </w:rPr>
                    <w:t>：</w:t>
                  </w:r>
                  <w:r w:rsidRPr="00A3670F">
                    <w:rPr>
                      <w:rFonts w:ascii="宋体"/>
                      <w:b/>
                      <w:kern w:val="0"/>
                      <w:sz w:val="18"/>
                      <w:szCs w:val="18"/>
                    </w:rPr>
                    <w:t>00</w:t>
                  </w:r>
                  <w:r w:rsidRPr="00A3670F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准时到达课堂视为迟到，并待第一节课下课后方可进入课堂听课；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rPr>
                      <w:rFonts w:ascii="宋体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sz w:val="18"/>
                      <w:szCs w:val="18"/>
                    </w:rPr>
                    <w:t>为了保持一个安静的课堂环境，请您将手机调为震动或关机状态；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rPr>
                      <w:rFonts w:ascii="宋体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sz w:val="18"/>
                      <w:szCs w:val="18"/>
                    </w:rPr>
                    <w:t>如果您有重要来电，请移步到课室外或在下课时段接听；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rPr>
                      <w:rFonts w:ascii="宋体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sz w:val="18"/>
                      <w:szCs w:val="18"/>
                    </w:rPr>
                    <w:t>我们将全程记录您的课堂表现，请不要随意更换您的位置；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rPr>
                      <w:rFonts w:ascii="宋体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如在下课前离开课堂视为早退，班主任将客观记录并反映在《</w:t>
                  </w:r>
                  <w:r w:rsidRPr="00A3670F">
                    <w:rPr>
                      <w:rFonts w:ascii="宋体" w:hAnsi="宋体"/>
                      <w:kern w:val="0"/>
                      <w:sz w:val="18"/>
                      <w:szCs w:val="18"/>
                    </w:rPr>
                    <w:t>TFO</w:t>
                  </w:r>
                  <w:r w:rsidRPr="00A3670F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季度报告》中；</w:t>
                  </w:r>
                </w:p>
                <w:p w:rsidR="001C467D" w:rsidRPr="00A3670F" w:rsidRDefault="001C467D" w:rsidP="00A3670F">
                  <w:pPr>
                    <w:numPr>
                      <w:ilvl w:val="0"/>
                      <w:numId w:val="26"/>
                    </w:numPr>
                    <w:rPr>
                      <w:rFonts w:ascii="宋体"/>
                      <w:kern w:val="0"/>
                      <w:sz w:val="18"/>
                      <w:szCs w:val="18"/>
                    </w:rPr>
                  </w:pPr>
                  <w:r w:rsidRPr="00A3670F">
                    <w:rPr>
                      <w:rFonts w:ascii="宋体" w:hAnsi="宋体" w:hint="eastAsia"/>
                      <w:kern w:val="0"/>
                      <w:sz w:val="18"/>
                      <w:szCs w:val="18"/>
                    </w:rPr>
                    <w:t>根据学习收获，客观地填写和提交《课程意见反馈表》后方可下课。</w:t>
                  </w:r>
                </w:p>
              </w:txbxContent>
            </v:textbox>
            <w10:anchorlock/>
          </v:shape>
        </w:pict>
      </w:r>
    </w:p>
    <w:p w:rsidR="001C467D" w:rsidRPr="00A763C7" w:rsidRDefault="00EF440D" w:rsidP="00A763C7">
      <w:pPr>
        <w:spacing w:line="360" w:lineRule="atLeast"/>
        <w:jc w:val="left"/>
        <w:rPr>
          <w:rFonts w:ascii="宋体" w:eastAsia="Times New Roman"/>
          <w:b/>
          <w:bCs/>
          <w:szCs w:val="21"/>
        </w:rPr>
      </w:pPr>
      <w:r w:rsidRPr="00EF440D">
        <w:rPr>
          <w:rFonts w:ascii="宋体"/>
          <w:b/>
          <w:bCs/>
          <w:szCs w:val="21"/>
        </w:rPr>
      </w:r>
      <w:r w:rsidRPr="00EF440D">
        <w:rPr>
          <w:rFonts w:ascii="宋体"/>
          <w:b/>
          <w:bCs/>
          <w:szCs w:val="21"/>
        </w:rPr>
        <w:pict>
          <v:rect id="_x0000_s1073" style="width:136.8pt;height:21pt;mso-position-horizontal-relative:char;mso-position-vertical-relative:line" fillcolor="#c00" stroked="f" strokecolor="#f2f2f2" strokeweight="1pt">
            <v:fill color2="fill lighten(0)" angle="-90" focusposition="1" focussize="" method="linear sigma" focus="100%" type="gradient"/>
            <v:shadow on="t" type="double" color="#b8cce4" opacity=".5" color2="shadow add(102)" offset="-3pt,-3pt" offset2="-6pt,-6pt"/>
            <v:textbox style="mso-next-textbox:#_x0000_s1073">
              <w:txbxContent>
                <w:p w:rsidR="001C467D" w:rsidRPr="00495F83" w:rsidRDefault="005A1931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课程背景</w:t>
                  </w:r>
                </w:p>
              </w:txbxContent>
            </v:textbox>
            <w10:anchorlock/>
          </v:rect>
        </w:pict>
      </w:r>
    </w:p>
    <w:p w:rsidR="005A1931" w:rsidRDefault="00EF440D" w:rsidP="00BF4ED3">
      <w:pPr>
        <w:adjustRightInd w:val="0"/>
        <w:snapToGrid w:val="0"/>
        <w:spacing w:afterLines="50" w:line="400" w:lineRule="exact"/>
        <w:ind w:leftChars="135" w:left="283" w:firstLineChars="200" w:firstLine="420"/>
        <w:rPr>
          <w:szCs w:val="18"/>
        </w:rPr>
      </w:pPr>
      <w:r>
        <w:rPr>
          <w:noProof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alt="" style="position:absolute;left:0;text-align:left;margin-left:362.75pt;margin-top:7.3pt;width:117.55pt;height:144.65pt;z-index:12">
            <v:imagedata r:id="rId7" o:title="5_347_427"/>
            <w10:wrap type="square"/>
          </v:shape>
        </w:pict>
      </w:r>
      <w:r w:rsidR="005A1931" w:rsidRPr="005A1931">
        <w:rPr>
          <w:rFonts w:hint="eastAsia"/>
          <w:szCs w:val="18"/>
        </w:rPr>
        <w:t>法家韩非子凭借“天地不仁，以万物为刍狗”的纯粹冷静、“敢为天下先”的果敢、“国之利器不可以示人”的政治谋略，对于我们为人处世，乃至管理工作都有很大的启发。</w:t>
      </w:r>
    </w:p>
    <w:p w:rsidR="005A1931" w:rsidRDefault="005A1931" w:rsidP="005A1931">
      <w:pPr>
        <w:adjustRightInd w:val="0"/>
        <w:snapToGrid w:val="0"/>
        <w:spacing w:line="400" w:lineRule="exact"/>
        <w:ind w:leftChars="135" w:left="283" w:firstLineChars="200" w:firstLine="420"/>
        <w:rPr>
          <w:szCs w:val="18"/>
        </w:rPr>
      </w:pPr>
      <w:r w:rsidRPr="005A1931">
        <w:rPr>
          <w:rFonts w:hint="eastAsia"/>
          <w:szCs w:val="18"/>
        </w:rPr>
        <w:t>《韩非子的驭人智慧》</w:t>
      </w:r>
      <w:r>
        <w:rPr>
          <w:rFonts w:hint="eastAsia"/>
          <w:szCs w:val="18"/>
        </w:rPr>
        <w:t>——</w:t>
      </w:r>
    </w:p>
    <w:p w:rsidR="005A1931" w:rsidRDefault="005A1931" w:rsidP="005A1931">
      <w:pPr>
        <w:numPr>
          <w:ilvl w:val="0"/>
          <w:numId w:val="36"/>
        </w:numPr>
        <w:adjustRightInd w:val="0"/>
        <w:snapToGrid w:val="0"/>
        <w:spacing w:line="400" w:lineRule="exact"/>
        <w:ind w:left="709" w:hanging="6"/>
        <w:rPr>
          <w:szCs w:val="18"/>
        </w:rPr>
      </w:pPr>
      <w:r w:rsidRPr="005A1931">
        <w:rPr>
          <w:rFonts w:hint="eastAsia"/>
          <w:szCs w:val="18"/>
        </w:rPr>
        <w:t>除了对韩非子的管理思想进行深入剖析外，还通过经典的案例分析，从实际情况出发，既有理论又有实例。韩非子对如何驾驭人，有着深入骨髓的研究。</w:t>
      </w:r>
    </w:p>
    <w:p w:rsidR="005A1931" w:rsidRPr="005A1931" w:rsidRDefault="005A1931" w:rsidP="00BF4ED3">
      <w:pPr>
        <w:numPr>
          <w:ilvl w:val="0"/>
          <w:numId w:val="36"/>
        </w:numPr>
        <w:adjustRightInd w:val="0"/>
        <w:snapToGrid w:val="0"/>
        <w:spacing w:afterLines="50" w:line="400" w:lineRule="exact"/>
        <w:ind w:left="709" w:hanging="6"/>
        <w:rPr>
          <w:szCs w:val="18"/>
        </w:rPr>
      </w:pPr>
      <w:r w:rsidRPr="005A1931">
        <w:rPr>
          <w:rFonts w:hint="eastAsia"/>
          <w:szCs w:val="18"/>
        </w:rPr>
        <w:t>从整部《韩非子》中选择相关内容，再结合古今君主、领导的具体管理案例，全方位阐述了一个好的管理者获得成功所需要的各种因素，同时对管理者的识人之术、选人之法、用人之道、赏罚标准、团队管理等方面分别进行了详细分析。</w:t>
      </w:r>
    </w:p>
    <w:p w:rsidR="005A1931" w:rsidRDefault="005A1931" w:rsidP="005A1931">
      <w:pPr>
        <w:adjustRightInd w:val="0"/>
        <w:snapToGrid w:val="0"/>
        <w:spacing w:line="400" w:lineRule="exact"/>
        <w:ind w:leftChars="135" w:left="283" w:firstLineChars="200" w:firstLine="420"/>
        <w:rPr>
          <w:szCs w:val="18"/>
        </w:rPr>
      </w:pPr>
      <w:r w:rsidRPr="005A1931">
        <w:rPr>
          <w:rFonts w:hint="eastAsia"/>
          <w:szCs w:val="18"/>
        </w:rPr>
        <w:t>一个懂得领导艺术的管理者，必须掌握法家管理思想的精髓，把法、术、势有机结合起来，在韩非子的管理思想下驾驭和领导属下，让自己不被蒙蔽，轻轻松松做领导。课程几乎涵盖了韩非子管理思想的各个方面，理论与实践相结合，从中归纳总结出许多经验教训，与当今管理者的具体情况紧密结合，对管理者进行多角度启迪和指导。相信学员能在轻松的学习氛围中，有如醍醐灌顶之功效，能</w:t>
      </w:r>
      <w:r w:rsidRPr="005A1931">
        <w:rPr>
          <w:rFonts w:hint="eastAsia"/>
          <w:b/>
          <w:szCs w:val="18"/>
        </w:rPr>
        <w:t>从传统管理智慧中寻求企业管理的解决之道，创立现代企业的管理模式</w:t>
      </w:r>
      <w:r w:rsidRPr="005A1931">
        <w:rPr>
          <w:rFonts w:hint="eastAsia"/>
          <w:szCs w:val="18"/>
        </w:rPr>
        <w:t>。</w:t>
      </w:r>
    </w:p>
    <w:p w:rsidR="005A1931" w:rsidRDefault="005A1931" w:rsidP="00A763C7">
      <w:pPr>
        <w:adjustRightInd w:val="0"/>
        <w:snapToGrid w:val="0"/>
        <w:spacing w:line="400" w:lineRule="exact"/>
        <w:rPr>
          <w:szCs w:val="18"/>
        </w:rPr>
      </w:pPr>
    </w:p>
    <w:p w:rsidR="005A1931" w:rsidRDefault="005A1931" w:rsidP="00A763C7">
      <w:pPr>
        <w:adjustRightInd w:val="0"/>
        <w:snapToGrid w:val="0"/>
        <w:spacing w:line="400" w:lineRule="exact"/>
        <w:rPr>
          <w:szCs w:val="18"/>
        </w:rPr>
      </w:pPr>
    </w:p>
    <w:p w:rsidR="001C467D" w:rsidRDefault="00EF440D" w:rsidP="00A763C7">
      <w:pPr>
        <w:adjustRightInd w:val="0"/>
        <w:snapToGrid w:val="0"/>
        <w:spacing w:line="400" w:lineRule="exact"/>
        <w:rPr>
          <w:rFonts w:ascii="宋体" w:eastAsia="Times New Roman"/>
          <w:b/>
          <w:bCs/>
          <w:szCs w:val="21"/>
        </w:rPr>
      </w:pPr>
      <w:r w:rsidRPr="00EF440D">
        <w:rPr>
          <w:rFonts w:ascii="宋体"/>
          <w:b/>
          <w:bCs/>
          <w:szCs w:val="21"/>
        </w:rPr>
      </w:r>
      <w:r w:rsidRPr="00EF440D">
        <w:rPr>
          <w:rFonts w:ascii="宋体"/>
          <w:b/>
          <w:bCs/>
          <w:szCs w:val="21"/>
        </w:rPr>
        <w:pict>
          <v:rect id="_x0000_s1072" style="width:136.8pt;height:21pt;mso-position-horizontal-relative:char;mso-position-vertical-relative:line" fillcolor="#c00" stroked="f" strokecolor="#f2f2f2" strokeweight="1pt">
            <v:fill color2="fill lighten(0)" angle="-90" focusposition="1" focussize="" method="linear sigma" focus="100%" type="gradient"/>
            <v:shadow on="t" type="double" color="#b8cce4" opacity=".5" color2="shadow add(102)" offset="-3pt,-3pt" offset2="-6pt,-6pt"/>
            <v:textbox style="mso-next-textbox:#_x0000_s1072">
              <w:txbxContent>
                <w:p w:rsidR="001C467D" w:rsidRPr="00495F83" w:rsidRDefault="001C467D" w:rsidP="00EF5578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学员适合对象</w:t>
                  </w:r>
                </w:p>
              </w:txbxContent>
            </v:textbox>
            <w10:anchorlock/>
          </v:rect>
        </w:pict>
      </w:r>
    </w:p>
    <w:p w:rsidR="001C467D" w:rsidRDefault="005A1931" w:rsidP="00BF4ED3">
      <w:pPr>
        <w:spacing w:afterLines="100" w:line="400" w:lineRule="exact"/>
        <w:ind w:rightChars="201" w:right="422" w:firstLineChars="202" w:firstLine="424"/>
        <w:rPr>
          <w:szCs w:val="18"/>
        </w:rPr>
      </w:pPr>
      <w:r w:rsidRPr="005A1931">
        <w:rPr>
          <w:rFonts w:hint="eastAsia"/>
          <w:szCs w:val="18"/>
        </w:rPr>
        <w:t>企业中高层及各管理干部</w:t>
      </w:r>
    </w:p>
    <w:p w:rsidR="005A1931" w:rsidRDefault="005A1931" w:rsidP="00BF4ED3">
      <w:pPr>
        <w:spacing w:afterLines="100" w:line="400" w:lineRule="exact"/>
        <w:ind w:rightChars="201" w:right="422" w:firstLineChars="202" w:firstLine="424"/>
        <w:rPr>
          <w:szCs w:val="18"/>
        </w:rPr>
      </w:pPr>
    </w:p>
    <w:p w:rsidR="001C467D" w:rsidRDefault="00EF440D" w:rsidP="00A763C7">
      <w:pPr>
        <w:adjustRightInd w:val="0"/>
        <w:snapToGrid w:val="0"/>
        <w:spacing w:line="400" w:lineRule="exact"/>
        <w:rPr>
          <w:rFonts w:ascii="宋体" w:eastAsia="Times New Roman"/>
          <w:bCs/>
        </w:rPr>
      </w:pPr>
      <w:r w:rsidRPr="00EF440D">
        <w:rPr>
          <w:rFonts w:ascii="宋体"/>
          <w:b/>
          <w:bCs/>
          <w:szCs w:val="21"/>
        </w:rPr>
      </w:r>
      <w:r w:rsidRPr="00EF440D">
        <w:rPr>
          <w:rFonts w:ascii="宋体"/>
          <w:b/>
          <w:bCs/>
          <w:szCs w:val="21"/>
        </w:rPr>
        <w:pict>
          <v:rect id="_x0000_s1071" style="width:136.8pt;height:21pt;mso-position-horizontal-relative:char;mso-position-vertical-relative:line" fillcolor="#c00" stroked="f" strokecolor="#f2f2f2" strokeweight="1pt">
            <v:fill color2="fill lighten(0)" angle="-90" focusposition="1" focussize="" method="linear sigma" focus="100%" type="gradient"/>
            <v:shadow on="t" type="double" color="#b8cce4" opacity=".5" color2="shadow add(102)" offset="-3pt,-3pt" offset2="-6pt,-6pt"/>
            <v:textbox style="mso-next-textbox:#_x0000_s1071">
              <w:txbxContent>
                <w:p w:rsidR="001C467D" w:rsidRPr="00495F83" w:rsidRDefault="005A1931" w:rsidP="00EF5578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课程收益</w:t>
                  </w:r>
                </w:p>
              </w:txbxContent>
            </v:textbox>
            <w10:anchorlock/>
          </v:rect>
        </w:pict>
      </w:r>
    </w:p>
    <w:p w:rsidR="005A1931" w:rsidRPr="005A1931" w:rsidRDefault="005A1931" w:rsidP="005A1931">
      <w:pPr>
        <w:adjustRightInd w:val="0"/>
        <w:snapToGrid w:val="0"/>
        <w:spacing w:line="400" w:lineRule="exact"/>
        <w:ind w:firstLineChars="135" w:firstLine="283"/>
        <w:rPr>
          <w:rFonts w:ascii="??" w:hAnsi="??" w:cs="宋体"/>
          <w:color w:val="000000"/>
          <w:szCs w:val="18"/>
        </w:rPr>
      </w:pPr>
      <w:r w:rsidRPr="005A1931">
        <w:rPr>
          <w:rFonts w:ascii="??" w:hAnsi="??" w:cs="宋体" w:hint="eastAsia"/>
          <w:color w:val="000000"/>
          <w:szCs w:val="18"/>
        </w:rPr>
        <w:t>※</w:t>
      </w:r>
      <w:r w:rsidRPr="005A1931">
        <w:rPr>
          <w:rFonts w:ascii="??" w:hAnsi="??" w:cs="宋体" w:hint="eastAsia"/>
          <w:color w:val="000000"/>
          <w:szCs w:val="18"/>
        </w:rPr>
        <w:t xml:space="preserve"> </w:t>
      </w:r>
      <w:r w:rsidRPr="005A1931">
        <w:rPr>
          <w:rFonts w:ascii="??" w:hAnsi="??" w:cs="宋体" w:hint="eastAsia"/>
          <w:color w:val="000000"/>
          <w:szCs w:val="18"/>
        </w:rPr>
        <w:t>掌握人心的奥秘，成为运筹帷幄的管理行家</w:t>
      </w:r>
    </w:p>
    <w:p w:rsidR="005A1931" w:rsidRPr="005A1931" w:rsidRDefault="005A1931" w:rsidP="005A1931">
      <w:pPr>
        <w:adjustRightInd w:val="0"/>
        <w:snapToGrid w:val="0"/>
        <w:spacing w:line="400" w:lineRule="exact"/>
        <w:ind w:firstLineChars="135" w:firstLine="283"/>
        <w:rPr>
          <w:rFonts w:ascii="??" w:hAnsi="??" w:cs="宋体"/>
          <w:color w:val="000000"/>
          <w:szCs w:val="18"/>
        </w:rPr>
      </w:pPr>
      <w:r w:rsidRPr="005A1931">
        <w:rPr>
          <w:rFonts w:ascii="??" w:hAnsi="??" w:cs="宋体" w:hint="eastAsia"/>
          <w:color w:val="000000"/>
          <w:szCs w:val="18"/>
        </w:rPr>
        <w:t>※</w:t>
      </w:r>
      <w:r w:rsidRPr="005A1931">
        <w:rPr>
          <w:rFonts w:ascii="??" w:hAnsi="??" w:cs="宋体" w:hint="eastAsia"/>
          <w:color w:val="000000"/>
          <w:szCs w:val="18"/>
        </w:rPr>
        <w:t xml:space="preserve"> </w:t>
      </w:r>
      <w:r w:rsidRPr="005A1931">
        <w:rPr>
          <w:rFonts w:ascii="??" w:hAnsi="??" w:cs="宋体" w:hint="eastAsia"/>
          <w:color w:val="000000"/>
          <w:szCs w:val="18"/>
        </w:rPr>
        <w:t>理解自身性格的优势与局限，从而更好地发挥自己的领导风格，扬长避短</w:t>
      </w:r>
    </w:p>
    <w:p w:rsidR="005A1931" w:rsidRPr="005A1931" w:rsidRDefault="005A1931" w:rsidP="005A1931">
      <w:pPr>
        <w:adjustRightInd w:val="0"/>
        <w:snapToGrid w:val="0"/>
        <w:spacing w:line="400" w:lineRule="exact"/>
        <w:ind w:firstLineChars="135" w:firstLine="283"/>
        <w:rPr>
          <w:rFonts w:ascii="??" w:hAnsi="??" w:cs="宋体"/>
          <w:color w:val="000000"/>
          <w:szCs w:val="18"/>
        </w:rPr>
      </w:pPr>
      <w:r w:rsidRPr="005A1931">
        <w:rPr>
          <w:rFonts w:ascii="??" w:hAnsi="??" w:cs="宋体" w:hint="eastAsia"/>
          <w:color w:val="000000"/>
          <w:szCs w:val="18"/>
        </w:rPr>
        <w:t>※</w:t>
      </w:r>
      <w:r w:rsidRPr="005A1931">
        <w:rPr>
          <w:rFonts w:ascii="??" w:hAnsi="??" w:cs="宋体" w:hint="eastAsia"/>
          <w:color w:val="000000"/>
          <w:szCs w:val="18"/>
        </w:rPr>
        <w:t xml:space="preserve"> </w:t>
      </w:r>
      <w:r w:rsidRPr="005A1931">
        <w:rPr>
          <w:rFonts w:ascii="??" w:hAnsi="??" w:cs="宋体" w:hint="eastAsia"/>
          <w:color w:val="000000"/>
          <w:szCs w:val="18"/>
        </w:rPr>
        <w:t>面对表现各异的团队成员，挑选一把钥匙去开启心门，将团队绩效发挥到极致</w:t>
      </w:r>
    </w:p>
    <w:p w:rsidR="005A1931" w:rsidRPr="005A1931" w:rsidRDefault="005A1931" w:rsidP="005A1931">
      <w:pPr>
        <w:adjustRightInd w:val="0"/>
        <w:snapToGrid w:val="0"/>
        <w:spacing w:line="400" w:lineRule="exact"/>
        <w:ind w:firstLineChars="135" w:firstLine="283"/>
        <w:rPr>
          <w:rFonts w:ascii="??" w:hAnsi="??" w:cs="宋体"/>
          <w:color w:val="000000"/>
          <w:szCs w:val="18"/>
        </w:rPr>
      </w:pPr>
      <w:r w:rsidRPr="005A1931">
        <w:rPr>
          <w:rFonts w:ascii="??" w:hAnsi="??" w:cs="宋体" w:hint="eastAsia"/>
          <w:color w:val="000000"/>
          <w:szCs w:val="18"/>
        </w:rPr>
        <w:t>※</w:t>
      </w:r>
      <w:r w:rsidRPr="005A1931">
        <w:rPr>
          <w:rFonts w:ascii="??" w:hAnsi="??" w:cs="宋体" w:hint="eastAsia"/>
          <w:color w:val="000000"/>
          <w:szCs w:val="18"/>
        </w:rPr>
        <w:t xml:space="preserve"> </w:t>
      </w:r>
      <w:r w:rsidRPr="005A1931">
        <w:rPr>
          <w:rFonts w:ascii="??" w:hAnsi="??" w:cs="宋体" w:hint="eastAsia"/>
          <w:color w:val="000000"/>
          <w:szCs w:val="18"/>
        </w:rPr>
        <w:t>发掘每个员工独一无二的特质和潜力，在合适的岗位选择合适的人并且知人善用</w:t>
      </w:r>
    </w:p>
    <w:p w:rsidR="005A1931" w:rsidRPr="005A1931" w:rsidRDefault="005A1931" w:rsidP="005A1931">
      <w:pPr>
        <w:adjustRightInd w:val="0"/>
        <w:snapToGrid w:val="0"/>
        <w:spacing w:line="400" w:lineRule="exact"/>
        <w:ind w:firstLineChars="135" w:firstLine="283"/>
        <w:rPr>
          <w:rFonts w:ascii="??" w:hAnsi="??" w:cs="宋体"/>
          <w:color w:val="000000"/>
          <w:szCs w:val="18"/>
        </w:rPr>
      </w:pPr>
      <w:r w:rsidRPr="005A1931">
        <w:rPr>
          <w:rFonts w:ascii="??" w:hAnsi="??" w:cs="宋体" w:hint="eastAsia"/>
          <w:color w:val="000000"/>
          <w:szCs w:val="18"/>
        </w:rPr>
        <w:t>※</w:t>
      </w:r>
      <w:r w:rsidRPr="005A1931">
        <w:rPr>
          <w:rFonts w:ascii="??" w:hAnsi="??" w:cs="宋体" w:hint="eastAsia"/>
          <w:color w:val="000000"/>
          <w:szCs w:val="18"/>
        </w:rPr>
        <w:t xml:space="preserve"> </w:t>
      </w:r>
      <w:r w:rsidRPr="005A1931">
        <w:rPr>
          <w:rFonts w:ascii="??" w:hAnsi="??" w:cs="宋体" w:hint="eastAsia"/>
          <w:color w:val="000000"/>
          <w:szCs w:val="18"/>
        </w:rPr>
        <w:t>找到管理者驭人无力的深层次原因；掌握管理者驭人的方法与技巧</w:t>
      </w:r>
    </w:p>
    <w:p w:rsidR="001C467D" w:rsidRDefault="005A1931" w:rsidP="005A1931">
      <w:pPr>
        <w:adjustRightInd w:val="0"/>
        <w:snapToGrid w:val="0"/>
        <w:spacing w:line="400" w:lineRule="exact"/>
        <w:ind w:firstLineChars="135" w:firstLine="283"/>
        <w:rPr>
          <w:rFonts w:ascii="??" w:hAnsi="??" w:cs="宋体"/>
          <w:color w:val="000000"/>
          <w:szCs w:val="18"/>
        </w:rPr>
      </w:pPr>
      <w:r w:rsidRPr="005A1931">
        <w:rPr>
          <w:rFonts w:ascii="??" w:hAnsi="??" w:cs="宋体" w:hint="eastAsia"/>
          <w:color w:val="000000"/>
          <w:szCs w:val="18"/>
        </w:rPr>
        <w:t>※</w:t>
      </w:r>
      <w:r w:rsidRPr="005A1931">
        <w:rPr>
          <w:rFonts w:ascii="??" w:hAnsi="??" w:cs="宋体" w:hint="eastAsia"/>
          <w:color w:val="000000"/>
          <w:szCs w:val="18"/>
        </w:rPr>
        <w:t xml:space="preserve"> </w:t>
      </w:r>
      <w:r w:rsidRPr="005A1931">
        <w:rPr>
          <w:rFonts w:ascii="??" w:hAnsi="??" w:cs="宋体" w:hint="eastAsia"/>
          <w:color w:val="000000"/>
          <w:szCs w:val="18"/>
        </w:rPr>
        <w:t>提升领导者韬略与智慧；领会国学经典的驭人精髓</w:t>
      </w:r>
    </w:p>
    <w:p w:rsidR="005A1931" w:rsidRDefault="005A1931" w:rsidP="005A1931">
      <w:pPr>
        <w:adjustRightInd w:val="0"/>
        <w:snapToGrid w:val="0"/>
        <w:spacing w:line="400" w:lineRule="exact"/>
        <w:rPr>
          <w:rFonts w:ascii="??" w:hAnsi="??" w:cs="宋体"/>
          <w:color w:val="000000"/>
          <w:szCs w:val="18"/>
        </w:rPr>
      </w:pPr>
    </w:p>
    <w:p w:rsidR="005A1931" w:rsidRPr="00AC3D55" w:rsidRDefault="005A1931" w:rsidP="005A1931">
      <w:pPr>
        <w:adjustRightInd w:val="0"/>
        <w:snapToGrid w:val="0"/>
        <w:spacing w:line="400" w:lineRule="exact"/>
        <w:rPr>
          <w:rFonts w:ascii="宋体"/>
          <w:bCs/>
        </w:rPr>
      </w:pPr>
    </w:p>
    <w:p w:rsidR="005A1931" w:rsidRDefault="00EF440D" w:rsidP="005A1931">
      <w:pPr>
        <w:adjustRightInd w:val="0"/>
        <w:snapToGrid w:val="0"/>
        <w:spacing w:line="400" w:lineRule="exact"/>
        <w:rPr>
          <w:rFonts w:ascii="宋体" w:eastAsiaTheme="minorEastAsia"/>
          <w:b/>
          <w:bCs/>
          <w:szCs w:val="21"/>
        </w:rPr>
      </w:pPr>
      <w:r w:rsidRPr="00EF440D">
        <w:rPr>
          <w:rFonts w:ascii="宋体"/>
          <w:b/>
          <w:bCs/>
          <w:szCs w:val="21"/>
        </w:rPr>
      </w:r>
      <w:r w:rsidRPr="00EF440D">
        <w:rPr>
          <w:rFonts w:ascii="宋体"/>
          <w:b/>
          <w:bCs/>
          <w:szCs w:val="21"/>
        </w:rPr>
        <w:pict>
          <v:rect id="_x0000_s1070" style="width:136.8pt;height:21pt;mso-position-horizontal-relative:char;mso-position-vertical-relative:line" fillcolor="#c00" stroked="f" strokecolor="#f2f2f2" strokeweight="1pt">
            <v:fill color2="fill lighten(0)" angle="-90" focusposition="1" focussize="" method="linear sigma" focus="100%" type="gradient"/>
            <v:shadow on="t" type="double" color="#b8cce4" opacity=".5" color2="shadow add(102)" offset="-3pt,-3pt" offset2="-6pt,-6pt"/>
            <v:textbox style="mso-next-textbox:#_x0000_s1070">
              <w:txbxContent>
                <w:p w:rsidR="001C467D" w:rsidRPr="00495F83" w:rsidRDefault="001C467D" w:rsidP="00EF5578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课程内容大纲</w:t>
                  </w:r>
                </w:p>
              </w:txbxContent>
            </v:textbox>
            <w10:anchorlock/>
          </v:rect>
        </w:pict>
      </w:r>
    </w:p>
    <w:p w:rsidR="005A1931" w:rsidRDefault="005A1931" w:rsidP="005A1931">
      <w:pPr>
        <w:adjustRightInd w:val="0"/>
        <w:snapToGrid w:val="0"/>
        <w:spacing w:line="400" w:lineRule="exact"/>
        <w:rPr>
          <w:rFonts w:ascii="宋体" w:eastAsiaTheme="minorEastAsia"/>
          <w:b/>
          <w:bCs/>
          <w:szCs w:val="21"/>
        </w:rPr>
      </w:pPr>
    </w:p>
    <w:p w:rsidR="005A1931" w:rsidRPr="005A1931" w:rsidRDefault="005A1931" w:rsidP="005A1931">
      <w:pPr>
        <w:adjustRightInd w:val="0"/>
        <w:snapToGrid w:val="0"/>
        <w:spacing w:line="400" w:lineRule="exact"/>
        <w:rPr>
          <w:rFonts w:ascii="宋体"/>
          <w:b/>
          <w:bCs/>
          <w:szCs w:val="21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4500"/>
      </w:tblGrid>
      <w:tr w:rsidR="005A1931" w:rsidRPr="00B97A54" w:rsidTr="00F7141D">
        <w:trPr>
          <w:trHeight w:val="743"/>
          <w:tblHeader/>
        </w:trPr>
        <w:tc>
          <w:tcPr>
            <w:tcW w:w="4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5A1931" w:rsidRPr="005A1931" w:rsidRDefault="005A1931" w:rsidP="00F7141D">
            <w:pPr>
              <w:pStyle w:val="a7"/>
              <w:spacing w:before="0" w:beforeAutospacing="0" w:after="0" w:afterAutospacing="0" w:line="340" w:lineRule="atLeast"/>
              <w:jc w:val="center"/>
              <w:rPr>
                <w:b/>
                <w:szCs w:val="21"/>
              </w:rPr>
            </w:pPr>
            <w:r w:rsidRPr="005A1931">
              <w:rPr>
                <w:rFonts w:hint="eastAsia"/>
                <w:b/>
                <w:szCs w:val="21"/>
              </w:rPr>
              <w:t>第一讲  奉上：纣王问曰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A1931" w:rsidRPr="005A1931" w:rsidRDefault="005A1931" w:rsidP="00F7141D">
            <w:pPr>
              <w:pStyle w:val="a7"/>
              <w:spacing w:before="0" w:beforeAutospacing="0" w:after="0" w:afterAutospacing="0" w:line="340" w:lineRule="atLeast"/>
              <w:jc w:val="center"/>
              <w:rPr>
                <w:b/>
                <w:szCs w:val="21"/>
              </w:rPr>
            </w:pPr>
            <w:r w:rsidRPr="005A1931">
              <w:rPr>
                <w:rFonts w:hint="eastAsia"/>
                <w:b/>
                <w:szCs w:val="21"/>
              </w:rPr>
              <w:t>第二讲  决策：季孙遇贼</w:t>
            </w:r>
          </w:p>
        </w:tc>
      </w:tr>
      <w:tr w:rsidR="005A1931" w:rsidRPr="00B97A54" w:rsidTr="005A1931">
        <w:trPr>
          <w:trHeight w:val="4982"/>
          <w:tblHeader/>
        </w:trPr>
        <w:tc>
          <w:tcPr>
            <w:tcW w:w="4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一、解密“领导必有过人之处”如何理解？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二、为什么说领导都是对的？其中奥妙是？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三、越位者死：揭秘越位的三种方式是什么？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四、作为下属的本质责任究竟是什么？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szCs w:val="21"/>
              </w:rPr>
            </w:pPr>
            <w:r w:rsidRPr="005A1931">
              <w:rPr>
                <w:rFonts w:ascii="宋体" w:eastAsia="宋体" w:hAnsi="宋体" w:hint="eastAsia"/>
                <w:szCs w:val="21"/>
              </w:rPr>
              <w:t>◆怎样才能让领导安心？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五、赢得领导信任的秘诀究竟是什么？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szCs w:val="21"/>
              </w:rPr>
            </w:pPr>
            <w:r w:rsidRPr="005A1931">
              <w:rPr>
                <w:rFonts w:ascii="宋体" w:eastAsia="宋体" w:hAnsi="宋体" w:hint="eastAsia"/>
                <w:szCs w:val="21"/>
              </w:rPr>
              <w:t>◆解密“权自上出”的深层含义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1931" w:rsidRPr="005A1931" w:rsidRDefault="005A1931" w:rsidP="00BF4ED3">
            <w:pPr>
              <w:pStyle w:val="a7"/>
              <w:shd w:val="clear" w:color="auto" w:fill="FFFFFF"/>
              <w:spacing w:beforeLines="50" w:beforeAutospacing="0" w:after="0" w:afterAutospacing="0" w:line="360" w:lineRule="auto"/>
              <w:ind w:firstLineChars="50" w:firstLine="105"/>
              <w:jc w:val="both"/>
              <w:rPr>
                <w:b/>
                <w:color w:val="000000"/>
                <w:sz w:val="21"/>
                <w:szCs w:val="21"/>
              </w:rPr>
            </w:pPr>
            <w:r w:rsidRPr="005A1931">
              <w:rPr>
                <w:rFonts w:hint="eastAsia"/>
                <w:b/>
                <w:color w:val="000000"/>
                <w:sz w:val="21"/>
                <w:szCs w:val="21"/>
              </w:rPr>
              <w:t>一、揭秘为什么说不懂决策是产生犹豫心理的核心关键？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二、影响决策的五大因素是什么？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三、究竟是先谋后断还是先断后谋？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四、揭开史上最强大的决策模型神秘面纱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【精彩案例】</w:t>
            </w:r>
          </w:p>
        </w:tc>
      </w:tr>
      <w:tr w:rsidR="005A1931" w:rsidRPr="00550D57" w:rsidTr="00F7141D">
        <w:trPr>
          <w:trHeight w:val="768"/>
          <w:tblHeader/>
        </w:trPr>
        <w:tc>
          <w:tcPr>
            <w:tcW w:w="4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5A1931" w:rsidRPr="005A1931" w:rsidRDefault="005A1931" w:rsidP="005A1931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line="340" w:lineRule="exact"/>
              <w:ind w:firstLineChars="49" w:firstLine="118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 w:val="24"/>
                <w:szCs w:val="21"/>
              </w:rPr>
              <w:lastRenderedPageBreak/>
              <w:t>第三讲  制衡：管仲将立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A1931" w:rsidRPr="005A1931" w:rsidRDefault="005A1931" w:rsidP="005A1931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line="340" w:lineRule="exact"/>
              <w:ind w:firstLineChars="49" w:firstLine="118"/>
              <w:jc w:val="center"/>
              <w:rPr>
                <w:rFonts w:ascii="宋体" w:eastAsia="宋体" w:hAnsi="宋体"/>
                <w:b/>
                <w:sz w:val="24"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 w:val="24"/>
                <w:szCs w:val="21"/>
              </w:rPr>
              <w:t>第四讲  御下：昭侯醉酒</w:t>
            </w:r>
          </w:p>
        </w:tc>
      </w:tr>
      <w:tr w:rsidR="005A1931" w:rsidRPr="00B97A54" w:rsidTr="005A1931">
        <w:trPr>
          <w:trHeight w:val="4742"/>
          <w:tblHeader/>
        </w:trPr>
        <w:tc>
          <w:tcPr>
            <w:tcW w:w="4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一、为什么权力不能授予一人？其中奥秘是什么？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二、何谓权力？为什么有选择才有权力？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三、《琅琊榜》中誉王和太子的制衡分析？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四、深层剖析组织中制衡妙用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szCs w:val="21"/>
              </w:rPr>
            </w:pPr>
            <w:r w:rsidRPr="005A1931">
              <w:rPr>
                <w:rFonts w:ascii="宋体" w:eastAsia="宋体" w:hAnsi="宋体" w:hint="eastAsia"/>
                <w:szCs w:val="21"/>
              </w:rPr>
              <w:t>◆分析：双首长制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【情景模拟】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A1931" w:rsidRPr="005A1931" w:rsidRDefault="005A1931" w:rsidP="00BF4ED3">
            <w:pPr>
              <w:pStyle w:val="a7"/>
              <w:shd w:val="clear" w:color="auto" w:fill="FFFFFF"/>
              <w:spacing w:beforeLines="50" w:beforeAutospacing="0" w:after="0" w:afterAutospacing="0" w:line="360" w:lineRule="auto"/>
              <w:ind w:firstLineChars="50" w:firstLine="105"/>
              <w:jc w:val="both"/>
              <w:rPr>
                <w:b/>
                <w:color w:val="000000"/>
                <w:sz w:val="21"/>
                <w:szCs w:val="21"/>
              </w:rPr>
            </w:pPr>
            <w:r w:rsidRPr="005A1931">
              <w:rPr>
                <w:rFonts w:hint="eastAsia"/>
                <w:b/>
                <w:color w:val="000000"/>
                <w:sz w:val="21"/>
                <w:szCs w:val="21"/>
              </w:rPr>
              <w:t>一、制度的刚性与柔性指的是什么？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二、制度的原则性与人情如何兼顾？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szCs w:val="21"/>
              </w:rPr>
            </w:pPr>
            <w:r w:rsidRPr="005A1931">
              <w:rPr>
                <w:rFonts w:ascii="宋体" w:eastAsia="宋体" w:hAnsi="宋体" w:hint="eastAsia"/>
                <w:szCs w:val="21"/>
              </w:rPr>
              <w:t>◆究竟什么是真正的人性化管理？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三、下侵上权：下属的越权行为如何处理？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四、御下四策：统御下属的四大神奇策略是？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五、怎样才能不被下属反授权？</w:t>
            </w:r>
          </w:p>
        </w:tc>
      </w:tr>
      <w:tr w:rsidR="005A1931" w:rsidRPr="00CC4A58" w:rsidTr="00F7141D">
        <w:trPr>
          <w:trHeight w:val="748"/>
          <w:tblHeader/>
        </w:trPr>
        <w:tc>
          <w:tcPr>
            <w:tcW w:w="45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FFFFCC"/>
            <w:vAlign w:val="center"/>
          </w:tcPr>
          <w:p w:rsidR="005A1931" w:rsidRPr="005A1931" w:rsidRDefault="005A1931" w:rsidP="00F7141D">
            <w:pPr>
              <w:pStyle w:val="a7"/>
              <w:spacing w:line="340" w:lineRule="atLeast"/>
              <w:jc w:val="center"/>
              <w:rPr>
                <w:b/>
                <w:szCs w:val="21"/>
              </w:rPr>
            </w:pPr>
            <w:r w:rsidRPr="005A1931">
              <w:rPr>
                <w:rFonts w:hint="eastAsia"/>
                <w:b/>
                <w:szCs w:val="21"/>
              </w:rPr>
              <w:t>第五讲  授权：子贱治单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5A1931" w:rsidRPr="005A1931" w:rsidRDefault="005A1931" w:rsidP="00F7141D">
            <w:pPr>
              <w:pStyle w:val="a7"/>
              <w:spacing w:line="340" w:lineRule="atLeast"/>
              <w:jc w:val="center"/>
              <w:rPr>
                <w:b/>
                <w:szCs w:val="21"/>
              </w:rPr>
            </w:pPr>
            <w:r w:rsidRPr="005A1931">
              <w:rPr>
                <w:rFonts w:hint="eastAsia"/>
                <w:b/>
                <w:szCs w:val="21"/>
              </w:rPr>
              <w:t>第六讲  善言：文公烤肉</w:t>
            </w:r>
          </w:p>
        </w:tc>
      </w:tr>
      <w:tr w:rsidR="005A1931" w:rsidRPr="00B97A54" w:rsidTr="005A1931">
        <w:trPr>
          <w:trHeight w:val="4479"/>
          <w:tblHeader/>
        </w:trPr>
        <w:tc>
          <w:tcPr>
            <w:tcW w:w="45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一、管理的真谛究竟是什么？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二、什以权可以授，什么权不能授？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三、深入分析领导的六重境界是什么？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四、如何用好授权这把利刃？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五、如何通过授权，激发下属的潜能？</w:t>
            </w:r>
          </w:p>
          <w:p w:rsidR="005A1931" w:rsidRPr="005A1931" w:rsidRDefault="005A1931" w:rsidP="00BF4ED3">
            <w:pPr>
              <w:pStyle w:val="A8"/>
              <w:tabs>
                <w:tab w:val="num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49" w:firstLine="103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【头脑风暴】</w:t>
            </w: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1931" w:rsidRPr="005A1931" w:rsidRDefault="005A1931" w:rsidP="00BF4ED3">
            <w:pPr>
              <w:pStyle w:val="a7"/>
              <w:shd w:val="clear" w:color="auto" w:fill="FFFFFF"/>
              <w:spacing w:beforeLines="50" w:beforeAutospacing="0" w:after="0" w:afterAutospacing="0" w:line="360" w:lineRule="auto"/>
              <w:ind w:firstLineChars="50" w:firstLine="105"/>
              <w:jc w:val="both"/>
              <w:rPr>
                <w:b/>
                <w:color w:val="000000"/>
                <w:sz w:val="21"/>
                <w:szCs w:val="21"/>
              </w:rPr>
            </w:pPr>
            <w:r w:rsidRPr="005A1931">
              <w:rPr>
                <w:rFonts w:hint="eastAsia"/>
                <w:b/>
                <w:color w:val="000000"/>
                <w:sz w:val="21"/>
                <w:szCs w:val="21"/>
              </w:rPr>
              <w:t>一、为什么说说话是一门很深奥的学问？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二、“顺毛摸”，忠言也要顺耳如何做到？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三、如何巧妙向领导提建议，三大策略你知道吗？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四、妄言与慎言的区分重点是什么？</w:t>
            </w:r>
          </w:p>
          <w:p w:rsidR="005A1931" w:rsidRPr="005A1931" w:rsidRDefault="005A1931" w:rsidP="00BF4ED3">
            <w:pPr>
              <w:pStyle w:val="A8"/>
              <w:tabs>
                <w:tab w:val="num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6"/>
              </w:tabs>
              <w:spacing w:beforeLines="50" w:line="360" w:lineRule="auto"/>
              <w:ind w:firstLineChars="50" w:firstLine="105"/>
              <w:rPr>
                <w:rFonts w:ascii="宋体" w:eastAsia="宋体" w:hAnsi="宋体"/>
                <w:b/>
                <w:szCs w:val="21"/>
              </w:rPr>
            </w:pPr>
            <w:r w:rsidRPr="005A1931">
              <w:rPr>
                <w:rFonts w:ascii="宋体" w:eastAsia="宋体" w:hAnsi="宋体" w:hint="eastAsia"/>
                <w:b/>
                <w:szCs w:val="21"/>
              </w:rPr>
              <w:t>五、领袖的三大超级说服力是什么？</w:t>
            </w:r>
          </w:p>
        </w:tc>
      </w:tr>
    </w:tbl>
    <w:p w:rsidR="001C467D" w:rsidRPr="005A1931" w:rsidRDefault="001C467D" w:rsidP="00796CE7">
      <w:pPr>
        <w:adjustRightInd w:val="0"/>
        <w:snapToGrid w:val="0"/>
        <w:spacing w:line="400" w:lineRule="exact"/>
        <w:rPr>
          <w:rFonts w:ascii="宋体"/>
          <w:b/>
          <w:bCs/>
          <w:szCs w:val="21"/>
        </w:rPr>
      </w:pPr>
    </w:p>
    <w:p w:rsidR="001C467D" w:rsidRPr="00E07731" w:rsidRDefault="00E07731" w:rsidP="00E07731">
      <w:pPr>
        <w:adjustRightInd w:val="0"/>
        <w:snapToGrid w:val="0"/>
        <w:spacing w:line="400" w:lineRule="exact"/>
        <w:rPr>
          <w:rFonts w:ascii="宋体"/>
          <w:bCs/>
        </w:rPr>
      </w:pPr>
      <w:r>
        <w:rPr>
          <w:rFonts w:ascii="宋体"/>
          <w:b/>
          <w:bCs/>
          <w:szCs w:val="21"/>
        </w:rPr>
        <w:br w:type="page"/>
      </w:r>
      <w:r w:rsidR="00EF440D" w:rsidRPr="00EF440D">
        <w:rPr>
          <w:rFonts w:ascii="宋体"/>
          <w:b/>
          <w:bCs/>
          <w:szCs w:val="21"/>
        </w:rPr>
      </w:r>
      <w:r w:rsidR="00EF440D">
        <w:rPr>
          <w:rFonts w:ascii="宋体"/>
          <w:b/>
          <w:bCs/>
          <w:szCs w:val="21"/>
        </w:rPr>
        <w:pict>
          <v:rect id="_x0000_s1069" style="width:474.3pt;height:21pt;mso-position-horizontal-relative:char;mso-position-vertical-relative:line" fillcolor="#c00" stroked="f" strokecolor="#f2f2f2" strokeweight="1pt">
            <v:fill color2="fill lighten(0)" angle="-90" focusposition="1" focussize="" method="linear sigma" focus="100%" type="gradient"/>
            <v:shadow on="t" type="double" color="#b8cce4" opacity=".5" color2="shadow add(102)" offset="-3pt,-3pt" offset2="-6pt,-6pt"/>
            <v:textbox style="mso-next-textbox:#_x0000_s1069">
              <w:txbxContent>
                <w:p w:rsidR="00E07731" w:rsidRPr="00495F83" w:rsidRDefault="00E07731" w:rsidP="00E07731">
                  <w:pPr>
                    <w:rPr>
                      <w:b/>
                      <w:color w:val="FFFFFF"/>
                      <w:szCs w:val="21"/>
                    </w:rPr>
                  </w:pP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讲师个人简介</w:t>
                  </w:r>
                </w:p>
              </w:txbxContent>
            </v:textbox>
            <w10:anchorlock/>
          </v:rect>
        </w:pict>
      </w:r>
    </w:p>
    <w:p w:rsidR="001C467D" w:rsidRPr="00E17E4E" w:rsidRDefault="001C467D" w:rsidP="00A0465C">
      <w:pPr>
        <w:adjustRightInd w:val="0"/>
        <w:snapToGrid w:val="0"/>
        <w:spacing w:after="240" w:line="320" w:lineRule="exact"/>
        <w:ind w:leftChars="202" w:left="424" w:rightChars="201" w:right="422"/>
        <w:rPr>
          <w:rFonts w:ascii="宋体"/>
          <w:b/>
          <w:bCs/>
          <w:sz w:val="18"/>
          <w:szCs w:val="18"/>
        </w:rPr>
      </w:pPr>
      <w:r w:rsidRPr="00653004">
        <w:rPr>
          <w:rFonts w:ascii="宋体" w:hAnsi="宋体" w:hint="eastAsia"/>
          <w:b/>
          <w:sz w:val="18"/>
          <w:szCs w:val="18"/>
        </w:rPr>
        <w:t>张金洋</w:t>
      </w:r>
      <w:r w:rsidRPr="00E17E4E">
        <w:rPr>
          <w:rFonts w:ascii="宋体" w:hint="eastAsia"/>
          <w:b/>
          <w:bCs/>
          <w:sz w:val="18"/>
          <w:szCs w:val="18"/>
        </w:rPr>
        <w:t>老师：</w:t>
      </w:r>
      <w:r w:rsidRPr="00E17E4E">
        <w:rPr>
          <w:rFonts w:ascii="宋体" w:hint="eastAsia"/>
          <w:b/>
          <w:bCs/>
          <w:color w:val="262626"/>
          <w:sz w:val="18"/>
          <w:szCs w:val="18"/>
        </w:rPr>
        <w:t>鹰击长空企业顾问有限公司特聘培训师</w:t>
      </w:r>
    </w:p>
    <w:p w:rsidR="001C467D" w:rsidRDefault="001C467D" w:rsidP="00BF4ED3">
      <w:pPr>
        <w:adjustRightInd w:val="0"/>
        <w:spacing w:afterLines="50" w:line="320" w:lineRule="exact"/>
        <w:ind w:leftChars="202" w:left="424" w:rightChars="201" w:right="422"/>
        <w:jc w:val="left"/>
        <w:rPr>
          <w:rFonts w:ascii="宋体"/>
          <w:b/>
          <w:color w:val="CC0000"/>
          <w:sz w:val="18"/>
          <w:szCs w:val="18"/>
        </w:rPr>
      </w:pPr>
      <w:r w:rsidRPr="00E17E4E">
        <w:rPr>
          <w:rFonts w:ascii="宋体" w:hAnsi="宋体" w:hint="eastAsia"/>
          <w:b/>
          <w:color w:val="CC0000"/>
          <w:sz w:val="18"/>
          <w:szCs w:val="18"/>
        </w:rPr>
        <w:t>主要背景资历：</w:t>
      </w:r>
    </w:p>
    <w:p w:rsidR="001C467D" w:rsidRPr="00C813F1" w:rsidRDefault="00EF440D" w:rsidP="00E07731">
      <w:pPr>
        <w:adjustRightInd w:val="0"/>
        <w:ind w:leftChars="202" w:left="424" w:rightChars="201" w:right="422"/>
        <w:jc w:val="left"/>
        <w:rPr>
          <w:rFonts w:ascii="宋体"/>
          <w:sz w:val="18"/>
          <w:szCs w:val="18"/>
        </w:rPr>
      </w:pPr>
      <w:r w:rsidRPr="00EF440D">
        <w:rPr>
          <w:noProof/>
        </w:rPr>
        <w:pict>
          <v:shape id="_x0000_s1055" type="#_x0000_t75" style="position:absolute;left:0;text-align:left;margin-left:318.75pt;margin-top:-.35pt;width:168.7pt;height:135.1pt;z-index:11">
            <v:imagedata r:id="rId8" o:title="张金洋"/>
            <w10:wrap type="square"/>
          </v:shape>
        </w:pict>
      </w:r>
      <w:r w:rsidR="001C467D" w:rsidRPr="00C813F1">
        <w:rPr>
          <w:rFonts w:ascii="宋体" w:hint="eastAsia"/>
          <w:sz w:val="18"/>
          <w:szCs w:val="18"/>
        </w:rPr>
        <w:t>■</w:t>
      </w:r>
      <w:r w:rsidR="001C467D" w:rsidRPr="00C813F1">
        <w:rPr>
          <w:rFonts w:ascii="宋体"/>
          <w:sz w:val="18"/>
          <w:szCs w:val="18"/>
        </w:rPr>
        <w:t xml:space="preserve"> </w:t>
      </w:r>
      <w:r w:rsidR="001C467D" w:rsidRPr="00C813F1">
        <w:rPr>
          <w:rFonts w:ascii="宋体" w:hint="eastAsia"/>
          <w:sz w:val="18"/>
          <w:szCs w:val="18"/>
        </w:rPr>
        <w:t>团队潜能创始人、实战派管理专家</w:t>
      </w:r>
      <w:r w:rsidR="001C467D">
        <w:rPr>
          <w:rFonts w:ascii="宋体"/>
          <w:sz w:val="18"/>
          <w:szCs w:val="18"/>
        </w:rPr>
        <w:t xml:space="preserve">      </w:t>
      </w:r>
      <w:r w:rsidR="001C467D" w:rsidRPr="00C813F1">
        <w:rPr>
          <w:rFonts w:ascii="宋体" w:hint="eastAsia"/>
          <w:sz w:val="18"/>
          <w:szCs w:val="18"/>
        </w:rPr>
        <w:t>■</w:t>
      </w:r>
      <w:r w:rsidR="001C467D" w:rsidRPr="00C813F1">
        <w:rPr>
          <w:rFonts w:ascii="宋体"/>
          <w:sz w:val="18"/>
          <w:szCs w:val="18"/>
        </w:rPr>
        <w:t xml:space="preserve"> 2006</w:t>
      </w:r>
      <w:r w:rsidR="001C467D" w:rsidRPr="00C813F1">
        <w:rPr>
          <w:rFonts w:ascii="宋体" w:hint="eastAsia"/>
          <w:sz w:val="18"/>
          <w:szCs w:val="18"/>
        </w:rPr>
        <w:t>年全国十大女性讲师</w:t>
      </w:r>
    </w:p>
    <w:p w:rsidR="001C467D" w:rsidRPr="00C813F1" w:rsidRDefault="001C467D" w:rsidP="00E07731">
      <w:pPr>
        <w:adjustRightInd w:val="0"/>
        <w:ind w:leftChars="202" w:left="424" w:rightChars="201" w:right="422"/>
        <w:jc w:val="left"/>
        <w:rPr>
          <w:rFonts w:ascii="宋体"/>
          <w:sz w:val="18"/>
          <w:szCs w:val="18"/>
        </w:rPr>
      </w:pPr>
      <w:r w:rsidRPr="00C813F1">
        <w:rPr>
          <w:rFonts w:ascii="宋体" w:hint="eastAsia"/>
          <w:sz w:val="18"/>
          <w:szCs w:val="18"/>
        </w:rPr>
        <w:t>■</w:t>
      </w:r>
      <w:r w:rsidRPr="00C813F1">
        <w:rPr>
          <w:rFonts w:ascii="宋体"/>
          <w:sz w:val="18"/>
          <w:szCs w:val="18"/>
        </w:rPr>
        <w:t xml:space="preserve"> </w:t>
      </w:r>
      <w:r w:rsidRPr="00C813F1">
        <w:rPr>
          <w:rFonts w:ascii="宋体" w:hint="eastAsia"/>
          <w:sz w:val="18"/>
          <w:szCs w:val="18"/>
        </w:rPr>
        <w:t>东方名家特聘专家</w:t>
      </w:r>
      <w:r>
        <w:rPr>
          <w:rFonts w:ascii="宋体"/>
          <w:sz w:val="18"/>
          <w:szCs w:val="18"/>
        </w:rPr>
        <w:t xml:space="preserve">                    </w:t>
      </w:r>
      <w:r w:rsidRPr="00C813F1">
        <w:rPr>
          <w:rFonts w:ascii="宋体" w:hint="eastAsia"/>
          <w:sz w:val="18"/>
          <w:szCs w:val="18"/>
        </w:rPr>
        <w:t>■</w:t>
      </w:r>
      <w:r w:rsidRPr="00C813F1">
        <w:rPr>
          <w:rFonts w:ascii="宋体"/>
          <w:sz w:val="18"/>
          <w:szCs w:val="18"/>
        </w:rPr>
        <w:t xml:space="preserve"> </w:t>
      </w:r>
      <w:r w:rsidRPr="00C813F1">
        <w:rPr>
          <w:rFonts w:ascii="宋体" w:hint="eastAsia"/>
          <w:sz w:val="18"/>
          <w:szCs w:val="18"/>
        </w:rPr>
        <w:t>武汉大学</w:t>
      </w:r>
      <w:r w:rsidRPr="00C813F1">
        <w:rPr>
          <w:rFonts w:ascii="宋体"/>
          <w:sz w:val="18"/>
          <w:szCs w:val="18"/>
        </w:rPr>
        <w:t>MBA</w:t>
      </w:r>
      <w:r w:rsidRPr="00C813F1">
        <w:rPr>
          <w:rFonts w:ascii="宋体" w:hint="eastAsia"/>
          <w:sz w:val="18"/>
          <w:szCs w:val="18"/>
        </w:rPr>
        <w:t>教授</w:t>
      </w:r>
    </w:p>
    <w:p w:rsidR="001C467D" w:rsidRPr="00C813F1" w:rsidRDefault="001C467D" w:rsidP="00E07731">
      <w:pPr>
        <w:adjustRightInd w:val="0"/>
        <w:ind w:leftChars="202" w:left="424" w:rightChars="201" w:right="422"/>
        <w:jc w:val="left"/>
        <w:rPr>
          <w:rFonts w:ascii="宋体"/>
          <w:sz w:val="18"/>
          <w:szCs w:val="18"/>
        </w:rPr>
      </w:pPr>
      <w:r w:rsidRPr="00C813F1">
        <w:rPr>
          <w:rFonts w:ascii="宋体" w:hint="eastAsia"/>
          <w:sz w:val="18"/>
          <w:szCs w:val="18"/>
        </w:rPr>
        <w:t>■</w:t>
      </w:r>
      <w:r w:rsidRPr="00C813F1">
        <w:rPr>
          <w:rFonts w:ascii="宋体"/>
          <w:sz w:val="18"/>
          <w:szCs w:val="18"/>
        </w:rPr>
        <w:t xml:space="preserve"> </w:t>
      </w:r>
      <w:r w:rsidRPr="00C813F1">
        <w:rPr>
          <w:rFonts w:ascii="宋体" w:hint="eastAsia"/>
          <w:sz w:val="18"/>
          <w:szCs w:val="18"/>
        </w:rPr>
        <w:t>畅销书《大雁精神》、《军令如山</w:t>
      </w:r>
      <w:r w:rsidRPr="00C813F1">
        <w:rPr>
          <w:rFonts w:ascii="宋体"/>
          <w:sz w:val="18"/>
          <w:szCs w:val="18"/>
        </w:rPr>
        <w:t>-</w:t>
      </w:r>
      <w:r w:rsidRPr="00C813F1">
        <w:rPr>
          <w:rFonts w:ascii="宋体" w:hint="eastAsia"/>
          <w:sz w:val="18"/>
          <w:szCs w:val="18"/>
        </w:rPr>
        <w:t>团队执行力》作者</w:t>
      </w:r>
    </w:p>
    <w:p w:rsidR="001C467D" w:rsidRPr="00E07731" w:rsidRDefault="001C467D" w:rsidP="00BF4ED3">
      <w:pPr>
        <w:adjustRightInd w:val="0"/>
        <w:spacing w:afterLines="50"/>
        <w:ind w:leftChars="202" w:left="424" w:rightChars="201" w:right="422"/>
        <w:jc w:val="left"/>
        <w:rPr>
          <w:rFonts w:ascii="宋体"/>
          <w:sz w:val="18"/>
          <w:szCs w:val="18"/>
        </w:rPr>
      </w:pPr>
      <w:r w:rsidRPr="00C813F1">
        <w:rPr>
          <w:rFonts w:ascii="宋体" w:hint="eastAsia"/>
          <w:sz w:val="18"/>
          <w:szCs w:val="18"/>
        </w:rPr>
        <w:t>■</w:t>
      </w:r>
      <w:r w:rsidRPr="00C813F1">
        <w:rPr>
          <w:rFonts w:ascii="宋体"/>
          <w:sz w:val="18"/>
          <w:szCs w:val="18"/>
        </w:rPr>
        <w:t xml:space="preserve"> </w:t>
      </w:r>
      <w:r w:rsidRPr="00C813F1">
        <w:rPr>
          <w:rFonts w:ascii="宋体" w:hint="eastAsia"/>
          <w:sz w:val="18"/>
          <w:szCs w:val="18"/>
        </w:rPr>
        <w:t>电视台热播讲座《搓麻精神</w:t>
      </w:r>
      <w:r w:rsidRPr="00C813F1">
        <w:rPr>
          <w:rFonts w:ascii="宋体"/>
          <w:sz w:val="18"/>
          <w:szCs w:val="18"/>
        </w:rPr>
        <w:t>—</w:t>
      </w:r>
      <w:r w:rsidRPr="00C813F1">
        <w:rPr>
          <w:rFonts w:ascii="宋体" w:hint="eastAsia"/>
          <w:sz w:val="18"/>
          <w:szCs w:val="18"/>
        </w:rPr>
        <w:t>激情工作》、《跨部门沟通协作训练》、《</w:t>
      </w:r>
      <w:r w:rsidRPr="00C813F1">
        <w:rPr>
          <w:rFonts w:ascii="宋体"/>
          <w:sz w:val="18"/>
          <w:szCs w:val="18"/>
        </w:rPr>
        <w:t>8090</w:t>
      </w:r>
      <w:r w:rsidRPr="00C813F1">
        <w:rPr>
          <w:rFonts w:ascii="宋体" w:hint="eastAsia"/>
          <w:sz w:val="18"/>
          <w:szCs w:val="18"/>
        </w:rPr>
        <w:t>后员工职业素养》主讲嘉宾</w:t>
      </w:r>
    </w:p>
    <w:p w:rsidR="001C467D" w:rsidRDefault="001C467D" w:rsidP="00E07731">
      <w:pPr>
        <w:spacing w:after="120" w:line="320" w:lineRule="exact"/>
        <w:ind w:leftChars="202" w:left="424" w:rightChars="201" w:right="422"/>
        <w:rPr>
          <w:sz w:val="18"/>
          <w:szCs w:val="18"/>
          <w:lang w:val="zh-CN"/>
        </w:rPr>
      </w:pPr>
      <w:r w:rsidRPr="00E17E4E">
        <w:rPr>
          <w:rFonts w:ascii="宋体" w:hAnsi="宋体" w:hint="eastAsia"/>
          <w:b/>
          <w:color w:val="CC0000"/>
          <w:sz w:val="18"/>
          <w:szCs w:val="18"/>
        </w:rPr>
        <w:t>授课风格：</w:t>
      </w:r>
    </w:p>
    <w:p w:rsidR="001C467D" w:rsidRPr="00C813F1" w:rsidRDefault="001C467D" w:rsidP="00E07731">
      <w:pPr>
        <w:ind w:leftChars="202" w:left="424" w:rightChars="201" w:right="422"/>
        <w:rPr>
          <w:sz w:val="18"/>
          <w:szCs w:val="18"/>
          <w:lang w:val="zh-CN"/>
        </w:rPr>
      </w:pPr>
      <w:r w:rsidRPr="00C813F1">
        <w:rPr>
          <w:rFonts w:hint="eastAsia"/>
          <w:sz w:val="18"/>
          <w:szCs w:val="18"/>
          <w:lang w:val="zh-CN"/>
        </w:rPr>
        <w:t>前瞻：来自国内外营销、管理最前端的理论及训练体系</w:t>
      </w:r>
    </w:p>
    <w:p w:rsidR="001C467D" w:rsidRPr="00C813F1" w:rsidRDefault="001C467D" w:rsidP="00E07731">
      <w:pPr>
        <w:ind w:leftChars="202" w:left="424" w:rightChars="201" w:right="422"/>
        <w:rPr>
          <w:sz w:val="18"/>
          <w:szCs w:val="18"/>
          <w:lang w:val="zh-CN"/>
        </w:rPr>
      </w:pPr>
      <w:r w:rsidRPr="00C813F1">
        <w:rPr>
          <w:rFonts w:hint="eastAsia"/>
          <w:sz w:val="18"/>
          <w:szCs w:val="18"/>
          <w:lang w:val="zh-CN"/>
        </w:rPr>
        <w:t>专注：专注于不同层次、不同领域的营销、管理人员训练十余年</w:t>
      </w:r>
    </w:p>
    <w:p w:rsidR="001C467D" w:rsidRPr="00C813F1" w:rsidRDefault="001C467D" w:rsidP="00E07731">
      <w:pPr>
        <w:ind w:leftChars="202" w:left="424" w:rightChars="201" w:right="422"/>
        <w:rPr>
          <w:sz w:val="18"/>
          <w:szCs w:val="18"/>
          <w:lang w:val="zh-CN"/>
        </w:rPr>
      </w:pPr>
      <w:r w:rsidRPr="00C813F1">
        <w:rPr>
          <w:rFonts w:hint="eastAsia"/>
          <w:sz w:val="18"/>
          <w:szCs w:val="18"/>
          <w:lang w:val="zh-CN"/>
        </w:rPr>
        <w:t>系统：从心态到技巧，从理念到实践全方位提升学员综合素养</w:t>
      </w:r>
    </w:p>
    <w:p w:rsidR="001C467D" w:rsidRPr="00C813F1" w:rsidRDefault="001C467D" w:rsidP="00BF4ED3">
      <w:pPr>
        <w:spacing w:afterLines="50"/>
        <w:ind w:leftChars="202" w:left="424" w:rightChars="201" w:right="422"/>
        <w:rPr>
          <w:sz w:val="18"/>
          <w:szCs w:val="18"/>
          <w:lang w:val="zh-CN"/>
        </w:rPr>
      </w:pPr>
      <w:r w:rsidRPr="00C813F1">
        <w:rPr>
          <w:rFonts w:hint="eastAsia"/>
          <w:sz w:val="18"/>
          <w:szCs w:val="18"/>
          <w:lang w:val="zh-CN"/>
        </w:rPr>
        <w:t>实效：上午学，下午用，杜绝纯理论宣讲，每个理论，每个技巧都有丰富案例佐证，并提供实战演练的机会，现场消化</w:t>
      </w:r>
    </w:p>
    <w:p w:rsidR="001C467D" w:rsidRDefault="001C467D" w:rsidP="00E07731">
      <w:pPr>
        <w:spacing w:after="120" w:line="320" w:lineRule="exact"/>
        <w:ind w:leftChars="202" w:left="424" w:rightChars="201" w:right="422"/>
        <w:rPr>
          <w:rFonts w:ascii="宋体"/>
          <w:color w:val="000000"/>
          <w:sz w:val="18"/>
          <w:szCs w:val="18"/>
        </w:rPr>
      </w:pPr>
      <w:r w:rsidRPr="00E17E4E">
        <w:rPr>
          <w:rFonts w:ascii="宋体" w:hAnsi="宋体" w:hint="eastAsia"/>
          <w:b/>
          <w:color w:val="CC0000"/>
          <w:sz w:val="18"/>
          <w:szCs w:val="18"/>
        </w:rPr>
        <w:t>讲师寄语学员：</w:t>
      </w:r>
    </w:p>
    <w:p w:rsidR="001C467D" w:rsidRPr="002E5060" w:rsidRDefault="001C467D" w:rsidP="00366DE4">
      <w:pPr>
        <w:spacing w:after="240" w:line="320" w:lineRule="exact"/>
        <w:ind w:leftChars="202" w:left="424" w:rightChars="201" w:right="422"/>
        <w:rPr>
          <w:rFonts w:ascii="宋体"/>
          <w:sz w:val="18"/>
          <w:szCs w:val="18"/>
        </w:rPr>
      </w:pPr>
      <w:r w:rsidRPr="002E5060">
        <w:rPr>
          <w:rFonts w:ascii="宋体" w:hint="eastAsia"/>
          <w:sz w:val="18"/>
          <w:szCs w:val="18"/>
        </w:rPr>
        <w:t>我们每天都可以成功。做好自己的本职工作，就是今天最大的成功。</w:t>
      </w:r>
    </w:p>
    <w:p w:rsidR="001C467D" w:rsidRDefault="00EF440D" w:rsidP="001508D8">
      <w:pPr>
        <w:rPr>
          <w:rFonts w:ascii="宋体" w:eastAsia="Times New Roman"/>
          <w:bCs/>
        </w:rPr>
      </w:pPr>
      <w:r w:rsidRPr="00EF440D">
        <w:rPr>
          <w:rFonts w:ascii="宋体"/>
          <w:bCs/>
        </w:rPr>
      </w:r>
      <w:r w:rsidRPr="00EF440D">
        <w:rPr>
          <w:rFonts w:ascii="宋体"/>
          <w:bCs/>
        </w:rPr>
        <w:pict>
          <v:rect id="_x0000_s1068" style="width:475.05pt;height:21pt;mso-position-horizontal-relative:char;mso-position-vertical-relative:line" fillcolor="#c00" stroked="f" strokecolor="#f2f2f2" strokeweight="1pt">
            <v:fill color2="fill lighten(0)" angle="-90" focusposition="1" focussize="" method="linear sigma" focus="100%" type="gradient"/>
            <v:shadow on="t" type="double" color="#b8cce4" opacity=".5" color2="shadow add(102)" offset="-3pt,-3pt" offset2="-6pt,-6pt"/>
            <v:textbox>
              <w:txbxContent>
                <w:p w:rsidR="001C467D" w:rsidRPr="00841E2B" w:rsidRDefault="001C467D" w:rsidP="0031426F">
                  <w:pPr>
                    <w:rPr>
                      <w:b/>
                      <w:color w:val="FFFFFF"/>
                      <w:szCs w:val="21"/>
                    </w:rPr>
                  </w:pPr>
                  <w:r w:rsidRPr="00841E2B">
                    <w:rPr>
                      <w:rFonts w:hint="eastAsia"/>
                      <w:b/>
                      <w:color w:val="FFFFFF"/>
                      <w:szCs w:val="21"/>
                    </w:rPr>
                    <w:t>上课路线及车辆停放指引</w:t>
                  </w:r>
                </w:p>
              </w:txbxContent>
            </v:textbox>
            <w10:anchorlock/>
          </v:rect>
        </w:pict>
      </w:r>
    </w:p>
    <w:p w:rsidR="001C467D" w:rsidRPr="00EB2C0F" w:rsidRDefault="001C467D" w:rsidP="00A0465C">
      <w:pPr>
        <w:numPr>
          <w:ilvl w:val="0"/>
          <w:numId w:val="29"/>
        </w:numPr>
        <w:adjustRightInd w:val="0"/>
        <w:snapToGrid w:val="0"/>
        <w:spacing w:line="320" w:lineRule="exact"/>
        <w:ind w:rightChars="201" w:right="422"/>
        <w:rPr>
          <w:rFonts w:ascii="宋体"/>
          <w:b/>
          <w:color w:val="CC0000"/>
          <w:sz w:val="18"/>
          <w:szCs w:val="18"/>
        </w:rPr>
      </w:pPr>
      <w:r w:rsidRPr="00EB2C0F">
        <w:rPr>
          <w:rFonts w:ascii="宋体" w:hAnsi="宋体" w:hint="eastAsia"/>
          <w:b/>
          <w:bCs/>
          <w:sz w:val="18"/>
          <w:szCs w:val="18"/>
        </w:rPr>
        <w:t>上课路线指引：</w:t>
      </w:r>
    </w:p>
    <w:p w:rsidR="001C467D" w:rsidRPr="00E17E4E" w:rsidRDefault="001C467D" w:rsidP="004C037D">
      <w:pPr>
        <w:adjustRightInd w:val="0"/>
        <w:snapToGrid w:val="0"/>
        <w:spacing w:after="240" w:line="320" w:lineRule="exact"/>
        <w:ind w:left="426" w:rightChars="201" w:right="422" w:firstLineChars="196" w:firstLine="353"/>
        <w:rPr>
          <w:rFonts w:ascii="宋体"/>
          <w:bCs/>
          <w:color w:val="000000"/>
          <w:sz w:val="18"/>
          <w:szCs w:val="18"/>
        </w:rPr>
      </w:pPr>
      <w:r w:rsidRPr="00E17E4E">
        <w:rPr>
          <w:rFonts w:ascii="宋体" w:hAnsi="宋体" w:hint="eastAsia"/>
          <w:bCs/>
          <w:color w:val="000000"/>
          <w:sz w:val="18"/>
          <w:szCs w:val="18"/>
        </w:rPr>
        <w:t>广州市新港西路</w:t>
      </w:r>
      <w:r w:rsidRPr="00E17E4E">
        <w:rPr>
          <w:rFonts w:ascii="宋体" w:hAnsi="宋体"/>
          <w:bCs/>
          <w:color w:val="000000"/>
          <w:sz w:val="18"/>
          <w:szCs w:val="18"/>
        </w:rPr>
        <w:t>135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号中山大学国家大学科技园</w:t>
      </w:r>
      <w:r>
        <w:rPr>
          <w:rFonts w:ascii="宋体" w:hAnsi="宋体"/>
          <w:bCs/>
          <w:color w:val="000000"/>
          <w:sz w:val="18"/>
          <w:szCs w:val="18"/>
        </w:rPr>
        <w:t>A</w:t>
      </w:r>
      <w:r>
        <w:rPr>
          <w:rFonts w:ascii="宋体" w:hAnsi="宋体" w:hint="eastAsia"/>
          <w:bCs/>
          <w:color w:val="000000"/>
          <w:sz w:val="18"/>
          <w:szCs w:val="18"/>
        </w:rPr>
        <w:t>座</w:t>
      </w:r>
      <w:r w:rsidRPr="00E17E4E">
        <w:rPr>
          <w:rFonts w:ascii="宋体" w:hAnsi="宋体"/>
          <w:bCs/>
          <w:color w:val="000000"/>
          <w:sz w:val="18"/>
          <w:szCs w:val="18"/>
        </w:rPr>
        <w:t>309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室，从客村往中大方向，经过中大东门、南门，经地铁中大站</w:t>
      </w:r>
      <w:r w:rsidRPr="00E17E4E">
        <w:rPr>
          <w:rFonts w:ascii="宋体" w:hAnsi="宋体"/>
          <w:bCs/>
          <w:color w:val="000000"/>
          <w:sz w:val="18"/>
          <w:szCs w:val="18"/>
        </w:rPr>
        <w:t>B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出口，中大西门外左侧处为</w:t>
      </w:r>
      <w:r w:rsidRPr="00EB2C0F">
        <w:rPr>
          <w:rFonts w:ascii="宋体" w:hAnsi="宋体" w:hint="eastAsia"/>
          <w:b/>
          <w:bCs/>
          <w:sz w:val="18"/>
          <w:szCs w:val="18"/>
        </w:rPr>
        <w:t>中山大学国家大学科技园</w:t>
      </w:r>
      <w:r w:rsidRPr="00433FF7">
        <w:rPr>
          <w:rFonts w:ascii="宋体" w:hAnsi="宋体"/>
          <w:b/>
          <w:bCs/>
          <w:color w:val="000000"/>
          <w:sz w:val="18"/>
          <w:szCs w:val="18"/>
        </w:rPr>
        <w:t>A</w:t>
      </w:r>
      <w:r w:rsidRPr="00433FF7">
        <w:rPr>
          <w:rFonts w:ascii="宋体" w:hAnsi="宋体" w:hint="eastAsia"/>
          <w:b/>
          <w:bCs/>
          <w:color w:val="000000"/>
          <w:sz w:val="18"/>
          <w:szCs w:val="18"/>
        </w:rPr>
        <w:t>座</w:t>
      </w:r>
      <w:r w:rsidRPr="00EB2C0F">
        <w:rPr>
          <w:rFonts w:ascii="宋体" w:hAnsi="宋体" w:hint="eastAsia"/>
          <w:bCs/>
          <w:sz w:val="18"/>
          <w:szCs w:val="18"/>
        </w:rPr>
        <w:t>。</w:t>
      </w:r>
    </w:p>
    <w:p w:rsidR="001C467D" w:rsidRPr="00E17E4E" w:rsidRDefault="00EF440D" w:rsidP="00A0465C">
      <w:pPr>
        <w:numPr>
          <w:ilvl w:val="0"/>
          <w:numId w:val="28"/>
        </w:numPr>
        <w:adjustRightInd w:val="0"/>
        <w:snapToGrid w:val="0"/>
        <w:spacing w:line="320" w:lineRule="exact"/>
        <w:ind w:left="993" w:rightChars="201" w:right="422" w:hanging="846"/>
        <w:rPr>
          <w:rFonts w:ascii="宋体"/>
          <w:bCs/>
          <w:color w:val="000000"/>
          <w:sz w:val="18"/>
          <w:szCs w:val="18"/>
        </w:rPr>
      </w:pPr>
      <w:r w:rsidRPr="00EF440D">
        <w:rPr>
          <w:noProof/>
        </w:rPr>
        <w:pict>
          <v:shape id="图片 30" o:spid="_x0000_s1044" type="#_x0000_t75" alt="地图" style="position:absolute;left:0;text-align:left;margin-left:194.25pt;margin-top:410.25pt;width:293.2pt;height:213.25pt;z-index:10;visibility:visible;mso-position-horizontal-relative:margin;mso-position-vertical-relative:margin">
            <v:imagedata r:id="rId9" o:title="" croptop="2347f" cropleft="621f" cropright="621f"/>
            <w10:wrap type="square" anchorx="margin" anchory="margin"/>
          </v:shape>
        </w:pict>
      </w:r>
      <w:r w:rsidR="001C467D" w:rsidRPr="00E17E4E">
        <w:rPr>
          <w:rFonts w:ascii="宋体" w:hAnsi="宋体" w:hint="eastAsia"/>
          <w:b/>
          <w:bCs/>
          <w:color w:val="CC0000"/>
          <w:sz w:val="18"/>
          <w:szCs w:val="18"/>
        </w:rPr>
        <w:t>地铁：</w:t>
      </w:r>
      <w:r w:rsidR="001C467D" w:rsidRPr="00E17E4E">
        <w:rPr>
          <w:rFonts w:ascii="宋体" w:hAnsi="宋体" w:hint="eastAsia"/>
          <w:bCs/>
          <w:color w:val="000000"/>
          <w:sz w:val="18"/>
          <w:szCs w:val="18"/>
        </w:rPr>
        <w:t>乘地铁</w:t>
      </w:r>
      <w:r w:rsidR="001C467D">
        <w:rPr>
          <w:rFonts w:ascii="宋体" w:hAnsi="宋体"/>
          <w:bCs/>
          <w:color w:val="000000"/>
          <w:sz w:val="18"/>
          <w:szCs w:val="18"/>
        </w:rPr>
        <w:t>8</w:t>
      </w:r>
      <w:r w:rsidR="001C467D" w:rsidRPr="00E17E4E">
        <w:rPr>
          <w:rFonts w:ascii="宋体" w:hAnsi="宋体" w:hint="eastAsia"/>
          <w:bCs/>
          <w:color w:val="000000"/>
          <w:sz w:val="18"/>
          <w:szCs w:val="18"/>
        </w:rPr>
        <w:t>号线至</w:t>
      </w:r>
      <w:r w:rsidR="001C467D" w:rsidRPr="00EB2C0F">
        <w:rPr>
          <w:rFonts w:ascii="宋体" w:hAnsi="宋体" w:hint="eastAsia"/>
          <w:b/>
          <w:bCs/>
          <w:sz w:val="18"/>
          <w:szCs w:val="18"/>
        </w:rPr>
        <w:t>中山大学</w:t>
      </w:r>
      <w:r w:rsidR="001C467D" w:rsidRPr="00E17E4E">
        <w:rPr>
          <w:rFonts w:ascii="宋体" w:hAnsi="宋体" w:hint="eastAsia"/>
          <w:bCs/>
          <w:color w:val="000000"/>
          <w:sz w:val="18"/>
          <w:szCs w:val="18"/>
        </w:rPr>
        <w:t>站，由</w:t>
      </w:r>
      <w:r w:rsidR="001C467D" w:rsidRPr="00EB2C0F">
        <w:rPr>
          <w:rFonts w:ascii="宋体" w:hAnsi="宋体"/>
          <w:b/>
          <w:bCs/>
          <w:sz w:val="18"/>
          <w:szCs w:val="18"/>
        </w:rPr>
        <w:t>B</w:t>
      </w:r>
      <w:r w:rsidR="001C467D" w:rsidRPr="00E17E4E">
        <w:rPr>
          <w:rFonts w:ascii="宋体" w:hAnsi="宋体" w:hint="eastAsia"/>
          <w:bCs/>
          <w:color w:val="000000"/>
          <w:sz w:val="18"/>
          <w:szCs w:val="18"/>
        </w:rPr>
        <w:t>出口出站后</w:t>
      </w:r>
      <w:r w:rsidR="001C467D" w:rsidRPr="00EB2C0F">
        <w:rPr>
          <w:rFonts w:ascii="宋体" w:hAnsi="宋体" w:hint="eastAsia"/>
          <w:b/>
          <w:bCs/>
          <w:sz w:val="18"/>
          <w:szCs w:val="18"/>
        </w:rPr>
        <w:t>右转</w:t>
      </w:r>
      <w:r w:rsidR="001C467D" w:rsidRPr="00E17E4E">
        <w:rPr>
          <w:rFonts w:ascii="宋体" w:hAnsi="宋体" w:hint="eastAsia"/>
          <w:bCs/>
          <w:color w:val="000000"/>
          <w:sz w:val="18"/>
          <w:szCs w:val="18"/>
        </w:rPr>
        <w:t>，地铁上盖即是</w:t>
      </w:r>
      <w:r w:rsidR="001C467D" w:rsidRPr="00EB2C0F">
        <w:rPr>
          <w:rFonts w:ascii="宋体" w:hAnsi="宋体" w:hint="eastAsia"/>
          <w:b/>
          <w:bCs/>
          <w:sz w:val="18"/>
          <w:szCs w:val="18"/>
        </w:rPr>
        <w:t>中山大学国家大学科技园</w:t>
      </w:r>
      <w:r w:rsidR="001C467D" w:rsidRPr="00433FF7">
        <w:rPr>
          <w:rFonts w:ascii="宋体" w:hAnsi="宋体"/>
          <w:b/>
          <w:bCs/>
          <w:color w:val="000000"/>
          <w:sz w:val="18"/>
          <w:szCs w:val="18"/>
        </w:rPr>
        <w:t>A</w:t>
      </w:r>
      <w:r w:rsidR="001C467D" w:rsidRPr="00433FF7">
        <w:rPr>
          <w:rFonts w:ascii="宋体" w:hAnsi="宋体" w:hint="eastAsia"/>
          <w:b/>
          <w:bCs/>
          <w:color w:val="000000"/>
          <w:sz w:val="18"/>
          <w:szCs w:val="18"/>
        </w:rPr>
        <w:t>座</w:t>
      </w:r>
      <w:r w:rsidR="001C467D" w:rsidRPr="00E17E4E">
        <w:rPr>
          <w:rFonts w:ascii="宋体" w:hAnsi="宋体" w:hint="eastAsia"/>
          <w:bCs/>
          <w:color w:val="000000"/>
          <w:sz w:val="18"/>
          <w:szCs w:val="18"/>
        </w:rPr>
        <w:t>。</w:t>
      </w:r>
    </w:p>
    <w:p w:rsidR="001C467D" w:rsidRPr="00E17E4E" w:rsidRDefault="001C467D" w:rsidP="00A0465C">
      <w:pPr>
        <w:numPr>
          <w:ilvl w:val="0"/>
          <w:numId w:val="28"/>
        </w:numPr>
        <w:adjustRightInd w:val="0"/>
        <w:snapToGrid w:val="0"/>
        <w:spacing w:line="320" w:lineRule="exact"/>
        <w:ind w:left="993" w:rightChars="201" w:right="422" w:hanging="846"/>
        <w:rPr>
          <w:rFonts w:ascii="宋体"/>
          <w:bCs/>
          <w:color w:val="000000"/>
          <w:sz w:val="18"/>
          <w:szCs w:val="18"/>
        </w:rPr>
      </w:pPr>
      <w:r w:rsidRPr="00E17E4E">
        <w:rPr>
          <w:rFonts w:ascii="宋体" w:hAnsi="宋体" w:hint="eastAsia"/>
          <w:b/>
          <w:bCs/>
          <w:color w:val="CC0000"/>
          <w:sz w:val="18"/>
          <w:szCs w:val="18"/>
        </w:rPr>
        <w:t>公交：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中山大学西门外国家大学科技园前公车站</w:t>
      </w:r>
      <w:r w:rsidRPr="00E17E4E">
        <w:rPr>
          <w:rFonts w:ascii="宋体"/>
          <w:bCs/>
          <w:color w:val="000000"/>
          <w:sz w:val="18"/>
          <w:szCs w:val="18"/>
        </w:rPr>
        <w:t>--</w:t>
      </w:r>
      <w:r w:rsidRPr="00EB2C0F">
        <w:rPr>
          <w:rFonts w:ascii="宋体" w:hAnsi="宋体" w:hint="eastAsia"/>
          <w:b/>
          <w:bCs/>
          <w:sz w:val="18"/>
          <w:szCs w:val="18"/>
        </w:rPr>
        <w:t>荣校站</w:t>
      </w:r>
      <w:r>
        <w:rPr>
          <w:rFonts w:ascii="宋体" w:hAnsi="宋体" w:hint="eastAsia"/>
          <w:bCs/>
          <w:color w:val="000000"/>
          <w:sz w:val="18"/>
          <w:szCs w:val="18"/>
        </w:rPr>
        <w:t>。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（往中大西门方向，经过加油站，中大西门外左侧大型综合楼即海珠科技园）</w:t>
      </w:r>
    </w:p>
    <w:p w:rsidR="001C467D" w:rsidRPr="00E17E4E" w:rsidRDefault="001C467D" w:rsidP="00A0465C">
      <w:pPr>
        <w:adjustRightInd w:val="0"/>
        <w:snapToGrid w:val="0"/>
        <w:spacing w:after="240" w:line="320" w:lineRule="exact"/>
        <w:ind w:leftChars="472" w:left="991" w:rightChars="201" w:right="422"/>
        <w:jc w:val="left"/>
        <w:rPr>
          <w:rFonts w:ascii="宋体"/>
          <w:bCs/>
          <w:color w:val="000000"/>
          <w:sz w:val="18"/>
          <w:szCs w:val="18"/>
        </w:rPr>
      </w:pPr>
      <w:r>
        <w:rPr>
          <w:rFonts w:ascii="宋体" w:hAnsi="宋体" w:hint="eastAsia"/>
          <w:bCs/>
          <w:color w:val="000000"/>
          <w:sz w:val="18"/>
          <w:szCs w:val="18"/>
        </w:rPr>
        <w:t>可搭乘如下公交：</w:t>
      </w:r>
      <w:r w:rsidRPr="00E17E4E">
        <w:rPr>
          <w:rFonts w:ascii="宋体" w:hAnsi="宋体"/>
          <w:bCs/>
          <w:color w:val="000000"/>
          <w:sz w:val="18"/>
          <w:szCs w:val="18"/>
        </w:rPr>
        <w:t>14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53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69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80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88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178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184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188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190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197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206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208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211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226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250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263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264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270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565</w:t>
      </w:r>
      <w:r w:rsidRPr="00E17E4E">
        <w:rPr>
          <w:rFonts w:ascii="宋体" w:hAnsi="宋体" w:hint="eastAsia"/>
          <w:bCs/>
          <w:color w:val="000000"/>
          <w:sz w:val="18"/>
          <w:szCs w:val="18"/>
        </w:rPr>
        <w:t>、</w:t>
      </w:r>
      <w:r w:rsidRPr="00E17E4E">
        <w:rPr>
          <w:rFonts w:ascii="宋体" w:hAnsi="宋体"/>
          <w:bCs/>
          <w:color w:val="000000"/>
          <w:sz w:val="18"/>
          <w:szCs w:val="18"/>
        </w:rPr>
        <w:t>823</w:t>
      </w:r>
      <w:r>
        <w:rPr>
          <w:rFonts w:ascii="宋体" w:hAnsi="宋体" w:hint="eastAsia"/>
          <w:bCs/>
          <w:color w:val="000000"/>
          <w:sz w:val="18"/>
          <w:szCs w:val="18"/>
        </w:rPr>
        <w:t>、</w:t>
      </w:r>
      <w:r>
        <w:rPr>
          <w:rFonts w:ascii="宋体" w:hAnsi="宋体"/>
          <w:bCs/>
          <w:color w:val="000000"/>
          <w:sz w:val="18"/>
          <w:szCs w:val="18"/>
        </w:rPr>
        <w:t>B9</w:t>
      </w:r>
    </w:p>
    <w:p w:rsidR="001C467D" w:rsidRPr="00EB2C0F" w:rsidRDefault="001C467D" w:rsidP="00A0465C">
      <w:pPr>
        <w:numPr>
          <w:ilvl w:val="0"/>
          <w:numId w:val="29"/>
        </w:numPr>
        <w:adjustRightInd w:val="0"/>
        <w:snapToGrid w:val="0"/>
        <w:spacing w:line="320" w:lineRule="exact"/>
        <w:ind w:rightChars="201" w:right="422"/>
        <w:rPr>
          <w:rFonts w:ascii="宋体"/>
          <w:b/>
          <w:bCs/>
          <w:color w:val="000000"/>
          <w:sz w:val="18"/>
          <w:szCs w:val="18"/>
        </w:rPr>
      </w:pPr>
      <w:r w:rsidRPr="00EB2C0F">
        <w:rPr>
          <w:rFonts w:ascii="宋体" w:hAnsi="宋体" w:hint="eastAsia"/>
          <w:b/>
          <w:bCs/>
          <w:color w:val="000000"/>
          <w:sz w:val="18"/>
          <w:szCs w:val="18"/>
        </w:rPr>
        <w:t>车辆停放说明：</w:t>
      </w:r>
    </w:p>
    <w:p w:rsidR="001C467D" w:rsidRDefault="001C467D" w:rsidP="00366DE4">
      <w:pPr>
        <w:adjustRightInd w:val="0"/>
        <w:snapToGrid w:val="0"/>
        <w:spacing w:after="240" w:line="320" w:lineRule="exact"/>
        <w:ind w:left="426" w:rightChars="201" w:right="422" w:firstLineChars="196" w:firstLine="354"/>
        <w:rPr>
          <w:rFonts w:ascii="宋体"/>
          <w:b/>
          <w:bCs/>
          <w:color w:val="CC0000"/>
          <w:sz w:val="18"/>
          <w:szCs w:val="18"/>
        </w:rPr>
      </w:pPr>
      <w:r w:rsidRPr="00E17E4E">
        <w:rPr>
          <w:rFonts w:ascii="宋体" w:hAnsi="宋体" w:hint="eastAsia"/>
          <w:b/>
          <w:bCs/>
          <w:color w:val="CC0000"/>
          <w:sz w:val="18"/>
          <w:szCs w:val="18"/>
        </w:rPr>
        <w:t>由于我公司上课地点的物业管理部门（科技园）所管核的本大厦不提供临时车位，请尽量乘坐其它交通工具前来！如有不便之处，敬请</w:t>
      </w:r>
      <w:r>
        <w:rPr>
          <w:rFonts w:ascii="宋体" w:hAnsi="宋体" w:hint="eastAsia"/>
          <w:b/>
          <w:bCs/>
          <w:color w:val="CC0000"/>
          <w:sz w:val="18"/>
          <w:szCs w:val="18"/>
        </w:rPr>
        <w:t>谅解</w:t>
      </w:r>
      <w:r w:rsidRPr="00E17E4E">
        <w:rPr>
          <w:rFonts w:ascii="宋体" w:hAnsi="宋体" w:hint="eastAsia"/>
          <w:b/>
          <w:bCs/>
          <w:color w:val="CC0000"/>
          <w:sz w:val="18"/>
          <w:szCs w:val="18"/>
        </w:rPr>
        <w:t>！</w:t>
      </w:r>
    </w:p>
    <w:p w:rsidR="005B0336" w:rsidRDefault="001C467D" w:rsidP="005B0336">
      <w:pPr>
        <w:adjustRightInd w:val="0"/>
        <w:snapToGrid w:val="0"/>
        <w:spacing w:after="240" w:line="400" w:lineRule="exact"/>
        <w:ind w:rightChars="201" w:right="422"/>
        <w:rPr>
          <w:rFonts w:ascii="宋体"/>
          <w:bCs/>
        </w:rPr>
      </w:pPr>
      <w:r>
        <w:rPr>
          <w:rFonts w:ascii="宋体"/>
          <w:b/>
          <w:bCs/>
          <w:color w:val="CC0000"/>
          <w:sz w:val="18"/>
          <w:szCs w:val="18"/>
        </w:rPr>
        <w:br w:type="page"/>
      </w:r>
      <w:r w:rsidR="00EF440D">
        <w:rPr>
          <w:rFonts w:ascii="宋体"/>
          <w:bCs/>
        </w:rPr>
      </w:r>
      <w:r w:rsidR="00EF440D" w:rsidRPr="00EF440D">
        <w:rPr>
          <w:rFonts w:ascii="宋体"/>
          <w:bCs/>
        </w:rPr>
        <w:pict>
          <v:rect id="矩形 46" o:spid="_x0000_s1067" style="width:475.05pt;height:20.1pt;mso-position-horizontal-relative:char;mso-position-vertical-relative:line" fillcolor="#c00" stroked="f" strokecolor="#f2f2f2" strokeweight="1pt">
            <v:fill color2="fill lighten(0)" angle="-90" focusposition="1" focussize="" method="linear sigma" focus="100%" type="gradient"/>
            <v:shadow on="t" type="double" color="#b8cce4" opacity=".5" color2="shadow add(102)" offset="-3pt,-3pt" offset2="-6pt,-6pt"/>
            <v:textbox>
              <w:txbxContent>
                <w:p w:rsidR="005B0336" w:rsidRDefault="005B0336" w:rsidP="005B0336">
                  <w:pPr>
                    <w:rPr>
                      <w:szCs w:val="21"/>
                    </w:rPr>
                  </w:pPr>
                  <w:r>
                    <w:rPr>
                      <w:b/>
                      <w:color w:val="FFFFFF"/>
                      <w:szCs w:val="21"/>
                    </w:rPr>
                    <w:t>201</w:t>
                  </w: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7</w:t>
                  </w: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年</w:t>
                  </w: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5</w:t>
                  </w: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月份</w:t>
                  </w:r>
                  <w:r>
                    <w:rPr>
                      <w:b/>
                      <w:color w:val="FFFFFF"/>
                      <w:szCs w:val="21"/>
                    </w:rPr>
                    <w:t>TFO</w:t>
                  </w:r>
                  <w:r>
                    <w:rPr>
                      <w:rFonts w:hint="eastAsia"/>
                      <w:b/>
                      <w:color w:val="FFFFFF"/>
                      <w:szCs w:val="21"/>
                    </w:rPr>
                    <w:t>课程安排</w:t>
                  </w:r>
                </w:p>
                <w:p w:rsidR="005B0336" w:rsidRDefault="005B0336" w:rsidP="005B0336">
                  <w:pPr>
                    <w:rPr>
                      <w:szCs w:val="21"/>
                    </w:rPr>
                  </w:pPr>
                </w:p>
              </w:txbxContent>
            </v:textbox>
            <w10:anchorlock/>
          </v:rect>
        </w:pict>
      </w:r>
    </w:p>
    <w:tbl>
      <w:tblPr>
        <w:tblW w:w="10350" w:type="dxa"/>
        <w:jc w:val="center"/>
        <w:tblLayout w:type="fixed"/>
        <w:tblLook w:val="04A0"/>
      </w:tblPr>
      <w:tblGrid>
        <w:gridCol w:w="1297"/>
        <w:gridCol w:w="596"/>
        <w:gridCol w:w="1106"/>
        <w:gridCol w:w="4132"/>
        <w:gridCol w:w="909"/>
        <w:gridCol w:w="1035"/>
        <w:gridCol w:w="1275"/>
      </w:tblGrid>
      <w:tr w:rsidR="005B0336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Default="005B0336" w:rsidP="00A727B0"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Default="005B0336" w:rsidP="00A727B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星期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Default="005B0336" w:rsidP="00A727B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课程类别</w:t>
            </w: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Default="005B0336" w:rsidP="00A727B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Default="005B0336" w:rsidP="00A727B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适合</w:t>
            </w:r>
          </w:p>
          <w:p w:rsidR="005B0336" w:rsidRDefault="005B0336" w:rsidP="00A727B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对象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Default="005B0336" w:rsidP="00A727B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讲师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Default="005B0336" w:rsidP="00A727B0">
            <w:pPr>
              <w:widowControl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课程地址</w:t>
            </w: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10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职业素养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韩非子的驭人智慧  </w:t>
            </w:r>
            <w:r w:rsidRPr="00785D59">
              <w:rPr>
                <w:rStyle w:val="font41"/>
                <w:rFonts w:hint="default"/>
                <w:i/>
                <w:color w:val="FF0000"/>
                <w:sz w:val="21"/>
                <w:szCs w:val="21"/>
              </w:rPr>
              <w:t>New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张金洋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中大基地309</w:t>
            </w: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/>
                <w:b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11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四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管理发展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管理者的角色认知与定位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丁品洋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12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五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生产运作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Style w:val="font21"/>
                <w:rFonts w:hint="default"/>
                <w:sz w:val="21"/>
                <w:szCs w:val="21"/>
              </w:rPr>
              <w:t xml:space="preserve">产品与技术创新管理——有效创新  </w:t>
            </w:r>
            <w:r w:rsidRPr="00785D59">
              <w:rPr>
                <w:rStyle w:val="font41"/>
                <w:rFonts w:hint="default"/>
                <w:i/>
                <w:color w:val="FF0000"/>
                <w:sz w:val="21"/>
                <w:szCs w:val="21"/>
              </w:rPr>
              <w:t>New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中高层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张怡林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13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六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17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生产运作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互联网时代物流管理技能提升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张智勇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18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四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营销成本分析与控制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林俊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19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五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生产运作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项目管理实战精粹——项目理念、流程、工具集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中高层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王澍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20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六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Style w:val="font21"/>
                <w:rFonts w:hint="default"/>
                <w:sz w:val="21"/>
                <w:szCs w:val="21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24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职业素养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Style w:val="font41"/>
                <w:rFonts w:hint="default"/>
                <w:sz w:val="21"/>
                <w:szCs w:val="21"/>
              </w:rPr>
              <w:t>经理人的心智修炼与情商培养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赵晋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26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职业素养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BF4ED3" w:rsidP="00A727B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F4ED3">
              <w:rPr>
                <w:rStyle w:val="font41"/>
                <w:sz w:val="21"/>
                <w:szCs w:val="21"/>
              </w:rPr>
              <w:t>生命的意义——老庄哲学</w:t>
            </w:r>
            <w:r w:rsidR="005B0336" w:rsidRPr="00785D59">
              <w:rPr>
                <w:rStyle w:val="font41"/>
                <w:rFonts w:hint="default"/>
                <w:sz w:val="21"/>
                <w:szCs w:val="21"/>
              </w:rPr>
              <w:t xml:space="preserve">  </w:t>
            </w:r>
            <w:r w:rsidR="005B0336" w:rsidRPr="00785D59">
              <w:rPr>
                <w:rStyle w:val="font41"/>
                <w:rFonts w:hint="default"/>
                <w:i/>
                <w:color w:val="FF0000"/>
                <w:sz w:val="21"/>
                <w:szCs w:val="21"/>
              </w:rPr>
              <w:t>New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陈少明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26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五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Style w:val="font41"/>
                <w:rFonts w:hint="default"/>
                <w:sz w:val="21"/>
                <w:szCs w:val="21"/>
              </w:rPr>
            </w:pPr>
            <w:r w:rsidRPr="00785D59">
              <w:rPr>
                <w:rStyle w:val="font41"/>
                <w:rFonts w:hint="default"/>
                <w:sz w:val="21"/>
                <w:szCs w:val="21"/>
              </w:rPr>
              <w:t xml:space="preserve">走进欧派——「绩效」与「培训」，如何更简单、更有效?  </w:t>
            </w:r>
            <w:r w:rsidRPr="00785D59">
              <w:rPr>
                <w:rStyle w:val="font41"/>
                <w:rFonts w:hint="default"/>
                <w:i/>
                <w:color w:val="FF0000"/>
                <w:sz w:val="21"/>
                <w:szCs w:val="21"/>
              </w:rPr>
              <w:t>New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中高层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主题</w:t>
            </w:r>
          </w:p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研讨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欧派集团</w:t>
            </w:r>
          </w:p>
        </w:tc>
      </w:tr>
      <w:tr w:rsidR="005B0336" w:rsidRPr="00785D59" w:rsidTr="00A727B0">
        <w:trPr>
          <w:trHeight w:val="794"/>
          <w:jc w:val="center"/>
        </w:trPr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color w:val="000000"/>
                <w:kern w:val="0"/>
                <w:szCs w:val="21"/>
              </w:rPr>
            </w:pPr>
            <w:r w:rsidRPr="00785D59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月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27</w:t>
            </w:r>
            <w:r w:rsidRPr="00785D59"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85D59">
              <w:rPr>
                <w:rFonts w:hint="eastAsia"/>
                <w:color w:val="000000"/>
                <w:szCs w:val="21"/>
              </w:rPr>
              <w:t>六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职业素养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left"/>
              <w:textAlignment w:val="center"/>
              <w:rPr>
                <w:rStyle w:val="font41"/>
                <w:rFonts w:hint="default"/>
                <w:sz w:val="21"/>
                <w:szCs w:val="21"/>
              </w:rPr>
            </w:pPr>
            <w:r w:rsidRPr="00785D59">
              <w:rPr>
                <w:rStyle w:val="font41"/>
                <w:rFonts w:hint="default"/>
                <w:sz w:val="21"/>
                <w:szCs w:val="21"/>
              </w:rPr>
              <w:t>生活与工作：青少年个性心理和人格特征与个性化教育</w:t>
            </w:r>
            <w:r w:rsidRPr="00785D59">
              <w:rPr>
                <w:rStyle w:val="font41"/>
                <w:rFonts w:hint="default"/>
                <w:i/>
                <w:color w:val="FF0000"/>
                <w:sz w:val="21"/>
                <w:szCs w:val="21"/>
              </w:rPr>
              <w:t>New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中层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资深教育心理学专家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336" w:rsidRPr="00785D59" w:rsidRDefault="005B0336" w:rsidP="00A727B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85D59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中大基地309</w:t>
            </w:r>
          </w:p>
        </w:tc>
      </w:tr>
    </w:tbl>
    <w:p w:rsidR="005B0336" w:rsidRPr="00351FAF" w:rsidRDefault="005B0336" w:rsidP="005B0336">
      <w:pPr>
        <w:adjustRightInd w:val="0"/>
        <w:snapToGrid w:val="0"/>
        <w:spacing w:after="240" w:line="400" w:lineRule="exact"/>
        <w:ind w:rightChars="201" w:right="422"/>
        <w:rPr>
          <w:rFonts w:ascii="宋体"/>
          <w:bCs/>
        </w:rPr>
      </w:pPr>
    </w:p>
    <w:p w:rsidR="001C467D" w:rsidRPr="00EB2C0F" w:rsidRDefault="001C467D" w:rsidP="005B0336">
      <w:pPr>
        <w:adjustRightInd w:val="0"/>
        <w:snapToGrid w:val="0"/>
        <w:spacing w:after="240" w:line="400" w:lineRule="exact"/>
        <w:ind w:rightChars="201" w:right="422"/>
        <w:rPr>
          <w:rFonts w:ascii="宋体"/>
          <w:bCs/>
          <w:color w:val="CC0000"/>
          <w:sz w:val="18"/>
          <w:szCs w:val="18"/>
        </w:rPr>
      </w:pPr>
    </w:p>
    <w:sectPr w:rsidR="001C467D" w:rsidRPr="00EB2C0F" w:rsidSect="003A0065">
      <w:headerReference w:type="default" r:id="rId10"/>
      <w:footerReference w:type="default" r:id="rId11"/>
      <w:pgSz w:w="11906" w:h="16838"/>
      <w:pgMar w:top="1560" w:right="1134" w:bottom="1418" w:left="1134" w:header="510" w:footer="22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6FC" w:rsidRDefault="006236FC" w:rsidP="002E3EE2">
      <w:r>
        <w:separator/>
      </w:r>
    </w:p>
  </w:endnote>
  <w:endnote w:type="continuationSeparator" w:id="1">
    <w:p w:rsidR="006236FC" w:rsidRDefault="006236FC" w:rsidP="002E3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7D" w:rsidRPr="00A41C67" w:rsidRDefault="001C467D" w:rsidP="00A41C67">
    <w:pPr>
      <w:pStyle w:val="a5"/>
      <w:wordWrap w:val="0"/>
      <w:jc w:val="right"/>
      <w:rPr>
        <w:rFonts w:ascii="黑体" w:eastAsia="黑体" w:hAnsi="宋体"/>
      </w:rPr>
    </w:pPr>
    <w:r w:rsidRPr="00A41C67">
      <w:rPr>
        <w:rFonts w:ascii="黑体" w:eastAsia="黑体" w:hAnsi="宋体" w:hint="eastAsia"/>
      </w:rPr>
      <w:t>电话：</w:t>
    </w:r>
    <w:r w:rsidRPr="00A41C67">
      <w:rPr>
        <w:rFonts w:ascii="黑体" w:eastAsia="黑体" w:hAnsi="宋体"/>
      </w:rPr>
      <w:t xml:space="preserve">(020)84111608  84111609 </w:t>
    </w:r>
    <w:r>
      <w:rPr>
        <w:rFonts w:ascii="黑体" w:eastAsia="黑体" w:hAnsi="宋体"/>
      </w:rPr>
      <w:t xml:space="preserve">   </w:t>
    </w:r>
    <w:r w:rsidRPr="00A41C67">
      <w:rPr>
        <w:rFonts w:ascii="黑体" w:eastAsia="黑体" w:hAnsi="宋体" w:hint="eastAsia"/>
      </w:rPr>
      <w:t>网址：</w:t>
    </w:r>
    <w:r w:rsidRPr="00A41C67">
      <w:rPr>
        <w:rFonts w:ascii="黑体" w:eastAsia="黑体" w:hAnsi="宋体"/>
      </w:rPr>
      <w:t>http://eagletrain.com/</w:t>
    </w:r>
  </w:p>
  <w:p w:rsidR="001C467D" w:rsidRDefault="00EF440D" w:rsidP="0096203F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2058" type="#_x0000_t75" alt="十二字方针" style="position:absolute;left:0;text-align:left;margin-left:1.05pt;margin-top:-15.5pt;width:162.75pt;height:18.75pt;z-index:1;visibility:visible">
          <v:imagedata r:id="rId1" o:title=""/>
        </v:shape>
      </w:pict>
    </w:r>
    <w:r w:rsidR="001C467D">
      <w:t xml:space="preserve">                                                                    </w:t>
    </w:r>
    <w:r w:rsidR="001C467D" w:rsidRPr="000512CA">
      <w:rPr>
        <w:sz w:val="21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6FC" w:rsidRDefault="006236FC" w:rsidP="002E3EE2">
      <w:r>
        <w:separator/>
      </w:r>
    </w:p>
  </w:footnote>
  <w:footnote w:type="continuationSeparator" w:id="1">
    <w:p w:rsidR="006236FC" w:rsidRDefault="006236FC" w:rsidP="002E3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7D" w:rsidRPr="004B2439" w:rsidRDefault="00EF440D" w:rsidP="00F00C72">
    <w:pPr>
      <w:pStyle w:val="a4"/>
      <w:rPr>
        <w:rFonts w:ascii="黑体" w:eastAsia="黑体"/>
        <w:spacing w:val="38"/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alt="鹰击长空LOGO2" style="width:167.25pt;height:33.75pt;visibility:visible">
          <v:imagedata r:id="rId1" o:title=""/>
        </v:shape>
      </w:pict>
    </w:r>
    <w:r w:rsidR="001C467D">
      <w:t xml:space="preserve">                                 </w:t>
    </w:r>
    <w:r w:rsidR="001C467D" w:rsidRPr="00EC3D3A">
      <w:rPr>
        <w:rFonts w:ascii="Arial Black" w:eastAsia="黑体" w:hAnsi="Arial Black"/>
        <w:spacing w:val="38"/>
        <w:sz w:val="24"/>
        <w:szCs w:val="24"/>
      </w:rPr>
      <w:t>TFO</w:t>
    </w:r>
    <w:r w:rsidR="001C467D" w:rsidRPr="00EC2847">
      <w:rPr>
        <w:rFonts w:ascii="黑体" w:eastAsia="黑体" w:hint="eastAsia"/>
        <w:spacing w:val="38"/>
        <w:sz w:val="24"/>
        <w:szCs w:val="24"/>
      </w:rPr>
      <w:t>组织保健课程介绍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74D"/>
    <w:multiLevelType w:val="hybridMultilevel"/>
    <w:tmpl w:val="5B88FD8E"/>
    <w:lvl w:ilvl="0" w:tplc="17463B0A">
      <w:start w:val="2"/>
      <w:numFmt w:val="japaneseCounting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0156EC"/>
    <w:multiLevelType w:val="hybridMultilevel"/>
    <w:tmpl w:val="D25EF6B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5A6669F"/>
    <w:multiLevelType w:val="hybridMultilevel"/>
    <w:tmpl w:val="3EB035CA"/>
    <w:lvl w:ilvl="0" w:tplc="E4F6391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60F0C78"/>
    <w:multiLevelType w:val="hybridMultilevel"/>
    <w:tmpl w:val="1E864134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79F1DF1"/>
    <w:multiLevelType w:val="hybridMultilevel"/>
    <w:tmpl w:val="C9B6D4E8"/>
    <w:lvl w:ilvl="0" w:tplc="62E0B24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3AB28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EC1F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1E86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2A2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AE15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921B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FEC6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62E4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66510"/>
    <w:multiLevelType w:val="hybridMultilevel"/>
    <w:tmpl w:val="1F5C6954"/>
    <w:lvl w:ilvl="0" w:tplc="A71C653C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116F74C8"/>
    <w:multiLevelType w:val="hybridMultilevel"/>
    <w:tmpl w:val="731420FE"/>
    <w:lvl w:ilvl="0" w:tplc="C4462368">
      <w:numFmt w:val="bullet"/>
      <w:lvlText w:val="◆"/>
      <w:lvlJc w:val="left"/>
      <w:pPr>
        <w:ind w:left="420" w:hanging="420"/>
      </w:pPr>
      <w:rPr>
        <w:rFonts w:ascii="宋体" w:eastAsia="宋体" w:hAnsi="宋体" w:hint="eastAsia"/>
        <w:color w:val="CC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212699B"/>
    <w:multiLevelType w:val="hybridMultilevel"/>
    <w:tmpl w:val="18E692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AF72252"/>
    <w:multiLevelType w:val="hybridMultilevel"/>
    <w:tmpl w:val="76CA8198"/>
    <w:lvl w:ilvl="0" w:tplc="AF56E35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B844B19"/>
    <w:multiLevelType w:val="hybridMultilevel"/>
    <w:tmpl w:val="8A102502"/>
    <w:lvl w:ilvl="0" w:tplc="AF56E35A">
      <w:start w:val="1"/>
      <w:numFmt w:val="bullet"/>
      <w:lvlText w:val=""/>
      <w:lvlJc w:val="left"/>
      <w:pPr>
        <w:ind w:left="1123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54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3" w:hanging="420"/>
      </w:pPr>
      <w:rPr>
        <w:rFonts w:ascii="Wingdings" w:hAnsi="Wingdings" w:hint="default"/>
      </w:rPr>
    </w:lvl>
  </w:abstractNum>
  <w:abstractNum w:abstractNumId="10">
    <w:nsid w:val="1FDF5FD1"/>
    <w:multiLevelType w:val="hybridMultilevel"/>
    <w:tmpl w:val="B868FD58"/>
    <w:lvl w:ilvl="0" w:tplc="548E454A">
      <w:start w:val="1"/>
      <w:numFmt w:val="japaneseCounting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4A45280"/>
    <w:multiLevelType w:val="hybridMultilevel"/>
    <w:tmpl w:val="D5BC3B9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4C2640C"/>
    <w:multiLevelType w:val="hybridMultilevel"/>
    <w:tmpl w:val="EDD8F5A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289B0573"/>
    <w:multiLevelType w:val="hybridMultilevel"/>
    <w:tmpl w:val="322E88C0"/>
    <w:lvl w:ilvl="0" w:tplc="5BF2C26C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8C66651"/>
    <w:multiLevelType w:val="hybridMultilevel"/>
    <w:tmpl w:val="CE8EB1FE"/>
    <w:lvl w:ilvl="0" w:tplc="E07A5C26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"/>
      <w:lvlJc w:val="left"/>
      <w:pPr>
        <w:ind w:left="16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>
    <w:nsid w:val="2EA950EA"/>
    <w:multiLevelType w:val="hybridMultilevel"/>
    <w:tmpl w:val="C31E0E08"/>
    <w:lvl w:ilvl="0" w:tplc="92C635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A60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1817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18B5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1E8F2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9C7C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0040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0645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DCB4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3E565F"/>
    <w:multiLevelType w:val="hybridMultilevel"/>
    <w:tmpl w:val="3E5830D4"/>
    <w:lvl w:ilvl="0" w:tplc="36CC7E36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355A7057"/>
    <w:multiLevelType w:val="hybridMultilevel"/>
    <w:tmpl w:val="2CC86F50"/>
    <w:lvl w:ilvl="0" w:tplc="C4462368">
      <w:numFmt w:val="bullet"/>
      <w:lvlText w:val="◆"/>
      <w:lvlJc w:val="left"/>
      <w:pPr>
        <w:ind w:left="420" w:hanging="420"/>
      </w:pPr>
      <w:rPr>
        <w:rFonts w:ascii="宋体" w:eastAsia="宋体" w:hAnsi="宋体" w:hint="eastAsia"/>
        <w:color w:val="CC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7F4450"/>
    <w:multiLevelType w:val="hybridMultilevel"/>
    <w:tmpl w:val="0FE42002"/>
    <w:lvl w:ilvl="0" w:tplc="C5BEB63E">
      <w:start w:val="1"/>
      <w:numFmt w:val="decimal"/>
      <w:lvlText w:val="%1、"/>
      <w:lvlJc w:val="left"/>
      <w:pPr>
        <w:tabs>
          <w:tab w:val="num" w:pos="874"/>
        </w:tabs>
        <w:ind w:left="87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54"/>
        </w:tabs>
        <w:ind w:left="135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74"/>
        </w:tabs>
        <w:ind w:left="17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4"/>
        </w:tabs>
        <w:ind w:left="219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14"/>
        </w:tabs>
        <w:ind w:left="261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34"/>
        </w:tabs>
        <w:ind w:left="30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54"/>
        </w:tabs>
        <w:ind w:left="345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74"/>
        </w:tabs>
        <w:ind w:left="387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94"/>
        </w:tabs>
        <w:ind w:left="4294" w:hanging="420"/>
      </w:pPr>
      <w:rPr>
        <w:rFonts w:cs="Times New Roman"/>
      </w:rPr>
    </w:lvl>
  </w:abstractNum>
  <w:abstractNum w:abstractNumId="19">
    <w:nsid w:val="3B212623"/>
    <w:multiLevelType w:val="hybridMultilevel"/>
    <w:tmpl w:val="6B6432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CBF20CD"/>
    <w:multiLevelType w:val="hybridMultilevel"/>
    <w:tmpl w:val="D31EBCDA"/>
    <w:lvl w:ilvl="0" w:tplc="7A92961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宋体" w:eastAsia="宋体" w:hAnsi="宋体" w:hint="eastAsia"/>
        <w:color w:val="CC000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2086C14"/>
    <w:multiLevelType w:val="hybridMultilevel"/>
    <w:tmpl w:val="3128180C"/>
    <w:lvl w:ilvl="0" w:tplc="F8522EB0">
      <w:start w:val="1"/>
      <w:numFmt w:val="decimal"/>
      <w:lvlText w:val="%1、"/>
      <w:lvlJc w:val="left"/>
      <w:pPr>
        <w:tabs>
          <w:tab w:val="num" w:pos="210"/>
        </w:tabs>
        <w:ind w:left="210" w:hanging="210"/>
      </w:pPr>
      <w:rPr>
        <w:rFonts w:ascii="Times New Roman" w:eastAsia="宋体" w:hAnsi="Times New Roman" w:cs="Times New Roman"/>
        <w:color w:val="262626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>
    <w:nsid w:val="42F86023"/>
    <w:multiLevelType w:val="hybridMultilevel"/>
    <w:tmpl w:val="EB0A9274"/>
    <w:lvl w:ilvl="0" w:tplc="3F38B3B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47F4258B"/>
    <w:multiLevelType w:val="hybridMultilevel"/>
    <w:tmpl w:val="2D9865A4"/>
    <w:lvl w:ilvl="0" w:tplc="C4462368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宋体" w:eastAsia="宋体" w:hAnsi="宋体" w:hint="eastAsia"/>
        <w:color w:val="CC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A2F3379"/>
    <w:multiLevelType w:val="hybridMultilevel"/>
    <w:tmpl w:val="715673F0"/>
    <w:lvl w:ilvl="0" w:tplc="00506266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>
    <w:nsid w:val="4D3C3C1E"/>
    <w:multiLevelType w:val="hybridMultilevel"/>
    <w:tmpl w:val="1A72D0FC"/>
    <w:lvl w:ilvl="0" w:tplc="7924FC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4DF86BD5"/>
    <w:multiLevelType w:val="hybridMultilevel"/>
    <w:tmpl w:val="1BD41D2E"/>
    <w:lvl w:ilvl="0" w:tplc="BC2A262E">
      <w:start w:val="1"/>
      <w:numFmt w:val="decimal"/>
      <w:lvlText w:val="%1、"/>
      <w:lvlJc w:val="left"/>
      <w:pPr>
        <w:ind w:left="420" w:hanging="420"/>
      </w:pPr>
      <w:rPr>
        <w:rFonts w:ascii="Times New Roman" w:eastAsia="宋体" w:hAnsi="Times New Roman" w:cs="Times New Roman"/>
        <w:color w:val="26262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0033D09"/>
    <w:multiLevelType w:val="hybridMultilevel"/>
    <w:tmpl w:val="9758AA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53AC2708"/>
    <w:multiLevelType w:val="hybridMultilevel"/>
    <w:tmpl w:val="E92E2F2C"/>
    <w:lvl w:ilvl="0" w:tplc="DF4AC2F6">
      <w:start w:val="2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5540416F"/>
    <w:multiLevelType w:val="hybridMultilevel"/>
    <w:tmpl w:val="FB00D454"/>
    <w:lvl w:ilvl="0" w:tplc="FB7429C0">
      <w:numFmt w:val="bullet"/>
      <w:lvlText w:val="◆"/>
      <w:lvlJc w:val="left"/>
      <w:pPr>
        <w:tabs>
          <w:tab w:val="num" w:pos="210"/>
        </w:tabs>
        <w:ind w:left="210" w:hanging="21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5CB271F"/>
    <w:multiLevelType w:val="hybridMultilevel"/>
    <w:tmpl w:val="26C2391C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1">
    <w:nsid w:val="6481022B"/>
    <w:multiLevelType w:val="hybridMultilevel"/>
    <w:tmpl w:val="F762095C"/>
    <w:lvl w:ilvl="0" w:tplc="C4462368">
      <w:numFmt w:val="bullet"/>
      <w:lvlText w:val="◆"/>
      <w:lvlJc w:val="left"/>
      <w:pPr>
        <w:ind w:left="449" w:hanging="420"/>
      </w:pPr>
      <w:rPr>
        <w:rFonts w:ascii="宋体" w:eastAsia="宋体" w:hAnsi="宋体" w:hint="eastAsia"/>
        <w:color w:val="CC0000"/>
      </w:rPr>
    </w:lvl>
    <w:lvl w:ilvl="1" w:tplc="04090003" w:tentative="1">
      <w:start w:val="1"/>
      <w:numFmt w:val="bullet"/>
      <w:lvlText w:val=""/>
      <w:lvlJc w:val="left"/>
      <w:pPr>
        <w:ind w:left="8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9" w:hanging="420"/>
      </w:pPr>
      <w:rPr>
        <w:rFonts w:ascii="Wingdings" w:hAnsi="Wingdings" w:hint="default"/>
      </w:rPr>
    </w:lvl>
  </w:abstractNum>
  <w:abstractNum w:abstractNumId="32">
    <w:nsid w:val="6577592A"/>
    <w:multiLevelType w:val="hybridMultilevel"/>
    <w:tmpl w:val="EAAA3174"/>
    <w:lvl w:ilvl="0" w:tplc="C4462368">
      <w:numFmt w:val="bullet"/>
      <w:lvlText w:val="◆"/>
      <w:lvlJc w:val="left"/>
      <w:pPr>
        <w:ind w:left="420" w:hanging="420"/>
      </w:pPr>
      <w:rPr>
        <w:rFonts w:ascii="宋体" w:eastAsia="宋体" w:hAnsi="宋体" w:hint="eastAsia"/>
        <w:color w:val="CC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7FE581F"/>
    <w:multiLevelType w:val="hybridMultilevel"/>
    <w:tmpl w:val="57F49422"/>
    <w:lvl w:ilvl="0" w:tplc="B7D281A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4">
    <w:nsid w:val="770A1721"/>
    <w:multiLevelType w:val="hybridMultilevel"/>
    <w:tmpl w:val="F4D29CEA"/>
    <w:lvl w:ilvl="0" w:tplc="2182E06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7D1B5644"/>
    <w:multiLevelType w:val="hybridMultilevel"/>
    <w:tmpl w:val="AA643D00"/>
    <w:lvl w:ilvl="0" w:tplc="853A83B6">
      <w:numFmt w:val="bullet"/>
      <w:lvlText w:val="◆"/>
      <w:lvlJc w:val="left"/>
      <w:pPr>
        <w:ind w:left="420" w:hanging="420"/>
      </w:pPr>
      <w:rPr>
        <w:rFonts w:ascii="宋体" w:eastAsia="宋体" w:hAnsi="宋体" w:hint="eastAsia"/>
        <w:color w:val="CC00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34"/>
  </w:num>
  <w:num w:numId="4">
    <w:abstractNumId w:val="12"/>
  </w:num>
  <w:num w:numId="5">
    <w:abstractNumId w:val="3"/>
  </w:num>
  <w:num w:numId="6">
    <w:abstractNumId w:val="30"/>
  </w:num>
  <w:num w:numId="7">
    <w:abstractNumId w:val="13"/>
  </w:num>
  <w:num w:numId="8">
    <w:abstractNumId w:val="1"/>
  </w:num>
  <w:num w:numId="9">
    <w:abstractNumId w:val="16"/>
  </w:num>
  <w:num w:numId="10">
    <w:abstractNumId w:val="19"/>
  </w:num>
  <w:num w:numId="11">
    <w:abstractNumId w:val="23"/>
  </w:num>
  <w:num w:numId="12">
    <w:abstractNumId w:val="21"/>
  </w:num>
  <w:num w:numId="13">
    <w:abstractNumId w:val="20"/>
  </w:num>
  <w:num w:numId="14">
    <w:abstractNumId w:val="35"/>
  </w:num>
  <w:num w:numId="15">
    <w:abstractNumId w:val="26"/>
  </w:num>
  <w:num w:numId="16">
    <w:abstractNumId w:val="27"/>
  </w:num>
  <w:num w:numId="17">
    <w:abstractNumId w:val="17"/>
  </w:num>
  <w:num w:numId="18">
    <w:abstractNumId w:val="32"/>
  </w:num>
  <w:num w:numId="19">
    <w:abstractNumId w:val="29"/>
  </w:num>
  <w:num w:numId="20">
    <w:abstractNumId w:val="10"/>
  </w:num>
  <w:num w:numId="21">
    <w:abstractNumId w:val="33"/>
  </w:num>
  <w:num w:numId="22">
    <w:abstractNumId w:val="22"/>
  </w:num>
  <w:num w:numId="23">
    <w:abstractNumId w:val="0"/>
  </w:num>
  <w:num w:numId="24">
    <w:abstractNumId w:val="5"/>
  </w:num>
  <w:num w:numId="25">
    <w:abstractNumId w:val="28"/>
  </w:num>
  <w:num w:numId="26">
    <w:abstractNumId w:val="31"/>
  </w:num>
  <w:num w:numId="27">
    <w:abstractNumId w:val="6"/>
  </w:num>
  <w:num w:numId="28">
    <w:abstractNumId w:val="14"/>
  </w:num>
  <w:num w:numId="29">
    <w:abstractNumId w:val="8"/>
  </w:num>
  <w:num w:numId="30">
    <w:abstractNumId w:val="7"/>
  </w:num>
  <w:num w:numId="31">
    <w:abstractNumId w:val="24"/>
  </w:num>
  <w:num w:numId="32">
    <w:abstractNumId w:val="2"/>
  </w:num>
  <w:num w:numId="33">
    <w:abstractNumId w:val="15"/>
  </w:num>
  <w:num w:numId="34">
    <w:abstractNumId w:val="4"/>
  </w:num>
  <w:num w:numId="35">
    <w:abstractNumId w:val="18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EE2"/>
    <w:rsid w:val="00015B06"/>
    <w:rsid w:val="000512CA"/>
    <w:rsid w:val="00083FE2"/>
    <w:rsid w:val="000D16AE"/>
    <w:rsid w:val="000F4909"/>
    <w:rsid w:val="00101D94"/>
    <w:rsid w:val="0011070F"/>
    <w:rsid w:val="00116290"/>
    <w:rsid w:val="00137023"/>
    <w:rsid w:val="001508D8"/>
    <w:rsid w:val="001524CE"/>
    <w:rsid w:val="00192A5A"/>
    <w:rsid w:val="001C467D"/>
    <w:rsid w:val="001D324E"/>
    <w:rsid w:val="001E099C"/>
    <w:rsid w:val="001E1787"/>
    <w:rsid w:val="0021540D"/>
    <w:rsid w:val="00287CAB"/>
    <w:rsid w:val="00293315"/>
    <w:rsid w:val="002B36B9"/>
    <w:rsid w:val="002E3EE2"/>
    <w:rsid w:val="002E4AE7"/>
    <w:rsid w:val="002E5060"/>
    <w:rsid w:val="0031426F"/>
    <w:rsid w:val="00366DE4"/>
    <w:rsid w:val="00370B8C"/>
    <w:rsid w:val="00385E0C"/>
    <w:rsid w:val="003A0065"/>
    <w:rsid w:val="003C5EBA"/>
    <w:rsid w:val="003D7C57"/>
    <w:rsid w:val="00411EFC"/>
    <w:rsid w:val="00415AAE"/>
    <w:rsid w:val="00433FF7"/>
    <w:rsid w:val="004376C5"/>
    <w:rsid w:val="0044673F"/>
    <w:rsid w:val="004924F6"/>
    <w:rsid w:val="00495F83"/>
    <w:rsid w:val="00497FD8"/>
    <w:rsid w:val="004B2439"/>
    <w:rsid w:val="004C037D"/>
    <w:rsid w:val="004E5081"/>
    <w:rsid w:val="004F05A5"/>
    <w:rsid w:val="005228D1"/>
    <w:rsid w:val="00526FDF"/>
    <w:rsid w:val="00553E45"/>
    <w:rsid w:val="00582921"/>
    <w:rsid w:val="005A1931"/>
    <w:rsid w:val="005B0336"/>
    <w:rsid w:val="005D1802"/>
    <w:rsid w:val="005D7ACB"/>
    <w:rsid w:val="00601CC8"/>
    <w:rsid w:val="00606BEE"/>
    <w:rsid w:val="006236FC"/>
    <w:rsid w:val="00653004"/>
    <w:rsid w:val="00677D0D"/>
    <w:rsid w:val="00696A23"/>
    <w:rsid w:val="006E412E"/>
    <w:rsid w:val="006E6F00"/>
    <w:rsid w:val="006E72EA"/>
    <w:rsid w:val="007312FD"/>
    <w:rsid w:val="00734354"/>
    <w:rsid w:val="00737F13"/>
    <w:rsid w:val="00775553"/>
    <w:rsid w:val="00785D59"/>
    <w:rsid w:val="007955F6"/>
    <w:rsid w:val="00796CE7"/>
    <w:rsid w:val="007A01F7"/>
    <w:rsid w:val="007A4678"/>
    <w:rsid w:val="007D1337"/>
    <w:rsid w:val="00814BDC"/>
    <w:rsid w:val="0082501E"/>
    <w:rsid w:val="00833191"/>
    <w:rsid w:val="00841E2B"/>
    <w:rsid w:val="00864B2A"/>
    <w:rsid w:val="008A3C5E"/>
    <w:rsid w:val="008C6EB4"/>
    <w:rsid w:val="00946C88"/>
    <w:rsid w:val="0095020E"/>
    <w:rsid w:val="00953029"/>
    <w:rsid w:val="0096203F"/>
    <w:rsid w:val="009647D6"/>
    <w:rsid w:val="00A01554"/>
    <w:rsid w:val="00A03331"/>
    <w:rsid w:val="00A0465C"/>
    <w:rsid w:val="00A1044C"/>
    <w:rsid w:val="00A3670F"/>
    <w:rsid w:val="00A41C67"/>
    <w:rsid w:val="00A763C7"/>
    <w:rsid w:val="00AA7A8A"/>
    <w:rsid w:val="00AB36F6"/>
    <w:rsid w:val="00AC3D55"/>
    <w:rsid w:val="00AC4272"/>
    <w:rsid w:val="00B6690D"/>
    <w:rsid w:val="00B77640"/>
    <w:rsid w:val="00B876D5"/>
    <w:rsid w:val="00BC0878"/>
    <w:rsid w:val="00BC401F"/>
    <w:rsid w:val="00BE1751"/>
    <w:rsid w:val="00BF4ED3"/>
    <w:rsid w:val="00BF639A"/>
    <w:rsid w:val="00C253B5"/>
    <w:rsid w:val="00C30B22"/>
    <w:rsid w:val="00C45412"/>
    <w:rsid w:val="00C71521"/>
    <w:rsid w:val="00C813F1"/>
    <w:rsid w:val="00C970A7"/>
    <w:rsid w:val="00CA18F3"/>
    <w:rsid w:val="00CB0394"/>
    <w:rsid w:val="00CC6475"/>
    <w:rsid w:val="00CD5C9D"/>
    <w:rsid w:val="00CE37D0"/>
    <w:rsid w:val="00CF6EAB"/>
    <w:rsid w:val="00D01EE5"/>
    <w:rsid w:val="00D26CE9"/>
    <w:rsid w:val="00D45640"/>
    <w:rsid w:val="00D650B7"/>
    <w:rsid w:val="00D9283B"/>
    <w:rsid w:val="00DB055E"/>
    <w:rsid w:val="00DB2DBF"/>
    <w:rsid w:val="00DB31BF"/>
    <w:rsid w:val="00E07204"/>
    <w:rsid w:val="00E07731"/>
    <w:rsid w:val="00E12C23"/>
    <w:rsid w:val="00E17E4E"/>
    <w:rsid w:val="00EB2C0F"/>
    <w:rsid w:val="00EC2847"/>
    <w:rsid w:val="00EC3D3A"/>
    <w:rsid w:val="00ED47D8"/>
    <w:rsid w:val="00ED5D65"/>
    <w:rsid w:val="00EF440D"/>
    <w:rsid w:val="00EF5578"/>
    <w:rsid w:val="00F00C72"/>
    <w:rsid w:val="00F36FCE"/>
    <w:rsid w:val="00F918F2"/>
    <w:rsid w:val="00F97072"/>
    <w:rsid w:val="00FB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8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2E3EE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2E3EE2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2E3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2E3EE2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2E3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2E3EE2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0D1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21">
    <w:name w:val="font21"/>
    <w:basedOn w:val="a0"/>
    <w:rsid w:val="00E0773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E07731"/>
    <w:rPr>
      <w:rFonts w:ascii="宋体" w:eastAsia="宋体" w:hAnsi="宋体" w:cs="宋体" w:hint="eastAsia"/>
      <w:i/>
      <w:color w:val="FF0000"/>
      <w:sz w:val="22"/>
      <w:szCs w:val="22"/>
      <w:u w:val="none"/>
    </w:rPr>
  </w:style>
  <w:style w:type="character" w:customStyle="1" w:styleId="font41">
    <w:name w:val="font41"/>
    <w:basedOn w:val="a0"/>
    <w:rsid w:val="00E07731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71">
    <w:name w:val="font71"/>
    <w:basedOn w:val="a0"/>
    <w:rsid w:val="00E07731"/>
    <w:rPr>
      <w:rFonts w:ascii="宋体" w:eastAsia="宋体" w:hAnsi="宋体" w:cs="宋体" w:hint="eastAsia"/>
      <w:i/>
      <w:color w:val="FF0000"/>
      <w:sz w:val="22"/>
      <w:szCs w:val="22"/>
      <w:u w:val="none"/>
    </w:rPr>
  </w:style>
  <w:style w:type="paragraph" w:styleId="a7">
    <w:name w:val="Normal (Web)"/>
    <w:basedOn w:val="a"/>
    <w:rsid w:val="005A19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8">
    <w:name w:val="正文 A"/>
    <w:rsid w:val="005A1931"/>
    <w:pPr>
      <w:widowControl w:val="0"/>
      <w:jc w:val="both"/>
    </w:pPr>
    <w:rPr>
      <w:rFonts w:ascii="Times New Roman" w:eastAsia="ヒラギノ角ゴ Pro W3" w:hAnsi="Times New Roman"/>
      <w:color w:val="000000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421</Words>
  <Characters>2403</Characters>
  <Application>Microsoft Office Word</Application>
  <DocSecurity>0</DocSecurity>
  <Lines>20</Lines>
  <Paragraphs>5</Paragraphs>
  <ScaleCrop>false</ScaleCrop>
  <Company>YJCK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Cookie Deng</dc:creator>
  <cp:keywords/>
  <dc:description/>
  <cp:lastModifiedBy>Anne Qi</cp:lastModifiedBy>
  <cp:revision>27</cp:revision>
  <cp:lastPrinted>2009-08-11T07:14:00Z</cp:lastPrinted>
  <dcterms:created xsi:type="dcterms:W3CDTF">2016-10-26T09:38:00Z</dcterms:created>
  <dcterms:modified xsi:type="dcterms:W3CDTF">2017-04-26T00:53:00Z</dcterms:modified>
</cp:coreProperties>
</file>