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42" w:rsidRPr="000427E1" w:rsidRDefault="00E31B42" w:rsidP="00E31B42">
      <w:pPr>
        <w:pStyle w:val="1"/>
        <w:spacing w:after="163"/>
        <w:jc w:val="center"/>
        <w:rPr>
          <w:b w:val="0"/>
          <w:bCs w:val="0"/>
          <w:color w:val="000000"/>
          <w:kern w:val="2"/>
        </w:rPr>
      </w:pPr>
      <w:r w:rsidRPr="00BB5D0B">
        <w:rPr>
          <w:rFonts w:hint="eastAsia"/>
          <w:color w:val="943634" w:themeColor="accent2" w:themeShade="BF"/>
          <w:kern w:val="2"/>
          <w:sz w:val="32"/>
        </w:rPr>
        <w:t>采购合同谈判中的风险控制与合同管理</w:t>
      </w:r>
    </w:p>
    <w:p w:rsidR="00E31B42" w:rsidRDefault="00E31B42" w:rsidP="00E31B42">
      <w:pPr>
        <w:adjustRightInd w:val="0"/>
        <w:snapToGrid w:val="0"/>
        <w:spacing w:afterLines="0"/>
        <w:jc w:val="center"/>
        <w:rPr>
          <w:b/>
          <w:color w:val="FF0000"/>
          <w:szCs w:val="24"/>
        </w:rPr>
      </w:pPr>
      <w:r w:rsidRPr="00BB5D0B">
        <w:rPr>
          <w:rFonts w:hint="eastAsia"/>
          <w:b/>
          <w:color w:val="FF0000"/>
          <w:szCs w:val="24"/>
        </w:rPr>
        <w:t>最大程度地控制合同履行的风险</w:t>
      </w:r>
    </w:p>
    <w:p w:rsidR="00E31B42" w:rsidRPr="00FE7F51" w:rsidRDefault="00E31B42" w:rsidP="00E31B42">
      <w:pPr>
        <w:adjustRightInd w:val="0"/>
        <w:snapToGrid w:val="0"/>
        <w:spacing w:afterLines="0"/>
        <w:jc w:val="center"/>
        <w:rPr>
          <w:b/>
          <w:color w:val="FF0000"/>
          <w:szCs w:val="24"/>
        </w:rPr>
      </w:pPr>
      <w:r>
        <w:rPr>
          <w:rFonts w:hint="eastAsia"/>
          <w:b/>
          <w:color w:val="FF0000"/>
          <w:szCs w:val="24"/>
        </w:rPr>
        <w:t>7月20-22日 上海 4980元</w:t>
      </w:r>
    </w:p>
    <w:p w:rsidR="00E31B42" w:rsidRPr="00C10C44" w:rsidRDefault="00E31B42" w:rsidP="00E31B42">
      <w:pPr>
        <w:adjustRightInd w:val="0"/>
        <w:snapToGrid w:val="0"/>
        <w:spacing w:afterLines="0"/>
        <w:rPr>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E31B42" w:rsidRPr="00C10C44" w:rsidTr="00BE4CA7">
        <w:tc>
          <w:tcPr>
            <w:tcW w:w="5353" w:type="dxa"/>
          </w:tcPr>
          <w:p w:rsidR="00E31B42" w:rsidRPr="00C10C44" w:rsidRDefault="00E31B42" w:rsidP="00BE4CA7">
            <w:pPr>
              <w:adjustRightInd w:val="0"/>
              <w:snapToGrid w:val="0"/>
              <w:spacing w:afterLines="0"/>
              <w:jc w:val="left"/>
              <w:outlineLvl w:val="0"/>
              <w:rPr>
                <w:b/>
                <w:color w:val="0070C0"/>
                <w:szCs w:val="24"/>
              </w:rPr>
            </w:pPr>
            <w:r w:rsidRPr="00C10C44">
              <w:rPr>
                <w:rFonts w:hint="eastAsia"/>
                <w:b/>
                <w:color w:val="0070C0"/>
                <w:szCs w:val="24"/>
              </w:rPr>
              <w:t>谁来参加？</w:t>
            </w:r>
          </w:p>
        </w:tc>
        <w:tc>
          <w:tcPr>
            <w:tcW w:w="4820" w:type="dxa"/>
          </w:tcPr>
          <w:p w:rsidR="00E31B42" w:rsidRPr="00C10C44" w:rsidRDefault="00E31B42" w:rsidP="00BE4CA7">
            <w:pPr>
              <w:adjustRightInd w:val="0"/>
              <w:snapToGrid w:val="0"/>
              <w:spacing w:afterLines="0"/>
              <w:jc w:val="left"/>
              <w:outlineLvl w:val="0"/>
              <w:rPr>
                <w:b/>
                <w:color w:val="0070C0"/>
                <w:szCs w:val="24"/>
              </w:rPr>
            </w:pPr>
            <w:r w:rsidRPr="00C10C44">
              <w:rPr>
                <w:rFonts w:hint="eastAsia"/>
                <w:b/>
                <w:color w:val="0070C0"/>
                <w:szCs w:val="24"/>
              </w:rPr>
              <w:t>课程时长</w:t>
            </w:r>
          </w:p>
        </w:tc>
      </w:tr>
      <w:tr w:rsidR="00E31B42" w:rsidRPr="00C10C44" w:rsidTr="00BE4CA7">
        <w:tc>
          <w:tcPr>
            <w:tcW w:w="5353" w:type="dxa"/>
          </w:tcPr>
          <w:p w:rsidR="00E31B42" w:rsidRPr="00C33672" w:rsidRDefault="00E31B42" w:rsidP="00E31B42">
            <w:pPr>
              <w:numPr>
                <w:ilvl w:val="0"/>
                <w:numId w:val="1"/>
              </w:numPr>
              <w:adjustRightInd w:val="0"/>
              <w:snapToGrid w:val="0"/>
              <w:spacing w:afterLines="0"/>
              <w:rPr>
                <w:color w:val="auto"/>
                <w:sz w:val="19"/>
              </w:rPr>
            </w:pPr>
            <w:r w:rsidRPr="00C33672">
              <w:rPr>
                <w:rFonts w:hint="eastAsia"/>
                <w:color w:val="auto"/>
                <w:sz w:val="19"/>
              </w:rPr>
              <w:t>采购经理、采购主管</w:t>
            </w:r>
          </w:p>
          <w:p w:rsidR="00E31B42" w:rsidRPr="00C33672" w:rsidRDefault="00E31B42" w:rsidP="00E31B42">
            <w:pPr>
              <w:numPr>
                <w:ilvl w:val="0"/>
                <w:numId w:val="1"/>
              </w:numPr>
              <w:adjustRightInd w:val="0"/>
              <w:snapToGrid w:val="0"/>
              <w:spacing w:afterLines="0"/>
              <w:rPr>
                <w:color w:val="auto"/>
                <w:sz w:val="19"/>
              </w:rPr>
            </w:pPr>
            <w:r w:rsidRPr="00C33672">
              <w:rPr>
                <w:rFonts w:hint="eastAsia"/>
                <w:color w:val="auto"/>
                <w:sz w:val="19"/>
              </w:rPr>
              <w:t>采购合同管理协调人员</w:t>
            </w:r>
          </w:p>
          <w:p w:rsidR="00E31B42" w:rsidRPr="00C33672" w:rsidRDefault="00E31B42" w:rsidP="00E31B42">
            <w:pPr>
              <w:numPr>
                <w:ilvl w:val="0"/>
                <w:numId w:val="1"/>
              </w:numPr>
              <w:adjustRightInd w:val="0"/>
              <w:snapToGrid w:val="0"/>
              <w:spacing w:afterLines="0"/>
              <w:rPr>
                <w:color w:val="auto"/>
                <w:sz w:val="19"/>
              </w:rPr>
            </w:pPr>
            <w:r w:rsidRPr="00C33672">
              <w:rPr>
                <w:rFonts w:hint="eastAsia"/>
                <w:color w:val="auto"/>
                <w:sz w:val="19"/>
              </w:rPr>
              <w:t>采购部工作人员</w:t>
            </w:r>
          </w:p>
          <w:p w:rsidR="00E31B42" w:rsidRPr="00C10C44" w:rsidRDefault="00E31B42" w:rsidP="00BE4CA7">
            <w:pPr>
              <w:adjustRightInd w:val="0"/>
              <w:snapToGrid w:val="0"/>
              <w:spacing w:afterLines="0"/>
              <w:rPr>
                <w:color w:val="auto"/>
                <w:sz w:val="21"/>
              </w:rPr>
            </w:pPr>
          </w:p>
        </w:tc>
        <w:tc>
          <w:tcPr>
            <w:tcW w:w="4820" w:type="dxa"/>
          </w:tcPr>
          <w:p w:rsidR="00E31B42" w:rsidRPr="00C10C44" w:rsidRDefault="00E31B42" w:rsidP="00E31B42">
            <w:pPr>
              <w:numPr>
                <w:ilvl w:val="0"/>
                <w:numId w:val="1"/>
              </w:numPr>
              <w:adjustRightInd w:val="0"/>
              <w:snapToGrid w:val="0"/>
              <w:spacing w:afterLines="0"/>
              <w:rPr>
                <w:color w:val="auto"/>
                <w:sz w:val="19"/>
              </w:rPr>
            </w:pPr>
            <w:r>
              <w:rPr>
                <w:rFonts w:hint="eastAsia"/>
                <w:color w:val="auto"/>
                <w:sz w:val="19"/>
              </w:rPr>
              <w:t>3天</w:t>
            </w:r>
          </w:p>
        </w:tc>
      </w:tr>
      <w:tr w:rsidR="00E31B42" w:rsidRPr="00C10C44" w:rsidTr="00BE4CA7">
        <w:tc>
          <w:tcPr>
            <w:tcW w:w="5353" w:type="dxa"/>
          </w:tcPr>
          <w:p w:rsidR="00E31B42" w:rsidRPr="00C10C44" w:rsidRDefault="00E31B42" w:rsidP="00BE4CA7">
            <w:pPr>
              <w:adjustRightInd w:val="0"/>
              <w:snapToGrid w:val="0"/>
              <w:spacing w:afterLines="0"/>
              <w:jc w:val="left"/>
              <w:outlineLvl w:val="0"/>
              <w:rPr>
                <w:b/>
                <w:color w:val="0070C0"/>
                <w:szCs w:val="24"/>
              </w:rPr>
            </w:pPr>
            <w:r w:rsidRPr="00C10C44">
              <w:rPr>
                <w:rFonts w:hint="eastAsia"/>
                <w:b/>
                <w:color w:val="0070C0"/>
                <w:szCs w:val="24"/>
              </w:rPr>
              <w:t>有何收获？</w:t>
            </w:r>
          </w:p>
        </w:tc>
        <w:tc>
          <w:tcPr>
            <w:tcW w:w="4820" w:type="dxa"/>
          </w:tcPr>
          <w:p w:rsidR="00E31B42" w:rsidRPr="00C10C44" w:rsidRDefault="00E31B42" w:rsidP="00BE4CA7">
            <w:pPr>
              <w:adjustRightInd w:val="0"/>
              <w:snapToGrid w:val="0"/>
              <w:spacing w:afterLines="0"/>
              <w:jc w:val="left"/>
              <w:outlineLvl w:val="0"/>
              <w:rPr>
                <w:b/>
                <w:color w:val="0070C0"/>
                <w:szCs w:val="24"/>
              </w:rPr>
            </w:pPr>
            <w:r w:rsidRPr="00C10C44">
              <w:rPr>
                <w:rFonts w:hint="eastAsia"/>
                <w:b/>
                <w:color w:val="0070C0"/>
                <w:szCs w:val="24"/>
              </w:rPr>
              <w:t>先决条件？</w:t>
            </w:r>
          </w:p>
        </w:tc>
      </w:tr>
      <w:tr w:rsidR="00E31B42" w:rsidRPr="00C10C44" w:rsidTr="00BE4CA7">
        <w:tc>
          <w:tcPr>
            <w:tcW w:w="5353" w:type="dxa"/>
          </w:tcPr>
          <w:p w:rsidR="00E31B42" w:rsidRPr="00C33672" w:rsidRDefault="00E31B42" w:rsidP="00E31B42">
            <w:pPr>
              <w:numPr>
                <w:ilvl w:val="0"/>
                <w:numId w:val="1"/>
              </w:numPr>
              <w:adjustRightInd w:val="0"/>
              <w:snapToGrid w:val="0"/>
              <w:spacing w:afterLines="0"/>
              <w:rPr>
                <w:color w:val="auto"/>
                <w:sz w:val="19"/>
              </w:rPr>
            </w:pPr>
            <w:r w:rsidRPr="00C33672">
              <w:rPr>
                <w:rFonts w:hint="eastAsia"/>
                <w:color w:val="auto"/>
                <w:sz w:val="19"/>
              </w:rPr>
              <w:t>梳理合同框架，帮助学员记忆关键条款</w:t>
            </w:r>
          </w:p>
          <w:p w:rsidR="00E31B42" w:rsidRPr="00C33672" w:rsidRDefault="00E31B42" w:rsidP="00E31B42">
            <w:pPr>
              <w:numPr>
                <w:ilvl w:val="0"/>
                <w:numId w:val="1"/>
              </w:numPr>
              <w:adjustRightInd w:val="0"/>
              <w:snapToGrid w:val="0"/>
              <w:spacing w:afterLines="0"/>
              <w:rPr>
                <w:color w:val="auto"/>
                <w:sz w:val="19"/>
              </w:rPr>
            </w:pPr>
            <w:r w:rsidRPr="00C33672">
              <w:rPr>
                <w:rFonts w:hint="eastAsia"/>
                <w:color w:val="auto"/>
                <w:sz w:val="19"/>
              </w:rPr>
              <w:t>帮助学员建立相关商务的法律思维</w:t>
            </w:r>
          </w:p>
          <w:p w:rsidR="00E31B42" w:rsidRPr="00C33672" w:rsidRDefault="00E31B42" w:rsidP="00BE4CA7">
            <w:pPr>
              <w:adjustRightInd w:val="0"/>
              <w:snapToGrid w:val="0"/>
              <w:spacing w:afterLines="0"/>
              <w:jc w:val="left"/>
              <w:outlineLvl w:val="0"/>
              <w:rPr>
                <w:b/>
                <w:color w:val="0070C0"/>
                <w:szCs w:val="24"/>
              </w:rPr>
            </w:pPr>
          </w:p>
        </w:tc>
        <w:tc>
          <w:tcPr>
            <w:tcW w:w="4820" w:type="dxa"/>
          </w:tcPr>
          <w:p w:rsidR="00E31B42" w:rsidRPr="00C10C44" w:rsidRDefault="00E31B42" w:rsidP="00E31B42">
            <w:pPr>
              <w:numPr>
                <w:ilvl w:val="0"/>
                <w:numId w:val="1"/>
              </w:numPr>
              <w:adjustRightInd w:val="0"/>
              <w:snapToGrid w:val="0"/>
              <w:spacing w:afterLines="0"/>
              <w:rPr>
                <w:color w:val="auto"/>
                <w:sz w:val="19"/>
              </w:rPr>
            </w:pPr>
            <w:r>
              <w:rPr>
                <w:rFonts w:hint="eastAsia"/>
                <w:color w:val="auto"/>
                <w:sz w:val="19"/>
              </w:rPr>
              <w:t>从事国内采购工作两年以上</w:t>
            </w:r>
          </w:p>
          <w:p w:rsidR="00E31B42" w:rsidRPr="00C10C44" w:rsidRDefault="00E31B42" w:rsidP="00E31B42">
            <w:pPr>
              <w:numPr>
                <w:ilvl w:val="0"/>
                <w:numId w:val="1"/>
              </w:numPr>
              <w:adjustRightInd w:val="0"/>
              <w:snapToGrid w:val="0"/>
              <w:spacing w:afterLines="0"/>
              <w:rPr>
                <w:color w:val="auto"/>
                <w:sz w:val="19"/>
              </w:rPr>
            </w:pPr>
            <w:r>
              <w:rPr>
                <w:rFonts w:hint="eastAsia"/>
                <w:color w:val="auto"/>
                <w:sz w:val="19"/>
              </w:rPr>
              <w:t>了解法律的基本知识</w:t>
            </w:r>
          </w:p>
        </w:tc>
      </w:tr>
      <w:tr w:rsidR="00E31B42" w:rsidRPr="00C10C44" w:rsidTr="00BE4CA7">
        <w:tc>
          <w:tcPr>
            <w:tcW w:w="10173" w:type="dxa"/>
            <w:gridSpan w:val="2"/>
          </w:tcPr>
          <w:p w:rsidR="00E31B42" w:rsidRPr="00C10C44" w:rsidRDefault="00E31B42" w:rsidP="00BE4CA7">
            <w:pPr>
              <w:adjustRightInd w:val="0"/>
              <w:snapToGrid w:val="0"/>
              <w:spacing w:afterLines="0"/>
              <w:jc w:val="left"/>
              <w:outlineLvl w:val="0"/>
              <w:rPr>
                <w:b/>
                <w:color w:val="0070C0"/>
                <w:szCs w:val="24"/>
              </w:rPr>
            </w:pPr>
            <w:r w:rsidRPr="00C10C44">
              <w:rPr>
                <w:rFonts w:hint="eastAsia"/>
                <w:b/>
                <w:color w:val="0070C0"/>
                <w:szCs w:val="24"/>
              </w:rPr>
              <w:t>为何参加？</w:t>
            </w:r>
          </w:p>
        </w:tc>
      </w:tr>
      <w:tr w:rsidR="00E31B42" w:rsidRPr="00C10C44" w:rsidTr="00BE4CA7">
        <w:tc>
          <w:tcPr>
            <w:tcW w:w="10173" w:type="dxa"/>
            <w:gridSpan w:val="2"/>
          </w:tcPr>
          <w:p w:rsidR="00E31B42" w:rsidRPr="00660C2F" w:rsidRDefault="00E31B42" w:rsidP="00BE4CA7">
            <w:pPr>
              <w:pStyle w:val="a3"/>
              <w:numPr>
                <w:ilvl w:val="0"/>
                <w:numId w:val="18"/>
              </w:numPr>
              <w:spacing w:after="163"/>
              <w:ind w:firstLineChars="0"/>
              <w:rPr>
                <w:color w:val="auto"/>
                <w:sz w:val="21"/>
              </w:rPr>
            </w:pPr>
            <w:r w:rsidRPr="00660C2F">
              <w:rPr>
                <w:rFonts w:hint="eastAsia"/>
                <w:color w:val="auto"/>
                <w:sz w:val="21"/>
              </w:rPr>
              <w:t>作为采购人员，您一定常常和合同打交道。如果您希望真正了解您每天打交道的合同条款所代表的意义，如果您希望可以最大程度地控制合同履行的风险，那么，了解合同及其相关的法律知识也是您必须具备的一项重要技能。您是否能够从总体上把握合同谈判和合同管理的重点？您是否能将法律变成帮助您工作的一种实用工具？</w:t>
            </w:r>
            <w:r w:rsidRPr="00660C2F">
              <w:rPr>
                <w:color w:val="auto"/>
                <w:sz w:val="21"/>
              </w:rPr>
              <w:t xml:space="preserve"> </w:t>
            </w:r>
          </w:p>
          <w:p w:rsidR="00E31B42" w:rsidRPr="00660C2F" w:rsidRDefault="00E31B42" w:rsidP="00BE4CA7">
            <w:pPr>
              <w:pStyle w:val="a3"/>
              <w:numPr>
                <w:ilvl w:val="0"/>
                <w:numId w:val="18"/>
              </w:numPr>
              <w:adjustRightInd w:val="0"/>
              <w:snapToGrid w:val="0"/>
              <w:spacing w:afterLines="0" w:after="163"/>
              <w:ind w:firstLineChars="0"/>
              <w:jc w:val="left"/>
              <w:outlineLvl w:val="0"/>
              <w:rPr>
                <w:b/>
                <w:color w:val="0070C0"/>
                <w:sz w:val="19"/>
                <w:szCs w:val="19"/>
              </w:rPr>
            </w:pPr>
            <w:r w:rsidRPr="00660C2F">
              <w:rPr>
                <w:rFonts w:hint="eastAsia"/>
                <w:color w:val="auto"/>
                <w:sz w:val="21"/>
              </w:rPr>
              <w:t>课程从实际问题出发，通过对经典案例的分析和大量的练习使学员更充分地将课堂中学到的知识和日常实际工作相结合，并从法律角度进行解读，以进一步防范合同欺</w:t>
            </w:r>
            <w:r>
              <w:rPr>
                <w:rFonts w:hint="eastAsia"/>
                <w:color w:val="auto"/>
                <w:sz w:val="21"/>
              </w:rPr>
              <w:t>诈和预防合同纠纷</w:t>
            </w:r>
          </w:p>
        </w:tc>
      </w:tr>
    </w:tbl>
    <w:p w:rsidR="00E31B42" w:rsidRPr="00C10C44" w:rsidRDefault="00E31B42" w:rsidP="00E31B42">
      <w:pPr>
        <w:adjustRightInd w:val="0"/>
        <w:snapToGrid w:val="0"/>
        <w:spacing w:afterLines="0"/>
        <w:rPr>
          <w:color w:val="auto"/>
          <w:sz w:val="19"/>
        </w:rPr>
      </w:pPr>
    </w:p>
    <w:p w:rsidR="00E31B42" w:rsidRPr="00660C2F" w:rsidRDefault="00E31B42" w:rsidP="00E31B42">
      <w:pPr>
        <w:pStyle w:val="ecxmsonormal"/>
        <w:spacing w:after="163"/>
        <w:rPr>
          <w:rFonts w:ascii="微软雅黑" w:eastAsia="微软雅黑" w:hAnsi="微软雅黑" w:cs="Times New Roman"/>
          <w:b/>
          <w:color w:val="0070C0"/>
        </w:rPr>
      </w:pPr>
      <w:r w:rsidRPr="00C33672">
        <w:rPr>
          <w:rFonts w:ascii="微软雅黑" w:eastAsia="微软雅黑" w:hAnsi="微软雅黑" w:cs="Times New Roman" w:hint="eastAsia"/>
          <w:b/>
          <w:color w:val="0070C0"/>
        </w:rPr>
        <w:t>课程大纲</w:t>
      </w:r>
    </w:p>
    <w:p w:rsidR="00E31B42" w:rsidRPr="00660C2F" w:rsidRDefault="00E31B42" w:rsidP="00E31B42">
      <w:pPr>
        <w:widowControl/>
        <w:snapToGrid w:val="0"/>
        <w:spacing w:afterLines="0" w:after="156" w:line="240" w:lineRule="auto"/>
        <w:jc w:val="left"/>
        <w:rPr>
          <w:rFonts w:cs="宋体"/>
          <w:color w:val="000000"/>
          <w:kern w:val="0"/>
          <w:sz w:val="21"/>
        </w:rPr>
      </w:pPr>
      <w:r w:rsidRPr="00660C2F">
        <w:rPr>
          <w:b/>
          <w:bCs/>
          <w:color w:val="000000"/>
          <w:kern w:val="0"/>
          <w:sz w:val="21"/>
        </w:rPr>
        <w:t>第一部分 合同的准备</w:t>
      </w:r>
      <w:r w:rsidRPr="00660C2F">
        <w:rPr>
          <w:rFonts w:hint="eastAsia"/>
          <w:b/>
          <w:bCs/>
          <w:color w:val="000000"/>
          <w:kern w:val="0"/>
          <w:sz w:val="21"/>
        </w:rPr>
        <w:t>与合同基本知识</w:t>
      </w:r>
    </w:p>
    <w:p w:rsidR="00E31B42" w:rsidRPr="00660C2F" w:rsidRDefault="00E31B42" w:rsidP="00E31B42">
      <w:pPr>
        <w:pStyle w:val="a3"/>
        <w:widowControl/>
        <w:numPr>
          <w:ilvl w:val="0"/>
          <w:numId w:val="19"/>
        </w:numPr>
        <w:snapToGrid w:val="0"/>
        <w:spacing w:afterLines="0" w:line="240" w:lineRule="auto"/>
        <w:ind w:left="0" w:firstLineChars="0" w:firstLine="0"/>
        <w:jc w:val="left"/>
        <w:rPr>
          <w:color w:val="000000"/>
          <w:kern w:val="0"/>
          <w:sz w:val="21"/>
        </w:rPr>
      </w:pPr>
      <w:r w:rsidRPr="00660C2F">
        <w:rPr>
          <w:color w:val="000000"/>
          <w:kern w:val="0"/>
          <w:sz w:val="21"/>
        </w:rPr>
        <w:t>选择不同的采购方式意味着适用不同的法律规则</w:t>
      </w:r>
    </w:p>
    <w:p w:rsidR="00E31B42" w:rsidRPr="00660C2F" w:rsidRDefault="00E31B42" w:rsidP="00E31B42">
      <w:pPr>
        <w:pStyle w:val="a3"/>
        <w:widowControl/>
        <w:numPr>
          <w:ilvl w:val="0"/>
          <w:numId w:val="19"/>
        </w:numPr>
        <w:snapToGrid w:val="0"/>
        <w:spacing w:afterLines="0" w:line="240" w:lineRule="auto"/>
        <w:ind w:left="0" w:firstLineChars="0" w:firstLine="0"/>
        <w:jc w:val="left"/>
        <w:rPr>
          <w:rFonts w:cs="宋体"/>
          <w:color w:val="000000"/>
          <w:kern w:val="0"/>
          <w:sz w:val="21"/>
        </w:rPr>
      </w:pPr>
      <w:r w:rsidRPr="00660C2F">
        <w:rPr>
          <w:rFonts w:cs="宋体" w:hint="eastAsia"/>
          <w:color w:val="000000"/>
          <w:kern w:val="0"/>
          <w:sz w:val="21"/>
        </w:rPr>
        <w:t>选择适合的供应商</w:t>
      </w:r>
    </w:p>
    <w:p w:rsidR="00E31B42" w:rsidRPr="00660C2F" w:rsidRDefault="00E31B42" w:rsidP="00E31B42">
      <w:pPr>
        <w:pStyle w:val="a3"/>
        <w:widowControl/>
        <w:numPr>
          <w:ilvl w:val="0"/>
          <w:numId w:val="19"/>
        </w:numPr>
        <w:snapToGrid w:val="0"/>
        <w:spacing w:afterLines="0" w:line="240" w:lineRule="auto"/>
        <w:ind w:left="0" w:firstLineChars="0" w:firstLine="0"/>
        <w:jc w:val="left"/>
        <w:rPr>
          <w:rFonts w:cs="宋体"/>
          <w:color w:val="000000"/>
          <w:kern w:val="0"/>
          <w:sz w:val="21"/>
        </w:rPr>
      </w:pPr>
      <w:r w:rsidRPr="00660C2F">
        <w:rPr>
          <w:rFonts w:hint="eastAsia"/>
          <w:color w:val="000000"/>
          <w:kern w:val="0"/>
          <w:sz w:val="21"/>
        </w:rPr>
        <w:t>合同法简介</w:t>
      </w:r>
    </w:p>
    <w:p w:rsidR="00E31B42" w:rsidRPr="00660C2F" w:rsidRDefault="00E31B42" w:rsidP="00E31B42">
      <w:pPr>
        <w:pStyle w:val="a3"/>
        <w:widowControl/>
        <w:snapToGrid w:val="0"/>
        <w:spacing w:afterLines="0" w:line="240" w:lineRule="auto"/>
        <w:ind w:left="420" w:firstLineChars="0" w:firstLine="0"/>
        <w:jc w:val="left"/>
        <w:rPr>
          <w:rFonts w:cs="宋体"/>
          <w:color w:val="000000"/>
          <w:kern w:val="0"/>
          <w:sz w:val="21"/>
        </w:rPr>
      </w:pPr>
      <w:r w:rsidRPr="00660C2F">
        <w:rPr>
          <w:color w:val="000000"/>
          <w:kern w:val="0"/>
          <w:sz w:val="21"/>
        </w:rPr>
        <w:t>什么是合同？合同的形式</w:t>
      </w:r>
    </w:p>
    <w:p w:rsidR="00E31B42" w:rsidRPr="00660C2F" w:rsidRDefault="00E31B42" w:rsidP="00E31B42">
      <w:pPr>
        <w:widowControl/>
        <w:numPr>
          <w:ilvl w:val="0"/>
          <w:numId w:val="25"/>
        </w:numPr>
        <w:snapToGrid w:val="0"/>
        <w:spacing w:afterLines="0" w:after="45" w:line="240" w:lineRule="auto"/>
        <w:jc w:val="left"/>
        <w:rPr>
          <w:rFonts w:cs="宋体"/>
          <w:color w:val="000000"/>
          <w:kern w:val="0"/>
          <w:sz w:val="21"/>
        </w:rPr>
      </w:pPr>
      <w:r w:rsidRPr="00660C2F">
        <w:rPr>
          <w:color w:val="000000"/>
          <w:kern w:val="0"/>
          <w:sz w:val="21"/>
        </w:rPr>
        <w:t>合同的订立形式与订立原则</w:t>
      </w:r>
    </w:p>
    <w:p w:rsidR="00E31B42" w:rsidRPr="00BB5D0B" w:rsidRDefault="00E31B42" w:rsidP="00E31B42">
      <w:pPr>
        <w:widowControl/>
        <w:numPr>
          <w:ilvl w:val="0"/>
          <w:numId w:val="25"/>
        </w:numPr>
        <w:snapToGrid w:val="0"/>
        <w:spacing w:afterLines="0" w:after="45" w:line="240" w:lineRule="auto"/>
        <w:jc w:val="left"/>
        <w:rPr>
          <w:rFonts w:cs="宋体"/>
          <w:color w:val="000000"/>
          <w:kern w:val="0"/>
          <w:sz w:val="21"/>
        </w:rPr>
      </w:pPr>
      <w:r w:rsidRPr="00660C2F">
        <w:rPr>
          <w:color w:val="000000"/>
          <w:kern w:val="0"/>
          <w:sz w:val="21"/>
        </w:rPr>
        <w:lastRenderedPageBreak/>
        <w:t>合同的无效与撤销</w:t>
      </w:r>
    </w:p>
    <w:p w:rsidR="00E31B42" w:rsidRPr="00660C2F" w:rsidRDefault="00E31B42" w:rsidP="00E31B42">
      <w:pPr>
        <w:widowControl/>
        <w:snapToGrid w:val="0"/>
        <w:spacing w:afterLines="0" w:after="45" w:line="240" w:lineRule="auto"/>
        <w:ind w:left="420"/>
        <w:jc w:val="left"/>
        <w:rPr>
          <w:rFonts w:cs="宋体"/>
          <w:color w:val="000000"/>
          <w:kern w:val="0"/>
          <w:sz w:val="21"/>
        </w:rPr>
      </w:pPr>
    </w:p>
    <w:p w:rsidR="00E31B42" w:rsidRDefault="00E31B42" w:rsidP="00E31B42">
      <w:pPr>
        <w:widowControl/>
        <w:snapToGrid w:val="0"/>
        <w:spacing w:afterLines="0" w:after="324" w:line="240" w:lineRule="auto"/>
        <w:jc w:val="left"/>
        <w:rPr>
          <w:rFonts w:cs="宋体"/>
          <w:color w:val="000000"/>
          <w:kern w:val="0"/>
          <w:sz w:val="21"/>
        </w:rPr>
      </w:pPr>
      <w:r w:rsidRPr="00660C2F">
        <w:rPr>
          <w:b/>
          <w:bCs/>
          <w:color w:val="000000"/>
          <w:kern w:val="0"/>
          <w:sz w:val="21"/>
        </w:rPr>
        <w:t>第二部分 采购合同的谈判与签订</w:t>
      </w:r>
    </w:p>
    <w:p w:rsidR="00E31B42" w:rsidRPr="00660C2F" w:rsidRDefault="00E31B42" w:rsidP="00E31B42">
      <w:pPr>
        <w:pStyle w:val="a3"/>
        <w:widowControl/>
        <w:numPr>
          <w:ilvl w:val="0"/>
          <w:numId w:val="20"/>
        </w:numPr>
        <w:snapToGrid w:val="0"/>
        <w:spacing w:after="163" w:line="240" w:lineRule="auto"/>
        <w:ind w:left="368" w:hangingChars="175" w:hanging="368"/>
        <w:jc w:val="left"/>
        <w:rPr>
          <w:rFonts w:cs="宋体"/>
          <w:color w:val="000000"/>
          <w:kern w:val="0"/>
          <w:sz w:val="21"/>
        </w:rPr>
      </w:pPr>
      <w:r w:rsidRPr="00660C2F">
        <w:rPr>
          <w:color w:val="000000"/>
          <w:kern w:val="0"/>
          <w:sz w:val="21"/>
        </w:rPr>
        <w:t>从合同成立到合同生效</w:t>
      </w:r>
    </w:p>
    <w:p w:rsidR="00E31B42" w:rsidRPr="00660C2F" w:rsidRDefault="00E31B42" w:rsidP="00E31B42">
      <w:pPr>
        <w:pStyle w:val="a3"/>
        <w:widowControl/>
        <w:numPr>
          <w:ilvl w:val="0"/>
          <w:numId w:val="21"/>
        </w:numPr>
        <w:snapToGrid w:val="0"/>
        <w:spacing w:afterLines="0" w:after="45" w:line="240" w:lineRule="auto"/>
        <w:ind w:firstLineChars="0"/>
        <w:jc w:val="left"/>
        <w:rPr>
          <w:rFonts w:cs="宋体"/>
          <w:color w:val="000000"/>
          <w:kern w:val="0"/>
          <w:sz w:val="21"/>
        </w:rPr>
      </w:pPr>
      <w:r w:rsidRPr="00660C2F">
        <w:rPr>
          <w:rFonts w:hint="eastAsia"/>
          <w:color w:val="000000"/>
          <w:kern w:val="0"/>
          <w:sz w:val="21"/>
        </w:rPr>
        <w:t>要约邀请与要约</w:t>
      </w:r>
    </w:p>
    <w:p w:rsidR="00E31B42" w:rsidRPr="00660C2F" w:rsidRDefault="00E31B42" w:rsidP="00E31B42">
      <w:pPr>
        <w:pStyle w:val="a3"/>
        <w:widowControl/>
        <w:numPr>
          <w:ilvl w:val="0"/>
          <w:numId w:val="21"/>
        </w:numPr>
        <w:snapToGrid w:val="0"/>
        <w:spacing w:after="163" w:line="240" w:lineRule="auto"/>
        <w:ind w:firstLineChars="0"/>
        <w:jc w:val="left"/>
        <w:rPr>
          <w:rFonts w:cs="宋体"/>
          <w:color w:val="000000"/>
          <w:kern w:val="0"/>
          <w:sz w:val="21"/>
        </w:rPr>
      </w:pPr>
      <w:r w:rsidRPr="00660C2F">
        <w:rPr>
          <w:rFonts w:hint="eastAsia"/>
          <w:color w:val="000000"/>
          <w:kern w:val="0"/>
          <w:sz w:val="21"/>
        </w:rPr>
        <w:t>新要约与承诺</w:t>
      </w:r>
    </w:p>
    <w:p w:rsidR="00E31B42" w:rsidRPr="00660C2F" w:rsidRDefault="00E31B42" w:rsidP="00E31B42">
      <w:pPr>
        <w:pStyle w:val="a3"/>
        <w:widowControl/>
        <w:numPr>
          <w:ilvl w:val="0"/>
          <w:numId w:val="20"/>
        </w:numPr>
        <w:snapToGrid w:val="0"/>
        <w:spacing w:after="163" w:line="240" w:lineRule="auto"/>
        <w:ind w:left="368" w:hangingChars="175" w:hanging="368"/>
        <w:jc w:val="left"/>
        <w:rPr>
          <w:rFonts w:cs="宋体"/>
          <w:color w:val="000000"/>
          <w:kern w:val="0"/>
          <w:sz w:val="21"/>
        </w:rPr>
      </w:pPr>
      <w:r w:rsidRPr="00660C2F">
        <w:rPr>
          <w:color w:val="000000"/>
          <w:kern w:val="0"/>
          <w:sz w:val="21"/>
        </w:rPr>
        <w:t>合同通常必须具备哪些条款？</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cs="宋体" w:hint="eastAsia"/>
          <w:color w:val="000000"/>
          <w:kern w:val="0"/>
          <w:sz w:val="21"/>
        </w:rPr>
        <w:t>合同框架</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hint="eastAsia"/>
          <w:color w:val="000000"/>
          <w:kern w:val="0"/>
          <w:sz w:val="21"/>
        </w:rPr>
        <w:t>交期</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cs="宋体" w:hint="eastAsia"/>
          <w:color w:val="000000"/>
          <w:kern w:val="0"/>
          <w:sz w:val="21"/>
        </w:rPr>
        <w:t>质量</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cs="宋体" w:hint="eastAsia"/>
          <w:color w:val="000000"/>
          <w:kern w:val="0"/>
          <w:sz w:val="21"/>
        </w:rPr>
        <w:t>支付</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hint="eastAsia"/>
          <w:color w:val="000000"/>
          <w:kern w:val="0"/>
          <w:sz w:val="21"/>
        </w:rPr>
        <w:t>诉讼与仲裁</w:t>
      </w:r>
    </w:p>
    <w:p w:rsidR="00E31B42" w:rsidRPr="00660C2F" w:rsidRDefault="00E31B42" w:rsidP="00E31B42">
      <w:pPr>
        <w:pStyle w:val="a3"/>
        <w:widowControl/>
        <w:numPr>
          <w:ilvl w:val="0"/>
          <w:numId w:val="22"/>
        </w:numPr>
        <w:snapToGrid w:val="0"/>
        <w:spacing w:afterLines="0" w:after="45" w:line="240" w:lineRule="auto"/>
        <w:ind w:firstLineChars="0"/>
        <w:jc w:val="left"/>
        <w:rPr>
          <w:rFonts w:cs="宋体"/>
          <w:color w:val="000000"/>
          <w:kern w:val="0"/>
          <w:sz w:val="21"/>
        </w:rPr>
      </w:pPr>
      <w:r w:rsidRPr="00660C2F">
        <w:rPr>
          <w:rFonts w:hint="eastAsia"/>
          <w:color w:val="000000"/>
          <w:kern w:val="0"/>
          <w:sz w:val="21"/>
        </w:rPr>
        <w:t>其他</w:t>
      </w:r>
    </w:p>
    <w:p w:rsidR="00E31B42" w:rsidRPr="00660C2F" w:rsidRDefault="00E31B42" w:rsidP="00E31B42">
      <w:pPr>
        <w:widowControl/>
        <w:snapToGrid w:val="0"/>
        <w:spacing w:afterLines="0" w:after="324" w:line="240" w:lineRule="auto"/>
        <w:jc w:val="left"/>
        <w:rPr>
          <w:rFonts w:cs="宋体"/>
          <w:color w:val="000000"/>
          <w:kern w:val="0"/>
          <w:sz w:val="21"/>
        </w:rPr>
      </w:pPr>
      <w:r w:rsidRPr="00660C2F">
        <w:rPr>
          <w:b/>
          <w:bCs/>
          <w:color w:val="000000"/>
          <w:kern w:val="0"/>
          <w:sz w:val="21"/>
        </w:rPr>
        <w:t>第三部分 采购合同的执行</w:t>
      </w:r>
    </w:p>
    <w:p w:rsidR="00E31B42" w:rsidRPr="00660C2F" w:rsidRDefault="00E31B42" w:rsidP="00E31B42">
      <w:pPr>
        <w:pStyle w:val="a3"/>
        <w:widowControl/>
        <w:numPr>
          <w:ilvl w:val="0"/>
          <w:numId w:val="23"/>
        </w:numPr>
        <w:snapToGrid w:val="0"/>
        <w:spacing w:afterLines="0" w:line="240" w:lineRule="auto"/>
        <w:ind w:left="368" w:hangingChars="175" w:hanging="368"/>
        <w:jc w:val="left"/>
        <w:rPr>
          <w:color w:val="000000"/>
          <w:kern w:val="0"/>
          <w:sz w:val="21"/>
        </w:rPr>
      </w:pPr>
      <w:r w:rsidRPr="00660C2F">
        <w:rPr>
          <w:color w:val="000000"/>
          <w:kern w:val="0"/>
          <w:sz w:val="21"/>
        </w:rPr>
        <w:t>执行合同的原则</w:t>
      </w:r>
    </w:p>
    <w:p w:rsidR="00E31B42" w:rsidRPr="00660C2F" w:rsidRDefault="00E31B42" w:rsidP="00E31B42">
      <w:pPr>
        <w:pStyle w:val="a3"/>
        <w:widowControl/>
        <w:numPr>
          <w:ilvl w:val="0"/>
          <w:numId w:val="23"/>
        </w:numPr>
        <w:snapToGrid w:val="0"/>
        <w:spacing w:afterLines="0" w:line="240" w:lineRule="auto"/>
        <w:ind w:left="368" w:hangingChars="175" w:hanging="368"/>
        <w:jc w:val="left"/>
        <w:rPr>
          <w:color w:val="000000"/>
          <w:kern w:val="0"/>
          <w:sz w:val="21"/>
        </w:rPr>
      </w:pPr>
      <w:r w:rsidRPr="00660C2F">
        <w:rPr>
          <w:color w:val="000000"/>
          <w:kern w:val="0"/>
          <w:sz w:val="21"/>
        </w:rPr>
        <w:t>解释合同的一般顺序</w:t>
      </w:r>
    </w:p>
    <w:p w:rsidR="00E31B42" w:rsidRPr="00BB5D0B" w:rsidRDefault="00E31B42" w:rsidP="00E31B42">
      <w:pPr>
        <w:pStyle w:val="a3"/>
        <w:widowControl/>
        <w:numPr>
          <w:ilvl w:val="0"/>
          <w:numId w:val="23"/>
        </w:numPr>
        <w:snapToGrid w:val="0"/>
        <w:spacing w:afterLines="0" w:line="240" w:lineRule="auto"/>
        <w:ind w:left="368" w:hangingChars="175" w:hanging="368"/>
        <w:jc w:val="left"/>
        <w:rPr>
          <w:rFonts w:cs="宋体"/>
          <w:color w:val="000000"/>
          <w:kern w:val="0"/>
          <w:sz w:val="21"/>
        </w:rPr>
      </w:pPr>
      <w:r w:rsidRPr="00660C2F">
        <w:rPr>
          <w:rFonts w:hint="eastAsia"/>
          <w:color w:val="3D3C3C"/>
          <w:kern w:val="0"/>
          <w:sz w:val="21"/>
        </w:rPr>
        <w:t>执行合同过程中的风险预警与控制方法</w:t>
      </w:r>
    </w:p>
    <w:p w:rsidR="00E31B42" w:rsidRPr="00660C2F" w:rsidRDefault="00E31B42" w:rsidP="00E31B42">
      <w:pPr>
        <w:widowControl/>
        <w:snapToGrid w:val="0"/>
        <w:spacing w:afterLines="0" w:after="324" w:line="240" w:lineRule="auto"/>
        <w:jc w:val="left"/>
        <w:rPr>
          <w:rFonts w:cs="宋体"/>
          <w:color w:val="000000"/>
          <w:kern w:val="0"/>
          <w:sz w:val="21"/>
        </w:rPr>
      </w:pPr>
      <w:r w:rsidRPr="00660C2F">
        <w:rPr>
          <w:b/>
          <w:bCs/>
          <w:color w:val="3D3C3C"/>
          <w:kern w:val="0"/>
          <w:sz w:val="21"/>
        </w:rPr>
        <w:t>第四部分 合同发生争议时的补救</w:t>
      </w:r>
    </w:p>
    <w:p w:rsidR="00E31B42" w:rsidRPr="00660C2F" w:rsidRDefault="00E31B42" w:rsidP="00E31B42">
      <w:pPr>
        <w:pStyle w:val="a3"/>
        <w:widowControl/>
        <w:numPr>
          <w:ilvl w:val="0"/>
          <w:numId w:val="24"/>
        </w:numPr>
        <w:snapToGrid w:val="0"/>
        <w:spacing w:afterLines="0" w:line="240" w:lineRule="auto"/>
        <w:ind w:left="372" w:hangingChars="177" w:hanging="372"/>
        <w:jc w:val="left"/>
        <w:rPr>
          <w:rFonts w:cs="宋体"/>
          <w:color w:val="000000"/>
          <w:kern w:val="0"/>
          <w:sz w:val="21"/>
        </w:rPr>
      </w:pPr>
      <w:r w:rsidRPr="00660C2F">
        <w:rPr>
          <w:color w:val="3D3C3C"/>
          <w:kern w:val="0"/>
          <w:sz w:val="21"/>
        </w:rPr>
        <w:t>针对合同争议沟通与磋商时应遵循的原则</w:t>
      </w:r>
    </w:p>
    <w:p w:rsidR="00E31B42" w:rsidRPr="00660C2F" w:rsidRDefault="00E31B42" w:rsidP="00E31B42">
      <w:pPr>
        <w:pStyle w:val="a3"/>
        <w:widowControl/>
        <w:numPr>
          <w:ilvl w:val="0"/>
          <w:numId w:val="24"/>
        </w:numPr>
        <w:snapToGrid w:val="0"/>
        <w:spacing w:afterLines="0" w:line="240" w:lineRule="auto"/>
        <w:ind w:left="372" w:hangingChars="177" w:hanging="372"/>
        <w:jc w:val="left"/>
        <w:rPr>
          <w:rFonts w:cs="宋体"/>
          <w:color w:val="000000"/>
          <w:kern w:val="0"/>
          <w:sz w:val="21"/>
        </w:rPr>
      </w:pPr>
      <w:r w:rsidRPr="00660C2F">
        <w:rPr>
          <w:rFonts w:cs="宋体" w:hint="eastAsia"/>
          <w:color w:val="000000"/>
          <w:kern w:val="0"/>
          <w:sz w:val="21"/>
        </w:rPr>
        <w:t>必须要有的取证意识</w:t>
      </w:r>
    </w:p>
    <w:p w:rsidR="00E31B42" w:rsidRPr="00A653B5" w:rsidRDefault="00E31B42" w:rsidP="00E31B42">
      <w:pPr>
        <w:pStyle w:val="a3"/>
        <w:widowControl/>
        <w:numPr>
          <w:ilvl w:val="0"/>
          <w:numId w:val="24"/>
        </w:numPr>
        <w:snapToGrid w:val="0"/>
        <w:spacing w:afterLines="0" w:line="240" w:lineRule="auto"/>
        <w:ind w:left="372" w:hangingChars="177" w:hanging="372"/>
        <w:jc w:val="left"/>
        <w:rPr>
          <w:rFonts w:cs="宋体"/>
          <w:color w:val="000000"/>
          <w:kern w:val="0"/>
          <w:sz w:val="21"/>
        </w:rPr>
      </w:pPr>
      <w:r w:rsidRPr="00660C2F">
        <w:rPr>
          <w:color w:val="3D3C3C"/>
          <w:kern w:val="0"/>
          <w:sz w:val="21"/>
        </w:rPr>
        <w:t>签订补充协议或修改合同时的注意事项</w:t>
      </w:r>
    </w:p>
    <w:p w:rsidR="00E31B42" w:rsidRPr="00BB5D0B" w:rsidRDefault="00E31B42" w:rsidP="00E31B42">
      <w:pPr>
        <w:widowControl/>
        <w:snapToGrid w:val="0"/>
        <w:spacing w:afterLines="0" w:after="163" w:line="300" w:lineRule="auto"/>
        <w:jc w:val="left"/>
        <w:rPr>
          <w:rFonts w:cs="宋体"/>
          <w:color w:val="000000"/>
          <w:kern w:val="0"/>
          <w:sz w:val="21"/>
        </w:rPr>
      </w:pPr>
    </w:p>
    <w:p w:rsidR="00E31B42" w:rsidRDefault="00E31B42" w:rsidP="00E31B42">
      <w:pPr>
        <w:adjustRightInd w:val="0"/>
        <w:snapToGrid w:val="0"/>
        <w:spacing w:afterLines="0" w:line="240" w:lineRule="auto"/>
        <w:jc w:val="left"/>
        <w:outlineLvl w:val="0"/>
        <w:rPr>
          <w:b/>
          <w:color w:val="0070C0"/>
          <w:szCs w:val="24"/>
        </w:rPr>
      </w:pPr>
      <w:r w:rsidRPr="00C10C44">
        <w:rPr>
          <w:rFonts w:hint="eastAsia"/>
          <w:b/>
          <w:color w:val="0070C0"/>
          <w:szCs w:val="24"/>
        </w:rPr>
        <w:t>相关课程</w:t>
      </w:r>
    </w:p>
    <w:p w:rsidR="00E31B42" w:rsidRPr="00BB5D0B" w:rsidRDefault="00E31B42" w:rsidP="00E31B42">
      <w:pPr>
        <w:adjustRightInd w:val="0"/>
        <w:snapToGrid w:val="0"/>
        <w:spacing w:afterLines="0" w:line="240" w:lineRule="auto"/>
        <w:jc w:val="left"/>
        <w:outlineLvl w:val="0"/>
        <w:rPr>
          <w:b/>
          <w:color w:val="0070C0"/>
          <w:sz w:val="11"/>
          <w:szCs w:val="24"/>
        </w:rPr>
      </w:pPr>
    </w:p>
    <w:p w:rsidR="00E31B42" w:rsidRPr="00BB5D0B" w:rsidRDefault="00E31B42" w:rsidP="00E31B42">
      <w:pPr>
        <w:numPr>
          <w:ilvl w:val="0"/>
          <w:numId w:val="2"/>
        </w:numPr>
        <w:adjustRightInd w:val="0"/>
        <w:snapToGrid w:val="0"/>
        <w:spacing w:afterLines="0" w:line="300" w:lineRule="auto"/>
        <w:rPr>
          <w:color w:val="auto"/>
          <w:sz w:val="20"/>
        </w:rPr>
      </w:pPr>
      <w:r w:rsidRPr="00BB5D0B">
        <w:rPr>
          <w:rFonts w:hint="eastAsia"/>
          <w:color w:val="auto"/>
          <w:sz w:val="20"/>
        </w:rPr>
        <w:t>作为采购管理者，你可能还会对《采购成本分析与谈判策略》感兴趣</w:t>
      </w:r>
    </w:p>
    <w:p w:rsidR="00E31B42" w:rsidRPr="00BB5D0B" w:rsidRDefault="00E31B42" w:rsidP="00E31B42">
      <w:pPr>
        <w:numPr>
          <w:ilvl w:val="0"/>
          <w:numId w:val="2"/>
        </w:numPr>
        <w:adjustRightInd w:val="0"/>
        <w:snapToGrid w:val="0"/>
        <w:spacing w:afterLines="0" w:line="300" w:lineRule="auto"/>
        <w:ind w:left="350" w:hangingChars="175" w:hanging="350"/>
        <w:rPr>
          <w:color w:val="auto"/>
          <w:sz w:val="20"/>
        </w:rPr>
      </w:pPr>
      <w:r w:rsidRPr="00BB5D0B">
        <w:rPr>
          <w:rFonts w:hint="eastAsia"/>
          <w:color w:val="auto"/>
          <w:sz w:val="20"/>
        </w:rPr>
        <w:t>想要在采购管理方面更进一步，你可能需要学习《供应商开发、评估与管理》</w:t>
      </w:r>
    </w:p>
    <w:p w:rsidR="00E31B42" w:rsidRDefault="00E31B42" w:rsidP="00E31B42">
      <w:pPr>
        <w:widowControl/>
        <w:adjustRightInd w:val="0"/>
        <w:snapToGrid w:val="0"/>
        <w:spacing w:afterLines="0"/>
        <w:jc w:val="left"/>
        <w:rPr>
          <w:color w:val="auto"/>
          <w:sz w:val="19"/>
        </w:rPr>
      </w:pPr>
    </w:p>
    <w:p w:rsidR="00E31B42" w:rsidRDefault="00E31B42" w:rsidP="00E31B42">
      <w:pPr>
        <w:widowControl/>
        <w:adjustRightInd w:val="0"/>
        <w:snapToGrid w:val="0"/>
        <w:spacing w:afterLines="0"/>
        <w:jc w:val="left"/>
        <w:rPr>
          <w:color w:val="auto"/>
          <w:sz w:val="19"/>
        </w:rPr>
      </w:pPr>
    </w:p>
    <w:p w:rsidR="00E31B42" w:rsidRPr="00C10C44" w:rsidRDefault="00E31B42" w:rsidP="00E31B42">
      <w:pPr>
        <w:widowControl/>
        <w:adjustRightInd w:val="0"/>
        <w:snapToGrid w:val="0"/>
        <w:spacing w:afterLines="0"/>
        <w:jc w:val="left"/>
        <w:rPr>
          <w:b/>
          <w:color w:val="0070C0"/>
          <w:szCs w:val="24"/>
        </w:rPr>
      </w:pPr>
      <w:r w:rsidRPr="00C10C44">
        <w:rPr>
          <w:color w:val="auto"/>
          <w:sz w:val="19"/>
        </w:rPr>
        <w:br w:type="page"/>
      </w:r>
      <w:r w:rsidRPr="00C10C44">
        <w:rPr>
          <w:rFonts w:hint="eastAsia"/>
          <w:b/>
          <w:color w:val="0070C0"/>
          <w:szCs w:val="24"/>
        </w:rPr>
        <w:lastRenderedPageBreak/>
        <w:t>讲师简介</w:t>
      </w:r>
    </w:p>
    <w:p w:rsidR="00E31B42" w:rsidRPr="00C10C44" w:rsidRDefault="00E31B42" w:rsidP="00E31B42">
      <w:pPr>
        <w:adjustRightInd w:val="0"/>
        <w:snapToGrid w:val="0"/>
        <w:spacing w:afterLines="0"/>
        <w:jc w:val="center"/>
        <w:rPr>
          <w:b/>
          <w:color w:val="0070C0"/>
          <w:szCs w:val="24"/>
        </w:rPr>
      </w:pPr>
      <w:r w:rsidRPr="00227049">
        <w:rPr>
          <w:rFonts w:hint="eastAsia"/>
          <w:b/>
          <w:color w:val="0070C0"/>
          <w:szCs w:val="24"/>
        </w:rPr>
        <w:t>柳</w:t>
      </w:r>
      <w:r w:rsidRPr="00227049">
        <w:rPr>
          <w:b/>
          <w:color w:val="0070C0"/>
          <w:szCs w:val="24"/>
        </w:rPr>
        <w:t xml:space="preserve"> 女士</w:t>
      </w:r>
    </w:p>
    <w:p w:rsidR="00E31B42" w:rsidRPr="00C10C44" w:rsidRDefault="00E31B42" w:rsidP="00E31B42">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背景经历</w:t>
      </w:r>
    </w:p>
    <w:p w:rsidR="00E31B42" w:rsidRPr="00C10C44" w:rsidRDefault="00E31B42" w:rsidP="00E31B42">
      <w:pPr>
        <w:numPr>
          <w:ilvl w:val="0"/>
          <w:numId w:val="16"/>
        </w:numPr>
        <w:adjustRightInd w:val="0"/>
        <w:snapToGrid w:val="0"/>
        <w:spacing w:afterLines="0"/>
        <w:rPr>
          <w:color w:val="auto"/>
          <w:sz w:val="19"/>
        </w:rPr>
      </w:pPr>
      <w:r w:rsidRPr="00227049">
        <w:rPr>
          <w:rFonts w:hint="eastAsia"/>
          <w:color w:val="auto"/>
          <w:sz w:val="19"/>
        </w:rPr>
        <w:t>毕业于中国政法大学，上海天闻世代律师事务所律师</w:t>
      </w:r>
    </w:p>
    <w:p w:rsidR="00E31B42" w:rsidRDefault="00E31B42" w:rsidP="00E31B42">
      <w:pPr>
        <w:numPr>
          <w:ilvl w:val="0"/>
          <w:numId w:val="16"/>
        </w:numPr>
        <w:adjustRightInd w:val="0"/>
        <w:snapToGrid w:val="0"/>
        <w:spacing w:afterLines="0"/>
        <w:rPr>
          <w:color w:val="auto"/>
          <w:sz w:val="19"/>
        </w:rPr>
      </w:pPr>
      <w:r w:rsidRPr="00227049">
        <w:rPr>
          <w:rFonts w:hint="eastAsia"/>
          <w:color w:val="auto"/>
          <w:sz w:val="19"/>
        </w:rPr>
        <w:t>曾担任多家大型集团及合资企业的法律顾问，负责这些企业的对外项目合作法律事务及法律谈判；</w:t>
      </w:r>
      <w:r w:rsidRPr="00227049">
        <w:rPr>
          <w:color w:val="auto"/>
          <w:sz w:val="19"/>
        </w:rPr>
        <w:t>2005年进入欧洲著名的培</w:t>
      </w:r>
      <w:r>
        <w:rPr>
          <w:color w:val="auto"/>
          <w:sz w:val="19"/>
        </w:rPr>
        <w:t>训</w:t>
      </w:r>
      <w:r w:rsidRPr="00227049">
        <w:rPr>
          <w:color w:val="auto"/>
          <w:sz w:val="19"/>
        </w:rPr>
        <w:t>公司，担任法律培</w:t>
      </w:r>
      <w:r w:rsidRPr="00227049">
        <w:rPr>
          <w:rFonts w:hint="eastAsia"/>
          <w:color w:val="auto"/>
          <w:sz w:val="19"/>
        </w:rPr>
        <w:t>训</w:t>
      </w:r>
      <w:r w:rsidRPr="00227049">
        <w:rPr>
          <w:color w:val="auto"/>
          <w:sz w:val="19"/>
        </w:rPr>
        <w:t>高级顾问，独立负责该公司全部法律培</w:t>
      </w:r>
      <w:r>
        <w:rPr>
          <w:color w:val="auto"/>
          <w:sz w:val="19"/>
        </w:rPr>
        <w:t>训</w:t>
      </w:r>
      <w:r w:rsidRPr="00227049">
        <w:rPr>
          <w:color w:val="auto"/>
          <w:sz w:val="19"/>
        </w:rPr>
        <w:t>课程的研发、制作与讲授</w:t>
      </w:r>
    </w:p>
    <w:p w:rsidR="00E31B42" w:rsidRPr="00227049" w:rsidRDefault="00E31B42" w:rsidP="00E31B42">
      <w:pPr>
        <w:numPr>
          <w:ilvl w:val="0"/>
          <w:numId w:val="16"/>
        </w:numPr>
        <w:adjustRightInd w:val="0"/>
        <w:snapToGrid w:val="0"/>
        <w:spacing w:afterLines="0"/>
        <w:rPr>
          <w:color w:val="auto"/>
          <w:sz w:val="19"/>
        </w:rPr>
      </w:pPr>
      <w:r w:rsidRPr="00227049">
        <w:rPr>
          <w:rFonts w:hint="eastAsia"/>
          <w:color w:val="auto"/>
          <w:sz w:val="19"/>
        </w:rPr>
        <w:t>在多年的工作中，在企业法律应用领域积累了相当的经验，对公司运作、合同管理及人力资源法律事务等非常熟悉，并曾应政府、大型国有企业和外资企业的要求提供相关培</w:t>
      </w:r>
      <w:r>
        <w:rPr>
          <w:rFonts w:hint="eastAsia"/>
          <w:color w:val="auto"/>
          <w:sz w:val="19"/>
        </w:rPr>
        <w:t>训</w:t>
      </w:r>
    </w:p>
    <w:p w:rsidR="00E31B42" w:rsidRPr="00C10C44" w:rsidRDefault="00E31B42" w:rsidP="00E31B42">
      <w:pPr>
        <w:adjustRightInd w:val="0"/>
        <w:snapToGrid w:val="0"/>
        <w:spacing w:afterLines="0"/>
        <w:rPr>
          <w:color w:val="auto"/>
          <w:sz w:val="19"/>
        </w:rPr>
      </w:pPr>
    </w:p>
    <w:p w:rsidR="00E31B42" w:rsidRPr="00C10C44" w:rsidRDefault="00E31B42" w:rsidP="00E31B42">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擅长领域</w:t>
      </w:r>
    </w:p>
    <w:p w:rsidR="00E31B42" w:rsidRPr="00227049" w:rsidRDefault="00E31B42" w:rsidP="00E31B42">
      <w:pPr>
        <w:numPr>
          <w:ilvl w:val="0"/>
          <w:numId w:val="17"/>
        </w:numPr>
        <w:adjustRightInd w:val="0"/>
        <w:snapToGrid w:val="0"/>
        <w:spacing w:afterLines="0"/>
        <w:rPr>
          <w:color w:val="auto"/>
          <w:sz w:val="19"/>
        </w:rPr>
      </w:pPr>
      <w:r>
        <w:rPr>
          <w:rFonts w:hint="eastAsia"/>
          <w:color w:val="auto"/>
          <w:sz w:val="19"/>
        </w:rPr>
        <w:t>《人力资源法律》、《劳动</w:t>
      </w:r>
      <w:r w:rsidRPr="00227049">
        <w:rPr>
          <w:rFonts w:hint="eastAsia"/>
          <w:color w:val="auto"/>
          <w:sz w:val="19"/>
        </w:rPr>
        <w:t>合同法》</w:t>
      </w:r>
    </w:p>
    <w:p w:rsidR="00E31B42" w:rsidRPr="00C10C44" w:rsidRDefault="00E31B42" w:rsidP="00E31B42">
      <w:pPr>
        <w:adjustRightInd w:val="0"/>
        <w:snapToGrid w:val="0"/>
        <w:spacing w:afterLines="0"/>
        <w:rPr>
          <w:color w:val="auto"/>
          <w:sz w:val="19"/>
        </w:rPr>
      </w:pPr>
    </w:p>
    <w:p w:rsidR="00E31B42" w:rsidRPr="00C10C44" w:rsidRDefault="00E31B42" w:rsidP="00E31B42">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服务客户</w:t>
      </w:r>
    </w:p>
    <w:p w:rsidR="00E31B42" w:rsidRDefault="00E31B42" w:rsidP="00E31B42">
      <w:pPr>
        <w:adjustRightInd w:val="0"/>
        <w:snapToGrid w:val="0"/>
        <w:spacing w:afterLines="0"/>
        <w:rPr>
          <w:color w:val="auto"/>
          <w:sz w:val="19"/>
        </w:rPr>
      </w:pPr>
      <w:r w:rsidRPr="00227049">
        <w:rPr>
          <w:rFonts w:hint="eastAsia"/>
          <w:color w:val="auto"/>
          <w:sz w:val="19"/>
        </w:rPr>
        <w:t>扬子巴斯夫、宝马、中建集团、上海日立、法国欧尚集团、欧瑞康、百威啤酒、广东移</w:t>
      </w:r>
      <w:r>
        <w:rPr>
          <w:rFonts w:hint="eastAsia"/>
          <w:color w:val="auto"/>
          <w:sz w:val="19"/>
        </w:rPr>
        <w:t>动</w:t>
      </w:r>
      <w:r w:rsidRPr="00227049">
        <w:rPr>
          <w:rFonts w:hint="eastAsia"/>
          <w:color w:val="auto"/>
          <w:sz w:val="19"/>
        </w:rPr>
        <w:t>、上海电信、首都机场、中远集团、海航集团、中国索尼、</w:t>
      </w:r>
      <w:proofErr w:type="gramStart"/>
      <w:r w:rsidRPr="00227049">
        <w:rPr>
          <w:rFonts w:hint="eastAsia"/>
          <w:color w:val="auto"/>
          <w:sz w:val="19"/>
        </w:rPr>
        <w:t>绫致时装</w:t>
      </w:r>
      <w:proofErr w:type="gramEnd"/>
      <w:r w:rsidRPr="00227049">
        <w:rPr>
          <w:rFonts w:hint="eastAsia"/>
          <w:color w:val="auto"/>
          <w:sz w:val="19"/>
        </w:rPr>
        <w:t>、新华保险、卡博特、远纺集团、铁</w:t>
      </w:r>
      <w:proofErr w:type="gramStart"/>
      <w:r w:rsidRPr="00227049">
        <w:rPr>
          <w:rFonts w:hint="eastAsia"/>
          <w:color w:val="auto"/>
          <w:sz w:val="19"/>
        </w:rPr>
        <w:t>姆</w:t>
      </w:r>
      <w:proofErr w:type="gramEnd"/>
      <w:r w:rsidRPr="00227049">
        <w:rPr>
          <w:rFonts w:hint="eastAsia"/>
          <w:color w:val="auto"/>
          <w:sz w:val="19"/>
        </w:rPr>
        <w:t>肯、亚东石化、</w:t>
      </w:r>
      <w:r w:rsidRPr="00227049">
        <w:rPr>
          <w:color w:val="auto"/>
          <w:sz w:val="19"/>
        </w:rPr>
        <w:t>ZIMMER、NJK</w:t>
      </w:r>
      <w:r>
        <w:rPr>
          <w:color w:val="auto"/>
          <w:sz w:val="19"/>
        </w:rPr>
        <w:t>、欧普照明、美的</w:t>
      </w:r>
      <w:r w:rsidRPr="00227049">
        <w:rPr>
          <w:rFonts w:hint="eastAsia"/>
          <w:color w:val="auto"/>
          <w:sz w:val="19"/>
        </w:rPr>
        <w:t>集团、采埃孚、拉法基等</w:t>
      </w:r>
    </w:p>
    <w:p w:rsidR="00E31B42" w:rsidRPr="00227049" w:rsidRDefault="00E31B42" w:rsidP="00E31B42">
      <w:pPr>
        <w:adjustRightInd w:val="0"/>
        <w:snapToGrid w:val="0"/>
        <w:spacing w:afterLines="0"/>
        <w:rPr>
          <w:color w:val="auto"/>
          <w:sz w:val="19"/>
        </w:rPr>
      </w:pPr>
    </w:p>
    <w:p w:rsidR="00E31B42" w:rsidRPr="00C10C44" w:rsidRDefault="00E31B42" w:rsidP="00E31B42">
      <w:pPr>
        <w:numPr>
          <w:ilvl w:val="0"/>
          <w:numId w:val="1"/>
        </w:numPr>
        <w:adjustRightInd w:val="0"/>
        <w:snapToGrid w:val="0"/>
        <w:spacing w:after="163"/>
        <w:ind w:left="0" w:firstLine="0"/>
        <w:outlineLvl w:val="1"/>
        <w:rPr>
          <w:b/>
          <w:color w:val="0070C0"/>
          <w:sz w:val="22"/>
        </w:rPr>
      </w:pPr>
      <w:r w:rsidRPr="00C10C44">
        <w:rPr>
          <w:rFonts w:hint="eastAsia"/>
          <w:b/>
          <w:color w:val="0070C0"/>
          <w:sz w:val="22"/>
        </w:rPr>
        <w:t>学员反馈</w:t>
      </w:r>
    </w:p>
    <w:p w:rsidR="00E31B42" w:rsidRDefault="00E31B42" w:rsidP="00E31B42">
      <w:pPr>
        <w:pStyle w:val="a3"/>
        <w:numPr>
          <w:ilvl w:val="0"/>
          <w:numId w:val="1"/>
        </w:numPr>
        <w:spacing w:after="163"/>
        <w:ind w:firstLineChars="0"/>
        <w:rPr>
          <w:i/>
          <w:color w:val="7F7F7F"/>
          <w:sz w:val="19"/>
        </w:rPr>
      </w:pPr>
      <w:r w:rsidRPr="00227049">
        <w:rPr>
          <w:rFonts w:hint="eastAsia"/>
          <w:i/>
          <w:color w:val="7F7F7F"/>
          <w:sz w:val="19"/>
        </w:rPr>
        <w:t>老师所讲的内容正是我在工作中所缺乏的，让我进步非常大，全部是实际案例的运用和解读。</w:t>
      </w:r>
    </w:p>
    <w:p w:rsidR="00E31B42" w:rsidRDefault="00E31B42" w:rsidP="00E31B42">
      <w:pPr>
        <w:adjustRightInd w:val="0"/>
        <w:snapToGrid w:val="0"/>
        <w:spacing w:afterLines="0"/>
        <w:ind w:right="190"/>
        <w:jc w:val="right"/>
        <w:rPr>
          <w:color w:val="auto"/>
          <w:sz w:val="19"/>
        </w:rPr>
      </w:pPr>
      <w:r w:rsidRPr="00227049">
        <w:rPr>
          <w:color w:val="auto"/>
          <w:sz w:val="19"/>
        </w:rPr>
        <w:t>——孙女士（</w:t>
      </w:r>
      <w:proofErr w:type="gramStart"/>
      <w:r w:rsidRPr="00227049">
        <w:rPr>
          <w:color w:val="auto"/>
          <w:sz w:val="19"/>
        </w:rPr>
        <w:t>某国内</w:t>
      </w:r>
      <w:proofErr w:type="gramEnd"/>
      <w:r w:rsidRPr="00227049">
        <w:rPr>
          <w:color w:val="auto"/>
          <w:sz w:val="19"/>
        </w:rPr>
        <w:t>知名汽车控制系统公司）</w:t>
      </w:r>
    </w:p>
    <w:p w:rsidR="00E31B42" w:rsidRPr="00A653B5" w:rsidRDefault="00E31B42" w:rsidP="00E31B42">
      <w:pPr>
        <w:pStyle w:val="a3"/>
        <w:numPr>
          <w:ilvl w:val="0"/>
          <w:numId w:val="1"/>
        </w:numPr>
        <w:spacing w:beforeLines="50" w:before="163" w:after="163"/>
        <w:ind w:firstLineChars="0"/>
        <w:rPr>
          <w:i/>
          <w:color w:val="7F7F7F"/>
          <w:sz w:val="19"/>
        </w:rPr>
      </w:pPr>
      <w:r w:rsidRPr="00A653B5">
        <w:rPr>
          <w:rFonts w:hint="eastAsia"/>
          <w:i/>
          <w:color w:val="7F7F7F"/>
          <w:sz w:val="19"/>
        </w:rPr>
        <w:t>讲师的经</w:t>
      </w:r>
      <w:r w:rsidRPr="00227049">
        <w:rPr>
          <w:rFonts w:hint="eastAsia"/>
          <w:i/>
          <w:color w:val="7F7F7F"/>
          <w:sz w:val="19"/>
        </w:rPr>
        <w:t>验非常丰富，不单纯是讲解法律</w:t>
      </w:r>
      <w:r w:rsidRPr="00A653B5">
        <w:rPr>
          <w:rFonts w:hint="eastAsia"/>
          <w:i/>
          <w:color w:val="7F7F7F"/>
          <w:sz w:val="19"/>
        </w:rPr>
        <w:t>条款，而是从管理的</w:t>
      </w:r>
      <w:r>
        <w:rPr>
          <w:rFonts w:hint="eastAsia"/>
          <w:i/>
          <w:color w:val="7F7F7F"/>
          <w:sz w:val="19"/>
        </w:rPr>
        <w:t>放</w:t>
      </w:r>
      <w:r w:rsidRPr="00A653B5">
        <w:rPr>
          <w:rFonts w:hint="eastAsia"/>
          <w:i/>
          <w:color w:val="7F7F7F"/>
          <w:sz w:val="19"/>
        </w:rPr>
        <w:t>向出发。</w:t>
      </w:r>
    </w:p>
    <w:p w:rsidR="00E31B42" w:rsidRDefault="00E31B42" w:rsidP="00E31B42">
      <w:pPr>
        <w:adjustRightInd w:val="0"/>
        <w:snapToGrid w:val="0"/>
        <w:spacing w:beforeLines="50" w:before="163" w:afterLines="0"/>
        <w:ind w:right="190"/>
        <w:jc w:val="right"/>
        <w:rPr>
          <w:color w:val="auto"/>
          <w:sz w:val="19"/>
        </w:rPr>
      </w:pPr>
      <w:r w:rsidRPr="00227049">
        <w:rPr>
          <w:rFonts w:hint="eastAsia"/>
          <w:color w:val="auto"/>
          <w:sz w:val="19"/>
        </w:rPr>
        <w:t>——肖女士（某知名外资</w:t>
      </w:r>
      <w:r w:rsidRPr="00227049">
        <w:rPr>
          <w:color w:val="auto"/>
          <w:sz w:val="19"/>
        </w:rPr>
        <w:t>工程技术公司）</w:t>
      </w:r>
    </w:p>
    <w:p w:rsidR="00E31B42" w:rsidRDefault="00E31B42" w:rsidP="00E31B42">
      <w:pPr>
        <w:pStyle w:val="a3"/>
        <w:numPr>
          <w:ilvl w:val="0"/>
          <w:numId w:val="1"/>
        </w:numPr>
        <w:spacing w:beforeLines="50" w:before="163" w:after="163"/>
        <w:ind w:firstLineChars="0"/>
        <w:rPr>
          <w:i/>
          <w:color w:val="7F7F7F"/>
          <w:sz w:val="19"/>
        </w:rPr>
      </w:pPr>
      <w:r w:rsidRPr="00A653B5">
        <w:rPr>
          <w:rFonts w:hint="eastAsia"/>
          <w:i/>
          <w:color w:val="7F7F7F"/>
          <w:sz w:val="19"/>
        </w:rPr>
        <w:t>老师的授课技巧很好，企业知识也很丰富，看得出教材和授课思路都是经过精心锤炼的。</w:t>
      </w:r>
    </w:p>
    <w:p w:rsidR="00E31B42" w:rsidRPr="00A653B5" w:rsidRDefault="00E31B42" w:rsidP="00E31B42">
      <w:pPr>
        <w:adjustRightInd w:val="0"/>
        <w:snapToGrid w:val="0"/>
        <w:spacing w:beforeLines="50" w:before="163" w:afterLines="0"/>
        <w:ind w:right="190"/>
        <w:jc w:val="right"/>
        <w:rPr>
          <w:color w:val="auto"/>
          <w:sz w:val="19"/>
        </w:rPr>
      </w:pPr>
      <w:r w:rsidRPr="00A653B5">
        <w:rPr>
          <w:color w:val="auto"/>
          <w:sz w:val="19"/>
        </w:rPr>
        <w:t>——赵女士（</w:t>
      </w:r>
      <w:proofErr w:type="gramStart"/>
      <w:r w:rsidRPr="00A653B5">
        <w:rPr>
          <w:color w:val="auto"/>
          <w:sz w:val="19"/>
        </w:rPr>
        <w:t>某国内</w:t>
      </w:r>
      <w:proofErr w:type="gramEnd"/>
      <w:r w:rsidRPr="00A653B5">
        <w:rPr>
          <w:color w:val="auto"/>
          <w:sz w:val="19"/>
        </w:rPr>
        <w:t>知名电器公司）</w:t>
      </w:r>
    </w:p>
    <w:p w:rsidR="009C5F4C" w:rsidRPr="00E31B42" w:rsidRDefault="009C5F4C" w:rsidP="00E31B42">
      <w:pPr>
        <w:spacing w:after="163"/>
      </w:pPr>
      <w:bookmarkStart w:id="0" w:name="_GoBack"/>
      <w:bookmarkEnd w:id="0"/>
    </w:p>
    <w:sectPr w:rsidR="009C5F4C" w:rsidRPr="00E31B42"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5F" w:rsidRDefault="00F8155F" w:rsidP="004F142B">
      <w:pPr>
        <w:spacing w:after="120" w:line="240" w:lineRule="auto"/>
      </w:pPr>
      <w:r>
        <w:separator/>
      </w:r>
    </w:p>
  </w:endnote>
  <w:endnote w:type="continuationSeparator" w:id="0">
    <w:p w:rsidR="00F8155F" w:rsidRDefault="00F8155F" w:rsidP="004F142B">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F8155F"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F8155F" w:rsidP="00057730">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F8155F"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5F" w:rsidRDefault="00F8155F" w:rsidP="004F142B">
      <w:pPr>
        <w:spacing w:after="120" w:line="240" w:lineRule="auto"/>
      </w:pPr>
      <w:r>
        <w:separator/>
      </w:r>
    </w:p>
  </w:footnote>
  <w:footnote w:type="continuationSeparator" w:id="0">
    <w:p w:rsidR="00F8155F" w:rsidRDefault="00F8155F" w:rsidP="004F142B">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F8155F"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A07B18" w:rsidRDefault="009D354A" w:rsidP="00A07B18">
    <w:pPr>
      <w:pStyle w:val="a4"/>
      <w:pBdr>
        <w:bottom w:val="none" w:sz="0" w:space="0" w:color="auto"/>
      </w:pBdr>
      <w:spacing w:after="120"/>
      <w:ind w:right="360"/>
      <w:jc w:val="both"/>
    </w:pPr>
    <w:r>
      <w:rPr>
        <w:rFonts w:hint="eastAsia"/>
        <w:noProof/>
      </w:rPr>
      <mc:AlternateContent>
        <mc:Choice Requires="wps">
          <w:drawing>
            <wp:anchor distT="0" distB="0" distL="114300" distR="114300" simplePos="0" relativeHeight="251660288" behindDoc="0" locked="0" layoutInCell="1" allowOverlap="1" wp14:anchorId="2F7B3E28" wp14:editId="260C5408">
              <wp:simplePos x="0" y="0"/>
              <wp:positionH relativeFrom="column">
                <wp:posOffset>4736465</wp:posOffset>
              </wp:positionH>
              <wp:positionV relativeFrom="paragraph">
                <wp:posOffset>-264160</wp:posOffset>
              </wp:positionV>
              <wp:extent cx="0" cy="47625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0" cy="476250"/>
                      </a:xfrm>
                      <a:prstGeom prst="line">
                        <a:avLst/>
                      </a:prstGeom>
                      <a:ln w="19050">
                        <a:solidFill>
                          <a:schemeClr val="tx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95pt,-20.8pt" to="37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" strokecolor="black [241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F8155F"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576"/>
    <w:multiLevelType w:val="hybridMultilevel"/>
    <w:tmpl w:val="750854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8CD63DC"/>
    <w:multiLevelType w:val="hybridMultilevel"/>
    <w:tmpl w:val="5072BB5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6E5271"/>
    <w:multiLevelType w:val="hybridMultilevel"/>
    <w:tmpl w:val="DC02E90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C42030E"/>
    <w:multiLevelType w:val="hybridMultilevel"/>
    <w:tmpl w:val="576C41A8"/>
    <w:lvl w:ilvl="0" w:tplc="582A9CB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DC516B"/>
    <w:multiLevelType w:val="hybridMultilevel"/>
    <w:tmpl w:val="D86E72D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F3D5B6A"/>
    <w:multiLevelType w:val="hybridMultilevel"/>
    <w:tmpl w:val="8B2CA34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3A3111C"/>
    <w:multiLevelType w:val="hybridMultilevel"/>
    <w:tmpl w:val="21A289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E107942"/>
    <w:multiLevelType w:val="hybridMultilevel"/>
    <w:tmpl w:val="3AC61D7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FD8477D"/>
    <w:multiLevelType w:val="hybridMultilevel"/>
    <w:tmpl w:val="933841A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242032D"/>
    <w:multiLevelType w:val="hybridMultilevel"/>
    <w:tmpl w:val="7362076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4337D85"/>
    <w:multiLevelType w:val="multilevel"/>
    <w:tmpl w:val="3A10C56E"/>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B4539E6"/>
    <w:multiLevelType w:val="hybridMultilevel"/>
    <w:tmpl w:val="BF4A21C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307B101C"/>
    <w:multiLevelType w:val="hybridMultilevel"/>
    <w:tmpl w:val="8F80C6B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397921BB"/>
    <w:multiLevelType w:val="hybridMultilevel"/>
    <w:tmpl w:val="7688DA0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CEC6592"/>
    <w:multiLevelType w:val="hybridMultilevel"/>
    <w:tmpl w:val="CBFAF4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143637D"/>
    <w:multiLevelType w:val="hybridMultilevel"/>
    <w:tmpl w:val="0E3C5FC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478B61E1"/>
    <w:multiLevelType w:val="hybridMultilevel"/>
    <w:tmpl w:val="66FA17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F2F7454"/>
    <w:multiLevelType w:val="hybridMultilevel"/>
    <w:tmpl w:val="06DC5ED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7EA6DDA"/>
    <w:multiLevelType w:val="hybridMultilevel"/>
    <w:tmpl w:val="2200B4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7FD3E5D"/>
    <w:multiLevelType w:val="hybridMultilevel"/>
    <w:tmpl w:val="718C8C2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5A0F3E77"/>
    <w:multiLevelType w:val="hybridMultilevel"/>
    <w:tmpl w:val="4EFA41A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A7048A3"/>
    <w:multiLevelType w:val="hybridMultilevel"/>
    <w:tmpl w:val="A1CA69A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03477BB"/>
    <w:multiLevelType w:val="hybridMultilevel"/>
    <w:tmpl w:val="32A40C0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1AE09C3"/>
    <w:multiLevelType w:val="hybridMultilevel"/>
    <w:tmpl w:val="65F26D9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F413763"/>
    <w:multiLevelType w:val="hybridMultilevel"/>
    <w:tmpl w:val="F9863BD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3"/>
  </w:num>
  <w:num w:numId="2">
    <w:abstractNumId w:val="9"/>
  </w:num>
  <w:num w:numId="3">
    <w:abstractNumId w:val="22"/>
  </w:num>
  <w:num w:numId="4">
    <w:abstractNumId w:val="18"/>
  </w:num>
  <w:num w:numId="5">
    <w:abstractNumId w:val="7"/>
  </w:num>
  <w:num w:numId="6">
    <w:abstractNumId w:val="5"/>
  </w:num>
  <w:num w:numId="7">
    <w:abstractNumId w:val="20"/>
  </w:num>
  <w:num w:numId="8">
    <w:abstractNumId w:val="15"/>
  </w:num>
  <w:num w:numId="9">
    <w:abstractNumId w:val="24"/>
  </w:num>
  <w:num w:numId="10">
    <w:abstractNumId w:val="12"/>
  </w:num>
  <w:num w:numId="11">
    <w:abstractNumId w:val="16"/>
  </w:num>
  <w:num w:numId="12">
    <w:abstractNumId w:val="21"/>
  </w:num>
  <w:num w:numId="13">
    <w:abstractNumId w:val="0"/>
  </w:num>
  <w:num w:numId="14">
    <w:abstractNumId w:val="8"/>
  </w:num>
  <w:num w:numId="15">
    <w:abstractNumId w:val="11"/>
  </w:num>
  <w:num w:numId="16">
    <w:abstractNumId w:val="14"/>
  </w:num>
  <w:num w:numId="17">
    <w:abstractNumId w:val="6"/>
  </w:num>
  <w:num w:numId="18">
    <w:abstractNumId w:val="3"/>
  </w:num>
  <w:num w:numId="19">
    <w:abstractNumId w:val="13"/>
  </w:num>
  <w:num w:numId="20">
    <w:abstractNumId w:val="17"/>
  </w:num>
  <w:num w:numId="21">
    <w:abstractNumId w:val="2"/>
  </w:num>
  <w:num w:numId="22">
    <w:abstractNumId w:val="19"/>
  </w:num>
  <w:num w:numId="23">
    <w:abstractNumId w:val="1"/>
  </w:num>
  <w:num w:numId="24">
    <w:abstractNumId w:val="10"/>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2B"/>
    <w:rsid w:val="002D0C92"/>
    <w:rsid w:val="002E5F60"/>
    <w:rsid w:val="0048523C"/>
    <w:rsid w:val="004F142B"/>
    <w:rsid w:val="009C5F4C"/>
    <w:rsid w:val="009D354A"/>
    <w:rsid w:val="009F6196"/>
    <w:rsid w:val="00AE69A4"/>
    <w:rsid w:val="00C07A65"/>
    <w:rsid w:val="00DF0BBF"/>
    <w:rsid w:val="00E31B42"/>
    <w:rsid w:val="00F8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2B"/>
    <w:pPr>
      <w:widowControl w:val="0"/>
      <w:spacing w:afterLines="50" w:line="480" w:lineRule="exact"/>
      <w:jc w:val="both"/>
    </w:pPr>
    <w:rPr>
      <w:rFonts w:ascii="微软雅黑" w:eastAsia="微软雅黑" w:hAnsi="微软雅黑" w:cs="Times New Roman"/>
      <w:color w:val="262626" w:themeColor="text1" w:themeTint="D9"/>
      <w:sz w:val="24"/>
      <w:szCs w:val="21"/>
    </w:rPr>
  </w:style>
  <w:style w:type="paragraph" w:styleId="1">
    <w:name w:val="heading 1"/>
    <w:aliases w:val="一级标题"/>
    <w:next w:val="a"/>
    <w:link w:val="1Char"/>
    <w:uiPriority w:val="9"/>
    <w:qFormat/>
    <w:rsid w:val="00E31B42"/>
    <w:pPr>
      <w:keepNext/>
      <w:keepLines/>
      <w:spacing w:after="50" w:line="578" w:lineRule="atLeast"/>
      <w:outlineLvl w:val="0"/>
    </w:pPr>
    <w:rPr>
      <w:rFonts w:ascii="微软雅黑" w:eastAsia="微软雅黑" w:hAnsi="微软雅黑" w:cs="Times New Roman"/>
      <w:b/>
      <w:bCs/>
      <w:color w:val="262626" w:themeColor="text1" w:themeTint="D9"/>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2B"/>
    <w:pPr>
      <w:ind w:firstLineChars="200" w:firstLine="420"/>
    </w:pPr>
  </w:style>
  <w:style w:type="paragraph" w:styleId="a4">
    <w:name w:val="header"/>
    <w:basedOn w:val="a"/>
    <w:link w:val="Char"/>
    <w:uiPriority w:val="99"/>
    <w:unhideWhenUsed/>
    <w:rsid w:val="004F142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F142B"/>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4F142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F142B"/>
    <w:rPr>
      <w:rFonts w:ascii="微软雅黑" w:eastAsia="微软雅黑" w:hAnsi="微软雅黑" w:cs="Times New Roman"/>
      <w:color w:val="262626" w:themeColor="text1" w:themeTint="D9"/>
      <w:sz w:val="18"/>
      <w:szCs w:val="18"/>
    </w:rPr>
  </w:style>
  <w:style w:type="table" w:styleId="a6">
    <w:name w:val="Table Grid"/>
    <w:basedOn w:val="a1"/>
    <w:rsid w:val="004F14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一级标题 Char"/>
    <w:basedOn w:val="a0"/>
    <w:link w:val="1"/>
    <w:uiPriority w:val="9"/>
    <w:rsid w:val="00E31B42"/>
    <w:rPr>
      <w:rFonts w:ascii="微软雅黑" w:eastAsia="微软雅黑" w:hAnsi="微软雅黑" w:cs="Times New Roman"/>
      <w:b/>
      <w:bCs/>
      <w:color w:val="262626" w:themeColor="text1" w:themeTint="D9"/>
      <w:kern w:val="44"/>
      <w:sz w:val="30"/>
      <w:szCs w:val="44"/>
    </w:rPr>
  </w:style>
  <w:style w:type="paragraph" w:customStyle="1" w:styleId="ecxmsonormal">
    <w:name w:val="ecxmsonormal"/>
    <w:basedOn w:val="a"/>
    <w:rsid w:val="00E31B42"/>
    <w:pPr>
      <w:widowControl/>
      <w:spacing w:afterLines="0" w:after="324" w:line="240" w:lineRule="auto"/>
      <w:jc w:val="left"/>
    </w:pPr>
    <w:rPr>
      <w:rFonts w:ascii="宋体" w:eastAsia="宋体" w:hAnsi="宋体" w:cs="宋体"/>
      <w:color w:val="auto"/>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2B"/>
    <w:pPr>
      <w:widowControl w:val="0"/>
      <w:spacing w:afterLines="50" w:line="480" w:lineRule="exact"/>
      <w:jc w:val="both"/>
    </w:pPr>
    <w:rPr>
      <w:rFonts w:ascii="微软雅黑" w:eastAsia="微软雅黑" w:hAnsi="微软雅黑" w:cs="Times New Roman"/>
      <w:color w:val="262626" w:themeColor="text1" w:themeTint="D9"/>
      <w:sz w:val="24"/>
      <w:szCs w:val="21"/>
    </w:rPr>
  </w:style>
  <w:style w:type="paragraph" w:styleId="1">
    <w:name w:val="heading 1"/>
    <w:aliases w:val="一级标题"/>
    <w:next w:val="a"/>
    <w:link w:val="1Char"/>
    <w:uiPriority w:val="9"/>
    <w:qFormat/>
    <w:rsid w:val="00E31B42"/>
    <w:pPr>
      <w:keepNext/>
      <w:keepLines/>
      <w:spacing w:after="50" w:line="578" w:lineRule="atLeast"/>
      <w:outlineLvl w:val="0"/>
    </w:pPr>
    <w:rPr>
      <w:rFonts w:ascii="微软雅黑" w:eastAsia="微软雅黑" w:hAnsi="微软雅黑" w:cs="Times New Roman"/>
      <w:b/>
      <w:bCs/>
      <w:color w:val="262626" w:themeColor="text1" w:themeTint="D9"/>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42B"/>
    <w:pPr>
      <w:ind w:firstLineChars="200" w:firstLine="420"/>
    </w:pPr>
  </w:style>
  <w:style w:type="paragraph" w:styleId="a4">
    <w:name w:val="header"/>
    <w:basedOn w:val="a"/>
    <w:link w:val="Char"/>
    <w:uiPriority w:val="99"/>
    <w:unhideWhenUsed/>
    <w:rsid w:val="004F142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4F142B"/>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4F142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4F142B"/>
    <w:rPr>
      <w:rFonts w:ascii="微软雅黑" w:eastAsia="微软雅黑" w:hAnsi="微软雅黑" w:cs="Times New Roman"/>
      <w:color w:val="262626" w:themeColor="text1" w:themeTint="D9"/>
      <w:sz w:val="18"/>
      <w:szCs w:val="18"/>
    </w:rPr>
  </w:style>
  <w:style w:type="table" w:styleId="a6">
    <w:name w:val="Table Grid"/>
    <w:basedOn w:val="a1"/>
    <w:rsid w:val="004F142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一级标题 Char"/>
    <w:basedOn w:val="a0"/>
    <w:link w:val="1"/>
    <w:uiPriority w:val="9"/>
    <w:rsid w:val="00E31B42"/>
    <w:rPr>
      <w:rFonts w:ascii="微软雅黑" w:eastAsia="微软雅黑" w:hAnsi="微软雅黑" w:cs="Times New Roman"/>
      <w:b/>
      <w:bCs/>
      <w:color w:val="262626" w:themeColor="text1" w:themeTint="D9"/>
      <w:kern w:val="44"/>
      <w:sz w:val="30"/>
      <w:szCs w:val="44"/>
    </w:rPr>
  </w:style>
  <w:style w:type="paragraph" w:customStyle="1" w:styleId="ecxmsonormal">
    <w:name w:val="ecxmsonormal"/>
    <w:basedOn w:val="a"/>
    <w:rsid w:val="00E31B42"/>
    <w:pPr>
      <w:widowControl/>
      <w:spacing w:afterLines="0" w:after="324" w:line="240" w:lineRule="auto"/>
      <w:jc w:val="left"/>
    </w:pPr>
    <w:rPr>
      <w:rFonts w:ascii="宋体" w:eastAsia="宋体" w:hAnsi="宋体" w:cs="宋体"/>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2</cp:revision>
  <dcterms:created xsi:type="dcterms:W3CDTF">2017-06-13T07:47:00Z</dcterms:created>
  <dcterms:modified xsi:type="dcterms:W3CDTF">2017-06-13T07:47:00Z</dcterms:modified>
</cp:coreProperties>
</file>