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4C" w:rsidRDefault="009858FE">
      <w:pPr>
        <w:spacing w:beforeLines="100" w:before="312" w:line="360" w:lineRule="auto"/>
        <w:jc w:val="center"/>
        <w:rPr>
          <w:b/>
          <w:sz w:val="40"/>
        </w:rPr>
      </w:pPr>
      <w:r>
        <w:rPr>
          <w:rFonts w:hint="eastAsia"/>
          <w:b/>
          <w:sz w:val="40"/>
        </w:rPr>
        <w:t>资本型</w:t>
      </w:r>
      <w:r w:rsidR="00B55E88">
        <w:rPr>
          <w:rFonts w:hint="eastAsia"/>
          <w:b/>
          <w:sz w:val="40"/>
        </w:rPr>
        <w:t>财务总监实操研修班</w:t>
      </w:r>
    </w:p>
    <w:p w:rsidR="00D0254C" w:rsidRDefault="00B55E88" w:rsidP="009858FE">
      <w:pPr>
        <w:spacing w:after="50" w:line="480" w:lineRule="auto"/>
        <w:jc w:val="center"/>
        <w:rPr>
          <w:b/>
          <w:bCs/>
          <w:color w:val="C00000"/>
        </w:rPr>
      </w:pPr>
      <w:r>
        <w:rPr>
          <w:rFonts w:hint="eastAsia"/>
          <w:b/>
          <w:bCs/>
          <w:color w:val="C00000"/>
          <w:sz w:val="24"/>
        </w:rPr>
        <w:t>(</w:t>
      </w:r>
      <w:r>
        <w:rPr>
          <w:rFonts w:hint="eastAsia"/>
          <w:b/>
          <w:bCs/>
          <w:color w:val="C00000"/>
          <w:sz w:val="24"/>
        </w:rPr>
        <w:t>新三板挂牌</w:t>
      </w:r>
      <w:r>
        <w:rPr>
          <w:rFonts w:hint="eastAsia"/>
          <w:b/>
          <w:bCs/>
          <w:color w:val="C00000"/>
          <w:sz w:val="24"/>
        </w:rPr>
        <w:t>/IPO</w:t>
      </w:r>
      <w:r>
        <w:rPr>
          <w:rFonts w:hint="eastAsia"/>
          <w:b/>
          <w:bCs/>
          <w:color w:val="C00000"/>
          <w:sz w:val="24"/>
        </w:rPr>
        <w:t>拟上市企业财务实操专业培训</w:t>
      </w:r>
      <w:r>
        <w:rPr>
          <w:rFonts w:hint="eastAsia"/>
          <w:b/>
          <w:bCs/>
          <w:color w:val="C00000"/>
          <w:sz w:val="24"/>
        </w:rPr>
        <w:t>)</w:t>
      </w:r>
    </w:p>
    <w:p w:rsidR="00D0254C" w:rsidRDefault="00B55E88" w:rsidP="00692856">
      <w:pPr>
        <w:pStyle w:val="1"/>
        <w:tabs>
          <w:tab w:val="left" w:pos="426"/>
          <w:tab w:val="left" w:pos="720"/>
        </w:tabs>
        <w:spacing w:line="360" w:lineRule="auto"/>
        <w:ind w:left="723" w:firstLineChars="0" w:firstLine="0"/>
        <w:rPr>
          <w:shd w:val="clear" w:color="auto" w:fill="C00000"/>
        </w:rPr>
      </w:pPr>
      <w:r>
        <w:rPr>
          <w:rFonts w:hint="eastAsia"/>
          <w:b/>
          <w:bCs/>
          <w:shd w:val="clear" w:color="auto" w:fill="C00000"/>
        </w:rPr>
        <w:t>国内唯一专注新三板挂牌和</w:t>
      </w:r>
      <w:r>
        <w:rPr>
          <w:rFonts w:hint="eastAsia"/>
          <w:b/>
          <w:bCs/>
          <w:shd w:val="clear" w:color="auto" w:fill="C00000"/>
        </w:rPr>
        <w:t>IPO</w:t>
      </w:r>
      <w:r>
        <w:rPr>
          <w:rFonts w:hint="eastAsia"/>
          <w:b/>
          <w:bCs/>
          <w:shd w:val="clear" w:color="auto" w:fill="C00000"/>
        </w:rPr>
        <w:t>拟上市企业的财务实操和管理提升培训！</w:t>
      </w:r>
    </w:p>
    <w:p w:rsidR="00D0254C" w:rsidRDefault="00B55E88" w:rsidP="00692856">
      <w:pPr>
        <w:pStyle w:val="1"/>
        <w:tabs>
          <w:tab w:val="left" w:pos="426"/>
          <w:tab w:val="left" w:pos="720"/>
        </w:tabs>
        <w:spacing w:line="360" w:lineRule="auto"/>
        <w:ind w:left="723" w:firstLineChars="0" w:firstLine="0"/>
        <w:rPr>
          <w:b/>
          <w:bCs/>
        </w:rPr>
      </w:pPr>
      <w:r>
        <w:rPr>
          <w:rFonts w:hint="eastAsia"/>
          <w:b/>
          <w:bCs/>
          <w:shd w:val="clear" w:color="auto" w:fill="C00000"/>
        </w:rPr>
        <w:t>专为新三板挂牌和</w:t>
      </w:r>
      <w:r>
        <w:rPr>
          <w:rFonts w:hint="eastAsia"/>
          <w:b/>
          <w:bCs/>
          <w:shd w:val="clear" w:color="auto" w:fill="C00000"/>
        </w:rPr>
        <w:t>IPO</w:t>
      </w:r>
      <w:r>
        <w:rPr>
          <w:rFonts w:hint="eastAsia"/>
          <w:b/>
          <w:bCs/>
          <w:shd w:val="clear" w:color="auto" w:fill="C00000"/>
        </w:rPr>
        <w:t>拟上市企业培养胜任挂牌和上市工作的财务管理者！</w:t>
      </w:r>
    </w:p>
    <w:p w:rsidR="00692856" w:rsidRDefault="00B55E88">
      <w:pPr>
        <w:numPr>
          <w:ilvl w:val="0"/>
          <w:numId w:val="1"/>
        </w:numPr>
        <w:spacing w:line="360" w:lineRule="auto"/>
        <w:rPr>
          <w:rFonts w:ascii="宋体" w:hAnsi="宋体"/>
          <w:color w:val="000000"/>
          <w:szCs w:val="21"/>
        </w:rPr>
      </w:pPr>
      <w:r>
        <w:rPr>
          <w:rFonts w:ascii="宋体" w:hAnsi="宋体" w:hint="eastAsia"/>
          <w:b/>
          <w:color w:val="000000"/>
          <w:szCs w:val="21"/>
        </w:rPr>
        <w:t>开班时间：</w:t>
      </w:r>
      <w:r>
        <w:rPr>
          <w:rFonts w:ascii="宋体" w:hAnsi="宋体" w:hint="eastAsia"/>
          <w:color w:val="000000"/>
          <w:szCs w:val="21"/>
        </w:rPr>
        <w:t xml:space="preserve"> </w:t>
      </w:r>
    </w:p>
    <w:p w:rsidR="00D0254C" w:rsidRDefault="00B55E88" w:rsidP="00692856">
      <w:pPr>
        <w:tabs>
          <w:tab w:val="left" w:pos="720"/>
        </w:tabs>
        <w:spacing w:line="360" w:lineRule="auto"/>
        <w:ind w:left="720"/>
        <w:rPr>
          <w:rFonts w:ascii="宋体" w:hAnsi="宋体"/>
          <w:color w:val="000000"/>
          <w:szCs w:val="21"/>
        </w:rPr>
      </w:pPr>
      <w:r>
        <w:rPr>
          <w:rFonts w:ascii="宋体" w:hAnsi="宋体" w:hint="eastAsia"/>
          <w:color w:val="000000"/>
          <w:szCs w:val="21"/>
        </w:rPr>
        <w:t>2017年</w:t>
      </w:r>
      <w:r w:rsidR="00692856">
        <w:rPr>
          <w:rFonts w:ascii="宋体" w:hAnsi="宋体"/>
          <w:color w:val="000000"/>
          <w:szCs w:val="21"/>
        </w:rPr>
        <w:t>11</w:t>
      </w:r>
      <w:r>
        <w:rPr>
          <w:rFonts w:ascii="宋体" w:hAnsi="宋体" w:hint="eastAsia"/>
          <w:color w:val="000000"/>
          <w:szCs w:val="21"/>
        </w:rPr>
        <w:t>月</w:t>
      </w:r>
      <w:r w:rsidR="009858FE">
        <w:rPr>
          <w:rFonts w:ascii="宋体" w:hAnsi="宋体"/>
          <w:color w:val="000000"/>
          <w:szCs w:val="21"/>
        </w:rPr>
        <w:t>2</w:t>
      </w:r>
      <w:r w:rsidR="00692856">
        <w:rPr>
          <w:rFonts w:ascii="宋体" w:hAnsi="宋体"/>
          <w:color w:val="000000"/>
          <w:szCs w:val="21"/>
        </w:rPr>
        <w:t>3</w:t>
      </w:r>
      <w:r>
        <w:rPr>
          <w:rFonts w:ascii="宋体" w:hAnsi="宋体" w:hint="eastAsia"/>
          <w:color w:val="000000"/>
          <w:szCs w:val="21"/>
        </w:rPr>
        <w:t>-</w:t>
      </w:r>
      <w:r w:rsidR="009858FE">
        <w:rPr>
          <w:rFonts w:ascii="宋体" w:hAnsi="宋体"/>
          <w:color w:val="000000"/>
          <w:szCs w:val="21"/>
        </w:rPr>
        <w:t>2</w:t>
      </w:r>
      <w:r w:rsidR="00692856">
        <w:rPr>
          <w:rFonts w:ascii="宋体" w:hAnsi="宋体"/>
          <w:color w:val="000000"/>
          <w:szCs w:val="21"/>
        </w:rPr>
        <w:t>6</w:t>
      </w:r>
      <w:r>
        <w:rPr>
          <w:rFonts w:ascii="宋体" w:hAnsi="宋体" w:hint="eastAsia"/>
          <w:color w:val="000000"/>
          <w:szCs w:val="21"/>
        </w:rPr>
        <w:t>日</w:t>
      </w:r>
    </w:p>
    <w:p w:rsidR="00315F31" w:rsidRPr="00315F31" w:rsidRDefault="00B55E88" w:rsidP="00692856">
      <w:pPr>
        <w:tabs>
          <w:tab w:val="left" w:pos="720"/>
        </w:tabs>
        <w:spacing w:line="360" w:lineRule="auto"/>
        <w:ind w:left="720"/>
        <w:rPr>
          <w:rFonts w:ascii="宋体" w:hAnsi="宋体"/>
          <w:color w:val="000000"/>
          <w:szCs w:val="21"/>
        </w:rPr>
      </w:pPr>
      <w:r w:rsidRPr="00315F31">
        <w:rPr>
          <w:rFonts w:ascii="宋体" w:hAnsi="宋体" w:hint="eastAsia"/>
          <w:color w:val="000000"/>
          <w:szCs w:val="21"/>
        </w:rPr>
        <w:t>201</w:t>
      </w:r>
      <w:r w:rsidR="00692856">
        <w:rPr>
          <w:rFonts w:ascii="宋体" w:hAnsi="宋体"/>
          <w:color w:val="000000"/>
          <w:szCs w:val="21"/>
        </w:rPr>
        <w:t>8</w:t>
      </w:r>
      <w:r w:rsidRPr="00315F31">
        <w:rPr>
          <w:rFonts w:ascii="宋体" w:hAnsi="宋体" w:hint="eastAsia"/>
          <w:color w:val="000000"/>
          <w:szCs w:val="21"/>
        </w:rPr>
        <w:t>年</w:t>
      </w:r>
      <w:r w:rsidR="00692856">
        <w:rPr>
          <w:rFonts w:ascii="宋体" w:hAnsi="宋体"/>
          <w:color w:val="000000"/>
          <w:szCs w:val="21"/>
        </w:rPr>
        <w:t>01</w:t>
      </w:r>
      <w:r w:rsidRPr="00315F31">
        <w:rPr>
          <w:rFonts w:ascii="宋体" w:hAnsi="宋体" w:hint="eastAsia"/>
          <w:color w:val="000000"/>
          <w:szCs w:val="21"/>
        </w:rPr>
        <w:t>月</w:t>
      </w:r>
      <w:r w:rsidR="00692856">
        <w:rPr>
          <w:rFonts w:ascii="宋体" w:hAnsi="宋体"/>
          <w:color w:val="000000"/>
          <w:szCs w:val="21"/>
        </w:rPr>
        <w:t>18</w:t>
      </w:r>
      <w:r w:rsidRPr="00315F31">
        <w:rPr>
          <w:rFonts w:ascii="宋体" w:hAnsi="宋体" w:hint="eastAsia"/>
          <w:color w:val="000000"/>
          <w:szCs w:val="21"/>
        </w:rPr>
        <w:t>-2</w:t>
      </w:r>
      <w:r w:rsidR="00692856">
        <w:rPr>
          <w:rFonts w:ascii="宋体" w:hAnsi="宋体"/>
          <w:color w:val="000000"/>
          <w:szCs w:val="21"/>
        </w:rPr>
        <w:t>1</w:t>
      </w:r>
      <w:r w:rsidRPr="00315F31">
        <w:rPr>
          <w:rFonts w:ascii="宋体" w:hAnsi="宋体" w:hint="eastAsia"/>
          <w:color w:val="000000"/>
          <w:szCs w:val="21"/>
        </w:rPr>
        <w:t>日</w:t>
      </w:r>
    </w:p>
    <w:p w:rsidR="00315F31" w:rsidRPr="00315F31" w:rsidRDefault="00315F31" w:rsidP="00692856">
      <w:pPr>
        <w:tabs>
          <w:tab w:val="left" w:pos="720"/>
        </w:tabs>
        <w:spacing w:line="360" w:lineRule="auto"/>
        <w:ind w:left="720"/>
        <w:rPr>
          <w:rFonts w:ascii="宋体" w:hAnsi="宋体"/>
          <w:color w:val="000000"/>
          <w:szCs w:val="21"/>
        </w:rPr>
      </w:pPr>
      <w:r w:rsidRPr="00315F31">
        <w:rPr>
          <w:rFonts w:ascii="宋体" w:hAnsi="宋体" w:hint="eastAsia"/>
          <w:color w:val="000000"/>
          <w:szCs w:val="21"/>
        </w:rPr>
        <w:t>201</w:t>
      </w:r>
      <w:r>
        <w:rPr>
          <w:rFonts w:ascii="宋体" w:hAnsi="宋体" w:hint="eastAsia"/>
          <w:color w:val="000000"/>
          <w:szCs w:val="21"/>
        </w:rPr>
        <w:t>8</w:t>
      </w:r>
      <w:r w:rsidRPr="00315F31">
        <w:rPr>
          <w:rFonts w:ascii="宋体" w:hAnsi="宋体" w:hint="eastAsia"/>
          <w:color w:val="000000"/>
          <w:szCs w:val="21"/>
        </w:rPr>
        <w:t>年0</w:t>
      </w:r>
      <w:r w:rsidR="00692856">
        <w:rPr>
          <w:rFonts w:ascii="宋体" w:hAnsi="宋体"/>
          <w:color w:val="000000"/>
          <w:szCs w:val="21"/>
        </w:rPr>
        <w:t>3</w:t>
      </w:r>
      <w:r w:rsidRPr="00315F31">
        <w:rPr>
          <w:rFonts w:ascii="宋体" w:hAnsi="宋体" w:hint="eastAsia"/>
          <w:color w:val="000000"/>
          <w:szCs w:val="21"/>
        </w:rPr>
        <w:t>月</w:t>
      </w:r>
      <w:r w:rsidR="00692856">
        <w:rPr>
          <w:rFonts w:ascii="宋体" w:hAnsi="宋体"/>
          <w:color w:val="000000"/>
          <w:szCs w:val="21"/>
        </w:rPr>
        <w:t>22</w:t>
      </w:r>
      <w:r w:rsidRPr="00315F31">
        <w:rPr>
          <w:rFonts w:ascii="宋体" w:hAnsi="宋体" w:hint="eastAsia"/>
          <w:color w:val="000000"/>
          <w:szCs w:val="21"/>
        </w:rPr>
        <w:t>-</w:t>
      </w:r>
      <w:r>
        <w:rPr>
          <w:rFonts w:ascii="宋体" w:hAnsi="宋体" w:hint="eastAsia"/>
          <w:color w:val="000000"/>
          <w:szCs w:val="21"/>
        </w:rPr>
        <w:t>2</w:t>
      </w:r>
      <w:r w:rsidR="00692856">
        <w:rPr>
          <w:rFonts w:ascii="宋体" w:hAnsi="宋体"/>
          <w:color w:val="000000"/>
          <w:szCs w:val="21"/>
        </w:rPr>
        <w:t>5</w:t>
      </w:r>
      <w:r w:rsidRPr="00315F31">
        <w:rPr>
          <w:rFonts w:ascii="宋体" w:hAnsi="宋体" w:hint="eastAsia"/>
          <w:color w:val="000000"/>
          <w:szCs w:val="21"/>
        </w:rPr>
        <w:t>日</w:t>
      </w:r>
    </w:p>
    <w:p w:rsidR="003840A5" w:rsidRPr="00692856" w:rsidRDefault="00B55E88" w:rsidP="00692856">
      <w:pPr>
        <w:numPr>
          <w:ilvl w:val="0"/>
          <w:numId w:val="1"/>
        </w:numPr>
        <w:spacing w:line="360" w:lineRule="auto"/>
        <w:rPr>
          <w:rFonts w:ascii="宋体" w:hAnsi="宋体" w:hint="eastAsia"/>
          <w:b/>
          <w:szCs w:val="21"/>
        </w:rPr>
      </w:pPr>
      <w:r>
        <w:rPr>
          <w:rFonts w:ascii="宋体" w:hAnsi="宋体" w:hint="eastAsia"/>
          <w:b/>
          <w:szCs w:val="21"/>
        </w:rPr>
        <w:t>课程学制半年:</w:t>
      </w:r>
      <w:r>
        <w:rPr>
          <w:rFonts w:ascii="宋体" w:hAnsi="宋体" w:hint="eastAsia"/>
          <w:szCs w:val="21"/>
        </w:rPr>
        <w:t>学期12天，分3次上完，每次4天（周四-周日时间段），每隔2个月集中上课一次，；常年滚动循环开班，学员可免</w:t>
      </w:r>
      <w:r w:rsidR="009858FE">
        <w:rPr>
          <w:rFonts w:ascii="宋体" w:hAnsi="宋体" w:hint="eastAsia"/>
          <w:szCs w:val="21"/>
        </w:rPr>
        <w:t>学</w:t>
      </w:r>
      <w:r>
        <w:rPr>
          <w:rFonts w:ascii="宋体" w:hAnsi="宋体" w:hint="eastAsia"/>
          <w:szCs w:val="21"/>
        </w:rPr>
        <w:t>费复训。</w:t>
      </w:r>
    </w:p>
    <w:p w:rsidR="00D0254C" w:rsidRPr="005A53BF" w:rsidRDefault="00D0254C">
      <w:pPr>
        <w:spacing w:line="360" w:lineRule="auto"/>
        <w:rPr>
          <w:b/>
          <w:bCs/>
        </w:rPr>
      </w:pPr>
      <w:bookmarkStart w:id="0" w:name="_GoBack"/>
      <w:bookmarkEnd w:id="0"/>
    </w:p>
    <w:p w:rsidR="00D0254C" w:rsidRDefault="00B55E88">
      <w:pPr>
        <w:spacing w:before="50" w:after="50" w:line="360" w:lineRule="auto"/>
        <w:rPr>
          <w:b/>
          <w:color w:val="FFFFFF" w:themeColor="background1"/>
          <w:sz w:val="24"/>
          <w:shd w:val="clear" w:color="auto" w:fill="C00000"/>
        </w:rPr>
      </w:pPr>
      <w:r>
        <w:rPr>
          <w:rFonts w:hint="eastAsia"/>
          <w:b/>
          <w:color w:val="FFFFFF" w:themeColor="background1"/>
          <w:sz w:val="24"/>
          <w:shd w:val="clear" w:color="auto" w:fill="C00000"/>
        </w:rPr>
        <w:t>【课程背景】</w:t>
      </w:r>
    </w:p>
    <w:p w:rsidR="009858FE" w:rsidRDefault="00B55E88" w:rsidP="009858FE">
      <w:pPr>
        <w:spacing w:before="50" w:after="50" w:line="360" w:lineRule="auto"/>
        <w:ind w:firstLineChars="202" w:firstLine="424"/>
      </w:pPr>
      <w:r>
        <w:rPr>
          <w:rFonts w:hint="eastAsia"/>
        </w:rPr>
        <w:t>作为要进入资本市场的企业，无论是去</w:t>
      </w:r>
      <w:r>
        <w:rPr>
          <w:rFonts w:hint="eastAsia"/>
          <w:b/>
        </w:rPr>
        <w:t>新三板挂牌还是进行</w:t>
      </w:r>
      <w:r>
        <w:rPr>
          <w:rFonts w:hint="eastAsia"/>
          <w:b/>
        </w:rPr>
        <w:t>IPO</w:t>
      </w:r>
      <w:r>
        <w:rPr>
          <w:rFonts w:hint="eastAsia"/>
          <w:b/>
        </w:rPr>
        <w:t>上市</w:t>
      </w:r>
      <w:r>
        <w:rPr>
          <w:rFonts w:hint="eastAsia"/>
        </w:rPr>
        <w:t>，面临的首要问题就是</w:t>
      </w:r>
      <w:r>
        <w:rPr>
          <w:rFonts w:hint="eastAsia"/>
          <w:b/>
        </w:rPr>
        <w:t>财务规范</w:t>
      </w:r>
      <w:r>
        <w:rPr>
          <w:rFonts w:hint="eastAsia"/>
        </w:rPr>
        <w:t>，</w:t>
      </w:r>
      <w:r>
        <w:rPr>
          <w:rFonts w:hint="eastAsia"/>
          <w:b/>
        </w:rPr>
        <w:t>财务规范</w:t>
      </w:r>
      <w:r>
        <w:rPr>
          <w:rFonts w:hint="eastAsia"/>
        </w:rPr>
        <w:t>是一项贯穿企业挂牌和上市过程始终的最重要工作，</w:t>
      </w:r>
      <w:r>
        <w:rPr>
          <w:rFonts w:hint="eastAsia"/>
          <w:b/>
        </w:rPr>
        <w:t>财务规范问题</w:t>
      </w:r>
      <w:r>
        <w:rPr>
          <w:rFonts w:hint="eastAsia"/>
        </w:rPr>
        <w:t>是企业挂牌受阻和上市发行审核被否的主要原因之一，而</w:t>
      </w:r>
      <w:r>
        <w:rPr>
          <w:rFonts w:hint="eastAsia"/>
          <w:b/>
        </w:rPr>
        <w:t>税务问题</w:t>
      </w:r>
      <w:r>
        <w:rPr>
          <w:rFonts w:hint="eastAsia"/>
        </w:rPr>
        <w:t>又是许多财经媒体及各方关注质疑最多的问题。</w:t>
      </w:r>
    </w:p>
    <w:p w:rsidR="00D0254C" w:rsidRDefault="00B55E88">
      <w:pPr>
        <w:spacing w:before="50" w:after="50" w:line="360" w:lineRule="auto"/>
        <w:ind w:firstLineChars="202" w:firstLine="424"/>
      </w:pPr>
      <w:r>
        <w:rPr>
          <w:rFonts w:hint="eastAsia"/>
        </w:rPr>
        <w:t>新三板挂牌和</w:t>
      </w:r>
      <w:r>
        <w:rPr>
          <w:rFonts w:hint="eastAsia"/>
        </w:rPr>
        <w:t>IPO</w:t>
      </w:r>
      <w:r>
        <w:rPr>
          <w:rFonts w:hint="eastAsia"/>
        </w:rPr>
        <w:t>上市中，公司的财务总监及相关财务人员作为整个过程主要的</w:t>
      </w:r>
      <w:r>
        <w:rPr>
          <w:rFonts w:hint="eastAsia"/>
          <w:b/>
        </w:rPr>
        <w:t>参与者</w:t>
      </w:r>
      <w:r>
        <w:rPr>
          <w:rFonts w:hint="eastAsia"/>
        </w:rPr>
        <w:t>和</w:t>
      </w:r>
      <w:r>
        <w:rPr>
          <w:rFonts w:hint="eastAsia"/>
          <w:b/>
        </w:rPr>
        <w:t>筹划者</w:t>
      </w:r>
      <w:r>
        <w:rPr>
          <w:rFonts w:hint="eastAsia"/>
        </w:rPr>
        <w:t>，是企业财务价值展现最重要的把关者，</w:t>
      </w:r>
      <w:r>
        <w:rPr>
          <w:rFonts w:hint="eastAsia"/>
          <w:b/>
        </w:rPr>
        <w:t>是决定企业挂牌、上市成败的关键岗位。</w:t>
      </w:r>
      <w:r>
        <w:rPr>
          <w:rFonts w:hint="eastAsia"/>
        </w:rPr>
        <w:t>一个优秀财务人员能够在企业挂牌和上市过程中节省大量时间，节约不必要成本，避免由于财务工作不扎实而出现的各种麻烦。</w:t>
      </w:r>
    </w:p>
    <w:p w:rsidR="00D0254C" w:rsidRDefault="00B55E88">
      <w:pPr>
        <w:spacing w:before="50" w:after="50" w:line="360" w:lineRule="auto"/>
        <w:ind w:firstLineChars="202" w:firstLine="424"/>
      </w:pPr>
      <w:r>
        <w:rPr>
          <w:rFonts w:hint="eastAsia"/>
        </w:rPr>
        <w:t>为此，华</w:t>
      </w:r>
      <w:proofErr w:type="gramStart"/>
      <w:r>
        <w:rPr>
          <w:rFonts w:hint="eastAsia"/>
        </w:rPr>
        <w:t>扬资本</w:t>
      </w:r>
      <w:proofErr w:type="gramEnd"/>
      <w:r>
        <w:rPr>
          <w:rFonts w:hint="eastAsia"/>
        </w:rPr>
        <w:t>学院特长期开办</w:t>
      </w:r>
      <w:r>
        <w:rPr>
          <w:rFonts w:hint="eastAsia"/>
          <w:b/>
          <w:bCs/>
        </w:rPr>
        <w:t>“资本</w:t>
      </w:r>
      <w:r w:rsidR="009858FE">
        <w:rPr>
          <w:rFonts w:hint="eastAsia"/>
          <w:b/>
          <w:bCs/>
        </w:rPr>
        <w:t>型</w:t>
      </w:r>
      <w:r>
        <w:rPr>
          <w:rFonts w:hint="eastAsia"/>
          <w:b/>
          <w:bCs/>
        </w:rPr>
        <w:t>财务总监实操研修班”</w:t>
      </w:r>
      <w:r>
        <w:rPr>
          <w:rFonts w:hint="eastAsia"/>
        </w:rPr>
        <w:t>，整合最具新三板挂牌和</w:t>
      </w:r>
      <w:r>
        <w:rPr>
          <w:rFonts w:hint="eastAsia"/>
        </w:rPr>
        <w:t>IPO</w:t>
      </w:r>
      <w:r>
        <w:rPr>
          <w:rFonts w:hint="eastAsia"/>
        </w:rPr>
        <w:t>实战经验的会计师及财务领域类一线实战专家，从</w:t>
      </w:r>
      <w:r>
        <w:rPr>
          <w:rFonts w:hint="eastAsia"/>
          <w:b/>
        </w:rPr>
        <w:t>“财务规范运作”</w:t>
      </w:r>
      <w:r>
        <w:rPr>
          <w:rFonts w:hint="eastAsia"/>
        </w:rPr>
        <w:t>和</w:t>
      </w:r>
      <w:r>
        <w:rPr>
          <w:rFonts w:hint="eastAsia"/>
          <w:b/>
        </w:rPr>
        <w:t>“财务管理提升”</w:t>
      </w:r>
      <w:r w:rsidR="009858FE">
        <w:rPr>
          <w:rFonts w:hint="eastAsia"/>
          <w:b/>
        </w:rPr>
        <w:t>、“资本运营学习”</w:t>
      </w:r>
      <w:r w:rsidR="009858FE">
        <w:rPr>
          <w:rFonts w:hint="eastAsia"/>
        </w:rPr>
        <w:t>三</w:t>
      </w:r>
      <w:r>
        <w:rPr>
          <w:rFonts w:hint="eastAsia"/>
        </w:rPr>
        <w:t>方面，系统培训挂牌和上市中的专业知识，提升其财务工作实操能力，为公司培育打造能够满足</w:t>
      </w:r>
      <w:r w:rsidR="009858FE">
        <w:rPr>
          <w:rFonts w:hint="eastAsia"/>
        </w:rPr>
        <w:t>上市公司财务管理</w:t>
      </w:r>
      <w:r>
        <w:rPr>
          <w:rFonts w:hint="eastAsia"/>
        </w:rPr>
        <w:t>的优秀财务人才。</w:t>
      </w:r>
      <w:r>
        <w:rPr>
          <w:rFonts w:hint="eastAsia"/>
        </w:rPr>
        <w:t xml:space="preserve"> </w:t>
      </w:r>
    </w:p>
    <w:p w:rsidR="00986257" w:rsidRDefault="00986257">
      <w:pPr>
        <w:spacing w:before="50" w:after="50" w:line="360" w:lineRule="auto"/>
        <w:ind w:firstLineChars="202" w:firstLine="424"/>
      </w:pPr>
    </w:p>
    <w:p w:rsidR="00D0254C" w:rsidRDefault="00B55E88">
      <w:pPr>
        <w:spacing w:before="50" w:after="50" w:line="360" w:lineRule="auto"/>
        <w:rPr>
          <w:b/>
          <w:color w:val="FFFFFF" w:themeColor="background1"/>
          <w:sz w:val="24"/>
          <w:shd w:val="clear" w:color="auto" w:fill="C00000"/>
        </w:rPr>
      </w:pPr>
      <w:r>
        <w:rPr>
          <w:rFonts w:hint="eastAsia"/>
          <w:b/>
          <w:color w:val="FFFFFF" w:themeColor="background1"/>
          <w:sz w:val="24"/>
          <w:shd w:val="clear" w:color="auto" w:fill="C00000"/>
        </w:rPr>
        <w:t>【课程对象】</w:t>
      </w:r>
    </w:p>
    <w:p w:rsidR="00D0254C" w:rsidRDefault="00B55E88">
      <w:pPr>
        <w:pStyle w:val="1"/>
        <w:numPr>
          <w:ilvl w:val="0"/>
          <w:numId w:val="2"/>
        </w:numPr>
        <w:spacing w:before="50" w:after="50" w:line="360" w:lineRule="auto"/>
        <w:ind w:firstLineChars="0"/>
      </w:pPr>
      <w:r>
        <w:rPr>
          <w:rFonts w:hint="eastAsia"/>
        </w:rPr>
        <w:t>企业财务负责人（包括财务总监、财务经理、财务主管、财务部长、总会计师等）</w:t>
      </w:r>
    </w:p>
    <w:p w:rsidR="00D0254C" w:rsidRDefault="00B55E88">
      <w:pPr>
        <w:pStyle w:val="1"/>
        <w:numPr>
          <w:ilvl w:val="0"/>
          <w:numId w:val="2"/>
        </w:numPr>
        <w:spacing w:before="50" w:after="50" w:line="360" w:lineRule="auto"/>
        <w:ind w:firstLineChars="0"/>
      </w:pPr>
      <w:r>
        <w:rPr>
          <w:rFonts w:hint="eastAsia"/>
        </w:rPr>
        <w:lastRenderedPageBreak/>
        <w:t>有兴趣提升资本运营财务实操能力的人士</w:t>
      </w:r>
    </w:p>
    <w:p w:rsidR="00D0254C" w:rsidRDefault="00B55E88">
      <w:pPr>
        <w:spacing w:before="50" w:after="50" w:line="360" w:lineRule="auto"/>
        <w:rPr>
          <w:b/>
          <w:color w:val="FFFFFF" w:themeColor="background1"/>
          <w:sz w:val="24"/>
          <w:shd w:val="clear" w:color="auto" w:fill="C00000"/>
        </w:rPr>
      </w:pPr>
      <w:r>
        <w:rPr>
          <w:rFonts w:hint="eastAsia"/>
          <w:b/>
          <w:color w:val="FFFFFF" w:themeColor="background1"/>
          <w:sz w:val="24"/>
          <w:shd w:val="clear" w:color="auto" w:fill="C00000"/>
        </w:rPr>
        <w:t>【课程收费】</w:t>
      </w:r>
    </w:p>
    <w:p w:rsidR="00D0254C" w:rsidRDefault="00B55E88">
      <w:pPr>
        <w:numPr>
          <w:ilvl w:val="0"/>
          <w:numId w:val="2"/>
        </w:numPr>
        <w:spacing w:before="50" w:after="50" w:line="360" w:lineRule="auto"/>
      </w:pPr>
      <w:r>
        <w:rPr>
          <w:rFonts w:hint="eastAsia"/>
          <w:b/>
          <w:bCs/>
        </w:rPr>
        <w:t>课程学费：</w:t>
      </w:r>
      <w:r>
        <w:rPr>
          <w:rFonts w:hint="eastAsia"/>
        </w:rPr>
        <w:t>25800</w:t>
      </w:r>
      <w:r>
        <w:rPr>
          <w:rFonts w:hint="eastAsia"/>
        </w:rPr>
        <w:t>元</w:t>
      </w:r>
      <w:r>
        <w:rPr>
          <w:rFonts w:hint="eastAsia"/>
        </w:rPr>
        <w:t>/</w:t>
      </w:r>
      <w:r>
        <w:rPr>
          <w:rFonts w:hint="eastAsia"/>
        </w:rPr>
        <w:t>人</w:t>
      </w:r>
    </w:p>
    <w:p w:rsidR="00D0254C" w:rsidRDefault="00B55E88">
      <w:pPr>
        <w:numPr>
          <w:ilvl w:val="0"/>
          <w:numId w:val="2"/>
        </w:numPr>
        <w:spacing w:before="50" w:after="50" w:line="360" w:lineRule="auto"/>
      </w:pPr>
      <w:r>
        <w:rPr>
          <w:rFonts w:hint="eastAsia"/>
          <w:b/>
          <w:bCs/>
        </w:rPr>
        <w:t>费用包含：</w:t>
      </w:r>
      <w:r>
        <w:rPr>
          <w:rFonts w:hint="eastAsia"/>
        </w:rPr>
        <w:t>学费</w:t>
      </w:r>
      <w:r>
        <w:rPr>
          <w:rFonts w:hint="eastAsia"/>
        </w:rPr>
        <w:t>/</w:t>
      </w:r>
      <w:r>
        <w:rPr>
          <w:rFonts w:hint="eastAsia"/>
        </w:rPr>
        <w:t>课件</w:t>
      </w:r>
      <w:r>
        <w:rPr>
          <w:rFonts w:hint="eastAsia"/>
        </w:rPr>
        <w:t>/</w:t>
      </w:r>
      <w:r>
        <w:rPr>
          <w:rFonts w:hint="eastAsia"/>
        </w:rPr>
        <w:t>辅助资料费</w:t>
      </w:r>
      <w:r>
        <w:rPr>
          <w:rFonts w:hint="eastAsia"/>
        </w:rPr>
        <w:t>/</w:t>
      </w:r>
      <w:r>
        <w:rPr>
          <w:rFonts w:hint="eastAsia"/>
        </w:rPr>
        <w:t>餐费等</w:t>
      </w:r>
    </w:p>
    <w:p w:rsidR="00D0254C" w:rsidRDefault="00B55E88">
      <w:pPr>
        <w:numPr>
          <w:ilvl w:val="0"/>
          <w:numId w:val="2"/>
        </w:numPr>
        <w:spacing w:before="50" w:after="50" w:line="360" w:lineRule="auto"/>
      </w:pPr>
      <w:r>
        <w:rPr>
          <w:rFonts w:hint="eastAsia"/>
          <w:b/>
          <w:bCs/>
        </w:rPr>
        <w:t>需自理费用：</w:t>
      </w:r>
      <w:r>
        <w:rPr>
          <w:rFonts w:hint="eastAsia"/>
        </w:rPr>
        <w:t>往返交通费、住宿费（可协助预定）</w:t>
      </w:r>
    </w:p>
    <w:p w:rsidR="00986257" w:rsidRDefault="00986257" w:rsidP="00986257">
      <w:pPr>
        <w:spacing w:before="50" w:after="50" w:line="360" w:lineRule="auto"/>
        <w:ind w:left="420"/>
      </w:pPr>
    </w:p>
    <w:p w:rsidR="00D0254C" w:rsidRDefault="00B55E88">
      <w:pPr>
        <w:spacing w:before="50" w:after="50" w:line="360" w:lineRule="auto"/>
        <w:rPr>
          <w:b/>
          <w:color w:val="FFFFFF" w:themeColor="background1"/>
          <w:sz w:val="24"/>
          <w:shd w:val="clear" w:color="auto" w:fill="C00000"/>
        </w:rPr>
      </w:pPr>
      <w:r>
        <w:rPr>
          <w:rFonts w:hint="eastAsia"/>
          <w:b/>
          <w:color w:val="FFFFFF" w:themeColor="background1"/>
          <w:sz w:val="24"/>
          <w:shd w:val="clear" w:color="auto" w:fill="C00000"/>
        </w:rPr>
        <w:t>【课程收益】</w:t>
      </w:r>
    </w:p>
    <w:p w:rsidR="00D0254C" w:rsidRDefault="00B55E88">
      <w:pPr>
        <w:pStyle w:val="1"/>
        <w:numPr>
          <w:ilvl w:val="0"/>
          <w:numId w:val="3"/>
        </w:numPr>
        <w:spacing w:before="50" w:after="50" w:line="360" w:lineRule="auto"/>
        <w:ind w:firstLineChars="0"/>
      </w:pPr>
      <w:r>
        <w:rPr>
          <w:rFonts w:hint="eastAsia"/>
        </w:rPr>
        <w:t>了解企业进入资本市场关注的</w:t>
      </w:r>
      <w:r>
        <w:rPr>
          <w:rFonts w:hint="eastAsia"/>
          <w:b/>
          <w:bCs/>
        </w:rPr>
        <w:t>财务和会计问题</w:t>
      </w:r>
    </w:p>
    <w:p w:rsidR="00D0254C" w:rsidRDefault="00B55E88">
      <w:pPr>
        <w:pStyle w:val="1"/>
        <w:numPr>
          <w:ilvl w:val="0"/>
          <w:numId w:val="3"/>
        </w:numPr>
        <w:spacing w:before="50" w:after="50" w:line="360" w:lineRule="auto"/>
        <w:ind w:firstLineChars="0"/>
      </w:pPr>
      <w:r>
        <w:rPr>
          <w:rFonts w:hint="eastAsia"/>
        </w:rPr>
        <w:t>掌握企业资本运营过程中</w:t>
      </w:r>
      <w:r>
        <w:rPr>
          <w:rFonts w:hint="eastAsia"/>
          <w:b/>
          <w:bCs/>
        </w:rPr>
        <w:t>税收筹划</w:t>
      </w:r>
      <w:r>
        <w:rPr>
          <w:rFonts w:hint="eastAsia"/>
        </w:rPr>
        <w:t>技巧</w:t>
      </w:r>
    </w:p>
    <w:p w:rsidR="00D0254C" w:rsidRDefault="00B55E88">
      <w:pPr>
        <w:pStyle w:val="1"/>
        <w:numPr>
          <w:ilvl w:val="0"/>
          <w:numId w:val="3"/>
        </w:numPr>
        <w:spacing w:before="50" w:after="50" w:line="360" w:lineRule="auto"/>
        <w:ind w:firstLineChars="0"/>
      </w:pPr>
      <w:r>
        <w:rPr>
          <w:rFonts w:hint="eastAsia"/>
        </w:rPr>
        <w:t>提升拟上市</w:t>
      </w:r>
      <w:r>
        <w:rPr>
          <w:rFonts w:hint="eastAsia"/>
        </w:rPr>
        <w:t>/</w:t>
      </w:r>
      <w:r>
        <w:rPr>
          <w:rFonts w:hint="eastAsia"/>
        </w:rPr>
        <w:t>新三板挂牌企业</w:t>
      </w:r>
      <w:r>
        <w:rPr>
          <w:rFonts w:hint="eastAsia"/>
          <w:b/>
          <w:bCs/>
        </w:rPr>
        <w:t>内部财务管理</w:t>
      </w:r>
      <w:r>
        <w:rPr>
          <w:rFonts w:hint="eastAsia"/>
        </w:rPr>
        <w:t>水平</w:t>
      </w:r>
    </w:p>
    <w:p w:rsidR="00D0254C" w:rsidRDefault="00B55E88">
      <w:pPr>
        <w:pStyle w:val="1"/>
        <w:numPr>
          <w:ilvl w:val="0"/>
          <w:numId w:val="3"/>
        </w:numPr>
        <w:spacing w:before="50" w:after="50" w:line="360" w:lineRule="auto"/>
        <w:ind w:firstLineChars="0"/>
      </w:pPr>
      <w:r>
        <w:rPr>
          <w:rFonts w:hint="eastAsia"/>
        </w:rPr>
        <w:t>提高</w:t>
      </w:r>
      <w:r>
        <w:rPr>
          <w:rFonts w:hint="eastAsia"/>
          <w:b/>
        </w:rPr>
        <w:t>企业对外投融资</w:t>
      </w:r>
      <w:r w:rsidR="009858FE">
        <w:rPr>
          <w:rFonts w:hint="eastAsia"/>
          <w:b/>
        </w:rPr>
        <w:t>、并购等</w:t>
      </w:r>
      <w:r>
        <w:rPr>
          <w:rFonts w:hint="eastAsia"/>
        </w:rPr>
        <w:t>资金调度和监控能力</w:t>
      </w:r>
    </w:p>
    <w:p w:rsidR="00986257" w:rsidRDefault="00986257" w:rsidP="00986257">
      <w:pPr>
        <w:pStyle w:val="1"/>
        <w:spacing w:before="50" w:after="50" w:line="360" w:lineRule="auto"/>
        <w:ind w:left="420" w:firstLineChars="0" w:firstLine="0"/>
      </w:pPr>
    </w:p>
    <w:p w:rsidR="00D0254C" w:rsidRDefault="00B55E88">
      <w:pPr>
        <w:spacing w:before="50" w:after="50" w:line="360" w:lineRule="auto"/>
        <w:rPr>
          <w:b/>
          <w:color w:val="FFFFFF" w:themeColor="background1"/>
          <w:sz w:val="24"/>
          <w:shd w:val="clear" w:color="auto" w:fill="C00000"/>
        </w:rPr>
      </w:pPr>
      <w:r>
        <w:rPr>
          <w:rFonts w:hint="eastAsia"/>
          <w:b/>
          <w:color w:val="FFFFFF" w:themeColor="background1"/>
          <w:sz w:val="24"/>
          <w:shd w:val="clear" w:color="auto" w:fill="C00000"/>
        </w:rPr>
        <w:t>【课程特色】</w:t>
      </w:r>
    </w:p>
    <w:p w:rsidR="00D0254C" w:rsidRDefault="00B55E88">
      <w:pPr>
        <w:pStyle w:val="1"/>
        <w:numPr>
          <w:ilvl w:val="0"/>
          <w:numId w:val="4"/>
        </w:numPr>
        <w:spacing w:before="50" w:after="50" w:line="360" w:lineRule="auto"/>
        <w:ind w:firstLineChars="0"/>
      </w:pPr>
      <w:r>
        <w:rPr>
          <w:rFonts w:hint="eastAsia"/>
          <w:b/>
          <w:bCs/>
        </w:rPr>
        <w:t>专注资本运营</w:t>
      </w:r>
      <w:r>
        <w:rPr>
          <w:rFonts w:hint="eastAsia"/>
          <w:b/>
          <w:bCs/>
        </w:rPr>
        <w:t xml:space="preserve">:  </w:t>
      </w:r>
      <w:r>
        <w:rPr>
          <w:rFonts w:hint="eastAsia"/>
        </w:rPr>
        <w:t>华</w:t>
      </w:r>
      <w:proofErr w:type="gramStart"/>
      <w:r>
        <w:rPr>
          <w:rFonts w:hint="eastAsia"/>
        </w:rPr>
        <w:t>扬资本</w:t>
      </w:r>
      <w:proofErr w:type="gramEnd"/>
      <w:r>
        <w:rPr>
          <w:rFonts w:hint="eastAsia"/>
        </w:rPr>
        <w:t>独立研发的财务</w:t>
      </w:r>
      <w:r w:rsidR="009858FE">
        <w:rPr>
          <w:rFonts w:hint="eastAsia"/>
        </w:rPr>
        <w:t>总监</w:t>
      </w:r>
      <w:r>
        <w:rPr>
          <w:rFonts w:hint="eastAsia"/>
        </w:rPr>
        <w:t>研修班，专门针对拟进入资本市场的企业财务负责人，区别于其他院校的财务总监班，更聚焦、更专业、更实用。</w:t>
      </w:r>
    </w:p>
    <w:p w:rsidR="00D0254C" w:rsidRDefault="00B55E88">
      <w:pPr>
        <w:pStyle w:val="1"/>
        <w:numPr>
          <w:ilvl w:val="0"/>
          <w:numId w:val="4"/>
        </w:numPr>
        <w:spacing w:before="50" w:after="50" w:line="360" w:lineRule="auto"/>
        <w:ind w:firstLineChars="0"/>
      </w:pPr>
      <w:r>
        <w:rPr>
          <w:rFonts w:hint="eastAsia"/>
          <w:b/>
          <w:bCs/>
        </w:rPr>
        <w:t>实战派讲师</w:t>
      </w:r>
      <w:r>
        <w:rPr>
          <w:rFonts w:hint="eastAsia"/>
          <w:b/>
          <w:bCs/>
        </w:rPr>
        <w:t xml:space="preserve">: </w:t>
      </w:r>
      <w:r>
        <w:rPr>
          <w:rFonts w:hint="eastAsia"/>
        </w:rPr>
        <w:t>课程定位实战，讲师均为具有挂牌和上市丰富经验的会计师及财务管理提升实战专家，从实务操作和经验分享角度讲解各种财务问题及处理办法。</w:t>
      </w:r>
    </w:p>
    <w:p w:rsidR="00D0254C" w:rsidRDefault="00B55E88">
      <w:pPr>
        <w:pStyle w:val="1"/>
        <w:numPr>
          <w:ilvl w:val="0"/>
          <w:numId w:val="4"/>
        </w:numPr>
        <w:spacing w:before="50" w:after="50" w:line="360" w:lineRule="auto"/>
        <w:ind w:firstLineChars="0"/>
      </w:pPr>
      <w:r>
        <w:rPr>
          <w:rFonts w:hint="eastAsia"/>
          <w:b/>
          <w:bCs/>
        </w:rPr>
        <w:t>咨询式培训</w:t>
      </w:r>
      <w:r>
        <w:rPr>
          <w:rFonts w:hint="eastAsia"/>
          <w:b/>
          <w:bCs/>
        </w:rPr>
        <w:t xml:space="preserve">:  </w:t>
      </w:r>
      <w:r>
        <w:rPr>
          <w:rFonts w:hint="eastAsia"/>
        </w:rPr>
        <w:t>小班教学，人数控制</w:t>
      </w:r>
      <w:r>
        <w:rPr>
          <w:rFonts w:hint="eastAsia"/>
        </w:rPr>
        <w:t>30</w:t>
      </w:r>
      <w:r>
        <w:rPr>
          <w:rFonts w:hint="eastAsia"/>
        </w:rPr>
        <w:t>人以内，保证学员老师充分互动交流，现场解决学员问题，培训的收费获得咨询的效果。</w:t>
      </w:r>
    </w:p>
    <w:p w:rsidR="00D0254C" w:rsidRDefault="00B55E88">
      <w:pPr>
        <w:pStyle w:val="1"/>
        <w:numPr>
          <w:ilvl w:val="0"/>
          <w:numId w:val="4"/>
        </w:numPr>
        <w:spacing w:before="50" w:after="50" w:line="360" w:lineRule="auto"/>
        <w:ind w:firstLineChars="0"/>
      </w:pPr>
      <w:r>
        <w:rPr>
          <w:rFonts w:hint="eastAsia"/>
          <w:b/>
          <w:bCs/>
        </w:rPr>
        <w:t>交流型平台</w:t>
      </w:r>
      <w:r>
        <w:rPr>
          <w:rFonts w:hint="eastAsia"/>
          <w:b/>
          <w:bCs/>
        </w:rPr>
        <w:t xml:space="preserve">: </w:t>
      </w:r>
      <w:r>
        <w:rPr>
          <w:rFonts w:hint="eastAsia"/>
        </w:rPr>
        <w:t>加入“</w:t>
      </w:r>
      <w:r w:rsidR="009858FE">
        <w:rPr>
          <w:rFonts w:hint="eastAsia"/>
        </w:rPr>
        <w:t>资本型</w:t>
      </w:r>
      <w:r>
        <w:rPr>
          <w:rFonts w:hint="eastAsia"/>
        </w:rPr>
        <w:t>财务总监俱乐部”，建立自身财务职业交流与发展的平台，定期活动沙龙互动交流，还可共享平台上券商、律师、会计师、投资机构、董事会秘书等优秀资源。</w:t>
      </w:r>
    </w:p>
    <w:p w:rsidR="00986257" w:rsidRDefault="00986257" w:rsidP="00986257">
      <w:pPr>
        <w:pStyle w:val="1"/>
        <w:spacing w:before="50" w:after="50" w:line="360" w:lineRule="auto"/>
        <w:ind w:left="420" w:firstLineChars="0" w:firstLine="0"/>
      </w:pPr>
    </w:p>
    <w:p w:rsidR="00D0254C" w:rsidRDefault="00B55E88">
      <w:pPr>
        <w:spacing w:before="50" w:after="50" w:line="360" w:lineRule="auto"/>
        <w:rPr>
          <w:b/>
          <w:color w:val="FFFFFF" w:themeColor="background1"/>
          <w:sz w:val="24"/>
          <w:shd w:val="clear" w:color="auto" w:fill="C00000"/>
        </w:rPr>
      </w:pPr>
      <w:r>
        <w:rPr>
          <w:rFonts w:hint="eastAsia"/>
          <w:b/>
          <w:color w:val="FFFFFF" w:themeColor="background1"/>
          <w:sz w:val="24"/>
          <w:shd w:val="clear" w:color="auto" w:fill="C00000"/>
        </w:rPr>
        <w:t>【课程设置】</w:t>
      </w:r>
    </w:p>
    <w:p w:rsidR="00D0254C" w:rsidRPr="00F632CC" w:rsidRDefault="00B55E88">
      <w:pPr>
        <w:spacing w:before="50" w:after="50" w:line="360" w:lineRule="auto"/>
        <w:jc w:val="center"/>
        <w:rPr>
          <w:b/>
          <w:color w:val="FFFFFF" w:themeColor="background1"/>
          <w:sz w:val="28"/>
          <w:shd w:val="clear" w:color="auto" w:fill="002060"/>
        </w:rPr>
      </w:pPr>
      <w:r w:rsidRPr="00F632CC">
        <w:rPr>
          <w:rFonts w:hint="eastAsia"/>
          <w:b/>
          <w:color w:val="FFFFFF" w:themeColor="background1"/>
          <w:sz w:val="28"/>
          <w:shd w:val="clear" w:color="auto" w:fill="002060"/>
        </w:rPr>
        <w:t>财务规范运作模块</w:t>
      </w:r>
    </w:p>
    <w:p w:rsidR="00D0254C" w:rsidRDefault="00B55E88">
      <w:pPr>
        <w:spacing w:before="50" w:after="50" w:line="360" w:lineRule="auto"/>
        <w:rPr>
          <w:b/>
          <w:bCs/>
        </w:rPr>
      </w:pPr>
      <w:r>
        <w:rPr>
          <w:rFonts w:hint="eastAsia"/>
          <w:b/>
          <w:bCs/>
        </w:rPr>
        <w:t>第一章：进入资本市场财务总监主要工作内容</w:t>
      </w:r>
    </w:p>
    <w:p w:rsidR="00D0254C" w:rsidRDefault="00B55E88">
      <w:pPr>
        <w:spacing w:before="50" w:after="50" w:line="360" w:lineRule="auto"/>
        <w:rPr>
          <w:bCs/>
        </w:rPr>
      </w:pPr>
      <w:r>
        <w:rPr>
          <w:rFonts w:hint="eastAsia"/>
          <w:bCs/>
        </w:rPr>
        <w:t>1</w:t>
      </w:r>
      <w:r>
        <w:rPr>
          <w:rFonts w:hint="eastAsia"/>
          <w:bCs/>
        </w:rPr>
        <w:t>、进入资本市场财务总监角色认知</w:t>
      </w:r>
    </w:p>
    <w:p w:rsidR="00D0254C" w:rsidRPr="0042404F" w:rsidRDefault="00B55E88">
      <w:pPr>
        <w:spacing w:before="50" w:after="50" w:line="360" w:lineRule="auto"/>
        <w:rPr>
          <w:bCs/>
        </w:rPr>
      </w:pPr>
      <w:r>
        <w:rPr>
          <w:rFonts w:hint="eastAsia"/>
          <w:bCs/>
        </w:rPr>
        <w:lastRenderedPageBreak/>
        <w:t>2</w:t>
      </w:r>
      <w:r w:rsidR="0042404F">
        <w:rPr>
          <w:rFonts w:hint="eastAsia"/>
          <w:bCs/>
        </w:rPr>
        <w:t>、进入资本市场财务</w:t>
      </w:r>
      <w:r>
        <w:rPr>
          <w:rFonts w:hint="eastAsia"/>
          <w:bCs/>
        </w:rPr>
        <w:t>总监主要工作内容</w:t>
      </w:r>
      <w:r w:rsidR="0042404F">
        <w:rPr>
          <w:rFonts w:hint="eastAsia"/>
          <w:bCs/>
        </w:rPr>
        <w:t>/</w:t>
      </w:r>
      <w:r w:rsidR="0042404F">
        <w:rPr>
          <w:rFonts w:hint="eastAsia"/>
          <w:bCs/>
        </w:rPr>
        <w:t>前期筹划</w:t>
      </w:r>
      <w:r w:rsidR="0042404F">
        <w:rPr>
          <w:rFonts w:hint="eastAsia"/>
          <w:bCs/>
        </w:rPr>
        <w:t>/</w:t>
      </w:r>
      <w:r w:rsidR="0042404F">
        <w:rPr>
          <w:rFonts w:hint="eastAsia"/>
          <w:bCs/>
        </w:rPr>
        <w:t>股份改制</w:t>
      </w:r>
    </w:p>
    <w:p w:rsidR="00D0254C" w:rsidRDefault="00B55E88">
      <w:pPr>
        <w:spacing w:before="50" w:after="50" w:line="360" w:lineRule="auto"/>
        <w:rPr>
          <w:bCs/>
        </w:rPr>
      </w:pPr>
      <w:r>
        <w:rPr>
          <w:rFonts w:hint="eastAsia"/>
          <w:bCs/>
        </w:rPr>
        <w:t>3</w:t>
      </w:r>
      <w:r>
        <w:rPr>
          <w:rFonts w:hint="eastAsia"/>
          <w:bCs/>
        </w:rPr>
        <w:t>、财务会计信息申报发行</w:t>
      </w:r>
      <w:r>
        <w:rPr>
          <w:rFonts w:hint="eastAsia"/>
          <w:bCs/>
        </w:rPr>
        <w:t>/</w:t>
      </w:r>
      <w:r>
        <w:rPr>
          <w:rFonts w:hint="eastAsia"/>
          <w:bCs/>
        </w:rPr>
        <w:t>相关的七项文件</w:t>
      </w:r>
      <w:r>
        <w:rPr>
          <w:rFonts w:hint="eastAsia"/>
          <w:bCs/>
        </w:rPr>
        <w:t>/</w:t>
      </w:r>
      <w:r>
        <w:rPr>
          <w:rFonts w:hint="eastAsia"/>
          <w:bCs/>
        </w:rPr>
        <w:t>发行人应该申报的其他财务资料</w:t>
      </w:r>
    </w:p>
    <w:p w:rsidR="00D0254C" w:rsidRDefault="00B55E88">
      <w:pPr>
        <w:spacing w:before="50" w:after="50" w:line="360" w:lineRule="auto"/>
        <w:rPr>
          <w:bCs/>
        </w:rPr>
      </w:pPr>
      <w:r>
        <w:rPr>
          <w:rFonts w:hint="eastAsia"/>
          <w:bCs/>
        </w:rPr>
        <w:t>4</w:t>
      </w:r>
      <w:r>
        <w:rPr>
          <w:rFonts w:hint="eastAsia"/>
          <w:bCs/>
        </w:rPr>
        <w:t>、财务会计信息披露</w:t>
      </w:r>
      <w:r>
        <w:rPr>
          <w:rFonts w:hint="eastAsia"/>
          <w:bCs/>
        </w:rPr>
        <w:t>/</w:t>
      </w:r>
      <w:r>
        <w:rPr>
          <w:rFonts w:hint="eastAsia"/>
          <w:bCs/>
        </w:rPr>
        <w:t>招股说明书中财务信息的披露</w:t>
      </w:r>
      <w:r>
        <w:rPr>
          <w:rFonts w:hint="eastAsia"/>
          <w:bCs/>
        </w:rPr>
        <w:t>/</w:t>
      </w:r>
      <w:r>
        <w:rPr>
          <w:rFonts w:hint="eastAsia"/>
          <w:bCs/>
        </w:rPr>
        <w:t>企业上市财务信息披露相关文件</w:t>
      </w:r>
    </w:p>
    <w:p w:rsidR="00D0254C" w:rsidRDefault="00B55E88">
      <w:pPr>
        <w:spacing w:before="50" w:after="50" w:line="360" w:lineRule="auto"/>
      </w:pPr>
      <w:r>
        <w:rPr>
          <w:rFonts w:hint="eastAsia"/>
          <w:b/>
          <w:bCs/>
        </w:rPr>
        <w:t>第二章：进入资本市场重点关注的会计处理、报表编制问题</w:t>
      </w:r>
    </w:p>
    <w:p w:rsidR="00D0254C" w:rsidRDefault="00B55E88">
      <w:pPr>
        <w:pStyle w:val="1"/>
        <w:numPr>
          <w:ilvl w:val="0"/>
          <w:numId w:val="5"/>
        </w:numPr>
        <w:spacing w:line="360" w:lineRule="auto"/>
        <w:ind w:firstLineChars="0"/>
        <w:rPr>
          <w:b/>
          <w:bCs/>
        </w:rPr>
      </w:pPr>
      <w:r>
        <w:rPr>
          <w:rFonts w:hint="eastAsia"/>
          <w:b/>
          <w:bCs/>
        </w:rPr>
        <w:t>企业合并、合并报表等业务</w:t>
      </w:r>
    </w:p>
    <w:p w:rsidR="00D0254C" w:rsidRDefault="00B55E88">
      <w:pPr>
        <w:numPr>
          <w:ilvl w:val="0"/>
          <w:numId w:val="6"/>
        </w:numPr>
        <w:spacing w:line="360" w:lineRule="auto"/>
      </w:pPr>
      <w:r>
        <w:rPr>
          <w:rFonts w:hint="eastAsia"/>
        </w:rPr>
        <w:t>企业合并的既定</w:t>
      </w:r>
    </w:p>
    <w:p w:rsidR="00D0254C" w:rsidRDefault="00B55E88">
      <w:pPr>
        <w:numPr>
          <w:ilvl w:val="0"/>
          <w:numId w:val="6"/>
        </w:numPr>
        <w:spacing w:line="360" w:lineRule="auto"/>
      </w:pPr>
      <w:r>
        <w:rPr>
          <w:rFonts w:hint="eastAsia"/>
        </w:rPr>
        <w:t>统一控制下企业合并问题</w:t>
      </w:r>
    </w:p>
    <w:p w:rsidR="00D0254C" w:rsidRDefault="00B55E88">
      <w:pPr>
        <w:numPr>
          <w:ilvl w:val="0"/>
          <w:numId w:val="6"/>
        </w:numPr>
        <w:spacing w:line="360" w:lineRule="auto"/>
      </w:pPr>
      <w:r>
        <w:rPr>
          <w:rFonts w:hint="eastAsia"/>
        </w:rPr>
        <w:t>非同</w:t>
      </w:r>
      <w:proofErr w:type="gramStart"/>
      <w:r>
        <w:rPr>
          <w:rFonts w:hint="eastAsia"/>
        </w:rPr>
        <w:t>一控制</w:t>
      </w:r>
      <w:proofErr w:type="gramEnd"/>
      <w:r>
        <w:rPr>
          <w:rFonts w:hint="eastAsia"/>
        </w:rPr>
        <w:t>下企业合并问题</w:t>
      </w:r>
    </w:p>
    <w:p w:rsidR="00D0254C" w:rsidRDefault="00B55E88">
      <w:pPr>
        <w:numPr>
          <w:ilvl w:val="0"/>
          <w:numId w:val="6"/>
        </w:numPr>
        <w:spacing w:line="360" w:lineRule="auto"/>
      </w:pPr>
      <w:r>
        <w:rPr>
          <w:rFonts w:hint="eastAsia"/>
        </w:rPr>
        <w:t>购买及出售子公司少数股权的处理</w:t>
      </w:r>
    </w:p>
    <w:p w:rsidR="00D0254C" w:rsidRDefault="00B55E88">
      <w:pPr>
        <w:numPr>
          <w:ilvl w:val="0"/>
          <w:numId w:val="6"/>
        </w:numPr>
        <w:spacing w:line="360" w:lineRule="auto"/>
      </w:pPr>
      <w:r>
        <w:rPr>
          <w:rFonts w:hint="eastAsia"/>
        </w:rPr>
        <w:t>合并报表编制中问题</w:t>
      </w:r>
    </w:p>
    <w:p w:rsidR="00D0254C" w:rsidRDefault="00B55E88">
      <w:pPr>
        <w:pStyle w:val="1"/>
        <w:numPr>
          <w:ilvl w:val="0"/>
          <w:numId w:val="5"/>
        </w:numPr>
        <w:spacing w:line="360" w:lineRule="auto"/>
        <w:ind w:firstLineChars="0"/>
        <w:rPr>
          <w:b/>
          <w:bCs/>
        </w:rPr>
      </w:pPr>
      <w:r>
        <w:rPr>
          <w:rFonts w:hint="eastAsia"/>
          <w:b/>
          <w:bCs/>
        </w:rPr>
        <w:t>监管指标的计算和披露</w:t>
      </w:r>
    </w:p>
    <w:p w:rsidR="00D0254C" w:rsidRDefault="00B55E88">
      <w:pPr>
        <w:numPr>
          <w:ilvl w:val="0"/>
          <w:numId w:val="7"/>
        </w:numPr>
        <w:spacing w:line="360" w:lineRule="auto"/>
        <w:rPr>
          <w:bCs/>
        </w:rPr>
      </w:pPr>
      <w:r>
        <w:rPr>
          <w:rFonts w:hint="eastAsia"/>
          <w:bCs/>
        </w:rPr>
        <w:t>企业合并的既定</w:t>
      </w:r>
    </w:p>
    <w:p w:rsidR="00D0254C" w:rsidRDefault="00B55E88">
      <w:pPr>
        <w:numPr>
          <w:ilvl w:val="0"/>
          <w:numId w:val="7"/>
        </w:numPr>
        <w:spacing w:line="360" w:lineRule="auto"/>
        <w:rPr>
          <w:bCs/>
        </w:rPr>
      </w:pPr>
      <w:r>
        <w:rPr>
          <w:rFonts w:hint="eastAsia"/>
          <w:bCs/>
        </w:rPr>
        <w:t>统一控制下企业合并问题</w:t>
      </w:r>
    </w:p>
    <w:p w:rsidR="00D0254C" w:rsidRDefault="00B55E88">
      <w:pPr>
        <w:numPr>
          <w:ilvl w:val="0"/>
          <w:numId w:val="7"/>
        </w:numPr>
        <w:spacing w:line="360" w:lineRule="auto"/>
        <w:rPr>
          <w:bCs/>
        </w:rPr>
      </w:pPr>
      <w:r>
        <w:rPr>
          <w:rFonts w:hint="eastAsia"/>
          <w:bCs/>
        </w:rPr>
        <w:t>非同</w:t>
      </w:r>
      <w:proofErr w:type="gramStart"/>
      <w:r>
        <w:rPr>
          <w:rFonts w:hint="eastAsia"/>
          <w:bCs/>
        </w:rPr>
        <w:t>一控制</w:t>
      </w:r>
      <w:proofErr w:type="gramEnd"/>
      <w:r>
        <w:rPr>
          <w:rFonts w:hint="eastAsia"/>
          <w:bCs/>
        </w:rPr>
        <w:t>下企业合并问题</w:t>
      </w:r>
    </w:p>
    <w:p w:rsidR="00D0254C" w:rsidRDefault="00B55E88">
      <w:pPr>
        <w:numPr>
          <w:ilvl w:val="0"/>
          <w:numId w:val="7"/>
        </w:numPr>
        <w:spacing w:line="360" w:lineRule="auto"/>
        <w:rPr>
          <w:bCs/>
        </w:rPr>
      </w:pPr>
      <w:r>
        <w:rPr>
          <w:rFonts w:hint="eastAsia"/>
          <w:bCs/>
        </w:rPr>
        <w:t>购买及出售子公司少数股权的处理</w:t>
      </w:r>
    </w:p>
    <w:p w:rsidR="00D0254C" w:rsidRDefault="00B55E88">
      <w:pPr>
        <w:numPr>
          <w:ilvl w:val="0"/>
          <w:numId w:val="7"/>
        </w:numPr>
        <w:spacing w:line="360" w:lineRule="auto"/>
        <w:rPr>
          <w:bCs/>
        </w:rPr>
      </w:pPr>
      <w:r>
        <w:rPr>
          <w:rFonts w:hint="eastAsia"/>
          <w:bCs/>
        </w:rPr>
        <w:t>合并报表编制中问题</w:t>
      </w:r>
    </w:p>
    <w:p w:rsidR="00D0254C" w:rsidRDefault="00B55E88">
      <w:pPr>
        <w:pStyle w:val="1"/>
        <w:numPr>
          <w:ilvl w:val="0"/>
          <w:numId w:val="5"/>
        </w:numPr>
        <w:spacing w:line="360" w:lineRule="auto"/>
        <w:ind w:firstLineChars="0"/>
        <w:rPr>
          <w:b/>
          <w:bCs/>
        </w:rPr>
      </w:pPr>
      <w:r>
        <w:rPr>
          <w:rFonts w:hint="eastAsia"/>
          <w:b/>
          <w:bCs/>
        </w:rPr>
        <w:t>其他有关会计处理问题</w:t>
      </w:r>
    </w:p>
    <w:p w:rsidR="00D0254C" w:rsidRDefault="00B55E88">
      <w:pPr>
        <w:numPr>
          <w:ilvl w:val="0"/>
          <w:numId w:val="8"/>
        </w:numPr>
        <w:spacing w:line="360" w:lineRule="auto"/>
      </w:pPr>
      <w:r>
        <w:rPr>
          <w:rFonts w:hint="eastAsia"/>
        </w:rPr>
        <w:t>其他综合收益的列报</w:t>
      </w:r>
    </w:p>
    <w:p w:rsidR="00D0254C" w:rsidRDefault="00B55E88">
      <w:pPr>
        <w:numPr>
          <w:ilvl w:val="0"/>
          <w:numId w:val="8"/>
        </w:numPr>
        <w:spacing w:line="360" w:lineRule="auto"/>
      </w:pPr>
      <w:r>
        <w:rPr>
          <w:rFonts w:hint="eastAsia"/>
        </w:rPr>
        <w:t>金融资产的分类及计算</w:t>
      </w:r>
    </w:p>
    <w:p w:rsidR="00D0254C" w:rsidRDefault="00B55E88">
      <w:pPr>
        <w:numPr>
          <w:ilvl w:val="0"/>
          <w:numId w:val="8"/>
        </w:numPr>
        <w:spacing w:line="360" w:lineRule="auto"/>
      </w:pPr>
      <w:r>
        <w:rPr>
          <w:rFonts w:hint="eastAsia"/>
        </w:rPr>
        <w:t>金融资产的终止确认</w:t>
      </w:r>
    </w:p>
    <w:p w:rsidR="00D0254C" w:rsidRDefault="00B55E88">
      <w:pPr>
        <w:numPr>
          <w:ilvl w:val="0"/>
          <w:numId w:val="8"/>
        </w:numPr>
        <w:spacing w:line="360" w:lineRule="auto"/>
      </w:pPr>
      <w:r>
        <w:rPr>
          <w:rFonts w:hint="eastAsia"/>
        </w:rPr>
        <w:t>会计估计变更的适用时点</w:t>
      </w:r>
    </w:p>
    <w:p w:rsidR="00D0254C" w:rsidRDefault="00B55E88">
      <w:pPr>
        <w:numPr>
          <w:ilvl w:val="0"/>
          <w:numId w:val="8"/>
        </w:numPr>
        <w:spacing w:line="360" w:lineRule="auto"/>
      </w:pPr>
      <w:r>
        <w:rPr>
          <w:rFonts w:hint="eastAsia"/>
        </w:rPr>
        <w:t>所得税及其他税款核算</w:t>
      </w:r>
    </w:p>
    <w:p w:rsidR="00D0254C" w:rsidRDefault="00B55E88">
      <w:pPr>
        <w:numPr>
          <w:ilvl w:val="0"/>
          <w:numId w:val="8"/>
        </w:numPr>
        <w:spacing w:line="360" w:lineRule="auto"/>
      </w:pPr>
      <w:r>
        <w:rPr>
          <w:rFonts w:hint="eastAsia"/>
        </w:rPr>
        <w:t>政府补助收入确认</w:t>
      </w:r>
    </w:p>
    <w:p w:rsidR="00D0254C" w:rsidRDefault="00B55E88">
      <w:pPr>
        <w:numPr>
          <w:ilvl w:val="0"/>
          <w:numId w:val="8"/>
        </w:numPr>
        <w:spacing w:line="360" w:lineRule="auto"/>
      </w:pPr>
      <w:r>
        <w:rPr>
          <w:rFonts w:hint="eastAsia"/>
        </w:rPr>
        <w:t>权益性交易</w:t>
      </w:r>
    </w:p>
    <w:p w:rsidR="00D0254C" w:rsidRDefault="00B55E88">
      <w:pPr>
        <w:numPr>
          <w:ilvl w:val="0"/>
          <w:numId w:val="8"/>
        </w:numPr>
        <w:spacing w:line="360" w:lineRule="auto"/>
      </w:pPr>
      <w:r>
        <w:rPr>
          <w:rFonts w:hint="eastAsia"/>
        </w:rPr>
        <w:t>会计估计变更与会计差错</w:t>
      </w:r>
    </w:p>
    <w:p w:rsidR="00D0254C" w:rsidRDefault="00B55E88">
      <w:pPr>
        <w:spacing w:before="50" w:after="50" w:line="360" w:lineRule="auto"/>
      </w:pPr>
      <w:r>
        <w:rPr>
          <w:rFonts w:hint="eastAsia"/>
          <w:b/>
          <w:bCs/>
        </w:rPr>
        <w:t>第三章：企业资本运营中的税务筹划</w:t>
      </w:r>
    </w:p>
    <w:p w:rsidR="00D0254C" w:rsidRDefault="00B55E88">
      <w:pPr>
        <w:numPr>
          <w:ilvl w:val="0"/>
          <w:numId w:val="9"/>
        </w:numPr>
        <w:tabs>
          <w:tab w:val="clear" w:pos="720"/>
          <w:tab w:val="left" w:pos="709"/>
        </w:tabs>
        <w:spacing w:line="360" w:lineRule="auto"/>
        <w:ind w:leftChars="135" w:left="707" w:hangingChars="202" w:hanging="424"/>
      </w:pPr>
      <w:r>
        <w:rPr>
          <w:rFonts w:hint="eastAsia"/>
        </w:rPr>
        <w:t>财税【</w:t>
      </w:r>
      <w:r>
        <w:rPr>
          <w:rFonts w:hint="eastAsia"/>
        </w:rPr>
        <w:t>2009</w:t>
      </w:r>
      <w:r>
        <w:rPr>
          <w:rFonts w:hint="eastAsia"/>
        </w:rPr>
        <w:t>】</w:t>
      </w:r>
      <w:r>
        <w:rPr>
          <w:rFonts w:hint="eastAsia"/>
        </w:rPr>
        <w:t>59</w:t>
      </w:r>
      <w:r>
        <w:rPr>
          <w:rFonts w:hint="eastAsia"/>
        </w:rPr>
        <w:t>号文件解读</w:t>
      </w:r>
    </w:p>
    <w:p w:rsidR="00D0254C" w:rsidRDefault="00B55E88">
      <w:pPr>
        <w:numPr>
          <w:ilvl w:val="0"/>
          <w:numId w:val="9"/>
        </w:numPr>
        <w:tabs>
          <w:tab w:val="clear" w:pos="720"/>
          <w:tab w:val="left" w:pos="709"/>
        </w:tabs>
        <w:spacing w:line="360" w:lineRule="auto"/>
        <w:ind w:leftChars="135" w:left="707" w:hangingChars="202" w:hanging="424"/>
      </w:pPr>
      <w:r>
        <w:rPr>
          <w:rFonts w:hint="eastAsia"/>
        </w:rPr>
        <w:t>股权投资、重组中的税务问题处理</w:t>
      </w:r>
    </w:p>
    <w:p w:rsidR="00D0254C" w:rsidRDefault="00B55E88">
      <w:pPr>
        <w:numPr>
          <w:ilvl w:val="0"/>
          <w:numId w:val="9"/>
        </w:numPr>
        <w:tabs>
          <w:tab w:val="clear" w:pos="720"/>
          <w:tab w:val="left" w:pos="709"/>
        </w:tabs>
        <w:spacing w:line="360" w:lineRule="auto"/>
        <w:ind w:leftChars="135" w:left="707" w:hangingChars="202" w:hanging="424"/>
      </w:pPr>
      <w:r>
        <w:rPr>
          <w:rFonts w:hint="eastAsia"/>
        </w:rPr>
        <w:t>股权收购的税务规划</w:t>
      </w:r>
    </w:p>
    <w:p w:rsidR="00D0254C" w:rsidRDefault="00B55E88">
      <w:pPr>
        <w:numPr>
          <w:ilvl w:val="0"/>
          <w:numId w:val="9"/>
        </w:numPr>
        <w:tabs>
          <w:tab w:val="clear" w:pos="720"/>
          <w:tab w:val="left" w:pos="709"/>
        </w:tabs>
        <w:spacing w:line="360" w:lineRule="auto"/>
        <w:ind w:leftChars="135" w:left="707" w:hangingChars="202" w:hanging="424"/>
      </w:pPr>
      <w:r>
        <w:rPr>
          <w:rFonts w:hint="eastAsia"/>
        </w:rPr>
        <w:lastRenderedPageBreak/>
        <w:t>重组过程中不同的组织架构设计与交易方式导致的税负影响</w:t>
      </w:r>
    </w:p>
    <w:p w:rsidR="00D0254C" w:rsidRDefault="00B55E88">
      <w:pPr>
        <w:numPr>
          <w:ilvl w:val="0"/>
          <w:numId w:val="9"/>
        </w:numPr>
        <w:tabs>
          <w:tab w:val="clear" w:pos="720"/>
          <w:tab w:val="left" w:pos="709"/>
        </w:tabs>
        <w:spacing w:line="360" w:lineRule="auto"/>
        <w:ind w:leftChars="135" w:left="707" w:hangingChars="202" w:hanging="424"/>
      </w:pPr>
      <w:r>
        <w:rPr>
          <w:rFonts w:hint="eastAsia"/>
        </w:rPr>
        <w:t>企业合并的税务处理</w:t>
      </w:r>
    </w:p>
    <w:p w:rsidR="00D0254C" w:rsidRDefault="00B55E88">
      <w:pPr>
        <w:numPr>
          <w:ilvl w:val="0"/>
          <w:numId w:val="9"/>
        </w:numPr>
        <w:tabs>
          <w:tab w:val="clear" w:pos="720"/>
          <w:tab w:val="left" w:pos="709"/>
        </w:tabs>
        <w:spacing w:line="360" w:lineRule="auto"/>
        <w:ind w:leftChars="135" w:left="707" w:hangingChars="202" w:hanging="424"/>
      </w:pPr>
      <w:r>
        <w:rPr>
          <w:rFonts w:hint="eastAsia"/>
        </w:rPr>
        <w:t>企业分立的税务处理</w:t>
      </w:r>
    </w:p>
    <w:p w:rsidR="00D0254C" w:rsidRDefault="00B55E88">
      <w:pPr>
        <w:numPr>
          <w:ilvl w:val="0"/>
          <w:numId w:val="9"/>
        </w:numPr>
        <w:tabs>
          <w:tab w:val="clear" w:pos="720"/>
          <w:tab w:val="left" w:pos="709"/>
        </w:tabs>
        <w:spacing w:line="360" w:lineRule="auto"/>
        <w:ind w:leftChars="135" w:left="707" w:hangingChars="202" w:hanging="424"/>
      </w:pPr>
      <w:r>
        <w:rPr>
          <w:rFonts w:hint="eastAsia"/>
        </w:rPr>
        <w:t>资产收购的税务规划</w:t>
      </w:r>
    </w:p>
    <w:p w:rsidR="00D0254C" w:rsidRDefault="00B55E88">
      <w:pPr>
        <w:numPr>
          <w:ilvl w:val="0"/>
          <w:numId w:val="9"/>
        </w:numPr>
        <w:tabs>
          <w:tab w:val="clear" w:pos="720"/>
          <w:tab w:val="left" w:pos="709"/>
        </w:tabs>
        <w:spacing w:line="360" w:lineRule="auto"/>
        <w:ind w:leftChars="135" w:left="707" w:hangingChars="202" w:hanging="424"/>
      </w:pPr>
      <w:r>
        <w:rPr>
          <w:rFonts w:hint="eastAsia"/>
        </w:rPr>
        <w:t>债务重组的税务规划</w:t>
      </w:r>
    </w:p>
    <w:p w:rsidR="00D0254C" w:rsidRDefault="00B55E88">
      <w:pPr>
        <w:numPr>
          <w:ilvl w:val="0"/>
          <w:numId w:val="9"/>
        </w:numPr>
        <w:tabs>
          <w:tab w:val="clear" w:pos="720"/>
          <w:tab w:val="left" w:pos="709"/>
        </w:tabs>
        <w:spacing w:line="360" w:lineRule="auto"/>
        <w:ind w:leftChars="135" w:left="707" w:hangingChars="202" w:hanging="424"/>
      </w:pPr>
      <w:r>
        <w:rPr>
          <w:rFonts w:hint="eastAsia"/>
        </w:rPr>
        <w:t>个人股权交易涉及的财务与税务问题</w:t>
      </w:r>
    </w:p>
    <w:p w:rsidR="00D0254C" w:rsidRDefault="00B55E88">
      <w:pPr>
        <w:numPr>
          <w:ilvl w:val="0"/>
          <w:numId w:val="9"/>
        </w:numPr>
        <w:tabs>
          <w:tab w:val="clear" w:pos="720"/>
          <w:tab w:val="left" w:pos="709"/>
        </w:tabs>
        <w:spacing w:line="360" w:lineRule="auto"/>
        <w:ind w:leftChars="135" w:left="707" w:hangingChars="202" w:hanging="424"/>
      </w:pPr>
      <w:r>
        <w:rPr>
          <w:rFonts w:hint="eastAsia"/>
        </w:rPr>
        <w:t>重组并购涉及的增值税</w:t>
      </w:r>
      <w:r>
        <w:rPr>
          <w:rFonts w:hint="eastAsia"/>
        </w:rPr>
        <w:t>/</w:t>
      </w:r>
      <w:r>
        <w:rPr>
          <w:rFonts w:hint="eastAsia"/>
        </w:rPr>
        <w:t>土地增值税</w:t>
      </w:r>
      <w:r>
        <w:rPr>
          <w:rFonts w:hint="eastAsia"/>
        </w:rPr>
        <w:t>/</w:t>
      </w:r>
      <w:r>
        <w:rPr>
          <w:rFonts w:hint="eastAsia"/>
        </w:rPr>
        <w:t>营业税</w:t>
      </w:r>
      <w:r>
        <w:rPr>
          <w:rFonts w:hint="eastAsia"/>
        </w:rPr>
        <w:t>/</w:t>
      </w:r>
      <w:r>
        <w:rPr>
          <w:rFonts w:hint="eastAsia"/>
        </w:rPr>
        <w:t>契税等税务问题</w:t>
      </w:r>
    </w:p>
    <w:p w:rsidR="00D0254C" w:rsidRDefault="00B55E88">
      <w:pPr>
        <w:spacing w:before="50" w:after="50" w:line="360" w:lineRule="auto"/>
      </w:pPr>
      <w:r>
        <w:rPr>
          <w:rFonts w:hint="eastAsia"/>
          <w:b/>
          <w:bCs/>
        </w:rPr>
        <w:t>第四章：进入资本市场重点关注的财务问题</w:t>
      </w:r>
    </w:p>
    <w:p w:rsidR="00D0254C" w:rsidRDefault="00B55E88">
      <w:pPr>
        <w:pStyle w:val="1"/>
        <w:numPr>
          <w:ilvl w:val="0"/>
          <w:numId w:val="10"/>
        </w:numPr>
        <w:spacing w:line="360" w:lineRule="auto"/>
        <w:ind w:leftChars="200" w:firstLineChars="2" w:firstLine="4"/>
      </w:pPr>
      <w:r>
        <w:rPr>
          <w:rFonts w:hint="eastAsia"/>
        </w:rPr>
        <w:t>IPO</w:t>
      </w:r>
      <w:r>
        <w:rPr>
          <w:rFonts w:hint="eastAsia"/>
        </w:rPr>
        <w:t>企业主要会计政策</w:t>
      </w:r>
    </w:p>
    <w:p w:rsidR="00D0254C" w:rsidRDefault="00B55E88">
      <w:pPr>
        <w:pStyle w:val="1"/>
        <w:numPr>
          <w:ilvl w:val="0"/>
          <w:numId w:val="10"/>
        </w:numPr>
        <w:spacing w:line="360" w:lineRule="auto"/>
        <w:ind w:leftChars="200" w:firstLineChars="2" w:firstLine="4"/>
      </w:pPr>
      <w:r>
        <w:rPr>
          <w:rFonts w:hint="eastAsia"/>
        </w:rPr>
        <w:t>收入确认问题</w:t>
      </w:r>
    </w:p>
    <w:p w:rsidR="00D0254C" w:rsidRDefault="00B55E88">
      <w:pPr>
        <w:pStyle w:val="1"/>
        <w:numPr>
          <w:ilvl w:val="0"/>
          <w:numId w:val="10"/>
        </w:numPr>
        <w:spacing w:line="360" w:lineRule="auto"/>
        <w:ind w:leftChars="200" w:firstLineChars="2" w:firstLine="4"/>
      </w:pPr>
      <w:r>
        <w:rPr>
          <w:rFonts w:hint="eastAsia"/>
        </w:rPr>
        <w:t>出资问题的合</w:t>
      </w:r>
      <w:proofErr w:type="gramStart"/>
      <w:r>
        <w:rPr>
          <w:rFonts w:hint="eastAsia"/>
        </w:rPr>
        <w:t>规</w:t>
      </w:r>
      <w:proofErr w:type="gramEnd"/>
      <w:r>
        <w:rPr>
          <w:rFonts w:hint="eastAsia"/>
        </w:rPr>
        <w:t>性</w:t>
      </w:r>
    </w:p>
    <w:p w:rsidR="00D0254C" w:rsidRDefault="00B55E88">
      <w:pPr>
        <w:pStyle w:val="1"/>
        <w:numPr>
          <w:ilvl w:val="0"/>
          <w:numId w:val="10"/>
        </w:numPr>
        <w:spacing w:line="360" w:lineRule="auto"/>
        <w:ind w:leftChars="200" w:firstLineChars="2" w:firstLine="4"/>
      </w:pPr>
      <w:r>
        <w:rPr>
          <w:rFonts w:hint="eastAsia"/>
        </w:rPr>
        <w:t>股本规模、股本结构合理性</w:t>
      </w:r>
      <w:r>
        <w:rPr>
          <w:rFonts w:hint="eastAsia"/>
        </w:rPr>
        <w:t xml:space="preserve">  </w:t>
      </w:r>
    </w:p>
    <w:p w:rsidR="00D0254C" w:rsidRDefault="00B55E88">
      <w:pPr>
        <w:pStyle w:val="1"/>
        <w:numPr>
          <w:ilvl w:val="0"/>
          <w:numId w:val="10"/>
        </w:numPr>
        <w:spacing w:line="360" w:lineRule="auto"/>
        <w:ind w:leftChars="200" w:firstLineChars="2" w:firstLine="4"/>
      </w:pPr>
      <w:r>
        <w:rPr>
          <w:rFonts w:hint="eastAsia"/>
        </w:rPr>
        <w:t>资金管理问题</w:t>
      </w:r>
    </w:p>
    <w:p w:rsidR="00D0254C" w:rsidRDefault="00B55E88">
      <w:pPr>
        <w:pStyle w:val="1"/>
        <w:numPr>
          <w:ilvl w:val="0"/>
          <w:numId w:val="10"/>
        </w:numPr>
        <w:spacing w:line="360" w:lineRule="auto"/>
        <w:ind w:leftChars="200" w:firstLineChars="2" w:firstLine="4"/>
      </w:pPr>
      <w:r>
        <w:rPr>
          <w:rFonts w:hint="eastAsia"/>
        </w:rPr>
        <w:t>股份支付问题</w:t>
      </w:r>
    </w:p>
    <w:p w:rsidR="00D0254C" w:rsidRDefault="00B55E88">
      <w:pPr>
        <w:pStyle w:val="1"/>
        <w:numPr>
          <w:ilvl w:val="0"/>
          <w:numId w:val="10"/>
        </w:numPr>
        <w:spacing w:line="360" w:lineRule="auto"/>
        <w:ind w:leftChars="200" w:firstLineChars="2" w:firstLine="4"/>
      </w:pPr>
      <w:r>
        <w:rPr>
          <w:rFonts w:hint="eastAsia"/>
        </w:rPr>
        <w:t>关联交易问题</w:t>
      </w:r>
    </w:p>
    <w:p w:rsidR="00D0254C" w:rsidRDefault="00B55E88">
      <w:pPr>
        <w:pStyle w:val="1"/>
        <w:numPr>
          <w:ilvl w:val="0"/>
          <w:numId w:val="10"/>
        </w:numPr>
        <w:spacing w:line="360" w:lineRule="auto"/>
        <w:ind w:leftChars="200" w:firstLineChars="2" w:firstLine="4"/>
      </w:pPr>
      <w:r>
        <w:rPr>
          <w:rFonts w:hint="eastAsia"/>
        </w:rPr>
        <w:t>业绩连续计算问题</w:t>
      </w:r>
      <w:r>
        <w:rPr>
          <w:rFonts w:hint="eastAsia"/>
        </w:rPr>
        <w:t xml:space="preserve">  </w:t>
      </w:r>
    </w:p>
    <w:p w:rsidR="00D0254C" w:rsidRDefault="00B55E88">
      <w:pPr>
        <w:pStyle w:val="1"/>
        <w:numPr>
          <w:ilvl w:val="0"/>
          <w:numId w:val="10"/>
        </w:numPr>
        <w:spacing w:line="360" w:lineRule="auto"/>
        <w:ind w:leftChars="200" w:firstLineChars="2" w:firstLine="4"/>
      </w:pPr>
      <w:r>
        <w:rPr>
          <w:rFonts w:hint="eastAsia"/>
        </w:rPr>
        <w:t>原始报表与申报报表差异比较</w:t>
      </w:r>
    </w:p>
    <w:p w:rsidR="00D0254C" w:rsidRDefault="00B55E88">
      <w:pPr>
        <w:pStyle w:val="1"/>
        <w:numPr>
          <w:ilvl w:val="0"/>
          <w:numId w:val="10"/>
        </w:numPr>
        <w:spacing w:line="360" w:lineRule="auto"/>
        <w:ind w:leftChars="200" w:firstLineChars="2" w:firstLine="4"/>
      </w:pPr>
      <w:r>
        <w:rPr>
          <w:rFonts w:hint="eastAsia"/>
        </w:rPr>
        <w:t>IPO</w:t>
      </w:r>
      <w:r>
        <w:rPr>
          <w:rFonts w:hint="eastAsia"/>
        </w:rPr>
        <w:t>审计配合问题</w:t>
      </w:r>
    </w:p>
    <w:p w:rsidR="00D0254C" w:rsidRDefault="00B55E88">
      <w:pPr>
        <w:pStyle w:val="1"/>
        <w:numPr>
          <w:ilvl w:val="0"/>
          <w:numId w:val="10"/>
        </w:numPr>
        <w:spacing w:line="360" w:lineRule="auto"/>
        <w:ind w:leftChars="200" w:firstLineChars="2" w:firstLine="4"/>
      </w:pPr>
      <w:r>
        <w:rPr>
          <w:rFonts w:hint="eastAsia"/>
        </w:rPr>
        <w:t>其他财务</w:t>
      </w:r>
      <w:proofErr w:type="gramStart"/>
      <w:r>
        <w:rPr>
          <w:rFonts w:hint="eastAsia"/>
        </w:rPr>
        <w:t>部规范</w:t>
      </w:r>
      <w:proofErr w:type="gramEnd"/>
      <w:r>
        <w:rPr>
          <w:rFonts w:hint="eastAsia"/>
        </w:rPr>
        <w:t>问题处理方法</w:t>
      </w:r>
    </w:p>
    <w:p w:rsidR="00D0254C" w:rsidRPr="00F632CC" w:rsidRDefault="00B55E88">
      <w:pPr>
        <w:spacing w:before="50" w:after="50" w:line="360" w:lineRule="auto"/>
        <w:jc w:val="center"/>
        <w:rPr>
          <w:b/>
          <w:color w:val="FFFFFF" w:themeColor="background1"/>
          <w:sz w:val="24"/>
          <w:shd w:val="clear" w:color="auto" w:fill="002060"/>
        </w:rPr>
      </w:pPr>
      <w:r w:rsidRPr="00F632CC">
        <w:rPr>
          <w:rFonts w:hint="eastAsia"/>
          <w:b/>
          <w:color w:val="FFFFFF" w:themeColor="background1"/>
          <w:sz w:val="28"/>
          <w:shd w:val="clear" w:color="auto" w:fill="002060"/>
        </w:rPr>
        <w:t>财务管理提升模块</w:t>
      </w:r>
    </w:p>
    <w:p w:rsidR="00D0254C" w:rsidRDefault="00B55E88">
      <w:pPr>
        <w:spacing w:before="50" w:after="50" w:line="360" w:lineRule="auto"/>
      </w:pPr>
      <w:r>
        <w:rPr>
          <w:rFonts w:hint="eastAsia"/>
          <w:b/>
          <w:bCs/>
        </w:rPr>
        <w:t>第一章：企业的内控规范</w:t>
      </w:r>
    </w:p>
    <w:p w:rsidR="00D0254C" w:rsidRDefault="00B55E88">
      <w:pPr>
        <w:pStyle w:val="1"/>
        <w:numPr>
          <w:ilvl w:val="0"/>
          <w:numId w:val="11"/>
        </w:numPr>
        <w:spacing w:line="360" w:lineRule="auto"/>
        <w:ind w:firstLineChars="0"/>
      </w:pPr>
      <w:r>
        <w:rPr>
          <w:rFonts w:hint="eastAsia"/>
          <w:bCs/>
        </w:rPr>
        <w:t>企业风险管理概述</w:t>
      </w:r>
    </w:p>
    <w:p w:rsidR="00D0254C" w:rsidRDefault="00B55E88">
      <w:pPr>
        <w:pStyle w:val="1"/>
        <w:numPr>
          <w:ilvl w:val="0"/>
          <w:numId w:val="11"/>
        </w:numPr>
        <w:spacing w:line="360" w:lineRule="auto"/>
        <w:ind w:firstLineChars="0"/>
      </w:pPr>
      <w:r>
        <w:rPr>
          <w:rFonts w:hint="eastAsia"/>
          <w:bCs/>
        </w:rPr>
        <w:t>如何建立有效的内部控制</w:t>
      </w:r>
    </w:p>
    <w:p w:rsidR="00D0254C" w:rsidRDefault="00B55E88">
      <w:pPr>
        <w:pStyle w:val="1"/>
        <w:numPr>
          <w:ilvl w:val="0"/>
          <w:numId w:val="11"/>
        </w:numPr>
        <w:spacing w:line="360" w:lineRule="auto"/>
        <w:ind w:firstLineChars="0"/>
      </w:pPr>
      <w:r>
        <w:rPr>
          <w:rFonts w:hint="eastAsia"/>
          <w:bCs/>
        </w:rPr>
        <w:t>企业财务预警体系</w:t>
      </w:r>
    </w:p>
    <w:p w:rsidR="00D0254C" w:rsidRDefault="00B55E88">
      <w:pPr>
        <w:pStyle w:val="1"/>
        <w:numPr>
          <w:ilvl w:val="0"/>
          <w:numId w:val="11"/>
        </w:numPr>
        <w:spacing w:line="360" w:lineRule="auto"/>
        <w:ind w:firstLineChars="0"/>
      </w:pPr>
      <w:r>
        <w:rPr>
          <w:rFonts w:hint="eastAsia"/>
          <w:bCs/>
        </w:rPr>
        <w:t>企业资金活动的风险管控</w:t>
      </w:r>
    </w:p>
    <w:p w:rsidR="00D0254C" w:rsidRDefault="00B55E88">
      <w:pPr>
        <w:pStyle w:val="1"/>
        <w:numPr>
          <w:ilvl w:val="0"/>
          <w:numId w:val="11"/>
        </w:numPr>
        <w:spacing w:line="360" w:lineRule="auto"/>
        <w:ind w:firstLineChars="0"/>
      </w:pPr>
      <w:r>
        <w:rPr>
          <w:rFonts w:hint="eastAsia"/>
          <w:bCs/>
        </w:rPr>
        <w:t>企业内部审计</w:t>
      </w:r>
      <w:proofErr w:type="gramStart"/>
      <w:r>
        <w:rPr>
          <w:rFonts w:hint="eastAsia"/>
          <w:bCs/>
        </w:rPr>
        <w:t>与风控评价</w:t>
      </w:r>
      <w:proofErr w:type="gramEnd"/>
    </w:p>
    <w:p w:rsidR="00D0254C" w:rsidRDefault="00B55E88">
      <w:pPr>
        <w:pStyle w:val="1"/>
        <w:numPr>
          <w:ilvl w:val="0"/>
          <w:numId w:val="11"/>
        </w:numPr>
        <w:spacing w:line="360" w:lineRule="auto"/>
        <w:ind w:firstLineChars="0"/>
      </w:pPr>
      <w:r>
        <w:rPr>
          <w:rFonts w:hint="eastAsia"/>
          <w:bCs/>
        </w:rPr>
        <w:t>上市公司规范运作指引</w:t>
      </w:r>
    </w:p>
    <w:p w:rsidR="00D0254C" w:rsidRDefault="00B55E88">
      <w:pPr>
        <w:spacing w:before="50" w:after="50" w:line="360" w:lineRule="auto"/>
      </w:pPr>
      <w:r>
        <w:rPr>
          <w:rFonts w:hint="eastAsia"/>
          <w:b/>
          <w:bCs/>
        </w:rPr>
        <w:t>第二章：企业</w:t>
      </w:r>
      <w:r w:rsidR="00D14ACE">
        <w:rPr>
          <w:rFonts w:hint="eastAsia"/>
          <w:b/>
          <w:bCs/>
        </w:rPr>
        <w:t>全面</w:t>
      </w:r>
      <w:r>
        <w:rPr>
          <w:rFonts w:hint="eastAsia"/>
          <w:b/>
          <w:bCs/>
        </w:rPr>
        <w:t>预算管理</w:t>
      </w:r>
    </w:p>
    <w:p w:rsidR="00D0254C" w:rsidRDefault="00B55E88">
      <w:pPr>
        <w:numPr>
          <w:ilvl w:val="0"/>
          <w:numId w:val="12"/>
        </w:numPr>
        <w:tabs>
          <w:tab w:val="clear" w:pos="720"/>
        </w:tabs>
        <w:spacing w:line="360" w:lineRule="auto"/>
        <w:ind w:left="426" w:hanging="426"/>
      </w:pPr>
      <w:r>
        <w:rPr>
          <w:rFonts w:hint="eastAsia"/>
        </w:rPr>
        <w:lastRenderedPageBreak/>
        <w:t>企业预算管理现状分析</w:t>
      </w:r>
    </w:p>
    <w:p w:rsidR="00D0254C" w:rsidRDefault="00B55E88">
      <w:pPr>
        <w:numPr>
          <w:ilvl w:val="0"/>
          <w:numId w:val="12"/>
        </w:numPr>
        <w:tabs>
          <w:tab w:val="clear" w:pos="720"/>
        </w:tabs>
        <w:spacing w:line="360" w:lineRule="auto"/>
        <w:ind w:left="426" w:hanging="426"/>
      </w:pPr>
      <w:r>
        <w:rPr>
          <w:rFonts w:hint="eastAsia"/>
        </w:rPr>
        <w:t>企业实施预算的基础准备</w:t>
      </w:r>
    </w:p>
    <w:p w:rsidR="00D0254C" w:rsidRDefault="00B55E88">
      <w:pPr>
        <w:numPr>
          <w:ilvl w:val="0"/>
          <w:numId w:val="12"/>
        </w:numPr>
        <w:tabs>
          <w:tab w:val="clear" w:pos="720"/>
        </w:tabs>
        <w:spacing w:line="360" w:lineRule="auto"/>
        <w:ind w:left="426" w:hanging="426"/>
      </w:pPr>
      <w:r>
        <w:rPr>
          <w:rFonts w:hint="eastAsia"/>
        </w:rPr>
        <w:t>企业预算编制的实施</w:t>
      </w:r>
    </w:p>
    <w:p w:rsidR="00D0254C" w:rsidRDefault="00B55E88">
      <w:pPr>
        <w:numPr>
          <w:ilvl w:val="0"/>
          <w:numId w:val="12"/>
        </w:numPr>
        <w:tabs>
          <w:tab w:val="clear" w:pos="720"/>
        </w:tabs>
        <w:spacing w:line="360" w:lineRule="auto"/>
        <w:ind w:left="426" w:hanging="426"/>
      </w:pPr>
      <w:r>
        <w:rPr>
          <w:rFonts w:hint="eastAsia"/>
        </w:rPr>
        <w:t>预算执行与预算监控</w:t>
      </w:r>
    </w:p>
    <w:p w:rsidR="00D0254C" w:rsidRDefault="00B55E88">
      <w:pPr>
        <w:numPr>
          <w:ilvl w:val="0"/>
          <w:numId w:val="12"/>
        </w:numPr>
        <w:tabs>
          <w:tab w:val="clear" w:pos="720"/>
        </w:tabs>
        <w:spacing w:line="360" w:lineRule="auto"/>
        <w:ind w:left="426" w:hanging="426"/>
      </w:pPr>
      <w:r>
        <w:rPr>
          <w:rFonts w:hint="eastAsia"/>
        </w:rPr>
        <w:t>预算分析与预算报告</w:t>
      </w:r>
    </w:p>
    <w:p w:rsidR="00D0254C" w:rsidRDefault="00B55E88">
      <w:pPr>
        <w:numPr>
          <w:ilvl w:val="0"/>
          <w:numId w:val="12"/>
        </w:numPr>
        <w:tabs>
          <w:tab w:val="clear" w:pos="720"/>
        </w:tabs>
        <w:spacing w:line="360" w:lineRule="auto"/>
        <w:ind w:left="426" w:hanging="426"/>
      </w:pPr>
      <w:r>
        <w:rPr>
          <w:rFonts w:hint="eastAsia"/>
        </w:rPr>
        <w:t>企业绩效的管控</w:t>
      </w:r>
    </w:p>
    <w:p w:rsidR="00D0254C" w:rsidRDefault="00B55E88">
      <w:pPr>
        <w:spacing w:before="50" w:after="50" w:line="360" w:lineRule="auto"/>
        <w:rPr>
          <w:b/>
          <w:bCs/>
        </w:rPr>
      </w:pPr>
      <w:r>
        <w:rPr>
          <w:rFonts w:hint="eastAsia"/>
          <w:b/>
          <w:bCs/>
        </w:rPr>
        <w:t>第三章：企业</w:t>
      </w:r>
      <w:r w:rsidR="00D14ACE">
        <w:rPr>
          <w:rFonts w:hint="eastAsia"/>
          <w:b/>
          <w:bCs/>
        </w:rPr>
        <w:t>战略</w:t>
      </w:r>
      <w:r>
        <w:rPr>
          <w:rFonts w:hint="eastAsia"/>
          <w:b/>
          <w:bCs/>
        </w:rPr>
        <w:t>风险管理</w:t>
      </w:r>
    </w:p>
    <w:p w:rsidR="00D0254C" w:rsidRDefault="00B55E88">
      <w:pPr>
        <w:spacing w:before="50" w:after="50" w:line="360" w:lineRule="auto"/>
        <w:rPr>
          <w:bCs/>
        </w:rPr>
      </w:pPr>
      <w:r>
        <w:rPr>
          <w:rFonts w:hint="eastAsia"/>
          <w:bCs/>
        </w:rPr>
        <w:t>1</w:t>
      </w:r>
      <w:r>
        <w:rPr>
          <w:rFonts w:hint="eastAsia"/>
          <w:bCs/>
        </w:rPr>
        <w:t>、企业风险管理概述</w:t>
      </w:r>
    </w:p>
    <w:p w:rsidR="00D0254C" w:rsidRDefault="00B55E88">
      <w:pPr>
        <w:spacing w:before="50" w:after="50" w:line="360" w:lineRule="auto"/>
        <w:rPr>
          <w:bCs/>
        </w:rPr>
      </w:pPr>
      <w:r>
        <w:rPr>
          <w:rFonts w:hint="eastAsia"/>
          <w:bCs/>
        </w:rPr>
        <w:t>2</w:t>
      </w:r>
      <w:r>
        <w:rPr>
          <w:rFonts w:hint="eastAsia"/>
          <w:bCs/>
        </w:rPr>
        <w:t>、企业风险管理的程序</w:t>
      </w:r>
    </w:p>
    <w:p w:rsidR="00D0254C" w:rsidRDefault="00B55E88">
      <w:pPr>
        <w:spacing w:before="50" w:after="50" w:line="360" w:lineRule="auto"/>
        <w:rPr>
          <w:bCs/>
        </w:rPr>
      </w:pPr>
      <w:r>
        <w:rPr>
          <w:rFonts w:hint="eastAsia"/>
          <w:bCs/>
        </w:rPr>
        <w:t>3</w:t>
      </w:r>
      <w:r>
        <w:rPr>
          <w:rFonts w:hint="eastAsia"/>
          <w:bCs/>
        </w:rPr>
        <w:t>、企业风险管理的应对策略</w:t>
      </w:r>
    </w:p>
    <w:p w:rsidR="00D0254C" w:rsidRDefault="00B55E88">
      <w:pPr>
        <w:spacing w:before="50" w:after="50" w:line="360" w:lineRule="auto"/>
        <w:rPr>
          <w:bCs/>
        </w:rPr>
      </w:pPr>
      <w:r>
        <w:rPr>
          <w:rFonts w:hint="eastAsia"/>
          <w:bCs/>
        </w:rPr>
        <w:t>4</w:t>
      </w:r>
      <w:r>
        <w:rPr>
          <w:rFonts w:hint="eastAsia"/>
          <w:bCs/>
        </w:rPr>
        <w:t>、企业风险管理常见框架</w:t>
      </w:r>
    </w:p>
    <w:p w:rsidR="00D0254C" w:rsidRDefault="00B55E88">
      <w:pPr>
        <w:spacing w:before="50" w:after="50" w:line="360" w:lineRule="auto"/>
        <w:rPr>
          <w:bCs/>
        </w:rPr>
      </w:pPr>
      <w:r>
        <w:rPr>
          <w:rFonts w:hint="eastAsia"/>
          <w:bCs/>
        </w:rPr>
        <w:t>5</w:t>
      </w:r>
      <w:r>
        <w:rPr>
          <w:rFonts w:hint="eastAsia"/>
          <w:bCs/>
        </w:rPr>
        <w:t>、企业风险管理评价</w:t>
      </w:r>
    </w:p>
    <w:p w:rsidR="00D0254C" w:rsidRDefault="00B55E88">
      <w:pPr>
        <w:spacing w:before="50" w:after="50" w:line="360" w:lineRule="auto"/>
      </w:pPr>
      <w:r>
        <w:rPr>
          <w:rFonts w:hint="eastAsia"/>
          <w:b/>
          <w:bCs/>
        </w:rPr>
        <w:t>第四章：企业</w:t>
      </w:r>
      <w:r w:rsidR="00D14ACE">
        <w:rPr>
          <w:rFonts w:hint="eastAsia"/>
          <w:b/>
          <w:bCs/>
        </w:rPr>
        <w:t>精准</w:t>
      </w:r>
      <w:r>
        <w:rPr>
          <w:rFonts w:hint="eastAsia"/>
          <w:b/>
          <w:bCs/>
        </w:rPr>
        <w:t>成本管理</w:t>
      </w:r>
    </w:p>
    <w:p w:rsidR="00D0254C" w:rsidRDefault="00B55E88">
      <w:pPr>
        <w:spacing w:before="50" w:after="50" w:line="360" w:lineRule="auto"/>
        <w:rPr>
          <w:bCs/>
        </w:rPr>
      </w:pPr>
      <w:r>
        <w:rPr>
          <w:rFonts w:hint="eastAsia"/>
          <w:bCs/>
        </w:rPr>
        <w:t>1</w:t>
      </w:r>
      <w:r>
        <w:rPr>
          <w:rFonts w:hint="eastAsia"/>
          <w:bCs/>
        </w:rPr>
        <w:t>、成本控制的基础</w:t>
      </w:r>
    </w:p>
    <w:p w:rsidR="00D0254C" w:rsidRDefault="00B55E88">
      <w:pPr>
        <w:spacing w:before="50" w:after="50" w:line="360" w:lineRule="auto"/>
        <w:rPr>
          <w:bCs/>
        </w:rPr>
      </w:pPr>
      <w:r>
        <w:rPr>
          <w:rFonts w:hint="eastAsia"/>
          <w:bCs/>
        </w:rPr>
        <w:t>2</w:t>
      </w:r>
      <w:r>
        <w:rPr>
          <w:rFonts w:hint="eastAsia"/>
          <w:bCs/>
        </w:rPr>
        <w:t>、全面成本核算</w:t>
      </w:r>
    </w:p>
    <w:p w:rsidR="00D0254C" w:rsidRDefault="00B55E88">
      <w:pPr>
        <w:spacing w:before="50" w:after="50" w:line="360" w:lineRule="auto"/>
        <w:rPr>
          <w:bCs/>
        </w:rPr>
      </w:pPr>
      <w:r>
        <w:rPr>
          <w:rFonts w:hint="eastAsia"/>
          <w:bCs/>
        </w:rPr>
        <w:t>3</w:t>
      </w:r>
      <w:r>
        <w:rPr>
          <w:rFonts w:hint="eastAsia"/>
          <w:bCs/>
        </w:rPr>
        <w:t>、全面成本分析与控制</w:t>
      </w:r>
    </w:p>
    <w:p w:rsidR="00D0254C" w:rsidRDefault="00B55E88">
      <w:pPr>
        <w:spacing w:before="50" w:after="50" w:line="360" w:lineRule="auto"/>
        <w:rPr>
          <w:bCs/>
        </w:rPr>
      </w:pPr>
      <w:r>
        <w:rPr>
          <w:rFonts w:hint="eastAsia"/>
          <w:bCs/>
        </w:rPr>
        <w:t>4</w:t>
      </w:r>
      <w:r>
        <w:rPr>
          <w:rFonts w:hint="eastAsia"/>
          <w:bCs/>
        </w:rPr>
        <w:t>、企业内部成本管理手册详解</w:t>
      </w:r>
    </w:p>
    <w:p w:rsidR="00D0254C" w:rsidRDefault="00B55E88">
      <w:pPr>
        <w:spacing w:before="50" w:after="50" w:line="360" w:lineRule="auto"/>
        <w:rPr>
          <w:bCs/>
        </w:rPr>
      </w:pPr>
      <w:r>
        <w:rPr>
          <w:rFonts w:hint="eastAsia"/>
          <w:bCs/>
        </w:rPr>
        <w:t>5</w:t>
      </w:r>
      <w:r>
        <w:rPr>
          <w:rFonts w:hint="eastAsia"/>
          <w:bCs/>
        </w:rPr>
        <w:t>、以利润和成本为导向的价值分析和管理</w:t>
      </w:r>
    </w:p>
    <w:p w:rsidR="00D0254C" w:rsidRDefault="00B55E88">
      <w:pPr>
        <w:spacing w:before="50" w:after="50" w:line="360" w:lineRule="auto"/>
        <w:rPr>
          <w:bCs/>
        </w:rPr>
      </w:pPr>
      <w:r>
        <w:rPr>
          <w:rFonts w:hint="eastAsia"/>
          <w:bCs/>
        </w:rPr>
        <w:t>6</w:t>
      </w:r>
      <w:r>
        <w:rPr>
          <w:rFonts w:hint="eastAsia"/>
          <w:bCs/>
        </w:rPr>
        <w:t>、企业财务预警系统的构建和评价</w:t>
      </w:r>
    </w:p>
    <w:p w:rsidR="00D14ACE" w:rsidRDefault="00D14ACE">
      <w:pPr>
        <w:spacing w:before="50" w:after="50" w:line="360" w:lineRule="auto"/>
        <w:rPr>
          <w:bCs/>
        </w:rPr>
      </w:pPr>
      <w:r>
        <w:rPr>
          <w:rFonts w:hint="eastAsia"/>
          <w:bCs/>
        </w:rPr>
        <w:t>7</w:t>
      </w:r>
      <w:r>
        <w:rPr>
          <w:rFonts w:hint="eastAsia"/>
          <w:bCs/>
        </w:rPr>
        <w:t>、</w:t>
      </w:r>
      <w:r w:rsidRPr="00D14ACE">
        <w:rPr>
          <w:rFonts w:hint="eastAsia"/>
          <w:b/>
          <w:bCs/>
        </w:rPr>
        <w:t>特别策划：阿米巴经营</w:t>
      </w:r>
    </w:p>
    <w:p w:rsidR="00D0254C" w:rsidRPr="00F632CC" w:rsidRDefault="00B55E88">
      <w:pPr>
        <w:spacing w:before="50" w:after="50" w:line="360" w:lineRule="auto"/>
        <w:jc w:val="center"/>
        <w:rPr>
          <w:b/>
          <w:color w:val="FFFFFF" w:themeColor="background1"/>
          <w:sz w:val="28"/>
          <w:shd w:val="clear" w:color="auto" w:fill="002060"/>
        </w:rPr>
      </w:pPr>
      <w:r w:rsidRPr="00F632CC">
        <w:rPr>
          <w:b/>
          <w:color w:val="FFFFFF" w:themeColor="background1"/>
          <w:sz w:val="28"/>
          <w:shd w:val="clear" w:color="auto" w:fill="002060"/>
        </w:rPr>
        <w:t>企业投融资模块</w:t>
      </w:r>
    </w:p>
    <w:p w:rsidR="00D0254C" w:rsidRDefault="00B55E88">
      <w:pPr>
        <w:spacing w:before="50" w:after="50" w:line="360" w:lineRule="auto"/>
        <w:rPr>
          <w:b/>
          <w:bCs/>
        </w:rPr>
      </w:pPr>
      <w:r>
        <w:rPr>
          <w:rFonts w:hint="eastAsia"/>
          <w:b/>
          <w:bCs/>
        </w:rPr>
        <w:t>第一章：</w:t>
      </w:r>
      <w:r w:rsidR="00D14ACE">
        <w:rPr>
          <w:rFonts w:hint="eastAsia"/>
          <w:b/>
          <w:bCs/>
        </w:rPr>
        <w:t>市值管理</w:t>
      </w:r>
    </w:p>
    <w:p w:rsidR="00D14ACE" w:rsidRPr="009537A2" w:rsidRDefault="00D14ACE" w:rsidP="00D14ACE">
      <w:pPr>
        <w:pStyle w:val="a8"/>
        <w:numPr>
          <w:ilvl w:val="0"/>
          <w:numId w:val="13"/>
        </w:numPr>
        <w:spacing w:line="360" w:lineRule="auto"/>
        <w:ind w:firstLineChars="0"/>
        <w:rPr>
          <w:rFonts w:asciiTheme="minorEastAsia" w:hAnsiTheme="minorEastAsia"/>
          <w:b/>
          <w:color w:val="000000" w:themeColor="text1"/>
          <w:szCs w:val="21"/>
        </w:rPr>
      </w:pPr>
      <w:r w:rsidRPr="009537A2">
        <w:rPr>
          <w:rFonts w:asciiTheme="minorEastAsia" w:hAnsiTheme="minorEastAsia" w:hint="eastAsia"/>
          <w:b/>
          <w:color w:val="000000" w:themeColor="text1"/>
          <w:szCs w:val="21"/>
        </w:rPr>
        <w:t>市值管理的4大误区及6大意义</w:t>
      </w:r>
    </w:p>
    <w:p w:rsidR="00D14ACE" w:rsidRPr="009537A2" w:rsidRDefault="00D14ACE" w:rsidP="00D14ACE">
      <w:pPr>
        <w:pStyle w:val="a8"/>
        <w:numPr>
          <w:ilvl w:val="0"/>
          <w:numId w:val="13"/>
        </w:numPr>
        <w:spacing w:line="360" w:lineRule="auto"/>
        <w:ind w:firstLineChars="0"/>
        <w:rPr>
          <w:rFonts w:asciiTheme="minorEastAsia" w:hAnsiTheme="minorEastAsia"/>
          <w:b/>
          <w:color w:val="000000" w:themeColor="text1"/>
          <w:szCs w:val="21"/>
        </w:rPr>
      </w:pPr>
      <w:r w:rsidRPr="009537A2">
        <w:rPr>
          <w:rFonts w:asciiTheme="minorEastAsia" w:hAnsiTheme="minorEastAsia" w:hint="eastAsia"/>
          <w:b/>
          <w:color w:val="000000" w:themeColor="text1"/>
          <w:szCs w:val="21"/>
        </w:rPr>
        <w:t>4类市值管理的实施方法</w:t>
      </w:r>
    </w:p>
    <w:p w:rsidR="00D14ACE" w:rsidRPr="009537A2" w:rsidRDefault="00D14ACE" w:rsidP="00D14ACE">
      <w:pPr>
        <w:pStyle w:val="a8"/>
        <w:numPr>
          <w:ilvl w:val="0"/>
          <w:numId w:val="14"/>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大股东个人资产的市值管理</w:t>
      </w:r>
    </w:p>
    <w:p w:rsidR="00D14ACE" w:rsidRPr="009537A2" w:rsidRDefault="00D14ACE" w:rsidP="00D14ACE">
      <w:pPr>
        <w:pStyle w:val="a8"/>
        <w:numPr>
          <w:ilvl w:val="0"/>
          <w:numId w:val="14"/>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并购重组的市值管理</w:t>
      </w:r>
    </w:p>
    <w:p w:rsidR="00D14ACE" w:rsidRPr="009537A2" w:rsidRDefault="00D14ACE" w:rsidP="00D14ACE">
      <w:pPr>
        <w:pStyle w:val="a8"/>
        <w:numPr>
          <w:ilvl w:val="0"/>
          <w:numId w:val="14"/>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股权激励、减持的市值管理</w:t>
      </w:r>
    </w:p>
    <w:p w:rsidR="00D14ACE" w:rsidRPr="009537A2" w:rsidRDefault="00D14ACE" w:rsidP="00D14ACE">
      <w:pPr>
        <w:pStyle w:val="a8"/>
        <w:numPr>
          <w:ilvl w:val="0"/>
          <w:numId w:val="14"/>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lastRenderedPageBreak/>
        <w:t>再融资的市值管理</w:t>
      </w:r>
    </w:p>
    <w:p w:rsidR="00D14ACE" w:rsidRPr="009537A2" w:rsidRDefault="00D14ACE" w:rsidP="00D14ACE">
      <w:pPr>
        <w:pStyle w:val="a8"/>
        <w:numPr>
          <w:ilvl w:val="0"/>
          <w:numId w:val="13"/>
        </w:numPr>
        <w:spacing w:line="360" w:lineRule="auto"/>
        <w:ind w:firstLineChars="0"/>
        <w:rPr>
          <w:rFonts w:asciiTheme="minorEastAsia" w:hAnsiTheme="minorEastAsia"/>
          <w:b/>
          <w:color w:val="000000" w:themeColor="text1"/>
          <w:szCs w:val="21"/>
        </w:rPr>
      </w:pPr>
      <w:r w:rsidRPr="009537A2">
        <w:rPr>
          <w:rFonts w:asciiTheme="minorEastAsia" w:hAnsiTheme="minorEastAsia" w:hint="eastAsia"/>
          <w:b/>
          <w:color w:val="000000" w:themeColor="text1"/>
          <w:szCs w:val="21"/>
        </w:rPr>
        <w:t>案例解读：10亿到1000亿市值蜕变的4个层次</w:t>
      </w:r>
    </w:p>
    <w:p w:rsidR="00D14ACE" w:rsidRPr="009537A2" w:rsidRDefault="00D14ACE" w:rsidP="00D14ACE">
      <w:pPr>
        <w:pStyle w:val="a8"/>
        <w:numPr>
          <w:ilvl w:val="0"/>
          <w:numId w:val="13"/>
        </w:numPr>
        <w:spacing w:line="360" w:lineRule="auto"/>
        <w:ind w:firstLineChars="0"/>
        <w:rPr>
          <w:rFonts w:asciiTheme="minorEastAsia" w:hAnsiTheme="minorEastAsia"/>
          <w:b/>
          <w:color w:val="000000" w:themeColor="text1"/>
          <w:szCs w:val="21"/>
        </w:rPr>
      </w:pPr>
      <w:r w:rsidRPr="009537A2">
        <w:rPr>
          <w:rFonts w:asciiTheme="minorEastAsia" w:hAnsiTheme="minorEastAsia" w:hint="eastAsia"/>
          <w:b/>
          <w:color w:val="000000" w:themeColor="text1"/>
          <w:szCs w:val="21"/>
        </w:rPr>
        <w:t>4R上市公司关系管理实务操作</w:t>
      </w:r>
    </w:p>
    <w:p w:rsidR="00D14ACE" w:rsidRPr="009537A2" w:rsidRDefault="00D14ACE" w:rsidP="00D14ACE">
      <w:pPr>
        <w:pStyle w:val="a8"/>
        <w:numPr>
          <w:ilvl w:val="0"/>
          <w:numId w:val="15"/>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如何正确筛选证券媒体？如何处理</w:t>
      </w:r>
      <w:proofErr w:type="gramStart"/>
      <w:r w:rsidRPr="009537A2">
        <w:rPr>
          <w:rFonts w:asciiTheme="minorEastAsia" w:hAnsiTheme="minorEastAsia" w:hint="eastAsia"/>
          <w:color w:val="000000" w:themeColor="text1"/>
          <w:szCs w:val="21"/>
        </w:rPr>
        <w:t>好媒体</w:t>
      </w:r>
      <w:proofErr w:type="gramEnd"/>
      <w:r w:rsidRPr="009537A2">
        <w:rPr>
          <w:rFonts w:asciiTheme="minorEastAsia" w:hAnsiTheme="minorEastAsia" w:hint="eastAsia"/>
          <w:color w:val="000000" w:themeColor="text1"/>
          <w:szCs w:val="21"/>
        </w:rPr>
        <w:t>关系？</w:t>
      </w:r>
    </w:p>
    <w:p w:rsidR="00D14ACE" w:rsidRPr="009537A2" w:rsidRDefault="00D14ACE" w:rsidP="00D14ACE">
      <w:pPr>
        <w:pStyle w:val="a8"/>
        <w:numPr>
          <w:ilvl w:val="0"/>
          <w:numId w:val="15"/>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依据3大原则处理好监管层关系</w:t>
      </w:r>
    </w:p>
    <w:p w:rsidR="00D14ACE" w:rsidRPr="009537A2" w:rsidRDefault="00D14ACE" w:rsidP="00D14ACE">
      <w:pPr>
        <w:pStyle w:val="a8"/>
        <w:numPr>
          <w:ilvl w:val="0"/>
          <w:numId w:val="15"/>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利用3种方式</w:t>
      </w:r>
      <w:proofErr w:type="gramStart"/>
      <w:r w:rsidRPr="009537A2">
        <w:rPr>
          <w:rFonts w:asciiTheme="minorEastAsia" w:hAnsiTheme="minorEastAsia" w:hint="eastAsia"/>
          <w:color w:val="000000" w:themeColor="text1"/>
          <w:szCs w:val="21"/>
        </w:rPr>
        <w:t>让分析</w:t>
      </w:r>
      <w:proofErr w:type="gramEnd"/>
      <w:r w:rsidRPr="009537A2">
        <w:rPr>
          <w:rFonts w:asciiTheme="minorEastAsia" w:hAnsiTheme="minorEastAsia" w:hint="eastAsia"/>
          <w:color w:val="000000" w:themeColor="text1"/>
          <w:szCs w:val="21"/>
        </w:rPr>
        <w:t>师为企业提升市值</w:t>
      </w:r>
    </w:p>
    <w:p w:rsidR="00D14ACE" w:rsidRPr="009537A2" w:rsidRDefault="00D14ACE" w:rsidP="00D14ACE">
      <w:pPr>
        <w:pStyle w:val="a8"/>
        <w:numPr>
          <w:ilvl w:val="0"/>
          <w:numId w:val="15"/>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4大方法增强主流投资人的投资信心</w:t>
      </w:r>
    </w:p>
    <w:p w:rsidR="00D14ACE" w:rsidRPr="009537A2" w:rsidRDefault="00D14ACE">
      <w:pPr>
        <w:spacing w:before="50" w:after="50" w:line="360" w:lineRule="auto"/>
        <w:rPr>
          <w:b/>
          <w:bCs/>
          <w:szCs w:val="21"/>
        </w:rPr>
      </w:pPr>
      <w:r w:rsidRPr="009537A2">
        <w:rPr>
          <w:b/>
          <w:bCs/>
          <w:szCs w:val="21"/>
        </w:rPr>
        <w:t>第二章</w:t>
      </w:r>
      <w:r w:rsidRPr="009537A2">
        <w:rPr>
          <w:rFonts w:hint="eastAsia"/>
          <w:b/>
          <w:bCs/>
          <w:szCs w:val="21"/>
        </w:rPr>
        <w:t>：</w:t>
      </w:r>
      <w:r w:rsidRPr="009537A2">
        <w:rPr>
          <w:b/>
          <w:bCs/>
          <w:szCs w:val="21"/>
        </w:rPr>
        <w:t>股权融资</w:t>
      </w:r>
    </w:p>
    <w:p w:rsidR="00D14ACE" w:rsidRPr="009537A2" w:rsidRDefault="00D14ACE" w:rsidP="00D14ACE">
      <w:pPr>
        <w:pStyle w:val="a8"/>
        <w:numPr>
          <w:ilvl w:val="0"/>
          <w:numId w:val="16"/>
        </w:numPr>
        <w:spacing w:line="360" w:lineRule="auto"/>
        <w:ind w:firstLineChars="0"/>
        <w:rPr>
          <w:rFonts w:asciiTheme="minorEastAsia" w:hAnsiTheme="minorEastAsia"/>
          <w:b/>
          <w:color w:val="000000" w:themeColor="text1"/>
          <w:szCs w:val="21"/>
        </w:rPr>
      </w:pPr>
      <w:r w:rsidRPr="009537A2">
        <w:rPr>
          <w:rFonts w:asciiTheme="minorEastAsia" w:hAnsiTheme="minorEastAsia"/>
          <w:b/>
          <w:color w:val="000000" w:themeColor="text1"/>
          <w:szCs w:val="21"/>
        </w:rPr>
        <w:t>股权融资的本质是什么</w:t>
      </w:r>
      <w:r w:rsidRPr="009537A2">
        <w:rPr>
          <w:rFonts w:asciiTheme="minorEastAsia" w:hAnsiTheme="minorEastAsia" w:hint="eastAsia"/>
          <w:b/>
          <w:color w:val="000000" w:themeColor="text1"/>
          <w:szCs w:val="21"/>
        </w:rPr>
        <w:t>？</w:t>
      </w:r>
    </w:p>
    <w:p w:rsidR="00D14ACE" w:rsidRPr="009537A2" w:rsidRDefault="00D14ACE" w:rsidP="00D14ACE">
      <w:pPr>
        <w:pStyle w:val="a8"/>
        <w:numPr>
          <w:ilvl w:val="0"/>
          <w:numId w:val="16"/>
        </w:numPr>
        <w:spacing w:line="360" w:lineRule="auto"/>
        <w:ind w:firstLineChars="0"/>
        <w:rPr>
          <w:rFonts w:asciiTheme="minorEastAsia" w:hAnsiTheme="minorEastAsia"/>
          <w:b/>
          <w:color w:val="000000" w:themeColor="text1"/>
          <w:szCs w:val="21"/>
        </w:rPr>
      </w:pPr>
      <w:r w:rsidRPr="009537A2">
        <w:rPr>
          <w:rFonts w:asciiTheme="minorEastAsia" w:hAnsiTheme="minorEastAsia" w:hint="eastAsia"/>
          <w:b/>
          <w:color w:val="000000" w:themeColor="text1"/>
          <w:szCs w:val="21"/>
        </w:rPr>
        <w:t>知彼：股权投资基金的内部运营模式</w:t>
      </w:r>
    </w:p>
    <w:p w:rsidR="00D14ACE" w:rsidRPr="009537A2" w:rsidRDefault="00D14ACE" w:rsidP="00D14ACE">
      <w:pPr>
        <w:pStyle w:val="a8"/>
        <w:numPr>
          <w:ilvl w:val="0"/>
          <w:numId w:val="17"/>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股权投资基金3大运营模式解读</w:t>
      </w:r>
    </w:p>
    <w:p w:rsidR="00D14ACE" w:rsidRPr="009537A2" w:rsidRDefault="00D14ACE" w:rsidP="00D14ACE">
      <w:pPr>
        <w:pStyle w:val="a8"/>
        <w:numPr>
          <w:ilvl w:val="0"/>
          <w:numId w:val="17"/>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股权投资基金的运营全流程</w:t>
      </w:r>
    </w:p>
    <w:p w:rsidR="00D14ACE" w:rsidRPr="009537A2" w:rsidRDefault="00D14ACE" w:rsidP="00D14ACE">
      <w:pPr>
        <w:pStyle w:val="a8"/>
        <w:numPr>
          <w:ilvl w:val="0"/>
          <w:numId w:val="16"/>
        </w:numPr>
        <w:spacing w:line="360" w:lineRule="auto"/>
        <w:ind w:firstLineChars="0"/>
        <w:rPr>
          <w:rFonts w:asciiTheme="minorEastAsia" w:hAnsiTheme="minorEastAsia"/>
          <w:b/>
          <w:color w:val="000000" w:themeColor="text1"/>
          <w:szCs w:val="21"/>
        </w:rPr>
      </w:pPr>
      <w:r w:rsidRPr="009537A2">
        <w:rPr>
          <w:rFonts w:asciiTheme="minorEastAsia" w:hAnsiTheme="minorEastAsia" w:hint="eastAsia"/>
          <w:b/>
          <w:color w:val="000000" w:themeColor="text1"/>
          <w:szCs w:val="21"/>
        </w:rPr>
        <w:t>知彼：投资人选择好企业的3板斧</w:t>
      </w:r>
    </w:p>
    <w:p w:rsidR="00D14ACE" w:rsidRPr="009537A2" w:rsidRDefault="00D14ACE" w:rsidP="00D14ACE">
      <w:pPr>
        <w:pStyle w:val="a8"/>
        <w:numPr>
          <w:ilvl w:val="0"/>
          <w:numId w:val="18"/>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投资人如何选择行业</w:t>
      </w:r>
    </w:p>
    <w:p w:rsidR="00D14ACE" w:rsidRPr="009537A2" w:rsidRDefault="00D14ACE" w:rsidP="00D14ACE">
      <w:pPr>
        <w:pStyle w:val="a8"/>
        <w:numPr>
          <w:ilvl w:val="0"/>
          <w:numId w:val="18"/>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投资人如何看管理团队</w:t>
      </w:r>
    </w:p>
    <w:p w:rsidR="00D14ACE" w:rsidRPr="009537A2" w:rsidRDefault="00D14ACE" w:rsidP="00D14ACE">
      <w:pPr>
        <w:pStyle w:val="a8"/>
        <w:numPr>
          <w:ilvl w:val="0"/>
          <w:numId w:val="18"/>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投资人如何</w:t>
      </w:r>
      <w:proofErr w:type="gramStart"/>
      <w:r w:rsidRPr="009537A2">
        <w:rPr>
          <w:rFonts w:asciiTheme="minorEastAsia" w:hAnsiTheme="minorEastAsia" w:hint="eastAsia"/>
          <w:color w:val="000000" w:themeColor="text1"/>
          <w:szCs w:val="21"/>
        </w:rPr>
        <w:t>看商业</w:t>
      </w:r>
      <w:proofErr w:type="gramEnd"/>
      <w:r w:rsidRPr="009537A2">
        <w:rPr>
          <w:rFonts w:asciiTheme="minorEastAsia" w:hAnsiTheme="minorEastAsia" w:hint="eastAsia"/>
          <w:color w:val="000000" w:themeColor="text1"/>
          <w:szCs w:val="21"/>
        </w:rPr>
        <w:t>模式</w:t>
      </w:r>
    </w:p>
    <w:p w:rsidR="00D14ACE" w:rsidRPr="009537A2" w:rsidRDefault="00D14ACE" w:rsidP="00D14ACE">
      <w:pPr>
        <w:spacing w:line="360" w:lineRule="auto"/>
        <w:rPr>
          <w:rFonts w:asciiTheme="minorEastAsia" w:hAnsiTheme="minorEastAsia"/>
          <w:b/>
          <w:color w:val="000000" w:themeColor="text1"/>
          <w:szCs w:val="21"/>
        </w:rPr>
      </w:pPr>
      <w:r w:rsidRPr="009537A2">
        <w:rPr>
          <w:rFonts w:asciiTheme="minorEastAsia" w:hAnsiTheme="minorEastAsia" w:hint="eastAsia"/>
          <w:b/>
          <w:color w:val="000000" w:themeColor="text1"/>
          <w:szCs w:val="21"/>
        </w:rPr>
        <w:t>四、知己：企业估值谈判与投资协议</w:t>
      </w:r>
    </w:p>
    <w:p w:rsidR="00D14ACE" w:rsidRPr="009537A2" w:rsidRDefault="00D14ACE" w:rsidP="00D14ACE">
      <w:pPr>
        <w:pStyle w:val="a8"/>
        <w:numPr>
          <w:ilvl w:val="0"/>
          <w:numId w:val="19"/>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企业估值的4大方法</w:t>
      </w:r>
    </w:p>
    <w:p w:rsidR="00D14ACE" w:rsidRPr="009537A2" w:rsidRDefault="00D14ACE" w:rsidP="00D14ACE">
      <w:pPr>
        <w:pStyle w:val="a8"/>
        <w:numPr>
          <w:ilvl w:val="0"/>
          <w:numId w:val="19"/>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融资方案设计的9个要点及案例解析</w:t>
      </w:r>
    </w:p>
    <w:p w:rsidR="00D14ACE" w:rsidRPr="009537A2" w:rsidRDefault="00D14ACE" w:rsidP="00D14ACE">
      <w:pPr>
        <w:pStyle w:val="a8"/>
        <w:numPr>
          <w:ilvl w:val="0"/>
          <w:numId w:val="19"/>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如何</w:t>
      </w:r>
      <w:r w:rsidRPr="009537A2">
        <w:rPr>
          <w:rFonts w:asciiTheme="minorEastAsia" w:hAnsiTheme="minorEastAsia"/>
          <w:color w:val="000000" w:themeColor="text1"/>
          <w:szCs w:val="21"/>
        </w:rPr>
        <w:t>用最短的时间打动投资人</w:t>
      </w:r>
    </w:p>
    <w:p w:rsidR="00D14ACE" w:rsidRPr="009537A2" w:rsidRDefault="00D14ACE" w:rsidP="00D14ACE">
      <w:pPr>
        <w:pStyle w:val="a8"/>
        <w:numPr>
          <w:ilvl w:val="0"/>
          <w:numId w:val="19"/>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股权融资成功与失败案例解析</w:t>
      </w:r>
    </w:p>
    <w:p w:rsidR="00D14ACE" w:rsidRPr="009537A2" w:rsidRDefault="00D14ACE">
      <w:pPr>
        <w:spacing w:before="50" w:after="50" w:line="360" w:lineRule="auto"/>
        <w:rPr>
          <w:b/>
          <w:bCs/>
          <w:szCs w:val="21"/>
        </w:rPr>
      </w:pPr>
      <w:r w:rsidRPr="009537A2">
        <w:rPr>
          <w:b/>
          <w:bCs/>
          <w:szCs w:val="21"/>
        </w:rPr>
        <w:t>第</w:t>
      </w:r>
      <w:r w:rsidRPr="009537A2">
        <w:rPr>
          <w:rFonts w:hint="eastAsia"/>
          <w:b/>
          <w:bCs/>
          <w:szCs w:val="21"/>
        </w:rPr>
        <w:t>三</w:t>
      </w:r>
      <w:r w:rsidRPr="009537A2">
        <w:rPr>
          <w:b/>
          <w:bCs/>
          <w:szCs w:val="21"/>
        </w:rPr>
        <w:t>章</w:t>
      </w:r>
      <w:r w:rsidRPr="009537A2">
        <w:rPr>
          <w:rFonts w:hint="eastAsia"/>
          <w:b/>
          <w:bCs/>
          <w:szCs w:val="21"/>
        </w:rPr>
        <w:t>：</w:t>
      </w:r>
      <w:r w:rsidRPr="009537A2">
        <w:rPr>
          <w:b/>
          <w:bCs/>
          <w:szCs w:val="21"/>
        </w:rPr>
        <w:t>并购重组</w:t>
      </w:r>
    </w:p>
    <w:p w:rsidR="00D14ACE" w:rsidRPr="009537A2" w:rsidRDefault="00D14ACE" w:rsidP="00D14ACE">
      <w:pPr>
        <w:pStyle w:val="a8"/>
        <w:numPr>
          <w:ilvl w:val="0"/>
          <w:numId w:val="20"/>
        </w:numPr>
        <w:spacing w:line="360" w:lineRule="auto"/>
        <w:ind w:firstLineChars="0"/>
        <w:rPr>
          <w:rFonts w:asciiTheme="minorEastAsia" w:hAnsiTheme="minorEastAsia"/>
          <w:b/>
          <w:color w:val="000000" w:themeColor="text1"/>
          <w:szCs w:val="21"/>
        </w:rPr>
      </w:pPr>
      <w:r w:rsidRPr="009537A2">
        <w:rPr>
          <w:rFonts w:asciiTheme="minorEastAsia" w:hAnsiTheme="minorEastAsia" w:hint="eastAsia"/>
          <w:b/>
          <w:color w:val="000000" w:themeColor="text1"/>
          <w:szCs w:val="21"/>
        </w:rPr>
        <w:t>4个典型案例讲透上市</w:t>
      </w:r>
      <w:r w:rsidRPr="009537A2">
        <w:rPr>
          <w:rFonts w:asciiTheme="minorEastAsia" w:hAnsiTheme="minorEastAsia"/>
          <w:b/>
          <w:color w:val="000000" w:themeColor="text1"/>
          <w:szCs w:val="21"/>
        </w:rPr>
        <w:t>公司并购那些事儿</w:t>
      </w:r>
    </w:p>
    <w:p w:rsidR="00D14ACE" w:rsidRPr="009537A2" w:rsidRDefault="00D14ACE" w:rsidP="00D14ACE">
      <w:pPr>
        <w:pStyle w:val="a8"/>
        <w:numPr>
          <w:ilvl w:val="0"/>
          <w:numId w:val="20"/>
        </w:numPr>
        <w:spacing w:line="360" w:lineRule="auto"/>
        <w:ind w:firstLineChars="0"/>
        <w:rPr>
          <w:rFonts w:asciiTheme="minorEastAsia" w:hAnsiTheme="minorEastAsia"/>
          <w:b/>
          <w:color w:val="000000" w:themeColor="text1"/>
          <w:szCs w:val="21"/>
        </w:rPr>
      </w:pPr>
      <w:r w:rsidRPr="009537A2">
        <w:rPr>
          <w:rFonts w:asciiTheme="minorEastAsia" w:hAnsiTheme="minorEastAsia" w:hint="eastAsia"/>
          <w:b/>
          <w:color w:val="000000" w:themeColor="text1"/>
          <w:szCs w:val="21"/>
        </w:rPr>
        <w:t>企业并购重组的审核最新趋势解读</w:t>
      </w:r>
    </w:p>
    <w:p w:rsidR="00D14ACE" w:rsidRPr="009537A2" w:rsidRDefault="00D14ACE" w:rsidP="00D14ACE">
      <w:pPr>
        <w:pStyle w:val="a8"/>
        <w:numPr>
          <w:ilvl w:val="0"/>
          <w:numId w:val="22"/>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最新保荐人培训有关并购重组审核相关15个政策</w:t>
      </w:r>
    </w:p>
    <w:p w:rsidR="00D14ACE" w:rsidRPr="009537A2" w:rsidRDefault="00D14ACE" w:rsidP="00D14ACE">
      <w:pPr>
        <w:pStyle w:val="a8"/>
        <w:numPr>
          <w:ilvl w:val="0"/>
          <w:numId w:val="22"/>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目前市场最为关注的并购重组6大问题</w:t>
      </w:r>
    </w:p>
    <w:p w:rsidR="00D14ACE" w:rsidRPr="009537A2" w:rsidRDefault="00D14ACE" w:rsidP="00D14ACE">
      <w:pPr>
        <w:pStyle w:val="a8"/>
        <w:numPr>
          <w:ilvl w:val="0"/>
          <w:numId w:val="20"/>
        </w:numPr>
        <w:spacing w:line="360" w:lineRule="auto"/>
        <w:ind w:firstLineChars="0"/>
        <w:rPr>
          <w:rFonts w:asciiTheme="minorEastAsia" w:hAnsiTheme="minorEastAsia"/>
          <w:b/>
          <w:color w:val="000000" w:themeColor="text1"/>
          <w:szCs w:val="21"/>
        </w:rPr>
      </w:pPr>
      <w:r w:rsidRPr="009537A2">
        <w:rPr>
          <w:rFonts w:asciiTheme="minorEastAsia" w:hAnsiTheme="minorEastAsia" w:hint="eastAsia"/>
          <w:b/>
          <w:color w:val="000000" w:themeColor="text1"/>
          <w:szCs w:val="21"/>
        </w:rPr>
        <w:t>产业并购重组方案设计6大要素</w:t>
      </w:r>
    </w:p>
    <w:p w:rsidR="00D14ACE" w:rsidRPr="009537A2" w:rsidRDefault="00D14ACE" w:rsidP="00D14ACE">
      <w:pPr>
        <w:pStyle w:val="a8"/>
        <w:numPr>
          <w:ilvl w:val="0"/>
          <w:numId w:val="21"/>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15个环节搞清楚并购重组的业务操作</w:t>
      </w:r>
    </w:p>
    <w:p w:rsidR="00D14ACE" w:rsidRPr="009537A2" w:rsidRDefault="00D14ACE" w:rsidP="00D14ACE">
      <w:pPr>
        <w:pStyle w:val="a8"/>
        <w:numPr>
          <w:ilvl w:val="0"/>
          <w:numId w:val="21"/>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3大支付方式的优劣及选择</w:t>
      </w:r>
    </w:p>
    <w:p w:rsidR="00D14ACE" w:rsidRPr="009537A2" w:rsidRDefault="00D14ACE" w:rsidP="00D14ACE">
      <w:pPr>
        <w:pStyle w:val="a8"/>
        <w:numPr>
          <w:ilvl w:val="0"/>
          <w:numId w:val="21"/>
        </w:numPr>
        <w:spacing w:line="360" w:lineRule="auto"/>
        <w:ind w:firstLineChars="0"/>
        <w:rPr>
          <w:rFonts w:asciiTheme="minorEastAsia" w:hAnsiTheme="minorEastAsia"/>
          <w:color w:val="000000" w:themeColor="text1"/>
          <w:szCs w:val="21"/>
        </w:rPr>
      </w:pPr>
      <w:r w:rsidRPr="009537A2">
        <w:rPr>
          <w:rFonts w:asciiTheme="minorEastAsia" w:hAnsiTheme="minorEastAsia"/>
          <w:color w:val="000000" w:themeColor="text1"/>
          <w:szCs w:val="21"/>
        </w:rPr>
        <w:lastRenderedPageBreak/>
        <w:t>并购重组中会计处理的</w:t>
      </w:r>
      <w:r w:rsidRPr="009537A2">
        <w:rPr>
          <w:rFonts w:asciiTheme="minorEastAsia" w:hAnsiTheme="minorEastAsia" w:hint="eastAsia"/>
          <w:color w:val="000000" w:themeColor="text1"/>
          <w:szCs w:val="21"/>
        </w:rPr>
        <w:t>7个要点</w:t>
      </w:r>
    </w:p>
    <w:p w:rsidR="00D14ACE" w:rsidRPr="009537A2" w:rsidRDefault="00D14ACE" w:rsidP="00D14ACE">
      <w:pPr>
        <w:pStyle w:val="a8"/>
        <w:numPr>
          <w:ilvl w:val="0"/>
          <w:numId w:val="21"/>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什么样的对</w:t>
      </w:r>
      <w:proofErr w:type="gramStart"/>
      <w:r w:rsidRPr="009537A2">
        <w:rPr>
          <w:rFonts w:asciiTheme="minorEastAsia" w:hAnsiTheme="minorEastAsia" w:hint="eastAsia"/>
          <w:color w:val="000000" w:themeColor="text1"/>
          <w:szCs w:val="21"/>
        </w:rPr>
        <w:t>赌协议</w:t>
      </w:r>
      <w:proofErr w:type="gramEnd"/>
      <w:r w:rsidRPr="009537A2">
        <w:rPr>
          <w:rFonts w:asciiTheme="minorEastAsia" w:hAnsiTheme="minorEastAsia" w:hint="eastAsia"/>
          <w:color w:val="000000" w:themeColor="text1"/>
          <w:szCs w:val="21"/>
        </w:rPr>
        <w:t>最合理</w:t>
      </w:r>
    </w:p>
    <w:p w:rsidR="00D14ACE" w:rsidRPr="009537A2" w:rsidRDefault="00D14ACE" w:rsidP="00D14ACE">
      <w:pPr>
        <w:pStyle w:val="a8"/>
        <w:numPr>
          <w:ilvl w:val="0"/>
          <w:numId w:val="21"/>
        </w:numPr>
        <w:spacing w:line="360" w:lineRule="auto"/>
        <w:ind w:firstLineChars="0"/>
        <w:rPr>
          <w:rFonts w:asciiTheme="minorEastAsia" w:hAnsiTheme="minorEastAsia"/>
          <w:color w:val="000000" w:themeColor="text1"/>
          <w:szCs w:val="21"/>
        </w:rPr>
      </w:pPr>
      <w:r w:rsidRPr="009537A2">
        <w:rPr>
          <w:rFonts w:asciiTheme="minorEastAsia" w:hAnsiTheme="minorEastAsia"/>
          <w:color w:val="000000" w:themeColor="text1"/>
          <w:szCs w:val="21"/>
        </w:rPr>
        <w:t>并购交易中的</w:t>
      </w:r>
      <w:r w:rsidRPr="009537A2">
        <w:rPr>
          <w:rFonts w:asciiTheme="minorEastAsia" w:hAnsiTheme="minorEastAsia" w:hint="eastAsia"/>
          <w:color w:val="000000" w:themeColor="text1"/>
          <w:szCs w:val="21"/>
        </w:rPr>
        <w:t>10大核心条款全掌握</w:t>
      </w:r>
    </w:p>
    <w:p w:rsidR="00D14ACE" w:rsidRPr="009537A2" w:rsidRDefault="00D14ACE" w:rsidP="00D14ACE">
      <w:pPr>
        <w:pStyle w:val="a8"/>
        <w:numPr>
          <w:ilvl w:val="0"/>
          <w:numId w:val="21"/>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并购重组后的整合与把控</w:t>
      </w:r>
    </w:p>
    <w:p w:rsidR="00D14ACE" w:rsidRPr="009537A2" w:rsidRDefault="00D14ACE" w:rsidP="00D14ACE">
      <w:pPr>
        <w:pStyle w:val="a8"/>
        <w:numPr>
          <w:ilvl w:val="0"/>
          <w:numId w:val="20"/>
        </w:numPr>
        <w:spacing w:line="360" w:lineRule="auto"/>
        <w:ind w:firstLineChars="0"/>
        <w:rPr>
          <w:rFonts w:asciiTheme="minorEastAsia" w:hAnsiTheme="minorEastAsia"/>
          <w:b/>
          <w:color w:val="000000" w:themeColor="text1"/>
          <w:szCs w:val="21"/>
        </w:rPr>
      </w:pPr>
      <w:r w:rsidRPr="009537A2">
        <w:rPr>
          <w:rFonts w:asciiTheme="minorEastAsia" w:hAnsiTheme="minorEastAsia" w:hint="eastAsia"/>
          <w:b/>
          <w:color w:val="000000" w:themeColor="text1"/>
          <w:szCs w:val="21"/>
        </w:rPr>
        <w:t>产业并购重组7大交易误区与5大交易策略</w:t>
      </w:r>
    </w:p>
    <w:p w:rsidR="00D14ACE" w:rsidRPr="009537A2" w:rsidRDefault="00D14ACE" w:rsidP="00D14ACE">
      <w:pPr>
        <w:pStyle w:val="a8"/>
        <w:numPr>
          <w:ilvl w:val="0"/>
          <w:numId w:val="23"/>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并购重组的7大交易误区</w:t>
      </w:r>
    </w:p>
    <w:p w:rsidR="00D14ACE" w:rsidRPr="009537A2" w:rsidRDefault="00D14ACE" w:rsidP="00D14ACE">
      <w:pPr>
        <w:pStyle w:val="a8"/>
        <w:numPr>
          <w:ilvl w:val="0"/>
          <w:numId w:val="23"/>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并购重组中的5大交易策略对比</w:t>
      </w:r>
    </w:p>
    <w:p w:rsidR="00D14ACE" w:rsidRPr="009537A2" w:rsidRDefault="00D14ACE">
      <w:pPr>
        <w:spacing w:before="50" w:after="50" w:line="360" w:lineRule="auto"/>
        <w:rPr>
          <w:b/>
          <w:bCs/>
          <w:szCs w:val="21"/>
        </w:rPr>
      </w:pPr>
      <w:r w:rsidRPr="009537A2">
        <w:rPr>
          <w:b/>
          <w:bCs/>
          <w:szCs w:val="21"/>
        </w:rPr>
        <w:t>第四章：股权激励</w:t>
      </w:r>
    </w:p>
    <w:p w:rsidR="00D14ACE" w:rsidRPr="009537A2" w:rsidRDefault="00D14ACE" w:rsidP="00D14ACE">
      <w:pPr>
        <w:pStyle w:val="a8"/>
        <w:numPr>
          <w:ilvl w:val="0"/>
          <w:numId w:val="24"/>
        </w:numPr>
        <w:spacing w:line="360" w:lineRule="auto"/>
        <w:ind w:firstLineChars="0"/>
        <w:rPr>
          <w:rFonts w:asciiTheme="minorEastAsia" w:hAnsiTheme="minorEastAsia"/>
          <w:b/>
          <w:color w:val="000000" w:themeColor="text1"/>
          <w:szCs w:val="21"/>
        </w:rPr>
      </w:pPr>
      <w:r w:rsidRPr="009537A2">
        <w:rPr>
          <w:rFonts w:asciiTheme="minorEastAsia" w:hAnsiTheme="minorEastAsia" w:hint="eastAsia"/>
          <w:b/>
          <w:color w:val="000000" w:themeColor="text1"/>
          <w:szCs w:val="21"/>
        </w:rPr>
        <w:t>股权激励的价值是什么？</w:t>
      </w:r>
    </w:p>
    <w:p w:rsidR="00D14ACE" w:rsidRPr="009537A2" w:rsidRDefault="00D14ACE" w:rsidP="00D14ACE">
      <w:pPr>
        <w:pStyle w:val="a8"/>
        <w:numPr>
          <w:ilvl w:val="0"/>
          <w:numId w:val="24"/>
        </w:numPr>
        <w:spacing w:line="360" w:lineRule="auto"/>
        <w:ind w:firstLineChars="0"/>
        <w:rPr>
          <w:rFonts w:asciiTheme="minorEastAsia" w:hAnsiTheme="minorEastAsia"/>
          <w:b/>
          <w:color w:val="000000" w:themeColor="text1"/>
          <w:szCs w:val="21"/>
        </w:rPr>
      </w:pPr>
      <w:r w:rsidRPr="009537A2">
        <w:rPr>
          <w:rFonts w:asciiTheme="minorEastAsia" w:hAnsiTheme="minorEastAsia" w:hint="eastAsia"/>
          <w:b/>
          <w:color w:val="000000" w:themeColor="text1"/>
          <w:szCs w:val="21"/>
        </w:rPr>
        <w:t>4大股权激励核心模式的优劣对比与激励对象选择</w:t>
      </w:r>
    </w:p>
    <w:p w:rsidR="00D14ACE" w:rsidRPr="009537A2" w:rsidRDefault="00D14ACE" w:rsidP="00D14ACE">
      <w:pPr>
        <w:pStyle w:val="a8"/>
        <w:numPr>
          <w:ilvl w:val="0"/>
          <w:numId w:val="25"/>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实股模式</w:t>
      </w:r>
    </w:p>
    <w:p w:rsidR="00D14ACE" w:rsidRPr="009537A2" w:rsidRDefault="00D14ACE" w:rsidP="00D14ACE">
      <w:pPr>
        <w:pStyle w:val="a8"/>
        <w:numPr>
          <w:ilvl w:val="0"/>
          <w:numId w:val="25"/>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虚拟股模式</w:t>
      </w:r>
    </w:p>
    <w:p w:rsidR="00D14ACE" w:rsidRPr="009537A2" w:rsidRDefault="00D14ACE" w:rsidP="00D14ACE">
      <w:pPr>
        <w:pStyle w:val="a8"/>
        <w:numPr>
          <w:ilvl w:val="0"/>
          <w:numId w:val="25"/>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期权、期股模式</w:t>
      </w:r>
    </w:p>
    <w:p w:rsidR="00D14ACE" w:rsidRPr="009537A2" w:rsidRDefault="00D14ACE" w:rsidP="00D14ACE">
      <w:pPr>
        <w:pStyle w:val="a8"/>
        <w:numPr>
          <w:ilvl w:val="0"/>
          <w:numId w:val="25"/>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非上市公司的股权激励模式</w:t>
      </w:r>
    </w:p>
    <w:p w:rsidR="00D14ACE" w:rsidRPr="009537A2" w:rsidRDefault="00D14ACE" w:rsidP="00D14ACE">
      <w:pPr>
        <w:spacing w:line="360" w:lineRule="auto"/>
        <w:rPr>
          <w:rFonts w:asciiTheme="minorEastAsia" w:hAnsiTheme="minorEastAsia"/>
          <w:b/>
          <w:color w:val="000000" w:themeColor="text1"/>
          <w:szCs w:val="21"/>
        </w:rPr>
      </w:pPr>
      <w:r w:rsidRPr="009537A2">
        <w:rPr>
          <w:rFonts w:asciiTheme="minorEastAsia" w:hAnsiTheme="minorEastAsia" w:hint="eastAsia"/>
          <w:b/>
          <w:color w:val="000000" w:themeColor="text1"/>
          <w:szCs w:val="21"/>
        </w:rPr>
        <w:t>案例分享：华为的虚拟受限股模式</w:t>
      </w:r>
    </w:p>
    <w:p w:rsidR="00D14ACE" w:rsidRPr="009537A2" w:rsidRDefault="00D14ACE" w:rsidP="00D14ACE">
      <w:pPr>
        <w:pStyle w:val="a8"/>
        <w:numPr>
          <w:ilvl w:val="0"/>
          <w:numId w:val="24"/>
        </w:numPr>
        <w:spacing w:line="360" w:lineRule="auto"/>
        <w:ind w:firstLineChars="0"/>
        <w:rPr>
          <w:rFonts w:asciiTheme="minorEastAsia" w:hAnsiTheme="minorEastAsia"/>
          <w:b/>
          <w:color w:val="000000" w:themeColor="text1"/>
          <w:szCs w:val="21"/>
        </w:rPr>
      </w:pPr>
      <w:r w:rsidRPr="009537A2">
        <w:rPr>
          <w:rFonts w:asciiTheme="minorEastAsia" w:hAnsiTheme="minorEastAsia" w:hint="eastAsia"/>
          <w:b/>
          <w:color w:val="000000" w:themeColor="text1"/>
          <w:szCs w:val="21"/>
        </w:rPr>
        <w:t>上市前企业不同阶段的股权激励设计</w:t>
      </w:r>
    </w:p>
    <w:p w:rsidR="00D14ACE" w:rsidRPr="009537A2" w:rsidRDefault="00D14ACE" w:rsidP="00D14ACE">
      <w:pPr>
        <w:pStyle w:val="a8"/>
        <w:numPr>
          <w:ilvl w:val="0"/>
          <w:numId w:val="26"/>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上市前/后股权整体布局</w:t>
      </w:r>
    </w:p>
    <w:p w:rsidR="00D14ACE" w:rsidRPr="009537A2" w:rsidRDefault="00D14ACE" w:rsidP="00D14ACE">
      <w:pPr>
        <w:pStyle w:val="a8"/>
        <w:numPr>
          <w:ilvl w:val="0"/>
          <w:numId w:val="26"/>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创业期公司股权结构设计</w:t>
      </w:r>
    </w:p>
    <w:p w:rsidR="00D14ACE" w:rsidRPr="009537A2" w:rsidRDefault="00D14ACE" w:rsidP="00D14ACE">
      <w:pPr>
        <w:pStyle w:val="a8"/>
        <w:numPr>
          <w:ilvl w:val="0"/>
          <w:numId w:val="26"/>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成长期公司股权机构设计</w:t>
      </w:r>
    </w:p>
    <w:p w:rsidR="00D14ACE" w:rsidRPr="009537A2" w:rsidRDefault="00D14ACE" w:rsidP="00D14ACE">
      <w:pPr>
        <w:pStyle w:val="a8"/>
        <w:numPr>
          <w:ilvl w:val="0"/>
          <w:numId w:val="26"/>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拟上市公司的股权激励模式</w:t>
      </w:r>
    </w:p>
    <w:p w:rsidR="00D14ACE" w:rsidRPr="009537A2" w:rsidRDefault="00D14ACE" w:rsidP="00D14ACE">
      <w:pPr>
        <w:pStyle w:val="a8"/>
        <w:numPr>
          <w:ilvl w:val="0"/>
          <w:numId w:val="24"/>
        </w:numPr>
        <w:spacing w:line="360" w:lineRule="auto"/>
        <w:ind w:firstLineChars="0"/>
        <w:rPr>
          <w:rFonts w:asciiTheme="minorEastAsia" w:hAnsiTheme="minorEastAsia"/>
          <w:b/>
          <w:color w:val="000000" w:themeColor="text1"/>
          <w:szCs w:val="21"/>
        </w:rPr>
      </w:pPr>
      <w:r w:rsidRPr="009537A2">
        <w:rPr>
          <w:rFonts w:asciiTheme="minorEastAsia" w:hAnsiTheme="minorEastAsia" w:hint="eastAsia"/>
          <w:b/>
          <w:color w:val="000000" w:themeColor="text1"/>
          <w:szCs w:val="21"/>
        </w:rPr>
        <w:t>上市后股权激励模式的选择与组合应用</w:t>
      </w:r>
    </w:p>
    <w:p w:rsidR="00D14ACE" w:rsidRPr="009537A2" w:rsidRDefault="00D14ACE" w:rsidP="00D14ACE">
      <w:pPr>
        <w:pStyle w:val="a8"/>
        <w:numPr>
          <w:ilvl w:val="0"/>
          <w:numId w:val="27"/>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限制性股票（实股）</w:t>
      </w:r>
    </w:p>
    <w:p w:rsidR="00D14ACE" w:rsidRPr="009537A2" w:rsidRDefault="00D14ACE" w:rsidP="00D14ACE">
      <w:pPr>
        <w:pStyle w:val="a8"/>
        <w:numPr>
          <w:ilvl w:val="0"/>
          <w:numId w:val="27"/>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股票期权（期权）</w:t>
      </w:r>
    </w:p>
    <w:p w:rsidR="00D14ACE" w:rsidRPr="009537A2" w:rsidRDefault="00D14ACE" w:rsidP="00D14ACE">
      <w:pPr>
        <w:pStyle w:val="a8"/>
        <w:numPr>
          <w:ilvl w:val="0"/>
          <w:numId w:val="27"/>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股票增值权（虚拟股）</w:t>
      </w:r>
    </w:p>
    <w:p w:rsidR="00D14ACE" w:rsidRPr="009537A2" w:rsidRDefault="00D14ACE" w:rsidP="00D14ACE">
      <w:pPr>
        <w:pStyle w:val="a8"/>
        <w:numPr>
          <w:ilvl w:val="0"/>
          <w:numId w:val="27"/>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业绩股票（期权+实股）</w:t>
      </w:r>
    </w:p>
    <w:p w:rsidR="00D14ACE" w:rsidRPr="009537A2" w:rsidRDefault="00D14ACE" w:rsidP="00D14ACE">
      <w:pPr>
        <w:pStyle w:val="a8"/>
        <w:numPr>
          <w:ilvl w:val="0"/>
          <w:numId w:val="27"/>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员工持股计划</w:t>
      </w:r>
    </w:p>
    <w:p w:rsidR="00D14ACE" w:rsidRPr="009537A2" w:rsidRDefault="00D14ACE" w:rsidP="00D14ACE">
      <w:pPr>
        <w:pStyle w:val="a8"/>
        <w:numPr>
          <w:ilvl w:val="0"/>
          <w:numId w:val="24"/>
        </w:numPr>
        <w:spacing w:line="360" w:lineRule="auto"/>
        <w:ind w:firstLineChars="0"/>
        <w:rPr>
          <w:rFonts w:asciiTheme="minorEastAsia" w:hAnsiTheme="minorEastAsia"/>
          <w:b/>
          <w:color w:val="000000" w:themeColor="text1"/>
          <w:szCs w:val="21"/>
        </w:rPr>
      </w:pPr>
      <w:r w:rsidRPr="009537A2">
        <w:rPr>
          <w:rFonts w:asciiTheme="minorEastAsia" w:hAnsiTheme="minorEastAsia"/>
          <w:b/>
          <w:color w:val="000000" w:themeColor="text1"/>
          <w:szCs w:val="21"/>
        </w:rPr>
        <w:t>股权激励方案设计</w:t>
      </w:r>
      <w:r w:rsidRPr="009537A2">
        <w:rPr>
          <w:rFonts w:asciiTheme="minorEastAsia" w:hAnsiTheme="minorEastAsia" w:hint="eastAsia"/>
          <w:b/>
          <w:color w:val="000000" w:themeColor="text1"/>
          <w:szCs w:val="21"/>
        </w:rPr>
        <w:t>6大要素</w:t>
      </w:r>
    </w:p>
    <w:p w:rsidR="00D14ACE" w:rsidRPr="009537A2" w:rsidRDefault="00D14ACE" w:rsidP="00D14ACE">
      <w:pPr>
        <w:pStyle w:val="a8"/>
        <w:numPr>
          <w:ilvl w:val="0"/>
          <w:numId w:val="28"/>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定人：如何确定激励对象</w:t>
      </w:r>
    </w:p>
    <w:p w:rsidR="00D14ACE" w:rsidRPr="009537A2" w:rsidRDefault="00D14ACE" w:rsidP="00D14ACE">
      <w:pPr>
        <w:pStyle w:val="a8"/>
        <w:numPr>
          <w:ilvl w:val="0"/>
          <w:numId w:val="28"/>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定量：如何确定激励数量</w:t>
      </w:r>
    </w:p>
    <w:p w:rsidR="00D14ACE" w:rsidRPr="009537A2" w:rsidRDefault="00D14ACE" w:rsidP="00D14ACE">
      <w:pPr>
        <w:pStyle w:val="a8"/>
        <w:numPr>
          <w:ilvl w:val="0"/>
          <w:numId w:val="28"/>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lastRenderedPageBreak/>
        <w:t>定价：如何确定授予价格</w:t>
      </w:r>
    </w:p>
    <w:p w:rsidR="00D14ACE" w:rsidRPr="009537A2" w:rsidRDefault="00D14ACE" w:rsidP="00D14ACE">
      <w:pPr>
        <w:pStyle w:val="a8"/>
        <w:numPr>
          <w:ilvl w:val="0"/>
          <w:numId w:val="28"/>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定条件：如何确定考核条件、退出条件</w:t>
      </w:r>
    </w:p>
    <w:p w:rsidR="00D14ACE" w:rsidRPr="009537A2" w:rsidRDefault="00D14ACE" w:rsidP="00D14ACE">
      <w:pPr>
        <w:pStyle w:val="a8"/>
        <w:numPr>
          <w:ilvl w:val="0"/>
          <w:numId w:val="28"/>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定时间：如何把握好各个时间点</w:t>
      </w:r>
    </w:p>
    <w:p w:rsidR="00D14ACE" w:rsidRPr="009537A2" w:rsidRDefault="00D14ACE" w:rsidP="00D14ACE">
      <w:pPr>
        <w:pStyle w:val="a8"/>
        <w:numPr>
          <w:ilvl w:val="0"/>
          <w:numId w:val="28"/>
        </w:numPr>
        <w:spacing w:line="360" w:lineRule="auto"/>
        <w:ind w:firstLineChars="0"/>
        <w:rPr>
          <w:rFonts w:asciiTheme="minorEastAsia" w:hAnsiTheme="minorEastAsia"/>
          <w:color w:val="000000" w:themeColor="text1"/>
          <w:szCs w:val="21"/>
        </w:rPr>
      </w:pPr>
      <w:r w:rsidRPr="009537A2">
        <w:rPr>
          <w:rFonts w:asciiTheme="minorEastAsia" w:hAnsiTheme="minorEastAsia" w:hint="eastAsia"/>
          <w:color w:val="000000" w:themeColor="text1"/>
          <w:szCs w:val="21"/>
        </w:rPr>
        <w:t>定来源：股份来源、资金来</w:t>
      </w:r>
    </w:p>
    <w:p w:rsidR="00D14ACE" w:rsidRPr="009537A2" w:rsidRDefault="00D14ACE" w:rsidP="00D14ACE">
      <w:pPr>
        <w:pStyle w:val="a8"/>
        <w:numPr>
          <w:ilvl w:val="0"/>
          <w:numId w:val="24"/>
        </w:numPr>
        <w:spacing w:line="360" w:lineRule="auto"/>
        <w:ind w:firstLineChars="0"/>
        <w:rPr>
          <w:rFonts w:asciiTheme="minorEastAsia" w:hAnsiTheme="minorEastAsia"/>
          <w:b/>
          <w:color w:val="000000" w:themeColor="text1"/>
          <w:szCs w:val="21"/>
        </w:rPr>
      </w:pPr>
      <w:r w:rsidRPr="009537A2">
        <w:rPr>
          <w:rFonts w:asciiTheme="minorEastAsia" w:hAnsiTheme="minorEastAsia" w:hint="eastAsia"/>
          <w:b/>
          <w:color w:val="000000" w:themeColor="text1"/>
          <w:szCs w:val="21"/>
        </w:rPr>
        <w:t>股权激励过程中的12大财税问题</w:t>
      </w:r>
    </w:p>
    <w:p w:rsidR="00986257" w:rsidRPr="00986257" w:rsidRDefault="00986257" w:rsidP="00986257">
      <w:pPr>
        <w:spacing w:line="360" w:lineRule="auto"/>
        <w:rPr>
          <w:rFonts w:asciiTheme="minorEastAsia" w:hAnsiTheme="minorEastAsia"/>
          <w:b/>
          <w:color w:val="000000" w:themeColor="text1"/>
          <w:sz w:val="18"/>
          <w:szCs w:val="18"/>
        </w:rPr>
      </w:pPr>
    </w:p>
    <w:p w:rsidR="00D0254C" w:rsidRDefault="00B55E88">
      <w:pPr>
        <w:spacing w:before="50" w:after="50" w:line="360" w:lineRule="auto"/>
        <w:rPr>
          <w:b/>
          <w:color w:val="FFFFFF" w:themeColor="background1"/>
          <w:sz w:val="24"/>
          <w:shd w:val="clear" w:color="auto" w:fill="C00000"/>
        </w:rPr>
      </w:pPr>
      <w:r>
        <w:rPr>
          <w:rFonts w:hint="eastAsia"/>
          <w:b/>
          <w:color w:val="FFFFFF" w:themeColor="background1"/>
          <w:sz w:val="24"/>
          <w:shd w:val="clear" w:color="auto" w:fill="C00000"/>
        </w:rPr>
        <w:t>【课程师资】</w:t>
      </w:r>
    </w:p>
    <w:p w:rsidR="00986257" w:rsidRDefault="00B55E88" w:rsidP="00986257">
      <w:pPr>
        <w:spacing w:before="50" w:after="50" w:line="360" w:lineRule="auto"/>
      </w:pPr>
      <w:r>
        <w:rPr>
          <w:rFonts w:hint="eastAsia"/>
        </w:rPr>
        <w:t>课程邀请的是长期从事企业新三板挂牌</w:t>
      </w:r>
      <w:r>
        <w:rPr>
          <w:rFonts w:hint="eastAsia"/>
        </w:rPr>
        <w:t>/IPO</w:t>
      </w:r>
      <w:r>
        <w:rPr>
          <w:rFonts w:hint="eastAsia"/>
        </w:rPr>
        <w:t>上市操作辅导的会计师事务所合伙人，财务管理提升实战专家</w:t>
      </w:r>
      <w:r w:rsidR="00986257">
        <w:rPr>
          <w:rFonts w:hint="eastAsia"/>
        </w:rPr>
        <w:t>、投融资实操专家</w:t>
      </w:r>
      <w:r>
        <w:rPr>
          <w:rFonts w:hint="eastAsia"/>
        </w:rPr>
        <w:t>等，从实务操作和经验分享角度讲解新三板挂牌和</w:t>
      </w:r>
      <w:r>
        <w:rPr>
          <w:rFonts w:hint="eastAsia"/>
        </w:rPr>
        <w:t>IPO</w:t>
      </w:r>
      <w:r>
        <w:rPr>
          <w:rFonts w:hint="eastAsia"/>
        </w:rPr>
        <w:t>中碰到的各种财务问题及解决办法。</w:t>
      </w:r>
    </w:p>
    <w:p w:rsidR="00AE29A8" w:rsidRDefault="00AE29A8">
      <w:pPr>
        <w:spacing w:before="50" w:after="50" w:line="360" w:lineRule="auto"/>
        <w:rPr>
          <w:b/>
          <w:color w:val="FFFFFF" w:themeColor="background1"/>
          <w:sz w:val="24"/>
          <w:shd w:val="clear" w:color="auto" w:fill="C00000"/>
        </w:rPr>
      </w:pPr>
    </w:p>
    <w:p w:rsidR="00D0254C" w:rsidRDefault="00B55E88">
      <w:pPr>
        <w:spacing w:before="50" w:after="50" w:line="360" w:lineRule="auto"/>
        <w:rPr>
          <w:b/>
          <w:color w:val="FFFFFF" w:themeColor="background1"/>
          <w:sz w:val="24"/>
          <w:shd w:val="clear" w:color="auto" w:fill="C00000"/>
        </w:rPr>
      </w:pPr>
      <w:r>
        <w:rPr>
          <w:rFonts w:hint="eastAsia"/>
          <w:b/>
          <w:color w:val="FFFFFF" w:themeColor="background1"/>
          <w:sz w:val="24"/>
          <w:shd w:val="clear" w:color="auto" w:fill="C00000"/>
        </w:rPr>
        <w:t>【报名咨询】</w:t>
      </w:r>
    </w:p>
    <w:p w:rsidR="00DA5EBF" w:rsidRDefault="00DA5EBF" w:rsidP="00DA5EBF">
      <w:pPr>
        <w:spacing w:line="360" w:lineRule="auto"/>
        <w:jc w:val="left"/>
        <w:rPr>
          <w:rFonts w:ascii="宋体" w:hAnsi="宋体"/>
          <w:szCs w:val="21"/>
        </w:rPr>
      </w:pPr>
      <w:r>
        <w:rPr>
          <w:rFonts w:ascii="宋体" w:hAnsi="宋体" w:hint="eastAsia"/>
          <w:szCs w:val="21"/>
        </w:rPr>
        <w:t>联系人：刘老师</w:t>
      </w:r>
    </w:p>
    <w:p w:rsidR="00DA5EBF" w:rsidRDefault="00DA5EBF" w:rsidP="00DA5EBF">
      <w:pPr>
        <w:spacing w:line="360" w:lineRule="auto"/>
        <w:jc w:val="left"/>
        <w:rPr>
          <w:rFonts w:ascii="宋体" w:hAnsi="宋体"/>
          <w:b/>
          <w:color w:val="C00000"/>
          <w:szCs w:val="21"/>
        </w:rPr>
      </w:pPr>
      <w:r>
        <w:rPr>
          <w:rFonts w:ascii="宋体" w:hAnsi="宋体" w:hint="eastAsia"/>
          <w:b/>
          <w:color w:val="C00000"/>
          <w:sz w:val="22"/>
          <w:szCs w:val="21"/>
        </w:rPr>
        <w:t xml:space="preserve">联系电话：0755-86393121、13500045459（可加微信） </w:t>
      </w:r>
    </w:p>
    <w:p w:rsidR="00DA5EBF" w:rsidRDefault="00DA5EBF" w:rsidP="00DA5EBF">
      <w:pPr>
        <w:spacing w:line="360" w:lineRule="auto"/>
        <w:jc w:val="left"/>
        <w:rPr>
          <w:rFonts w:ascii="宋体" w:hAnsi="宋体"/>
          <w:szCs w:val="21"/>
        </w:rPr>
      </w:pPr>
      <w:r>
        <w:rPr>
          <w:rFonts w:ascii="宋体" w:hAnsi="宋体" w:hint="eastAsia"/>
          <w:szCs w:val="21"/>
        </w:rPr>
        <w:t>电子邮箱：lium@hiyouib.com</w:t>
      </w:r>
    </w:p>
    <w:p w:rsidR="00D0254C" w:rsidRPr="00AE29A8" w:rsidRDefault="00DA5EBF" w:rsidP="00AE29A8">
      <w:pPr>
        <w:spacing w:line="360" w:lineRule="auto"/>
        <w:jc w:val="left"/>
        <w:rPr>
          <w:rFonts w:ascii="宋体" w:hAnsi="宋体"/>
          <w:szCs w:val="21"/>
        </w:rPr>
      </w:pPr>
      <w:r>
        <w:rPr>
          <w:rFonts w:ascii="宋体" w:hAnsi="宋体" w:hint="eastAsia"/>
          <w:szCs w:val="21"/>
        </w:rPr>
        <w:t>QQ：</w:t>
      </w:r>
      <w:r w:rsidR="00AE29A8">
        <w:rPr>
          <w:rFonts w:ascii="宋体" w:hAnsi="宋体" w:hint="eastAsia"/>
          <w:szCs w:val="21"/>
        </w:rPr>
        <w:t>771798249</w:t>
      </w:r>
    </w:p>
    <w:sectPr w:rsidR="00D0254C" w:rsidRPr="00AE29A8">
      <w:headerReference w:type="default" r:id="rId8"/>
      <w:pgSz w:w="11906" w:h="16838"/>
      <w:pgMar w:top="1418"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220" w:rsidRDefault="002A5220">
      <w:r>
        <w:separator/>
      </w:r>
    </w:p>
  </w:endnote>
  <w:endnote w:type="continuationSeparator" w:id="0">
    <w:p w:rsidR="002A5220" w:rsidRDefault="002A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220" w:rsidRDefault="002A5220">
      <w:r>
        <w:separator/>
      </w:r>
    </w:p>
  </w:footnote>
  <w:footnote w:type="continuationSeparator" w:id="0">
    <w:p w:rsidR="002A5220" w:rsidRDefault="002A5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4C" w:rsidRDefault="00B55E88">
    <w:pPr>
      <w:pStyle w:val="a5"/>
      <w:pBdr>
        <w:bottom w:val="single" w:sz="4" w:space="1" w:color="auto"/>
      </w:pBdr>
      <w:jc w:val="left"/>
      <w:rPr>
        <w:rFonts w:ascii="微软雅黑" w:eastAsia="微软雅黑" w:hAnsi="微软雅黑"/>
      </w:rPr>
    </w:pPr>
    <w:r>
      <w:rPr>
        <w:rFonts w:hint="eastAsia"/>
        <w:noProof/>
      </w:rPr>
      <w:drawing>
        <wp:inline distT="0" distB="0" distL="0" distR="0">
          <wp:extent cx="800100" cy="333375"/>
          <wp:effectExtent l="0" t="0" r="0" b="9525"/>
          <wp:docPr id="1" name="图片 1" descr="资本学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资本学院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00100" cy="333375"/>
                  </a:xfrm>
                  <a:prstGeom prst="rect">
                    <a:avLst/>
                  </a:prstGeom>
                  <a:noFill/>
                  <a:ln>
                    <a:noFill/>
                  </a:ln>
                </pic:spPr>
              </pic:pic>
            </a:graphicData>
          </a:graphic>
        </wp:inline>
      </w:drawing>
    </w:r>
    <w:r>
      <w:rPr>
        <w:rFonts w:hint="eastAsia"/>
      </w:rPr>
      <w:t xml:space="preserve">                          </w:t>
    </w:r>
    <w:r>
      <w:rPr>
        <w:rFonts w:ascii="宋体" w:hAnsi="宋体" w:hint="eastAsia"/>
        <w:b/>
        <w:sz w:val="21"/>
        <w:szCs w:val="21"/>
      </w:rPr>
      <w:t xml:space="preserve">                  </w:t>
    </w:r>
    <w:r>
      <w:rPr>
        <w:rFonts w:ascii="微软雅黑" w:eastAsia="微软雅黑" w:hAnsi="微软雅黑" w:hint="eastAsia"/>
        <w:sz w:val="21"/>
        <w:szCs w:val="21"/>
      </w:rPr>
      <w:t>专注提升企业的资本价值提升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3C20"/>
    <w:multiLevelType w:val="hybridMultilevel"/>
    <w:tmpl w:val="A8B6BA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524AD2"/>
    <w:multiLevelType w:val="multilevel"/>
    <w:tmpl w:val="01524AD2"/>
    <w:lvl w:ilvl="0">
      <w:start w:val="1"/>
      <w:numFmt w:val="bullet"/>
      <w:lvlText w:val="•"/>
      <w:lvlJc w:val="left"/>
      <w:pPr>
        <w:ind w:left="420" w:hanging="420"/>
      </w:pPr>
      <w:rPr>
        <w:rFonts w:ascii="Arial" w:hAnsi="Arial" w:hint="default"/>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8356240"/>
    <w:multiLevelType w:val="multilevel"/>
    <w:tmpl w:val="1835624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3315154"/>
    <w:multiLevelType w:val="hybridMultilevel"/>
    <w:tmpl w:val="8E9C8F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5BA10FB"/>
    <w:multiLevelType w:val="hybridMultilevel"/>
    <w:tmpl w:val="2856C08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FD6C8A"/>
    <w:multiLevelType w:val="multilevel"/>
    <w:tmpl w:val="2EFD6C8A"/>
    <w:lvl w:ilvl="0">
      <w:start w:val="1"/>
      <w:numFmt w:val="bullet"/>
      <w:lvlText w:val="•"/>
      <w:lvlJc w:val="left"/>
      <w:pPr>
        <w:ind w:left="420" w:hanging="420"/>
      </w:pPr>
      <w:rPr>
        <w:rFonts w:ascii="Arial" w:hAnsi="Arial" w:hint="default"/>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0381AEF"/>
    <w:multiLevelType w:val="multilevel"/>
    <w:tmpl w:val="30381AEF"/>
    <w:lvl w:ilvl="0">
      <w:start w:val="1"/>
      <w:numFmt w:val="bullet"/>
      <w:lvlText w:val="•"/>
      <w:lvlJc w:val="left"/>
      <w:pPr>
        <w:tabs>
          <w:tab w:val="left" w:pos="720"/>
        </w:tabs>
        <w:ind w:left="720" w:hanging="360"/>
      </w:pPr>
      <w:rPr>
        <w:rFonts w:ascii="Arial" w:hAnsi="Arial" w:hint="default"/>
        <w:sz w:val="24"/>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34FA2950"/>
    <w:multiLevelType w:val="multilevel"/>
    <w:tmpl w:val="34FA295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58916EC"/>
    <w:multiLevelType w:val="hybridMultilevel"/>
    <w:tmpl w:val="24B805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7782F9E"/>
    <w:multiLevelType w:val="hybridMultilevel"/>
    <w:tmpl w:val="1E2262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CB47A9D"/>
    <w:multiLevelType w:val="hybridMultilevel"/>
    <w:tmpl w:val="69FED6A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F4C0C3E"/>
    <w:multiLevelType w:val="multilevel"/>
    <w:tmpl w:val="3F4C0C3E"/>
    <w:lvl w:ilvl="0">
      <w:start w:val="1"/>
      <w:numFmt w:val="bullet"/>
      <w:lvlText w:val="•"/>
      <w:lvlJc w:val="left"/>
      <w:pPr>
        <w:tabs>
          <w:tab w:val="left" w:pos="720"/>
        </w:tabs>
        <w:ind w:left="720" w:hanging="360"/>
      </w:pPr>
      <w:rPr>
        <w:rFonts w:ascii="Arial" w:hAnsi="Arial" w:hint="default"/>
        <w:sz w:val="24"/>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404974BA"/>
    <w:multiLevelType w:val="hybridMultilevel"/>
    <w:tmpl w:val="CB26FA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4F47F83"/>
    <w:multiLevelType w:val="hybridMultilevel"/>
    <w:tmpl w:val="286C3D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93F2708"/>
    <w:multiLevelType w:val="multilevel"/>
    <w:tmpl w:val="493F2708"/>
    <w:lvl w:ilvl="0">
      <w:start w:val="1"/>
      <w:numFmt w:val="bullet"/>
      <w:lvlText w:val="•"/>
      <w:lvlJc w:val="left"/>
      <w:pPr>
        <w:ind w:left="420" w:hanging="420"/>
      </w:pPr>
      <w:rPr>
        <w:rFonts w:ascii="Arial" w:hAnsi="Arial" w:hint="default"/>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CAE695D"/>
    <w:multiLevelType w:val="multilevel"/>
    <w:tmpl w:val="4CAE695D"/>
    <w:lvl w:ilvl="0">
      <w:start w:val="1"/>
      <w:numFmt w:val="bullet"/>
      <w:lvlText w:val="•"/>
      <w:lvlJc w:val="left"/>
      <w:pPr>
        <w:tabs>
          <w:tab w:val="left" w:pos="720"/>
        </w:tabs>
        <w:ind w:left="720" w:hanging="360"/>
      </w:pPr>
      <w:rPr>
        <w:rFonts w:ascii="Arial" w:hAnsi="Arial" w:hint="default"/>
        <w:sz w:val="24"/>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4D062E8E"/>
    <w:multiLevelType w:val="multilevel"/>
    <w:tmpl w:val="4D062E8E"/>
    <w:lvl w:ilvl="0">
      <w:start w:val="1"/>
      <w:numFmt w:val="bullet"/>
      <w:lvlText w:val="•"/>
      <w:lvlJc w:val="left"/>
      <w:pPr>
        <w:ind w:left="420" w:hanging="420"/>
      </w:pPr>
      <w:rPr>
        <w:rFonts w:ascii="Arial" w:hAnsi="Arial" w:hint="default"/>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5036D4"/>
    <w:multiLevelType w:val="hybridMultilevel"/>
    <w:tmpl w:val="6400AA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F0F27B2"/>
    <w:multiLevelType w:val="hybridMultilevel"/>
    <w:tmpl w:val="213207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AE24F8"/>
    <w:multiLevelType w:val="multilevel"/>
    <w:tmpl w:val="56AE24F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74B3367"/>
    <w:multiLevelType w:val="multilevel"/>
    <w:tmpl w:val="574B3367"/>
    <w:lvl w:ilvl="0">
      <w:start w:val="1"/>
      <w:numFmt w:val="bullet"/>
      <w:lvlText w:val="•"/>
      <w:lvlJc w:val="left"/>
      <w:pPr>
        <w:tabs>
          <w:tab w:val="left" w:pos="720"/>
        </w:tabs>
        <w:ind w:left="720" w:hanging="360"/>
      </w:pPr>
      <w:rPr>
        <w:rFonts w:ascii="Arial" w:hAnsi="Arial" w:hint="default"/>
        <w:sz w:val="24"/>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1" w15:restartNumberingAfterBreak="0">
    <w:nsid w:val="5E77418C"/>
    <w:multiLevelType w:val="hybridMultilevel"/>
    <w:tmpl w:val="90101C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9BA4C90"/>
    <w:multiLevelType w:val="hybridMultilevel"/>
    <w:tmpl w:val="E52C73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ABA30F2"/>
    <w:multiLevelType w:val="hybridMultilevel"/>
    <w:tmpl w:val="BD5C0E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B805AB6"/>
    <w:multiLevelType w:val="hybridMultilevel"/>
    <w:tmpl w:val="A6DCEC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8C56C42"/>
    <w:multiLevelType w:val="multilevel"/>
    <w:tmpl w:val="78C56C42"/>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6" w15:restartNumberingAfterBreak="0">
    <w:nsid w:val="796B5F0E"/>
    <w:multiLevelType w:val="hybridMultilevel"/>
    <w:tmpl w:val="B2DEA5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F4B3DBD"/>
    <w:multiLevelType w:val="hybridMultilevel"/>
    <w:tmpl w:val="6A92FB9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4"/>
  </w:num>
  <w:num w:numId="3">
    <w:abstractNumId w:val="16"/>
  </w:num>
  <w:num w:numId="4">
    <w:abstractNumId w:val="5"/>
  </w:num>
  <w:num w:numId="5">
    <w:abstractNumId w:val="19"/>
  </w:num>
  <w:num w:numId="6">
    <w:abstractNumId w:val="20"/>
  </w:num>
  <w:num w:numId="7">
    <w:abstractNumId w:val="6"/>
  </w:num>
  <w:num w:numId="8">
    <w:abstractNumId w:val="11"/>
  </w:num>
  <w:num w:numId="9">
    <w:abstractNumId w:val="15"/>
  </w:num>
  <w:num w:numId="10">
    <w:abstractNumId w:val="1"/>
  </w:num>
  <w:num w:numId="11">
    <w:abstractNumId w:val="2"/>
  </w:num>
  <w:num w:numId="12">
    <w:abstractNumId w:val="25"/>
  </w:num>
  <w:num w:numId="13">
    <w:abstractNumId w:val="4"/>
  </w:num>
  <w:num w:numId="14">
    <w:abstractNumId w:val="23"/>
  </w:num>
  <w:num w:numId="15">
    <w:abstractNumId w:val="18"/>
  </w:num>
  <w:num w:numId="16">
    <w:abstractNumId w:val="27"/>
  </w:num>
  <w:num w:numId="17">
    <w:abstractNumId w:val="22"/>
  </w:num>
  <w:num w:numId="18">
    <w:abstractNumId w:val="21"/>
  </w:num>
  <w:num w:numId="19">
    <w:abstractNumId w:val="17"/>
  </w:num>
  <w:num w:numId="20">
    <w:abstractNumId w:val="26"/>
  </w:num>
  <w:num w:numId="21">
    <w:abstractNumId w:val="13"/>
  </w:num>
  <w:num w:numId="22">
    <w:abstractNumId w:val="9"/>
  </w:num>
  <w:num w:numId="23">
    <w:abstractNumId w:val="24"/>
  </w:num>
  <w:num w:numId="24">
    <w:abstractNumId w:val="10"/>
  </w:num>
  <w:num w:numId="25">
    <w:abstractNumId w:val="0"/>
  </w:num>
  <w:num w:numId="26">
    <w:abstractNumId w:val="3"/>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1202"/>
    <w:rsid w:val="000248BF"/>
    <w:rsid w:val="00027111"/>
    <w:rsid w:val="000329FF"/>
    <w:rsid w:val="00065D75"/>
    <w:rsid w:val="000E10F1"/>
    <w:rsid w:val="00115F36"/>
    <w:rsid w:val="001A1180"/>
    <w:rsid w:val="0024424B"/>
    <w:rsid w:val="002A1F8D"/>
    <w:rsid w:val="002A5220"/>
    <w:rsid w:val="002C709C"/>
    <w:rsid w:val="002F059D"/>
    <w:rsid w:val="00315F31"/>
    <w:rsid w:val="003840A5"/>
    <w:rsid w:val="003E5F42"/>
    <w:rsid w:val="00413EC2"/>
    <w:rsid w:val="0042404F"/>
    <w:rsid w:val="00430E49"/>
    <w:rsid w:val="00476AA1"/>
    <w:rsid w:val="004C10E0"/>
    <w:rsid w:val="005A53BF"/>
    <w:rsid w:val="00692856"/>
    <w:rsid w:val="006F210D"/>
    <w:rsid w:val="00783B20"/>
    <w:rsid w:val="008B0ECE"/>
    <w:rsid w:val="009328FE"/>
    <w:rsid w:val="009537A2"/>
    <w:rsid w:val="009858FE"/>
    <w:rsid w:val="00986257"/>
    <w:rsid w:val="009D1D37"/>
    <w:rsid w:val="00A54F07"/>
    <w:rsid w:val="00A82ECE"/>
    <w:rsid w:val="00AD447D"/>
    <w:rsid w:val="00AE29A8"/>
    <w:rsid w:val="00B46C20"/>
    <w:rsid w:val="00B55E88"/>
    <w:rsid w:val="00BE7881"/>
    <w:rsid w:val="00C238B6"/>
    <w:rsid w:val="00C24C9D"/>
    <w:rsid w:val="00CB7E13"/>
    <w:rsid w:val="00CF131B"/>
    <w:rsid w:val="00D0254C"/>
    <w:rsid w:val="00D0767E"/>
    <w:rsid w:val="00D14ACE"/>
    <w:rsid w:val="00D5128D"/>
    <w:rsid w:val="00DA5EBF"/>
    <w:rsid w:val="00E65A65"/>
    <w:rsid w:val="00EA22A3"/>
    <w:rsid w:val="00EC194E"/>
    <w:rsid w:val="00ED36AC"/>
    <w:rsid w:val="00F31202"/>
    <w:rsid w:val="00F632CC"/>
    <w:rsid w:val="02B76601"/>
    <w:rsid w:val="042432A3"/>
    <w:rsid w:val="0BA22428"/>
    <w:rsid w:val="0E2A3BAB"/>
    <w:rsid w:val="0FB63AA8"/>
    <w:rsid w:val="1A0D170C"/>
    <w:rsid w:val="221A36BF"/>
    <w:rsid w:val="316F264B"/>
    <w:rsid w:val="387B2C6B"/>
    <w:rsid w:val="4DDE71D0"/>
    <w:rsid w:val="5E182D91"/>
    <w:rsid w:val="6AD25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4901E5-982F-4B61-84F2-DB333102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unhideWhenUsed/>
    <w:qFormat/>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3Char">
    <w:name w:val="标题 3 Char"/>
    <w:basedOn w:val="a0"/>
    <w:link w:val="3"/>
    <w:uiPriority w:val="9"/>
    <w:semiHidden/>
    <w:qFormat/>
    <w:rPr>
      <w:b/>
      <w:bCs/>
      <w:sz w:val="32"/>
      <w:szCs w:val="32"/>
    </w:rPr>
  </w:style>
  <w:style w:type="paragraph" w:customStyle="1" w:styleId="CharCharCharChar">
    <w:name w:val="Char Char Char Char"/>
    <w:basedOn w:val="a"/>
    <w:qFormat/>
    <w:pPr>
      <w:widowControl/>
      <w:spacing w:after="160" w:line="240" w:lineRule="exact"/>
      <w:jc w:val="left"/>
    </w:pPr>
    <w:rPr>
      <w:rFonts w:ascii="Verdana" w:eastAsia="Times New Roman" w:hAnsi="Verdana" w:cs="Times New Roman"/>
      <w:kern w:val="0"/>
      <w:sz w:val="20"/>
      <w:szCs w:val="20"/>
      <w:lang w:eastAsia="en-US"/>
    </w:rPr>
  </w:style>
  <w:style w:type="paragraph" w:styleId="a8">
    <w:name w:val="List Paragraph"/>
    <w:basedOn w:val="a"/>
    <w:uiPriority w:val="34"/>
    <w:qFormat/>
    <w:rsid w:val="00D14A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649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505</Words>
  <Characters>2882</Characters>
  <Application>Microsoft Office Word</Application>
  <DocSecurity>0</DocSecurity>
  <Lines>24</Lines>
  <Paragraphs>6</Paragraphs>
  <ScaleCrop>false</ScaleCrop>
  <Company>Sky123.Org</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帐户</cp:lastModifiedBy>
  <cp:revision>32</cp:revision>
  <dcterms:created xsi:type="dcterms:W3CDTF">2014-08-06T03:54:00Z</dcterms:created>
  <dcterms:modified xsi:type="dcterms:W3CDTF">2017-10-17T09:08:00Z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