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9E" w:rsidRPr="00C10C44" w:rsidRDefault="00DB2D9E" w:rsidP="00DB2D9E">
      <w:pPr>
        <w:adjustRightInd w:val="0"/>
        <w:snapToGrid w:val="0"/>
        <w:spacing w:afterLines="0"/>
        <w:jc w:val="center"/>
        <w:rPr>
          <w:rFonts w:cs="Arial"/>
          <w:b/>
          <w:color w:val="0070C0"/>
          <w:sz w:val="30"/>
          <w:szCs w:val="30"/>
        </w:rPr>
      </w:pPr>
      <w:r w:rsidRPr="005F08F8">
        <w:rPr>
          <w:rFonts w:cs="Arial" w:hint="eastAsia"/>
          <w:b/>
          <w:color w:val="0070C0"/>
          <w:sz w:val="30"/>
          <w:szCs w:val="30"/>
        </w:rPr>
        <w:t>从培训游戏到游戏化学习</w:t>
      </w:r>
    </w:p>
    <w:p w:rsidR="00DB2D9E" w:rsidRDefault="00DB2D9E" w:rsidP="00DB2D9E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培训中没有学习的游戏，就是资源浪费</w:t>
      </w:r>
    </w:p>
    <w:p w:rsidR="00DB2D9E" w:rsidRPr="00C10C44" w:rsidRDefault="00497395" w:rsidP="00DB2D9E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12</w:t>
      </w:r>
      <w:r w:rsidR="00DB2D9E">
        <w:rPr>
          <w:rFonts w:hint="eastAsia"/>
          <w:b/>
          <w:color w:val="FF0000"/>
          <w:szCs w:val="24"/>
        </w:rPr>
        <w:t>月</w:t>
      </w:r>
      <w:r>
        <w:rPr>
          <w:rFonts w:hint="eastAsia"/>
          <w:b/>
          <w:color w:val="FF0000"/>
          <w:szCs w:val="24"/>
        </w:rPr>
        <w:t>7-8</w:t>
      </w:r>
      <w:bookmarkStart w:id="0" w:name="_GoBack"/>
      <w:bookmarkEnd w:id="0"/>
      <w:r w:rsidR="00D40495">
        <w:rPr>
          <w:rFonts w:hint="eastAsia"/>
          <w:b/>
          <w:color w:val="FF0000"/>
          <w:szCs w:val="24"/>
        </w:rPr>
        <w:t>日</w:t>
      </w:r>
      <w:r w:rsidR="00856CC8">
        <w:rPr>
          <w:rFonts w:hint="eastAsia"/>
          <w:b/>
          <w:color w:val="FF0000"/>
          <w:szCs w:val="24"/>
        </w:rPr>
        <w:t xml:space="preserve"> </w:t>
      </w:r>
      <w:r w:rsidR="00D40495">
        <w:rPr>
          <w:rFonts w:hint="eastAsia"/>
          <w:b/>
          <w:color w:val="FF0000"/>
          <w:szCs w:val="24"/>
        </w:rPr>
        <w:t>上海5</w:t>
      </w:r>
      <w:r w:rsidR="00DB2D9E">
        <w:rPr>
          <w:rFonts w:hint="eastAsia"/>
          <w:b/>
          <w:color w:val="FF0000"/>
          <w:szCs w:val="24"/>
        </w:rPr>
        <w:t>800元</w:t>
      </w:r>
    </w:p>
    <w:p w:rsidR="00DB2D9E" w:rsidRPr="00C10C44" w:rsidRDefault="00DB2D9E" w:rsidP="00DB2D9E">
      <w:pPr>
        <w:adjustRightInd w:val="0"/>
        <w:snapToGrid w:val="0"/>
        <w:spacing w:afterLines="0"/>
        <w:rPr>
          <w:color w:val="auto"/>
          <w:sz w:val="19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DB2D9E" w:rsidRPr="00C10C44" w:rsidTr="000F2240">
        <w:tc>
          <w:tcPr>
            <w:tcW w:w="5353" w:type="dxa"/>
          </w:tcPr>
          <w:p w:rsidR="00DB2D9E" w:rsidRPr="00C10C44" w:rsidRDefault="00DB2D9E" w:rsidP="000F2240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820" w:type="dxa"/>
          </w:tcPr>
          <w:p w:rsidR="00DB2D9E" w:rsidRPr="00C10C44" w:rsidRDefault="00DB2D9E" w:rsidP="000F2240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DB2D9E" w:rsidRPr="00C10C44" w:rsidTr="000F2240">
        <w:tc>
          <w:tcPr>
            <w:tcW w:w="5353" w:type="dxa"/>
          </w:tcPr>
          <w:p w:rsidR="00DB2D9E" w:rsidRPr="00A340E4" w:rsidRDefault="00DB2D9E" w:rsidP="00F67C2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A340E4">
              <w:rPr>
                <w:rFonts w:hint="eastAsia"/>
                <w:color w:val="auto"/>
                <w:sz w:val="21"/>
              </w:rPr>
              <w:t>企业</w:t>
            </w:r>
            <w:proofErr w:type="gramStart"/>
            <w:r w:rsidRPr="00A340E4">
              <w:rPr>
                <w:rFonts w:hint="eastAsia"/>
                <w:color w:val="auto"/>
                <w:sz w:val="21"/>
              </w:rPr>
              <w:t>内训师</w:t>
            </w:r>
            <w:proofErr w:type="gramEnd"/>
          </w:p>
          <w:p w:rsidR="00DB2D9E" w:rsidRPr="00A340E4" w:rsidRDefault="00DB2D9E" w:rsidP="00F67C2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A340E4">
              <w:rPr>
                <w:rFonts w:hint="eastAsia"/>
                <w:color w:val="auto"/>
                <w:sz w:val="21"/>
              </w:rPr>
              <w:t>培训管理者</w:t>
            </w:r>
          </w:p>
          <w:p w:rsidR="00DB2D9E" w:rsidRPr="00A340E4" w:rsidRDefault="00DB2D9E" w:rsidP="00F67C28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A340E4">
              <w:rPr>
                <w:rFonts w:hint="eastAsia"/>
                <w:color w:val="auto"/>
                <w:sz w:val="21"/>
              </w:rPr>
              <w:t>职业培训师</w:t>
            </w:r>
          </w:p>
          <w:p w:rsidR="00DB2D9E" w:rsidRPr="00C10C44" w:rsidRDefault="00DB2D9E" w:rsidP="000F2240">
            <w:pPr>
              <w:adjustRightInd w:val="0"/>
              <w:snapToGrid w:val="0"/>
              <w:spacing w:afterLines="0"/>
              <w:rPr>
                <w:color w:val="auto"/>
                <w:sz w:val="21"/>
              </w:rPr>
            </w:pPr>
          </w:p>
        </w:tc>
        <w:tc>
          <w:tcPr>
            <w:tcW w:w="4820" w:type="dxa"/>
          </w:tcPr>
          <w:p w:rsidR="00DB2D9E" w:rsidRPr="0023694E" w:rsidRDefault="00DB2D9E" w:rsidP="00F67C28">
            <w:pPr>
              <w:numPr>
                <w:ilvl w:val="0"/>
                <w:numId w:val="1"/>
              </w:numPr>
              <w:adjustRightInd w:val="0"/>
              <w:snapToGrid w:val="0"/>
              <w:spacing w:afterLines="0" w:after="240" w:line="240" w:lineRule="auto"/>
              <w:ind w:left="368" w:hangingChars="175" w:hanging="36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14</w:t>
            </w:r>
            <w:r w:rsidRPr="0023694E">
              <w:rPr>
                <w:rFonts w:hint="eastAsia"/>
                <w:color w:val="auto"/>
                <w:sz w:val="21"/>
              </w:rPr>
              <w:t>小时</w:t>
            </w:r>
            <w:r>
              <w:rPr>
                <w:rFonts w:hint="eastAsia"/>
                <w:color w:val="auto"/>
                <w:sz w:val="21"/>
              </w:rPr>
              <w:t xml:space="preserve"> （2天）</w:t>
            </w:r>
          </w:p>
        </w:tc>
      </w:tr>
      <w:tr w:rsidR="00DB2D9E" w:rsidRPr="00C10C44" w:rsidTr="000F2240">
        <w:tc>
          <w:tcPr>
            <w:tcW w:w="5353" w:type="dxa"/>
          </w:tcPr>
          <w:p w:rsidR="00DB2D9E" w:rsidRPr="00C10C44" w:rsidRDefault="00DB2D9E" w:rsidP="000F2240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820" w:type="dxa"/>
          </w:tcPr>
          <w:p w:rsidR="00DB2D9E" w:rsidRPr="00C10C44" w:rsidRDefault="00DB2D9E" w:rsidP="000F2240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DB2D9E" w:rsidRPr="00C10C44" w:rsidTr="000F2240">
        <w:tc>
          <w:tcPr>
            <w:tcW w:w="5353" w:type="dxa"/>
          </w:tcPr>
          <w:p w:rsidR="00DB2D9E" w:rsidRPr="00A340E4" w:rsidRDefault="00DB2D9E" w:rsidP="00F67C2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A340E4">
              <w:rPr>
                <w:rFonts w:hint="eastAsia"/>
                <w:color w:val="auto"/>
                <w:sz w:val="21"/>
              </w:rPr>
              <w:t>提升学习意愿和参与度的游戏设计策略；</w:t>
            </w:r>
          </w:p>
          <w:p w:rsidR="00DB2D9E" w:rsidRDefault="00DB2D9E" w:rsidP="00F67C2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A340E4">
              <w:rPr>
                <w:color w:val="auto"/>
                <w:sz w:val="21"/>
              </w:rPr>
              <w:t>增进培训游戏效应的三个招术</w:t>
            </w:r>
          </w:p>
          <w:p w:rsidR="00DB2D9E" w:rsidRPr="00A340E4" w:rsidRDefault="00DB2D9E" w:rsidP="00F67C2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在培训师的帮助下，完成自己的一个课程游戏设计和应用操作说明</w:t>
            </w:r>
          </w:p>
          <w:p w:rsidR="00DB2D9E" w:rsidRPr="0023694E" w:rsidRDefault="00DB2D9E" w:rsidP="00F67C2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A340E4">
              <w:rPr>
                <w:color w:val="auto"/>
                <w:sz w:val="21"/>
              </w:rPr>
              <w:t>获得5</w:t>
            </w:r>
            <w:r>
              <w:rPr>
                <w:color w:val="auto"/>
                <w:sz w:val="21"/>
              </w:rPr>
              <w:t>个培训游戏</w:t>
            </w:r>
            <w:r w:rsidRPr="00A340E4">
              <w:rPr>
                <w:color w:val="auto"/>
                <w:sz w:val="21"/>
              </w:rPr>
              <w:t>素材，能说出其适用学员、</w:t>
            </w:r>
            <w:proofErr w:type="gramStart"/>
            <w:r w:rsidRPr="00A340E4">
              <w:rPr>
                <w:color w:val="auto"/>
                <w:sz w:val="21"/>
              </w:rPr>
              <w:t>适用课题</w:t>
            </w:r>
            <w:proofErr w:type="gramEnd"/>
            <w:r w:rsidRPr="00A340E4">
              <w:rPr>
                <w:color w:val="auto"/>
                <w:sz w:val="21"/>
              </w:rPr>
              <w:t>及相应规则和操作细节</w:t>
            </w:r>
          </w:p>
          <w:p w:rsidR="00DB2D9E" w:rsidRPr="0023694E" w:rsidRDefault="00DB2D9E" w:rsidP="000F2240">
            <w:pPr>
              <w:adjustRightInd w:val="0"/>
              <w:snapToGrid w:val="0"/>
              <w:spacing w:afterLines="0" w:after="160"/>
              <w:rPr>
                <w:color w:val="auto"/>
                <w:sz w:val="21"/>
              </w:rPr>
            </w:pPr>
          </w:p>
        </w:tc>
        <w:tc>
          <w:tcPr>
            <w:tcW w:w="4820" w:type="dxa"/>
          </w:tcPr>
          <w:p w:rsidR="00DB2D9E" w:rsidRPr="0023694E" w:rsidRDefault="00DB2D9E" w:rsidP="00F67C2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从事培训工作2年以上</w:t>
            </w:r>
          </w:p>
          <w:p w:rsidR="00DB2D9E" w:rsidRPr="00A340E4" w:rsidRDefault="00DB2D9E" w:rsidP="000F2240">
            <w:pPr>
              <w:adjustRightInd w:val="0"/>
              <w:snapToGrid w:val="0"/>
              <w:spacing w:afterLines="0" w:after="160" w:line="240" w:lineRule="auto"/>
              <w:rPr>
                <w:color w:val="auto"/>
                <w:sz w:val="21"/>
              </w:rPr>
            </w:pPr>
          </w:p>
        </w:tc>
      </w:tr>
      <w:tr w:rsidR="00DB2D9E" w:rsidRPr="00C10C44" w:rsidTr="000F2240">
        <w:tc>
          <w:tcPr>
            <w:tcW w:w="10173" w:type="dxa"/>
            <w:gridSpan w:val="2"/>
          </w:tcPr>
          <w:p w:rsidR="00DB2D9E" w:rsidRPr="00C10C44" w:rsidRDefault="00DB2D9E" w:rsidP="000F2240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  <w:tr w:rsidR="00DB2D9E" w:rsidRPr="00C10C44" w:rsidTr="000F2240">
        <w:tc>
          <w:tcPr>
            <w:tcW w:w="10173" w:type="dxa"/>
            <w:gridSpan w:val="2"/>
          </w:tcPr>
          <w:p w:rsidR="00DB2D9E" w:rsidRPr="005B3759" w:rsidRDefault="00DB2D9E" w:rsidP="000F2240">
            <w:pPr>
              <w:adjustRightInd w:val="0"/>
              <w:snapToGrid w:val="0"/>
              <w:spacing w:afterLines="0" w:after="160" w:line="240" w:lineRule="auto"/>
              <w:rPr>
                <w:color w:val="auto"/>
                <w:sz w:val="22"/>
                <w:szCs w:val="22"/>
              </w:rPr>
            </w:pPr>
            <w:r w:rsidRPr="005B3759">
              <w:rPr>
                <w:rFonts w:hint="eastAsia"/>
                <w:color w:val="auto"/>
                <w:sz w:val="22"/>
                <w:szCs w:val="22"/>
              </w:rPr>
              <w:t>是否经常困惑自己的游戏设计不是那么契合培训内容？对于培训目标的达成起不了很大的作用？其实在培训中设计一套与目标相匹配的游戏非常重要，既能给参训者耳目一新的感觉，又能让培训效果直接传递给参训者。何乐而不为呢？</w:t>
            </w:r>
          </w:p>
        </w:tc>
      </w:tr>
    </w:tbl>
    <w:p w:rsidR="00DB2D9E" w:rsidRPr="00C10C44" w:rsidRDefault="00DB2D9E" w:rsidP="00DB2D9E">
      <w:pPr>
        <w:adjustRightInd w:val="0"/>
        <w:snapToGrid w:val="0"/>
        <w:spacing w:afterLines="0"/>
        <w:rPr>
          <w:color w:val="auto"/>
          <w:sz w:val="19"/>
        </w:rPr>
      </w:pPr>
    </w:p>
    <w:p w:rsidR="00DB2D9E" w:rsidRPr="0023694E" w:rsidRDefault="00DB2D9E" w:rsidP="00DB2D9E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课程大纲</w:t>
      </w:r>
    </w:p>
    <w:p w:rsidR="00DB2D9E" w:rsidRPr="00A340E4" w:rsidRDefault="00DB2D9E" w:rsidP="00DB2D9E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A340E4">
        <w:rPr>
          <w:rFonts w:hint="eastAsia"/>
          <w:b/>
          <w:color w:val="auto"/>
          <w:kern w:val="0"/>
          <w:sz w:val="21"/>
        </w:rPr>
        <w:t>第一模块：规则设计</w:t>
      </w:r>
    </w:p>
    <w:p w:rsidR="00DB2D9E" w:rsidRPr="00A340E4" w:rsidRDefault="00DB2D9E" w:rsidP="00F67C28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模糊规则与目标达成</w:t>
      </w:r>
    </w:p>
    <w:p w:rsidR="00DB2D9E" w:rsidRPr="00A340E4" w:rsidRDefault="00DB2D9E" w:rsidP="00F67C28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清晰规则与目标达成</w:t>
      </w:r>
    </w:p>
    <w:p w:rsidR="00DB2D9E" w:rsidRPr="00A340E4" w:rsidRDefault="00DB2D9E" w:rsidP="00F67C28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规则与安全（肢体与心理）</w:t>
      </w:r>
    </w:p>
    <w:p w:rsidR="00DB2D9E" w:rsidRDefault="00DB2D9E" w:rsidP="00F67C28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lastRenderedPageBreak/>
        <w:t>规则与时间</w:t>
      </w:r>
    </w:p>
    <w:p w:rsidR="00DB2D9E" w:rsidRPr="00A340E4" w:rsidRDefault="00DB2D9E" w:rsidP="00DB2D9E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A340E4">
        <w:rPr>
          <w:rFonts w:hint="eastAsia"/>
          <w:b/>
          <w:color w:val="auto"/>
          <w:kern w:val="0"/>
          <w:sz w:val="21"/>
        </w:rPr>
        <w:t>第二模块：参与设计</w:t>
      </w:r>
    </w:p>
    <w:p w:rsidR="00DB2D9E" w:rsidRPr="00A340E4" w:rsidRDefault="00DB2D9E" w:rsidP="00F67C28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悬赏</w:t>
      </w:r>
    </w:p>
    <w:p w:rsidR="00DB2D9E" w:rsidRPr="00A340E4" w:rsidRDefault="00DB2D9E" w:rsidP="00F67C28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流行诱导</w:t>
      </w:r>
    </w:p>
    <w:p w:rsidR="00DB2D9E" w:rsidRPr="00A340E4" w:rsidRDefault="00DB2D9E" w:rsidP="00F67C28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竞赛</w:t>
      </w:r>
    </w:p>
    <w:p w:rsidR="00DB2D9E" w:rsidRDefault="00DB2D9E" w:rsidP="00F67C28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表现机会</w:t>
      </w:r>
    </w:p>
    <w:p w:rsidR="00DB2D9E" w:rsidRPr="00A340E4" w:rsidRDefault="00DB2D9E" w:rsidP="00DB2D9E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A340E4">
        <w:rPr>
          <w:rFonts w:hint="eastAsia"/>
          <w:b/>
          <w:color w:val="auto"/>
          <w:kern w:val="0"/>
          <w:sz w:val="21"/>
        </w:rPr>
        <w:t>第三模块：道具设计</w:t>
      </w:r>
    </w:p>
    <w:p w:rsidR="00DB2D9E" w:rsidRPr="00A340E4" w:rsidRDefault="00DB2D9E" w:rsidP="00F67C28">
      <w:pPr>
        <w:pStyle w:val="a3"/>
        <w:numPr>
          <w:ilvl w:val="0"/>
          <w:numId w:val="1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身份认同</w:t>
      </w:r>
    </w:p>
    <w:p w:rsidR="00DB2D9E" w:rsidRPr="00A340E4" w:rsidRDefault="00DB2D9E" w:rsidP="00F67C28">
      <w:pPr>
        <w:pStyle w:val="a3"/>
        <w:numPr>
          <w:ilvl w:val="0"/>
          <w:numId w:val="1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安全与卫生</w:t>
      </w:r>
    </w:p>
    <w:p w:rsidR="00DB2D9E" w:rsidRDefault="00DB2D9E" w:rsidP="00F67C28">
      <w:pPr>
        <w:pStyle w:val="a3"/>
        <w:numPr>
          <w:ilvl w:val="0"/>
          <w:numId w:val="1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好用</w:t>
      </w:r>
    </w:p>
    <w:p w:rsidR="00DB2D9E" w:rsidRDefault="00DB2D9E" w:rsidP="00DB2D9E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A340E4">
        <w:rPr>
          <w:rFonts w:hint="eastAsia"/>
          <w:b/>
          <w:color w:val="auto"/>
          <w:kern w:val="0"/>
          <w:sz w:val="21"/>
        </w:rPr>
        <w:t>第四模块：基于目标的综合设计</w:t>
      </w:r>
    </w:p>
    <w:p w:rsidR="00DB2D9E" w:rsidRDefault="00DB2D9E" w:rsidP="00DB2D9E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>
        <w:rPr>
          <w:rFonts w:hint="eastAsia"/>
          <w:b/>
          <w:color w:val="auto"/>
          <w:kern w:val="0"/>
          <w:sz w:val="21"/>
        </w:rPr>
        <w:t>第五模块：气氛营造</w:t>
      </w:r>
    </w:p>
    <w:p w:rsidR="00DB2D9E" w:rsidRDefault="00DB2D9E" w:rsidP="00F67C28">
      <w:pPr>
        <w:pStyle w:val="a3"/>
        <w:numPr>
          <w:ilvl w:val="0"/>
          <w:numId w:val="1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言语渲染</w:t>
      </w:r>
    </w:p>
    <w:p w:rsidR="00DB2D9E" w:rsidRDefault="00DB2D9E" w:rsidP="00F67C28">
      <w:pPr>
        <w:pStyle w:val="a3"/>
        <w:numPr>
          <w:ilvl w:val="0"/>
          <w:numId w:val="1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color w:val="auto"/>
          <w:kern w:val="0"/>
          <w:sz w:val="21"/>
        </w:rPr>
        <w:t>环境布置</w:t>
      </w:r>
    </w:p>
    <w:p w:rsidR="00DB2D9E" w:rsidRDefault="00DB2D9E" w:rsidP="00F67C28">
      <w:pPr>
        <w:pStyle w:val="a3"/>
        <w:numPr>
          <w:ilvl w:val="0"/>
          <w:numId w:val="1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color w:val="auto"/>
          <w:kern w:val="0"/>
          <w:sz w:val="21"/>
        </w:rPr>
        <w:t>激发预期</w:t>
      </w:r>
    </w:p>
    <w:p w:rsidR="00DB2D9E" w:rsidRPr="00A340E4" w:rsidRDefault="00DB2D9E" w:rsidP="00DB2D9E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A340E4">
        <w:rPr>
          <w:rFonts w:hint="eastAsia"/>
          <w:b/>
          <w:color w:val="auto"/>
          <w:kern w:val="0"/>
          <w:sz w:val="21"/>
        </w:rPr>
        <w:t>第六模块：过程管理</w:t>
      </w:r>
    </w:p>
    <w:p w:rsidR="00DB2D9E" w:rsidRDefault="00DB2D9E" w:rsidP="00F67C28">
      <w:pPr>
        <w:pStyle w:val="a3"/>
        <w:numPr>
          <w:ilvl w:val="0"/>
          <w:numId w:val="1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rFonts w:hint="eastAsia"/>
          <w:color w:val="auto"/>
          <w:kern w:val="0"/>
          <w:sz w:val="21"/>
        </w:rPr>
        <w:t>记录表现</w:t>
      </w:r>
    </w:p>
    <w:p w:rsidR="00DB2D9E" w:rsidRDefault="00DB2D9E" w:rsidP="00F67C28">
      <w:pPr>
        <w:pStyle w:val="a3"/>
        <w:numPr>
          <w:ilvl w:val="0"/>
          <w:numId w:val="1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color w:val="auto"/>
          <w:kern w:val="0"/>
          <w:sz w:val="21"/>
        </w:rPr>
        <w:t>制造困扰</w:t>
      </w:r>
    </w:p>
    <w:p w:rsidR="00DB2D9E" w:rsidRDefault="00DB2D9E" w:rsidP="00F67C28">
      <w:pPr>
        <w:pStyle w:val="a3"/>
        <w:numPr>
          <w:ilvl w:val="0"/>
          <w:numId w:val="1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340E4">
        <w:rPr>
          <w:color w:val="auto"/>
          <w:kern w:val="0"/>
          <w:sz w:val="21"/>
        </w:rPr>
        <w:t>适当诱导</w:t>
      </w:r>
    </w:p>
    <w:p w:rsidR="00DB2D9E" w:rsidRDefault="00DB2D9E" w:rsidP="00DB2D9E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A340E4">
        <w:rPr>
          <w:rFonts w:hint="eastAsia"/>
          <w:b/>
          <w:color w:val="auto"/>
          <w:kern w:val="0"/>
          <w:sz w:val="21"/>
        </w:rPr>
        <w:t>第七模块：引导分享</w:t>
      </w:r>
    </w:p>
    <w:p w:rsidR="00DB2D9E" w:rsidRPr="00A340E4" w:rsidRDefault="00DB2D9E" w:rsidP="00DB2D9E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A340E4">
        <w:rPr>
          <w:rFonts w:hint="eastAsia"/>
          <w:b/>
          <w:color w:val="auto"/>
          <w:kern w:val="0"/>
          <w:sz w:val="21"/>
        </w:rPr>
        <w:t>培训游戏设计和应用的小组演练</w:t>
      </w:r>
    </w:p>
    <w:p w:rsidR="00DB2D9E" w:rsidRPr="00C10C44" w:rsidRDefault="00DB2D9E" w:rsidP="00DB2D9E">
      <w:pPr>
        <w:adjustRightInd w:val="0"/>
        <w:snapToGrid w:val="0"/>
        <w:spacing w:after="163" w:line="240" w:lineRule="auto"/>
        <w:rPr>
          <w:color w:val="auto"/>
          <w:sz w:val="19"/>
        </w:rPr>
      </w:pPr>
    </w:p>
    <w:p w:rsidR="00DB2D9E" w:rsidRPr="0023694E" w:rsidRDefault="00DB2D9E" w:rsidP="00DB2D9E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相关课程</w:t>
      </w:r>
    </w:p>
    <w:p w:rsidR="00DB2D9E" w:rsidRPr="0023694E" w:rsidRDefault="00DB2D9E" w:rsidP="00F67C28">
      <w:pPr>
        <w:pStyle w:val="a3"/>
        <w:numPr>
          <w:ilvl w:val="0"/>
          <w:numId w:val="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23694E">
        <w:rPr>
          <w:rFonts w:hint="eastAsia"/>
          <w:color w:val="auto"/>
          <w:kern w:val="0"/>
          <w:sz w:val="21"/>
        </w:rPr>
        <w:t>作为</w:t>
      </w:r>
      <w:r>
        <w:rPr>
          <w:rFonts w:hint="eastAsia"/>
          <w:color w:val="auto"/>
          <w:kern w:val="0"/>
          <w:sz w:val="21"/>
        </w:rPr>
        <w:t>企业培训工作者，</w:t>
      </w:r>
      <w:r w:rsidRPr="0023694E">
        <w:rPr>
          <w:rFonts w:hint="eastAsia"/>
          <w:color w:val="auto"/>
          <w:kern w:val="0"/>
          <w:sz w:val="21"/>
        </w:rPr>
        <w:t>你可能还会对</w:t>
      </w:r>
      <w:r>
        <w:rPr>
          <w:rFonts w:hint="eastAsia"/>
          <w:color w:val="auto"/>
          <w:kern w:val="0"/>
          <w:sz w:val="21"/>
        </w:rPr>
        <w:t>《引导</w:t>
      </w:r>
      <w:r w:rsidRPr="00A340E4">
        <w:rPr>
          <w:rFonts w:hint="eastAsia"/>
          <w:color w:val="auto"/>
          <w:kern w:val="0"/>
          <w:sz w:val="21"/>
        </w:rPr>
        <w:t>在培训中的应用</w:t>
      </w:r>
      <w:r>
        <w:rPr>
          <w:rFonts w:hint="eastAsia"/>
          <w:color w:val="auto"/>
          <w:kern w:val="0"/>
          <w:sz w:val="21"/>
        </w:rPr>
        <w:t>》、《内训师的选用育留》</w:t>
      </w:r>
    </w:p>
    <w:p w:rsidR="00DB2D9E" w:rsidRPr="0023694E" w:rsidRDefault="00DB2D9E" w:rsidP="00F67C28">
      <w:pPr>
        <w:pStyle w:val="a3"/>
        <w:numPr>
          <w:ilvl w:val="0"/>
          <w:numId w:val="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23694E">
        <w:rPr>
          <w:rFonts w:hint="eastAsia"/>
          <w:color w:val="auto"/>
          <w:kern w:val="0"/>
          <w:sz w:val="21"/>
        </w:rPr>
        <w:t>想要在</w:t>
      </w:r>
      <w:r>
        <w:rPr>
          <w:rFonts w:hint="eastAsia"/>
          <w:color w:val="auto"/>
          <w:kern w:val="0"/>
          <w:sz w:val="21"/>
        </w:rPr>
        <w:t>培训技能上</w:t>
      </w:r>
      <w:r w:rsidRPr="0023694E">
        <w:rPr>
          <w:rFonts w:hint="eastAsia"/>
          <w:color w:val="auto"/>
          <w:kern w:val="0"/>
          <w:sz w:val="21"/>
        </w:rPr>
        <w:t>更进一步，你可能需要</w:t>
      </w:r>
      <w:r>
        <w:rPr>
          <w:rFonts w:hint="eastAsia"/>
          <w:color w:val="auto"/>
          <w:kern w:val="0"/>
          <w:sz w:val="21"/>
        </w:rPr>
        <w:t>《</w:t>
      </w:r>
      <w:r w:rsidRPr="00A340E4">
        <w:rPr>
          <w:color w:val="auto"/>
          <w:kern w:val="0"/>
          <w:sz w:val="21"/>
        </w:rPr>
        <w:t>TTT基础——培训授课技巧</w:t>
      </w:r>
      <w:r>
        <w:rPr>
          <w:rFonts w:hint="eastAsia"/>
          <w:color w:val="auto"/>
          <w:kern w:val="0"/>
          <w:sz w:val="21"/>
        </w:rPr>
        <w:t>1》、《</w:t>
      </w:r>
      <w:r w:rsidRPr="00A340E4">
        <w:rPr>
          <w:color w:val="auto"/>
          <w:kern w:val="0"/>
          <w:sz w:val="21"/>
        </w:rPr>
        <w:t>TTT基础——培训授课技巧2</w:t>
      </w:r>
      <w:r>
        <w:rPr>
          <w:rFonts w:hint="eastAsia"/>
          <w:color w:val="auto"/>
          <w:kern w:val="0"/>
          <w:sz w:val="21"/>
        </w:rPr>
        <w:t>》、《TTT中级——课程设计与开发》、《</w:t>
      </w:r>
      <w:r w:rsidRPr="00A340E4">
        <w:rPr>
          <w:color w:val="auto"/>
          <w:kern w:val="0"/>
          <w:sz w:val="21"/>
        </w:rPr>
        <w:t>TTT高级——培训效果跟进</w:t>
      </w:r>
      <w:r>
        <w:rPr>
          <w:rFonts w:hint="eastAsia"/>
          <w:color w:val="auto"/>
          <w:kern w:val="0"/>
          <w:sz w:val="21"/>
        </w:rPr>
        <w:t>》</w:t>
      </w:r>
    </w:p>
    <w:p w:rsidR="00DB2D9E" w:rsidRPr="00C10C44" w:rsidRDefault="00DB2D9E" w:rsidP="00DB2D9E">
      <w:pPr>
        <w:widowControl/>
        <w:adjustRightInd w:val="0"/>
        <w:snapToGrid w:val="0"/>
        <w:spacing w:afterLines="0"/>
        <w:jc w:val="left"/>
        <w:rPr>
          <w:color w:val="auto"/>
          <w:sz w:val="19"/>
        </w:rPr>
      </w:pPr>
    </w:p>
    <w:p w:rsidR="00DB2D9E" w:rsidRPr="00C10C44" w:rsidRDefault="00DB2D9E" w:rsidP="00DB2D9E">
      <w:pPr>
        <w:adjustRightInd w:val="0"/>
        <w:snapToGrid w:val="0"/>
        <w:spacing w:afterLines="0"/>
        <w:jc w:val="left"/>
        <w:outlineLvl w:val="0"/>
        <w:rPr>
          <w:b/>
          <w:color w:val="0070C0"/>
          <w:szCs w:val="24"/>
        </w:rPr>
      </w:pPr>
      <w:r w:rsidRPr="00C10C44">
        <w:rPr>
          <w:rFonts w:hint="eastAsia"/>
          <w:b/>
          <w:color w:val="0070C0"/>
          <w:szCs w:val="24"/>
        </w:rPr>
        <w:t>讲师简介</w:t>
      </w:r>
    </w:p>
    <w:p w:rsidR="00DB2D9E" w:rsidRDefault="00DB2D9E" w:rsidP="00DB2D9E">
      <w:pPr>
        <w:adjustRightInd w:val="0"/>
        <w:snapToGrid w:val="0"/>
        <w:spacing w:after="163" w:line="240" w:lineRule="auto"/>
        <w:jc w:val="center"/>
        <w:rPr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t>朱 先生</w:t>
      </w:r>
    </w:p>
    <w:p w:rsidR="00DB2D9E" w:rsidRDefault="00DB2D9E" w:rsidP="00F67C28">
      <w:pPr>
        <w:numPr>
          <w:ilvl w:val="0"/>
          <w:numId w:val="3"/>
        </w:numPr>
        <w:adjustRightInd w:val="0"/>
        <w:snapToGrid w:val="0"/>
        <w:spacing w:afterLines="0" w:after="163" w:line="240" w:lineRule="auto"/>
        <w:ind w:left="0" w:firstLine="0"/>
        <w:outlineLvl w:val="1"/>
        <w:rPr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背景经历</w:t>
      </w:r>
    </w:p>
    <w:p w:rsidR="00DB2D9E" w:rsidRDefault="00DB2D9E" w:rsidP="00F67C28">
      <w:pPr>
        <w:pStyle w:val="a3"/>
        <w:numPr>
          <w:ilvl w:val="0"/>
          <w:numId w:val="4"/>
        </w:numPr>
        <w:adjustRightInd w:val="0"/>
        <w:snapToGrid w:val="0"/>
        <w:spacing w:afterLines="0" w:after="163" w:line="240" w:lineRule="auto"/>
        <w:ind w:left="333" w:hangingChars="175" w:hanging="333"/>
        <w:rPr>
          <w:color w:val="auto"/>
          <w:sz w:val="19"/>
        </w:rPr>
      </w:pPr>
      <w:r>
        <w:rPr>
          <w:rFonts w:hint="eastAsia"/>
          <w:color w:val="auto"/>
          <w:sz w:val="19"/>
        </w:rPr>
        <w:t xml:space="preserve"> 肯耐珂萨专家讲师、顾问</w:t>
      </w:r>
    </w:p>
    <w:p w:rsidR="00DB2D9E" w:rsidRDefault="00DB2D9E" w:rsidP="00F67C28">
      <w:pPr>
        <w:pStyle w:val="a3"/>
        <w:numPr>
          <w:ilvl w:val="0"/>
          <w:numId w:val="4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英国管理公会认证的国际职业培训师</w:t>
      </w:r>
    </w:p>
    <w:p w:rsidR="00DB2D9E" w:rsidRDefault="00DB2D9E" w:rsidP="00F67C28">
      <w:pPr>
        <w:pStyle w:val="a3"/>
        <w:numPr>
          <w:ilvl w:val="0"/>
          <w:numId w:val="4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国家行政学院人民</w:t>
      </w:r>
      <w:proofErr w:type="gramStart"/>
      <w:r>
        <w:rPr>
          <w:rFonts w:hint="eastAsia"/>
          <w:color w:val="auto"/>
          <w:sz w:val="19"/>
        </w:rPr>
        <w:t>公仆网</w:t>
      </w:r>
      <w:proofErr w:type="gramEnd"/>
      <w:r>
        <w:rPr>
          <w:rFonts w:hint="eastAsia"/>
          <w:color w:val="auto"/>
          <w:sz w:val="19"/>
        </w:rPr>
        <w:t>远程培训顾问</w:t>
      </w:r>
    </w:p>
    <w:p w:rsidR="00DB2D9E" w:rsidRDefault="00DB2D9E" w:rsidP="00F67C28">
      <w:pPr>
        <w:pStyle w:val="a3"/>
        <w:numPr>
          <w:ilvl w:val="0"/>
          <w:numId w:val="4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上海紧缺人才培训项目《注册培训师》《注册培训管理师》《实用培训课程开发》课程开发者和首席培训师，三项课程学员过千</w:t>
      </w:r>
      <w:r>
        <w:rPr>
          <w:rFonts w:hint="eastAsia"/>
          <w:color w:val="auto"/>
          <w:sz w:val="19"/>
        </w:rPr>
        <w:tab/>
      </w:r>
    </w:p>
    <w:p w:rsidR="00DB2D9E" w:rsidRDefault="00DB2D9E" w:rsidP="00DB2D9E">
      <w:pPr>
        <w:adjustRightInd w:val="0"/>
        <w:snapToGrid w:val="0"/>
        <w:spacing w:after="163" w:line="240" w:lineRule="auto"/>
        <w:rPr>
          <w:b/>
          <w:color w:val="0070C0"/>
          <w:sz w:val="22"/>
        </w:rPr>
      </w:pPr>
    </w:p>
    <w:p w:rsidR="00DB2D9E" w:rsidRDefault="00DB2D9E" w:rsidP="00F67C28">
      <w:pPr>
        <w:numPr>
          <w:ilvl w:val="0"/>
          <w:numId w:val="3"/>
        </w:numPr>
        <w:adjustRightInd w:val="0"/>
        <w:snapToGrid w:val="0"/>
        <w:spacing w:afterLines="0" w:after="163" w:line="240" w:lineRule="auto"/>
        <w:ind w:left="0" w:firstLine="0"/>
        <w:outlineLvl w:val="1"/>
        <w:rPr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擅长领域</w:t>
      </w:r>
    </w:p>
    <w:p w:rsidR="00DB2D9E" w:rsidRDefault="00DB2D9E" w:rsidP="00F67C28">
      <w:pPr>
        <w:pStyle w:val="a3"/>
        <w:numPr>
          <w:ilvl w:val="0"/>
          <w:numId w:val="5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培训师培训、培训课程开发和设计、员工辅导和教练</w:t>
      </w:r>
    </w:p>
    <w:p w:rsidR="00DB2D9E" w:rsidRDefault="00DB2D9E" w:rsidP="00F67C28">
      <w:pPr>
        <w:pStyle w:val="a3"/>
        <w:numPr>
          <w:ilvl w:val="0"/>
          <w:numId w:val="5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影响力沟通：跨部门沟通与协作、</w:t>
      </w:r>
      <w:proofErr w:type="gramStart"/>
      <w:r>
        <w:rPr>
          <w:rFonts w:hint="eastAsia"/>
          <w:color w:val="auto"/>
          <w:sz w:val="19"/>
        </w:rPr>
        <w:t>职场影响力</w:t>
      </w:r>
      <w:proofErr w:type="gramEnd"/>
      <w:r>
        <w:rPr>
          <w:rFonts w:hint="eastAsia"/>
          <w:color w:val="auto"/>
          <w:sz w:val="19"/>
        </w:rPr>
        <w:t>沟通、危机沟通等</w:t>
      </w:r>
    </w:p>
    <w:p w:rsidR="00DB2D9E" w:rsidRDefault="00DB2D9E" w:rsidP="00F67C28">
      <w:pPr>
        <w:pStyle w:val="a3"/>
        <w:numPr>
          <w:ilvl w:val="0"/>
          <w:numId w:val="5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</w:rPr>
      </w:pPr>
      <w:r>
        <w:rPr>
          <w:rFonts w:hint="eastAsia"/>
          <w:color w:val="auto"/>
          <w:sz w:val="19"/>
        </w:rPr>
        <w:t>管理行为训练：问题分析与解决、KPI管理等</w:t>
      </w:r>
    </w:p>
    <w:p w:rsidR="00DB2D9E" w:rsidRDefault="00DB2D9E" w:rsidP="00F67C28">
      <w:pPr>
        <w:numPr>
          <w:ilvl w:val="0"/>
          <w:numId w:val="3"/>
        </w:numPr>
        <w:adjustRightInd w:val="0"/>
        <w:snapToGrid w:val="0"/>
        <w:spacing w:afterLines="0" w:after="163" w:line="240" w:lineRule="auto"/>
        <w:ind w:left="0" w:firstLine="0"/>
        <w:outlineLvl w:val="1"/>
        <w:rPr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服务客户</w:t>
      </w:r>
    </w:p>
    <w:p w:rsidR="00DB2D9E" w:rsidRDefault="00DB2D9E" w:rsidP="00DB2D9E">
      <w:pPr>
        <w:adjustRightInd w:val="0"/>
        <w:snapToGrid w:val="0"/>
        <w:spacing w:after="163" w:line="240" w:lineRule="auto"/>
        <w:outlineLvl w:val="1"/>
        <w:rPr>
          <w:color w:val="auto"/>
          <w:sz w:val="19"/>
        </w:rPr>
      </w:pPr>
      <w:r>
        <w:rPr>
          <w:rFonts w:hint="eastAsia"/>
          <w:color w:val="auto"/>
          <w:sz w:val="19"/>
        </w:rPr>
        <w:t>交通银行、浦发银行、厦门国际银行、平安大学、太平洋保险、中国人寿数据中心、宝钢大学、中远国际、河南移动、交大海外学院、浦东出国留学人员联合会、漕河</w:t>
      </w:r>
      <w:proofErr w:type="gramStart"/>
      <w:r>
        <w:rPr>
          <w:rFonts w:hint="eastAsia"/>
          <w:color w:val="auto"/>
          <w:sz w:val="19"/>
        </w:rPr>
        <w:t>泾</w:t>
      </w:r>
      <w:proofErr w:type="gramEnd"/>
      <w:r>
        <w:rPr>
          <w:rFonts w:hint="eastAsia"/>
          <w:color w:val="auto"/>
          <w:sz w:val="19"/>
        </w:rPr>
        <w:t>开发区、上海电视大学、长城宽带、可口可乐、惠普、乐购、KSK(中国)、GE、BP(中国)、瑞安地产苏州工业园区设计研究院股份有限公司、上海申通地铁、上海大众南京分公司、1号店 等</w:t>
      </w:r>
    </w:p>
    <w:p w:rsidR="00DB2D9E" w:rsidRDefault="00DB2D9E" w:rsidP="00DB2D9E">
      <w:pPr>
        <w:adjustRightInd w:val="0"/>
        <w:snapToGrid w:val="0"/>
        <w:spacing w:after="163" w:line="240" w:lineRule="auto"/>
        <w:outlineLvl w:val="1"/>
        <w:rPr>
          <w:color w:val="auto"/>
          <w:sz w:val="19"/>
        </w:rPr>
      </w:pPr>
    </w:p>
    <w:p w:rsidR="00DB2D9E" w:rsidRDefault="00DB2D9E" w:rsidP="00F67C28">
      <w:pPr>
        <w:numPr>
          <w:ilvl w:val="0"/>
          <w:numId w:val="3"/>
        </w:numPr>
        <w:adjustRightInd w:val="0"/>
        <w:snapToGrid w:val="0"/>
        <w:spacing w:afterLines="0" w:after="163" w:line="240" w:lineRule="auto"/>
        <w:ind w:left="0" w:firstLine="0"/>
        <w:outlineLvl w:val="1"/>
        <w:rPr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学员反馈</w:t>
      </w:r>
    </w:p>
    <w:p w:rsidR="00DB2D9E" w:rsidRDefault="00DB2D9E" w:rsidP="00F67C28">
      <w:pPr>
        <w:pStyle w:val="a3"/>
        <w:numPr>
          <w:ilvl w:val="0"/>
          <w:numId w:val="6"/>
        </w:numPr>
        <w:spacing w:afterLines="0" w:after="163" w:line="240" w:lineRule="auto"/>
        <w:ind w:firstLineChars="0"/>
        <w:rPr>
          <w:i/>
          <w:color w:val="7F7F7F"/>
          <w:sz w:val="19"/>
        </w:rPr>
      </w:pPr>
      <w:r>
        <w:rPr>
          <w:rFonts w:hint="eastAsia"/>
          <w:i/>
          <w:color w:val="7F7F7F"/>
          <w:sz w:val="19"/>
        </w:rPr>
        <w:t>感觉朱老师的课非常实在，讲到的都练到了，而且课程中给到的工具简单实用。</w:t>
      </w:r>
    </w:p>
    <w:p w:rsidR="00DB2D9E" w:rsidRDefault="00DB2D9E" w:rsidP="00DB2D9E">
      <w:pPr>
        <w:pStyle w:val="a3"/>
        <w:spacing w:after="163" w:line="240" w:lineRule="auto"/>
        <w:ind w:left="420" w:right="95" w:firstLineChars="0" w:firstLine="0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>—</w:t>
      </w:r>
      <w:r>
        <w:rPr>
          <w:rFonts w:hint="eastAsia"/>
          <w:color w:val="auto"/>
          <w:sz w:val="19"/>
          <w:szCs w:val="19"/>
        </w:rPr>
        <w:t>—朱先生（某知名</w:t>
      </w:r>
      <w:r>
        <w:rPr>
          <w:rFonts w:ascii="Arial" w:hAnsi="Arial" w:cs="Arial" w:hint="eastAsia"/>
          <w:color w:val="333333"/>
          <w:sz w:val="21"/>
          <w:shd w:val="clear" w:color="auto" w:fill="FFFFFF"/>
        </w:rPr>
        <w:t>电机制造</w:t>
      </w:r>
      <w:r>
        <w:rPr>
          <w:rFonts w:hint="eastAsia"/>
          <w:color w:val="auto"/>
          <w:sz w:val="19"/>
          <w:szCs w:val="19"/>
        </w:rPr>
        <w:t>公司</w:t>
      </w:r>
      <w:r>
        <w:rPr>
          <w:rFonts w:hint="eastAsia"/>
          <w:sz w:val="19"/>
          <w:szCs w:val="19"/>
        </w:rPr>
        <w:t>）</w:t>
      </w:r>
    </w:p>
    <w:p w:rsidR="00DB2D9E" w:rsidRDefault="00DB2D9E" w:rsidP="00F67C28">
      <w:pPr>
        <w:pStyle w:val="a3"/>
        <w:numPr>
          <w:ilvl w:val="0"/>
          <w:numId w:val="7"/>
        </w:numPr>
        <w:adjustRightInd w:val="0"/>
        <w:snapToGrid w:val="0"/>
        <w:spacing w:afterLines="0" w:after="163" w:line="240" w:lineRule="auto"/>
        <w:ind w:firstLineChars="0"/>
        <w:rPr>
          <w:i/>
          <w:color w:val="7F7F7F"/>
          <w:sz w:val="19"/>
        </w:rPr>
      </w:pPr>
      <w:r>
        <w:rPr>
          <w:rFonts w:hint="eastAsia"/>
          <w:i/>
          <w:color w:val="7F7F7F"/>
          <w:sz w:val="19"/>
        </w:rPr>
        <w:t>老师讲解得很清晰，逻辑性和系统性很强。教的内容非常落地，讲的内容都有在课堂中练习，练习的指导也很细致，，让我感悟很深，收获很大。</w:t>
      </w:r>
    </w:p>
    <w:p w:rsidR="00DB2D9E" w:rsidRDefault="00DB2D9E" w:rsidP="00DB2D9E">
      <w:pPr>
        <w:spacing w:after="163" w:line="240" w:lineRule="auto"/>
        <w:jc w:val="right"/>
        <w:rPr>
          <w:sz w:val="19"/>
          <w:szCs w:val="19"/>
        </w:rPr>
      </w:pPr>
      <w:r>
        <w:rPr>
          <w:rFonts w:hint="eastAsia"/>
        </w:rPr>
        <w:t xml:space="preserve">     </w:t>
      </w:r>
      <w:r>
        <w:rPr>
          <w:rFonts w:hint="eastAsia"/>
          <w:sz w:val="19"/>
          <w:szCs w:val="19"/>
        </w:rPr>
        <w:t>—</w:t>
      </w:r>
      <w:r>
        <w:rPr>
          <w:rFonts w:hint="eastAsia"/>
          <w:color w:val="auto"/>
          <w:sz w:val="19"/>
          <w:szCs w:val="19"/>
        </w:rPr>
        <w:t>—周先生（某知名外资汽车零部件公司</w:t>
      </w:r>
      <w:r>
        <w:rPr>
          <w:rFonts w:hint="eastAsia"/>
          <w:sz w:val="19"/>
          <w:szCs w:val="19"/>
        </w:rPr>
        <w:t>）</w:t>
      </w:r>
    </w:p>
    <w:p w:rsidR="00DB2D9E" w:rsidRPr="00C10C44" w:rsidRDefault="00DB2D9E" w:rsidP="00DB2D9E">
      <w:pPr>
        <w:spacing w:after="163"/>
        <w:jc w:val="right"/>
      </w:pPr>
    </w:p>
    <w:p w:rsidR="00EE6FC1" w:rsidRPr="00DB2D9E" w:rsidRDefault="00EE6FC1" w:rsidP="00DB2D9E">
      <w:pPr>
        <w:spacing w:after="163"/>
      </w:pPr>
    </w:p>
    <w:sectPr w:rsidR="00EE6FC1" w:rsidRPr="00DB2D9E" w:rsidSect="00A07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AD" w:rsidRDefault="00AA1EAD" w:rsidP="009D18FF">
      <w:pPr>
        <w:spacing w:after="120" w:line="240" w:lineRule="auto"/>
      </w:pPr>
      <w:r>
        <w:separator/>
      </w:r>
    </w:p>
  </w:endnote>
  <w:endnote w:type="continuationSeparator" w:id="0">
    <w:p w:rsidR="00AA1EAD" w:rsidRDefault="00AA1EAD" w:rsidP="009D18FF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AA1EAD" w:rsidP="00057730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AA1EAD" w:rsidP="00127624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AA1EAD" w:rsidP="00057730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AD" w:rsidRDefault="00AA1EAD" w:rsidP="009D18FF">
      <w:pPr>
        <w:spacing w:after="120" w:line="240" w:lineRule="auto"/>
      </w:pPr>
      <w:r>
        <w:separator/>
      </w:r>
    </w:p>
  </w:footnote>
  <w:footnote w:type="continuationSeparator" w:id="0">
    <w:p w:rsidR="00AA1EAD" w:rsidRDefault="00AA1EAD" w:rsidP="009D18FF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AA1EAD" w:rsidP="00057730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18" w:rsidRPr="009D18FF" w:rsidRDefault="00AA1EAD" w:rsidP="009D18FF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AA1EAD" w:rsidP="00057730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3A0"/>
    <w:multiLevelType w:val="hybridMultilevel"/>
    <w:tmpl w:val="412CAAD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8809D0"/>
    <w:multiLevelType w:val="hybridMultilevel"/>
    <w:tmpl w:val="2DA0BF9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F54B79"/>
    <w:multiLevelType w:val="hybridMultilevel"/>
    <w:tmpl w:val="04DCDF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925C53"/>
    <w:multiLevelType w:val="hybridMultilevel"/>
    <w:tmpl w:val="CB5ADE3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0945BB"/>
    <w:multiLevelType w:val="hybridMultilevel"/>
    <w:tmpl w:val="BE26602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F24C6F"/>
    <w:multiLevelType w:val="hybridMultilevel"/>
    <w:tmpl w:val="FD901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CB70B9A"/>
    <w:multiLevelType w:val="hybridMultilevel"/>
    <w:tmpl w:val="7AC2DC7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FBB383A"/>
    <w:multiLevelType w:val="hybridMultilevel"/>
    <w:tmpl w:val="6AD6F01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7B32F15"/>
    <w:multiLevelType w:val="hybridMultilevel"/>
    <w:tmpl w:val="F340835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8464437"/>
    <w:multiLevelType w:val="hybridMultilevel"/>
    <w:tmpl w:val="66A08F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1AE09C3"/>
    <w:multiLevelType w:val="hybridMultilevel"/>
    <w:tmpl w:val="488A6D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2231ABD"/>
    <w:multiLevelType w:val="hybridMultilevel"/>
    <w:tmpl w:val="D9C058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A11100"/>
    <w:multiLevelType w:val="hybridMultilevel"/>
    <w:tmpl w:val="BFDE348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FF"/>
    <w:rsid w:val="000B1BDD"/>
    <w:rsid w:val="00182BB1"/>
    <w:rsid w:val="001D529A"/>
    <w:rsid w:val="002E1202"/>
    <w:rsid w:val="00302EF1"/>
    <w:rsid w:val="00312594"/>
    <w:rsid w:val="00497395"/>
    <w:rsid w:val="00717C19"/>
    <w:rsid w:val="0081541F"/>
    <w:rsid w:val="00842066"/>
    <w:rsid w:val="00856CC8"/>
    <w:rsid w:val="00892F0D"/>
    <w:rsid w:val="009D18FF"/>
    <w:rsid w:val="009E3B68"/>
    <w:rsid w:val="009E5C39"/>
    <w:rsid w:val="00A46333"/>
    <w:rsid w:val="00A52D9C"/>
    <w:rsid w:val="00AA1EAD"/>
    <w:rsid w:val="00B664EC"/>
    <w:rsid w:val="00D40495"/>
    <w:rsid w:val="00D72F05"/>
    <w:rsid w:val="00DB2D9E"/>
    <w:rsid w:val="00E83440"/>
    <w:rsid w:val="00EE6FC1"/>
    <w:rsid w:val="00F6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E6F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E6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Liu</dc:creator>
  <cp:lastModifiedBy>Nana Liu</cp:lastModifiedBy>
  <cp:revision>6</cp:revision>
  <dcterms:created xsi:type="dcterms:W3CDTF">2017-05-12T06:39:00Z</dcterms:created>
  <dcterms:modified xsi:type="dcterms:W3CDTF">2017-10-17T03:23:00Z</dcterms:modified>
</cp:coreProperties>
</file>