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2D" w:rsidRDefault="004E732D" w:rsidP="004E732D">
      <w:pPr>
        <w:adjustRightInd w:val="0"/>
        <w:snapToGrid w:val="0"/>
        <w:spacing w:after="163"/>
        <w:jc w:val="center"/>
        <w:rPr>
          <w:rFonts w:cs="Arial"/>
          <w:b/>
          <w:color w:val="0070C0"/>
          <w:sz w:val="30"/>
          <w:szCs w:val="30"/>
        </w:rPr>
      </w:pPr>
      <w:r>
        <w:rPr>
          <w:rFonts w:cs="Arial" w:hint="eastAsia"/>
          <w:b/>
          <w:color w:val="0070C0"/>
          <w:sz w:val="30"/>
          <w:szCs w:val="30"/>
        </w:rPr>
        <w:t>敏捷绩效管理的三大核心</w:t>
      </w:r>
    </w:p>
    <w:p w:rsidR="004E732D" w:rsidRDefault="004E732D" w:rsidP="004E732D">
      <w:pPr>
        <w:adjustRightInd w:val="0"/>
        <w:snapToGrid w:val="0"/>
        <w:spacing w:after="163"/>
        <w:jc w:val="center"/>
        <w:rPr>
          <w:b/>
          <w:color w:val="FF0000"/>
          <w:szCs w:val="24"/>
        </w:rPr>
      </w:pPr>
      <w:r>
        <w:rPr>
          <w:rFonts w:hint="eastAsia"/>
          <w:b/>
          <w:color w:val="FF0000"/>
          <w:szCs w:val="24"/>
        </w:rPr>
        <w:t>把握绩效管理的关键，跟上VUCA时代的快速变化</w:t>
      </w:r>
    </w:p>
    <w:p w:rsidR="004E732D" w:rsidRDefault="006460F1" w:rsidP="004E732D">
      <w:pPr>
        <w:adjustRightInd w:val="0"/>
        <w:snapToGrid w:val="0"/>
        <w:spacing w:after="163"/>
        <w:jc w:val="center"/>
        <w:rPr>
          <w:b/>
          <w:color w:val="FF0000"/>
          <w:szCs w:val="24"/>
        </w:rPr>
      </w:pPr>
      <w:r>
        <w:rPr>
          <w:rFonts w:hint="eastAsia"/>
          <w:b/>
          <w:color w:val="FF0000"/>
          <w:szCs w:val="24"/>
        </w:rPr>
        <w:t>1</w:t>
      </w:r>
      <w:r w:rsidR="00024D04">
        <w:rPr>
          <w:rFonts w:hint="eastAsia"/>
          <w:b/>
          <w:color w:val="FF0000"/>
          <w:szCs w:val="24"/>
        </w:rPr>
        <w:t>2</w:t>
      </w:r>
      <w:r w:rsidR="004E732D">
        <w:rPr>
          <w:rFonts w:hint="eastAsia"/>
          <w:b/>
          <w:color w:val="FF0000"/>
          <w:szCs w:val="24"/>
        </w:rPr>
        <w:t>月</w:t>
      </w:r>
      <w:r w:rsidR="00024D04">
        <w:rPr>
          <w:rFonts w:hint="eastAsia"/>
          <w:b/>
          <w:color w:val="FF0000"/>
          <w:szCs w:val="24"/>
        </w:rPr>
        <w:t>7-8</w:t>
      </w:r>
      <w:bookmarkStart w:id="0" w:name="_GoBack"/>
      <w:bookmarkEnd w:id="0"/>
      <w:r w:rsidR="004E732D">
        <w:rPr>
          <w:rFonts w:hint="eastAsia"/>
          <w:b/>
          <w:color w:val="FF0000"/>
          <w:szCs w:val="24"/>
        </w:rPr>
        <w:t>日 上海 4980元</w:t>
      </w:r>
    </w:p>
    <w:p w:rsidR="004E732D" w:rsidRDefault="004E732D" w:rsidP="004E732D">
      <w:pPr>
        <w:adjustRightInd w:val="0"/>
        <w:snapToGrid w:val="0"/>
        <w:spacing w:after="163"/>
        <w:rPr>
          <w:color w:val="auto"/>
          <w:sz w:val="19"/>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4E732D" w:rsidTr="004E732D">
        <w:tc>
          <w:tcPr>
            <w:tcW w:w="5353" w:type="dxa"/>
            <w:hideMark/>
          </w:tcPr>
          <w:p w:rsidR="004E732D" w:rsidRDefault="004E732D" w:rsidP="004E732D">
            <w:pPr>
              <w:adjustRightInd w:val="0"/>
              <w:snapToGrid w:val="0"/>
              <w:spacing w:after="163"/>
              <w:jc w:val="left"/>
              <w:outlineLvl w:val="0"/>
              <w:rPr>
                <w:b/>
                <w:color w:val="0070C0"/>
                <w:szCs w:val="24"/>
              </w:rPr>
            </w:pPr>
            <w:r>
              <w:rPr>
                <w:rFonts w:hint="eastAsia"/>
                <w:b/>
                <w:color w:val="0070C0"/>
                <w:szCs w:val="24"/>
              </w:rPr>
              <w:t>谁来参加？</w:t>
            </w:r>
          </w:p>
        </w:tc>
        <w:tc>
          <w:tcPr>
            <w:tcW w:w="4820" w:type="dxa"/>
            <w:hideMark/>
          </w:tcPr>
          <w:p w:rsidR="004E732D" w:rsidRDefault="004E732D" w:rsidP="004E732D">
            <w:pPr>
              <w:adjustRightInd w:val="0"/>
              <w:snapToGrid w:val="0"/>
              <w:spacing w:after="163"/>
              <w:jc w:val="left"/>
              <w:outlineLvl w:val="0"/>
              <w:rPr>
                <w:b/>
                <w:color w:val="0070C0"/>
                <w:szCs w:val="24"/>
              </w:rPr>
            </w:pPr>
            <w:r>
              <w:rPr>
                <w:rFonts w:hint="eastAsia"/>
                <w:b/>
                <w:color w:val="0070C0"/>
                <w:szCs w:val="24"/>
              </w:rPr>
              <w:t>课程时长</w:t>
            </w:r>
          </w:p>
        </w:tc>
      </w:tr>
      <w:tr w:rsidR="004E732D" w:rsidTr="004E732D">
        <w:tc>
          <w:tcPr>
            <w:tcW w:w="5353" w:type="dxa"/>
            <w:hideMark/>
          </w:tcPr>
          <w:p w:rsidR="004E732D" w:rsidRDefault="004E732D" w:rsidP="004E732D">
            <w:pPr>
              <w:adjustRightInd w:val="0"/>
              <w:snapToGrid w:val="0"/>
              <w:spacing w:after="163"/>
              <w:rPr>
                <w:color w:val="auto"/>
                <w:sz w:val="21"/>
              </w:rPr>
            </w:pPr>
            <w:r>
              <w:rPr>
                <w:rFonts w:hint="eastAsia"/>
                <w:color w:val="auto"/>
                <w:sz w:val="21"/>
              </w:rPr>
              <w:t>对团队工作成果负责的中基层管理人员</w:t>
            </w:r>
          </w:p>
        </w:tc>
        <w:tc>
          <w:tcPr>
            <w:tcW w:w="4820" w:type="dxa"/>
            <w:hideMark/>
          </w:tcPr>
          <w:p w:rsidR="004E732D" w:rsidRDefault="004E732D" w:rsidP="004E732D">
            <w:pPr>
              <w:numPr>
                <w:ilvl w:val="0"/>
                <w:numId w:val="12"/>
              </w:numPr>
              <w:adjustRightInd w:val="0"/>
              <w:snapToGrid w:val="0"/>
              <w:spacing w:afterLines="0" w:after="163"/>
              <w:rPr>
                <w:color w:val="auto"/>
                <w:sz w:val="19"/>
              </w:rPr>
            </w:pPr>
            <w:r>
              <w:rPr>
                <w:rFonts w:hint="eastAsia"/>
                <w:color w:val="auto"/>
                <w:sz w:val="19"/>
              </w:rPr>
              <w:t>14小时（2天）</w:t>
            </w:r>
          </w:p>
        </w:tc>
      </w:tr>
      <w:tr w:rsidR="004E732D" w:rsidTr="004E732D">
        <w:tc>
          <w:tcPr>
            <w:tcW w:w="5353" w:type="dxa"/>
          </w:tcPr>
          <w:p w:rsidR="004E732D" w:rsidRDefault="004E732D" w:rsidP="004E732D">
            <w:pPr>
              <w:adjustRightInd w:val="0"/>
              <w:snapToGrid w:val="0"/>
              <w:spacing w:after="163"/>
              <w:rPr>
                <w:color w:val="auto"/>
                <w:sz w:val="21"/>
              </w:rPr>
            </w:pPr>
          </w:p>
        </w:tc>
        <w:tc>
          <w:tcPr>
            <w:tcW w:w="4820" w:type="dxa"/>
          </w:tcPr>
          <w:p w:rsidR="004E732D" w:rsidRDefault="004E732D" w:rsidP="004E732D">
            <w:pPr>
              <w:adjustRightInd w:val="0"/>
              <w:snapToGrid w:val="0"/>
              <w:spacing w:after="163"/>
              <w:rPr>
                <w:color w:val="auto"/>
                <w:sz w:val="19"/>
              </w:rPr>
            </w:pPr>
          </w:p>
        </w:tc>
      </w:tr>
      <w:tr w:rsidR="004E732D" w:rsidTr="004E732D">
        <w:tc>
          <w:tcPr>
            <w:tcW w:w="5353" w:type="dxa"/>
            <w:hideMark/>
          </w:tcPr>
          <w:p w:rsidR="004E732D" w:rsidRDefault="004E732D" w:rsidP="004E732D">
            <w:pPr>
              <w:adjustRightInd w:val="0"/>
              <w:snapToGrid w:val="0"/>
              <w:spacing w:after="163"/>
              <w:jc w:val="left"/>
              <w:outlineLvl w:val="0"/>
              <w:rPr>
                <w:b/>
                <w:color w:val="0070C0"/>
                <w:szCs w:val="24"/>
              </w:rPr>
            </w:pPr>
            <w:r>
              <w:rPr>
                <w:rFonts w:hint="eastAsia"/>
                <w:b/>
                <w:color w:val="0070C0"/>
                <w:szCs w:val="24"/>
              </w:rPr>
              <w:t>有何收获？</w:t>
            </w:r>
          </w:p>
        </w:tc>
        <w:tc>
          <w:tcPr>
            <w:tcW w:w="4820" w:type="dxa"/>
            <w:hideMark/>
          </w:tcPr>
          <w:p w:rsidR="004E732D" w:rsidRDefault="004E732D" w:rsidP="004E732D">
            <w:pPr>
              <w:adjustRightInd w:val="0"/>
              <w:snapToGrid w:val="0"/>
              <w:spacing w:after="163"/>
              <w:jc w:val="left"/>
              <w:outlineLvl w:val="0"/>
              <w:rPr>
                <w:b/>
                <w:color w:val="0070C0"/>
                <w:szCs w:val="24"/>
              </w:rPr>
            </w:pPr>
            <w:r>
              <w:rPr>
                <w:rFonts w:hint="eastAsia"/>
                <w:b/>
                <w:color w:val="0070C0"/>
                <w:szCs w:val="24"/>
              </w:rPr>
              <w:t>先决条件？</w:t>
            </w:r>
          </w:p>
        </w:tc>
      </w:tr>
      <w:tr w:rsidR="004E732D" w:rsidTr="004E732D">
        <w:tc>
          <w:tcPr>
            <w:tcW w:w="5353" w:type="dxa"/>
          </w:tcPr>
          <w:p w:rsidR="004E732D" w:rsidRDefault="004E732D" w:rsidP="004E732D">
            <w:pPr>
              <w:pStyle w:val="a3"/>
              <w:numPr>
                <w:ilvl w:val="0"/>
                <w:numId w:val="13"/>
              </w:numPr>
              <w:adjustRightInd w:val="0"/>
              <w:snapToGrid w:val="0"/>
              <w:spacing w:afterLines="0" w:after="163" w:line="440" w:lineRule="exact"/>
              <w:ind w:left="368" w:hangingChars="175" w:hanging="368"/>
              <w:rPr>
                <w:color w:val="auto"/>
                <w:sz w:val="21"/>
              </w:rPr>
            </w:pPr>
            <w:r>
              <w:rPr>
                <w:rFonts w:hint="eastAsia"/>
                <w:color w:val="auto"/>
                <w:sz w:val="21"/>
              </w:rPr>
              <w:t>能够运用目标设定的流程来制定目标及行动计划，以确保在变化环境中个人目标的实施能与组织目标与部门目标紧密连接来有效推动业务发展</w:t>
            </w:r>
          </w:p>
          <w:p w:rsidR="004E732D" w:rsidRDefault="004E732D" w:rsidP="004E732D">
            <w:pPr>
              <w:pStyle w:val="a3"/>
              <w:numPr>
                <w:ilvl w:val="0"/>
                <w:numId w:val="13"/>
              </w:numPr>
              <w:adjustRightInd w:val="0"/>
              <w:snapToGrid w:val="0"/>
              <w:spacing w:afterLines="0" w:after="163" w:line="440" w:lineRule="exact"/>
              <w:ind w:left="368" w:hangingChars="175" w:hanging="368"/>
              <w:rPr>
                <w:color w:val="auto"/>
                <w:sz w:val="21"/>
              </w:rPr>
            </w:pPr>
            <w:r>
              <w:rPr>
                <w:rFonts w:hint="eastAsia"/>
                <w:color w:val="auto"/>
                <w:sz w:val="21"/>
              </w:rPr>
              <w:t>能够运用有效反馈的方法，给予员工具体的、有针对性的、即时的绩效反馈</w:t>
            </w:r>
          </w:p>
          <w:p w:rsidR="004E732D" w:rsidRDefault="004E732D" w:rsidP="004E732D">
            <w:pPr>
              <w:pStyle w:val="a3"/>
              <w:numPr>
                <w:ilvl w:val="0"/>
                <w:numId w:val="13"/>
              </w:numPr>
              <w:adjustRightInd w:val="0"/>
              <w:snapToGrid w:val="0"/>
              <w:spacing w:afterLines="0" w:after="163" w:line="440" w:lineRule="exact"/>
              <w:ind w:left="368" w:hangingChars="175" w:hanging="368"/>
              <w:rPr>
                <w:color w:val="auto"/>
                <w:sz w:val="19"/>
              </w:rPr>
            </w:pPr>
            <w:r>
              <w:rPr>
                <w:rFonts w:hint="eastAsia"/>
                <w:color w:val="auto"/>
                <w:sz w:val="21"/>
              </w:rPr>
              <w:t>能够诊断员工个人发展需求并展开发展式谈话，制定个人发展计划，为公司的发展做好前瞻性的发展计划，从而进一步提升员工敬业度</w:t>
            </w:r>
          </w:p>
          <w:p w:rsidR="004E732D" w:rsidRDefault="004E732D" w:rsidP="004E732D">
            <w:pPr>
              <w:adjustRightInd w:val="0"/>
              <w:snapToGrid w:val="0"/>
              <w:spacing w:after="163"/>
              <w:ind w:left="420"/>
              <w:rPr>
                <w:color w:val="auto"/>
                <w:sz w:val="19"/>
              </w:rPr>
            </w:pPr>
          </w:p>
        </w:tc>
        <w:tc>
          <w:tcPr>
            <w:tcW w:w="4820" w:type="dxa"/>
          </w:tcPr>
          <w:p w:rsidR="004E732D" w:rsidRDefault="004E732D" w:rsidP="004E732D">
            <w:pPr>
              <w:numPr>
                <w:ilvl w:val="0"/>
                <w:numId w:val="12"/>
              </w:numPr>
              <w:adjustRightInd w:val="0"/>
              <w:snapToGrid w:val="0"/>
              <w:spacing w:afterLines="0" w:after="163"/>
              <w:rPr>
                <w:color w:val="auto"/>
                <w:sz w:val="19"/>
              </w:rPr>
            </w:pPr>
            <w:r>
              <w:rPr>
                <w:rFonts w:hint="eastAsia"/>
                <w:color w:val="auto"/>
                <w:sz w:val="19"/>
              </w:rPr>
              <w:t>带团队一年以上的团队管理者</w:t>
            </w:r>
          </w:p>
          <w:p w:rsidR="004E732D" w:rsidRDefault="004E732D" w:rsidP="004E732D">
            <w:pPr>
              <w:numPr>
                <w:ilvl w:val="0"/>
                <w:numId w:val="12"/>
              </w:numPr>
              <w:adjustRightInd w:val="0"/>
              <w:snapToGrid w:val="0"/>
              <w:spacing w:afterLines="0" w:after="163"/>
              <w:rPr>
                <w:color w:val="auto"/>
                <w:sz w:val="19"/>
              </w:rPr>
            </w:pPr>
            <w:r>
              <w:rPr>
                <w:rFonts w:hint="eastAsia"/>
                <w:color w:val="auto"/>
                <w:sz w:val="19"/>
              </w:rPr>
              <w:t>知晓绩效管理不止是绩效考核</w:t>
            </w:r>
          </w:p>
          <w:p w:rsidR="004E732D" w:rsidRDefault="004E732D" w:rsidP="004E732D">
            <w:pPr>
              <w:adjustRightInd w:val="0"/>
              <w:snapToGrid w:val="0"/>
              <w:spacing w:after="163"/>
              <w:rPr>
                <w:color w:val="auto"/>
                <w:sz w:val="19"/>
              </w:rPr>
            </w:pPr>
          </w:p>
        </w:tc>
      </w:tr>
      <w:tr w:rsidR="004E732D" w:rsidTr="004E732D">
        <w:tc>
          <w:tcPr>
            <w:tcW w:w="10173" w:type="dxa"/>
            <w:gridSpan w:val="2"/>
            <w:hideMark/>
          </w:tcPr>
          <w:p w:rsidR="004E732D" w:rsidRDefault="004E732D" w:rsidP="004E732D">
            <w:pPr>
              <w:adjustRightInd w:val="0"/>
              <w:snapToGrid w:val="0"/>
              <w:spacing w:after="163" w:line="276" w:lineRule="auto"/>
              <w:jc w:val="left"/>
              <w:outlineLvl w:val="0"/>
              <w:rPr>
                <w:b/>
                <w:color w:val="0070C0"/>
                <w:szCs w:val="24"/>
              </w:rPr>
            </w:pPr>
            <w:r>
              <w:rPr>
                <w:rFonts w:hint="eastAsia"/>
                <w:b/>
                <w:color w:val="0070C0"/>
                <w:szCs w:val="24"/>
              </w:rPr>
              <w:t>为何参加？</w:t>
            </w:r>
          </w:p>
        </w:tc>
      </w:tr>
      <w:tr w:rsidR="004E732D" w:rsidTr="004E732D">
        <w:tc>
          <w:tcPr>
            <w:tcW w:w="10173" w:type="dxa"/>
            <w:gridSpan w:val="2"/>
          </w:tcPr>
          <w:p w:rsidR="004E732D" w:rsidRDefault="004E732D" w:rsidP="004E732D">
            <w:pPr>
              <w:pStyle w:val="a3"/>
              <w:numPr>
                <w:ilvl w:val="0"/>
                <w:numId w:val="14"/>
              </w:numPr>
              <w:adjustRightInd w:val="0"/>
              <w:snapToGrid w:val="0"/>
              <w:spacing w:afterLines="0" w:after="163" w:line="276" w:lineRule="auto"/>
              <w:ind w:firstLineChars="0"/>
              <w:rPr>
                <w:color w:val="auto"/>
                <w:sz w:val="21"/>
              </w:rPr>
            </w:pPr>
            <w:r>
              <w:rPr>
                <w:rFonts w:hint="eastAsia"/>
                <w:color w:val="auto"/>
                <w:sz w:val="21"/>
              </w:rPr>
              <w:t>在如今的市场环境下，很多企业的绩效管理不给力，设立了绩效考评但实际对员工的日常工作考核起不到作用，无法在员工敬业度上得到提高，使得员工间的绩效存在一定的差距和异议，本课程聚焦绩效管理的三大核心——绩效目标的设定、绩效评估的反馈，以及发展式绩效面谈，更具有针对性的让您了解该如何将绩效管理落地，从而实现员工在行为、业务上得到明显的改变，看到显著的成果。</w:t>
            </w:r>
          </w:p>
          <w:p w:rsidR="004E732D" w:rsidRDefault="004E732D" w:rsidP="004E732D">
            <w:pPr>
              <w:pStyle w:val="a3"/>
              <w:numPr>
                <w:ilvl w:val="0"/>
                <w:numId w:val="14"/>
              </w:numPr>
              <w:adjustRightInd w:val="0"/>
              <w:snapToGrid w:val="0"/>
              <w:spacing w:afterLines="0" w:after="163" w:line="276" w:lineRule="auto"/>
              <w:ind w:firstLineChars="0"/>
              <w:rPr>
                <w:color w:val="auto"/>
                <w:sz w:val="21"/>
              </w:rPr>
            </w:pPr>
            <w:r>
              <w:rPr>
                <w:rFonts w:hint="eastAsia"/>
                <w:color w:val="auto"/>
                <w:sz w:val="21"/>
              </w:rPr>
              <w:t>该课程会通过多次角色扮演，让您在课堂上直接身临其境，学以致用！</w:t>
            </w:r>
          </w:p>
          <w:p w:rsidR="004E732D" w:rsidRDefault="004E732D" w:rsidP="004E732D">
            <w:pPr>
              <w:adjustRightInd w:val="0"/>
              <w:snapToGrid w:val="0"/>
              <w:spacing w:after="163" w:line="276" w:lineRule="auto"/>
              <w:rPr>
                <w:color w:val="auto"/>
                <w:sz w:val="19"/>
              </w:rPr>
            </w:pPr>
          </w:p>
        </w:tc>
      </w:tr>
    </w:tbl>
    <w:p w:rsidR="004E732D" w:rsidRDefault="004E732D" w:rsidP="004E732D">
      <w:pPr>
        <w:adjustRightInd w:val="0"/>
        <w:snapToGrid w:val="0"/>
        <w:spacing w:after="163" w:line="240" w:lineRule="auto"/>
        <w:jc w:val="left"/>
        <w:outlineLvl w:val="0"/>
        <w:rPr>
          <w:b/>
          <w:color w:val="0070C0"/>
          <w:szCs w:val="24"/>
        </w:rPr>
      </w:pPr>
      <w:r>
        <w:rPr>
          <w:rFonts w:hint="eastAsia"/>
          <w:b/>
          <w:color w:val="0070C0"/>
          <w:szCs w:val="24"/>
        </w:rPr>
        <w:t>课程大纲</w:t>
      </w:r>
    </w:p>
    <w:p w:rsidR="004E732D" w:rsidRDefault="004E732D" w:rsidP="004E732D">
      <w:pPr>
        <w:adjustRightInd w:val="0"/>
        <w:snapToGrid w:val="0"/>
        <w:spacing w:after="163" w:line="240" w:lineRule="auto"/>
        <w:jc w:val="left"/>
        <w:outlineLvl w:val="0"/>
        <w:rPr>
          <w:b/>
          <w:color w:val="0070C0"/>
          <w:sz w:val="15"/>
          <w:szCs w:val="24"/>
        </w:rPr>
      </w:pPr>
    </w:p>
    <w:p w:rsidR="004E732D" w:rsidRDefault="004E732D" w:rsidP="004E732D">
      <w:pPr>
        <w:adjustRightInd w:val="0"/>
        <w:snapToGrid w:val="0"/>
        <w:spacing w:after="163" w:line="276" w:lineRule="auto"/>
        <w:jc w:val="left"/>
        <w:rPr>
          <w:b/>
          <w:color w:val="auto"/>
          <w:sz w:val="21"/>
        </w:rPr>
      </w:pPr>
      <w:r>
        <w:rPr>
          <w:rFonts w:hint="eastAsia"/>
          <w:b/>
          <w:color w:val="auto"/>
          <w:sz w:val="21"/>
        </w:rPr>
        <w:t>第一模块：如何在变化的环境更有效的推动绩效管理</w:t>
      </w:r>
    </w:p>
    <w:p w:rsidR="004E732D" w:rsidRDefault="004E732D" w:rsidP="004E732D">
      <w:pPr>
        <w:pStyle w:val="a3"/>
        <w:numPr>
          <w:ilvl w:val="0"/>
          <w:numId w:val="15"/>
        </w:numPr>
        <w:adjustRightInd w:val="0"/>
        <w:snapToGrid w:val="0"/>
        <w:spacing w:afterLines="0" w:after="163" w:line="276" w:lineRule="auto"/>
        <w:ind w:firstLineChars="0"/>
        <w:jc w:val="left"/>
        <w:rPr>
          <w:b/>
          <w:color w:val="auto"/>
          <w:sz w:val="21"/>
        </w:rPr>
      </w:pPr>
      <w:r>
        <w:rPr>
          <w:rFonts w:hint="eastAsia"/>
          <w:color w:val="auto"/>
          <w:sz w:val="21"/>
        </w:rPr>
        <w:t>为什么很多企业的绩效管理不给力？</w:t>
      </w:r>
    </w:p>
    <w:p w:rsidR="004E732D" w:rsidRDefault="004E732D" w:rsidP="004E732D">
      <w:pPr>
        <w:pStyle w:val="a3"/>
        <w:numPr>
          <w:ilvl w:val="0"/>
          <w:numId w:val="15"/>
        </w:numPr>
        <w:adjustRightInd w:val="0"/>
        <w:snapToGrid w:val="0"/>
        <w:spacing w:afterLines="0" w:after="163" w:line="276" w:lineRule="auto"/>
        <w:ind w:firstLineChars="0"/>
        <w:jc w:val="left"/>
        <w:rPr>
          <w:b/>
          <w:color w:val="auto"/>
          <w:sz w:val="21"/>
        </w:rPr>
      </w:pPr>
      <w:r>
        <w:rPr>
          <w:rFonts w:hint="eastAsia"/>
          <w:color w:val="auto"/>
          <w:sz w:val="21"/>
        </w:rPr>
        <w:t>变化的环境对于员工及公司的影响</w:t>
      </w:r>
    </w:p>
    <w:p w:rsidR="004E732D" w:rsidRDefault="004E732D" w:rsidP="004E732D">
      <w:pPr>
        <w:pStyle w:val="a3"/>
        <w:numPr>
          <w:ilvl w:val="0"/>
          <w:numId w:val="15"/>
        </w:numPr>
        <w:adjustRightInd w:val="0"/>
        <w:snapToGrid w:val="0"/>
        <w:spacing w:afterLines="0" w:after="163" w:line="276" w:lineRule="auto"/>
        <w:ind w:firstLineChars="0"/>
        <w:jc w:val="left"/>
        <w:rPr>
          <w:b/>
          <w:color w:val="auto"/>
          <w:sz w:val="21"/>
        </w:rPr>
      </w:pPr>
      <w:r>
        <w:rPr>
          <w:rFonts w:hint="eastAsia"/>
          <w:color w:val="auto"/>
          <w:sz w:val="21"/>
        </w:rPr>
        <w:t>全球绩效管理变革概览</w:t>
      </w:r>
    </w:p>
    <w:p w:rsidR="004E732D" w:rsidRDefault="004E732D" w:rsidP="004E732D">
      <w:pPr>
        <w:adjustRightInd w:val="0"/>
        <w:snapToGrid w:val="0"/>
        <w:spacing w:after="163" w:line="276" w:lineRule="auto"/>
        <w:rPr>
          <w:b/>
          <w:color w:val="auto"/>
          <w:sz w:val="21"/>
        </w:rPr>
      </w:pPr>
      <w:r>
        <w:rPr>
          <w:rFonts w:hint="eastAsia"/>
          <w:b/>
          <w:color w:val="auto"/>
          <w:sz w:val="21"/>
        </w:rPr>
        <w:t>案例学习：如何通过绩效管理推动公司业绩、并提升员工敬业度</w:t>
      </w:r>
    </w:p>
    <w:p w:rsidR="004E732D" w:rsidRDefault="004E732D" w:rsidP="004E732D">
      <w:pPr>
        <w:adjustRightInd w:val="0"/>
        <w:snapToGrid w:val="0"/>
        <w:spacing w:after="163" w:line="276" w:lineRule="auto"/>
        <w:rPr>
          <w:b/>
          <w:color w:val="auto"/>
          <w:sz w:val="21"/>
        </w:rPr>
      </w:pPr>
      <w:r>
        <w:rPr>
          <w:rFonts w:hint="eastAsia"/>
          <w:b/>
          <w:color w:val="auto"/>
          <w:sz w:val="21"/>
        </w:rPr>
        <w:t>绩效管理循环三部曲：年初设立目标年中发展对话年底整体回顾</w:t>
      </w:r>
    </w:p>
    <w:p w:rsidR="004E732D" w:rsidRDefault="004E732D" w:rsidP="004E732D">
      <w:pPr>
        <w:adjustRightInd w:val="0"/>
        <w:snapToGrid w:val="0"/>
        <w:spacing w:after="163" w:line="276" w:lineRule="auto"/>
        <w:rPr>
          <w:b/>
          <w:color w:val="auto"/>
          <w:sz w:val="21"/>
        </w:rPr>
      </w:pPr>
    </w:p>
    <w:p w:rsidR="004E732D" w:rsidRDefault="004E732D" w:rsidP="004E732D">
      <w:pPr>
        <w:adjustRightInd w:val="0"/>
        <w:snapToGrid w:val="0"/>
        <w:spacing w:after="163" w:line="276" w:lineRule="auto"/>
        <w:jc w:val="left"/>
        <w:rPr>
          <w:b/>
          <w:color w:val="auto"/>
          <w:sz w:val="21"/>
        </w:rPr>
      </w:pPr>
      <w:r>
        <w:rPr>
          <w:rFonts w:hint="eastAsia"/>
          <w:b/>
          <w:color w:val="auto"/>
          <w:sz w:val="21"/>
        </w:rPr>
        <w:t>第二模块：设定有意义的目标</w:t>
      </w:r>
    </w:p>
    <w:p w:rsidR="004E732D" w:rsidRDefault="004E732D" w:rsidP="004E732D">
      <w:pPr>
        <w:pStyle w:val="a3"/>
        <w:numPr>
          <w:ilvl w:val="0"/>
          <w:numId w:val="15"/>
        </w:numPr>
        <w:adjustRightInd w:val="0"/>
        <w:snapToGrid w:val="0"/>
        <w:spacing w:afterLines="0" w:after="163" w:line="276" w:lineRule="auto"/>
        <w:ind w:firstLineChars="0"/>
        <w:jc w:val="left"/>
        <w:rPr>
          <w:b/>
          <w:color w:val="auto"/>
          <w:sz w:val="21"/>
        </w:rPr>
      </w:pPr>
      <w:r>
        <w:rPr>
          <w:rFonts w:hint="eastAsia"/>
          <w:color w:val="auto"/>
          <w:sz w:val="21"/>
        </w:rPr>
        <w:t>目标设定的工具与方法</w:t>
      </w:r>
    </w:p>
    <w:p w:rsidR="004E732D" w:rsidRDefault="004E732D" w:rsidP="004E732D">
      <w:pPr>
        <w:pStyle w:val="a3"/>
        <w:numPr>
          <w:ilvl w:val="0"/>
          <w:numId w:val="15"/>
        </w:numPr>
        <w:adjustRightInd w:val="0"/>
        <w:snapToGrid w:val="0"/>
        <w:spacing w:afterLines="0" w:after="163" w:line="276" w:lineRule="auto"/>
        <w:ind w:firstLineChars="0"/>
        <w:jc w:val="left"/>
        <w:rPr>
          <w:b/>
          <w:color w:val="auto"/>
          <w:sz w:val="21"/>
        </w:rPr>
      </w:pPr>
      <w:r>
        <w:rPr>
          <w:rFonts w:hint="eastAsia"/>
          <w:color w:val="auto"/>
          <w:sz w:val="21"/>
        </w:rPr>
        <w:t>个人目标与组织目标、部门目标紧密联系</w:t>
      </w:r>
    </w:p>
    <w:p w:rsidR="004E732D" w:rsidRDefault="004E732D" w:rsidP="004E732D">
      <w:pPr>
        <w:pStyle w:val="a3"/>
        <w:numPr>
          <w:ilvl w:val="0"/>
          <w:numId w:val="15"/>
        </w:numPr>
        <w:adjustRightInd w:val="0"/>
        <w:snapToGrid w:val="0"/>
        <w:spacing w:afterLines="0" w:after="163" w:line="276" w:lineRule="auto"/>
        <w:ind w:firstLineChars="0"/>
        <w:jc w:val="left"/>
        <w:rPr>
          <w:color w:val="auto"/>
          <w:sz w:val="21"/>
        </w:rPr>
      </w:pPr>
      <w:r>
        <w:rPr>
          <w:rFonts w:hint="eastAsia"/>
          <w:color w:val="auto"/>
          <w:sz w:val="21"/>
        </w:rPr>
        <w:t>如何让目标在企业中真正落地以推动业务发展（落实目标的工具和方法）</w:t>
      </w:r>
    </w:p>
    <w:p w:rsidR="004E732D" w:rsidRDefault="004E732D" w:rsidP="004E732D">
      <w:pPr>
        <w:adjustRightInd w:val="0"/>
        <w:snapToGrid w:val="0"/>
        <w:spacing w:after="163" w:line="276" w:lineRule="auto"/>
        <w:rPr>
          <w:b/>
          <w:color w:val="auto"/>
          <w:sz w:val="21"/>
        </w:rPr>
      </w:pPr>
      <w:r>
        <w:rPr>
          <w:rFonts w:hint="eastAsia"/>
          <w:b/>
          <w:color w:val="auto"/>
          <w:sz w:val="21"/>
        </w:rPr>
        <w:t>小组活动</w:t>
      </w:r>
    </w:p>
    <w:p w:rsidR="004E732D" w:rsidRDefault="004E732D" w:rsidP="004E732D">
      <w:pPr>
        <w:adjustRightInd w:val="0"/>
        <w:snapToGrid w:val="0"/>
        <w:spacing w:after="163" w:line="276" w:lineRule="auto"/>
        <w:rPr>
          <w:b/>
          <w:color w:val="auto"/>
          <w:sz w:val="21"/>
        </w:rPr>
      </w:pPr>
    </w:p>
    <w:p w:rsidR="004E732D" w:rsidRDefault="004E732D" w:rsidP="004E732D">
      <w:pPr>
        <w:adjustRightInd w:val="0"/>
        <w:snapToGrid w:val="0"/>
        <w:spacing w:after="163" w:line="276" w:lineRule="auto"/>
        <w:jc w:val="left"/>
        <w:rPr>
          <w:b/>
          <w:color w:val="auto"/>
          <w:sz w:val="21"/>
        </w:rPr>
      </w:pPr>
      <w:r>
        <w:rPr>
          <w:rFonts w:hint="eastAsia"/>
          <w:b/>
          <w:color w:val="auto"/>
          <w:sz w:val="21"/>
        </w:rPr>
        <w:t>第三模块：反馈的艺术（纠偏与发展）</w:t>
      </w:r>
    </w:p>
    <w:p w:rsidR="004E732D" w:rsidRDefault="004E732D" w:rsidP="004E732D">
      <w:pPr>
        <w:pStyle w:val="a3"/>
        <w:numPr>
          <w:ilvl w:val="0"/>
          <w:numId w:val="15"/>
        </w:numPr>
        <w:adjustRightInd w:val="0"/>
        <w:snapToGrid w:val="0"/>
        <w:spacing w:afterLines="0" w:after="163" w:line="276" w:lineRule="auto"/>
        <w:ind w:firstLineChars="0"/>
        <w:jc w:val="left"/>
        <w:rPr>
          <w:color w:val="auto"/>
          <w:sz w:val="21"/>
        </w:rPr>
      </w:pPr>
      <w:r>
        <w:rPr>
          <w:rFonts w:hint="eastAsia"/>
          <w:color w:val="auto"/>
          <w:sz w:val="21"/>
        </w:rPr>
        <w:t>何时给予反馈</w:t>
      </w:r>
    </w:p>
    <w:p w:rsidR="004E732D" w:rsidRDefault="004E732D" w:rsidP="004E732D">
      <w:pPr>
        <w:pStyle w:val="a3"/>
        <w:numPr>
          <w:ilvl w:val="0"/>
          <w:numId w:val="15"/>
        </w:numPr>
        <w:snapToGrid w:val="0"/>
        <w:spacing w:afterLines="0" w:after="163" w:line="276" w:lineRule="auto"/>
        <w:ind w:firstLineChars="0"/>
        <w:rPr>
          <w:color w:val="auto"/>
          <w:sz w:val="21"/>
        </w:rPr>
      </w:pPr>
      <w:r>
        <w:rPr>
          <w:rFonts w:hint="eastAsia"/>
          <w:color w:val="auto"/>
          <w:sz w:val="21"/>
        </w:rPr>
        <w:t>如何给予反馈（S-B-I-C 模式）</w:t>
      </w:r>
    </w:p>
    <w:p w:rsidR="004E732D" w:rsidRDefault="004E732D" w:rsidP="004E732D">
      <w:pPr>
        <w:pStyle w:val="a3"/>
        <w:numPr>
          <w:ilvl w:val="0"/>
          <w:numId w:val="16"/>
        </w:numPr>
        <w:snapToGrid w:val="0"/>
        <w:spacing w:afterLines="0" w:after="163" w:line="276" w:lineRule="auto"/>
        <w:ind w:firstLineChars="0"/>
        <w:rPr>
          <w:color w:val="auto"/>
          <w:sz w:val="21"/>
        </w:rPr>
      </w:pPr>
      <w:r>
        <w:rPr>
          <w:rFonts w:hint="eastAsia"/>
          <w:color w:val="auto"/>
          <w:sz w:val="21"/>
        </w:rPr>
        <w:t>案例学习</w:t>
      </w:r>
    </w:p>
    <w:p w:rsidR="004E732D" w:rsidRDefault="004E732D" w:rsidP="004E732D">
      <w:pPr>
        <w:pStyle w:val="a3"/>
        <w:numPr>
          <w:ilvl w:val="0"/>
          <w:numId w:val="16"/>
        </w:numPr>
        <w:snapToGrid w:val="0"/>
        <w:spacing w:afterLines="0" w:after="163" w:line="276" w:lineRule="auto"/>
        <w:ind w:firstLineChars="0"/>
        <w:rPr>
          <w:color w:val="auto"/>
          <w:sz w:val="21"/>
        </w:rPr>
      </w:pPr>
      <w:r>
        <w:rPr>
          <w:rFonts w:hint="eastAsia"/>
          <w:color w:val="auto"/>
          <w:sz w:val="21"/>
        </w:rPr>
        <w:t>如何规划一个有效的反馈</w:t>
      </w:r>
    </w:p>
    <w:p w:rsidR="004E732D" w:rsidRDefault="004E732D" w:rsidP="004E732D">
      <w:pPr>
        <w:pStyle w:val="a3"/>
        <w:numPr>
          <w:ilvl w:val="0"/>
          <w:numId w:val="16"/>
        </w:numPr>
        <w:snapToGrid w:val="0"/>
        <w:spacing w:afterLines="0" w:after="163" w:line="276" w:lineRule="auto"/>
        <w:ind w:firstLineChars="0"/>
        <w:rPr>
          <w:color w:val="auto"/>
          <w:sz w:val="21"/>
        </w:rPr>
      </w:pPr>
      <w:r>
        <w:rPr>
          <w:rFonts w:hint="eastAsia"/>
          <w:color w:val="auto"/>
          <w:sz w:val="21"/>
        </w:rPr>
        <w:t>如何处理在反馈过程中的挑战情境</w:t>
      </w:r>
    </w:p>
    <w:p w:rsidR="004E732D" w:rsidRDefault="004E732D" w:rsidP="004E732D">
      <w:pPr>
        <w:adjustRightInd w:val="0"/>
        <w:snapToGrid w:val="0"/>
        <w:spacing w:after="163" w:line="276" w:lineRule="auto"/>
        <w:rPr>
          <w:b/>
          <w:color w:val="auto"/>
          <w:sz w:val="21"/>
        </w:rPr>
      </w:pPr>
      <w:r>
        <w:rPr>
          <w:rFonts w:hint="eastAsia"/>
          <w:b/>
          <w:color w:val="auto"/>
          <w:sz w:val="21"/>
        </w:rPr>
        <w:t>角色扮演</w:t>
      </w:r>
    </w:p>
    <w:p w:rsidR="004E732D" w:rsidRDefault="004E732D" w:rsidP="004E732D">
      <w:pPr>
        <w:adjustRightInd w:val="0"/>
        <w:snapToGrid w:val="0"/>
        <w:spacing w:after="163" w:line="276" w:lineRule="auto"/>
        <w:rPr>
          <w:b/>
          <w:color w:val="auto"/>
          <w:sz w:val="21"/>
        </w:rPr>
      </w:pPr>
    </w:p>
    <w:p w:rsidR="004E732D" w:rsidRDefault="004E732D" w:rsidP="004E732D">
      <w:pPr>
        <w:adjustRightInd w:val="0"/>
        <w:snapToGrid w:val="0"/>
        <w:spacing w:after="163" w:line="276" w:lineRule="auto"/>
        <w:jc w:val="left"/>
        <w:rPr>
          <w:b/>
          <w:color w:val="auto"/>
          <w:sz w:val="21"/>
        </w:rPr>
      </w:pPr>
      <w:r>
        <w:rPr>
          <w:rFonts w:hint="eastAsia"/>
          <w:b/>
          <w:color w:val="auto"/>
          <w:sz w:val="21"/>
        </w:rPr>
        <w:t>第四模块：展开发展式的谈话</w:t>
      </w:r>
    </w:p>
    <w:p w:rsidR="004E732D" w:rsidRDefault="004E732D" w:rsidP="004E732D">
      <w:pPr>
        <w:pStyle w:val="a3"/>
        <w:numPr>
          <w:ilvl w:val="0"/>
          <w:numId w:val="17"/>
        </w:numPr>
        <w:adjustRightInd w:val="0"/>
        <w:snapToGrid w:val="0"/>
        <w:spacing w:afterLines="0" w:after="163" w:line="276" w:lineRule="auto"/>
        <w:ind w:firstLineChars="0"/>
        <w:rPr>
          <w:b/>
          <w:color w:val="auto"/>
          <w:sz w:val="21"/>
        </w:rPr>
      </w:pPr>
      <w:r>
        <w:rPr>
          <w:rFonts w:hint="eastAsia"/>
          <w:color w:val="auto"/>
          <w:sz w:val="21"/>
        </w:rPr>
        <w:t>发展式对话的四个维度</w:t>
      </w:r>
    </w:p>
    <w:p w:rsidR="004E732D" w:rsidRDefault="004E732D" w:rsidP="004E732D">
      <w:pPr>
        <w:pStyle w:val="a3"/>
        <w:numPr>
          <w:ilvl w:val="0"/>
          <w:numId w:val="17"/>
        </w:numPr>
        <w:adjustRightInd w:val="0"/>
        <w:snapToGrid w:val="0"/>
        <w:spacing w:afterLines="0" w:after="163" w:line="276" w:lineRule="auto"/>
        <w:ind w:firstLineChars="0"/>
        <w:rPr>
          <w:b/>
          <w:color w:val="auto"/>
          <w:sz w:val="21"/>
        </w:rPr>
      </w:pPr>
      <w:r>
        <w:rPr>
          <w:rFonts w:hint="eastAsia"/>
          <w:b/>
          <w:color w:val="auto"/>
          <w:sz w:val="21"/>
        </w:rPr>
        <w:t>发展式谈话三步骤</w:t>
      </w:r>
    </w:p>
    <w:p w:rsidR="004E732D" w:rsidRDefault="004E732D" w:rsidP="004E732D">
      <w:pPr>
        <w:pStyle w:val="a3"/>
        <w:numPr>
          <w:ilvl w:val="0"/>
          <w:numId w:val="18"/>
        </w:numPr>
        <w:adjustRightInd w:val="0"/>
        <w:snapToGrid w:val="0"/>
        <w:spacing w:afterLines="0" w:after="163" w:line="276" w:lineRule="auto"/>
        <w:ind w:firstLineChars="0"/>
        <w:rPr>
          <w:b/>
          <w:color w:val="auto"/>
          <w:sz w:val="21"/>
        </w:rPr>
      </w:pPr>
      <w:r>
        <w:rPr>
          <w:rFonts w:hint="eastAsia"/>
          <w:color w:val="auto"/>
          <w:sz w:val="21"/>
        </w:rPr>
        <w:t>需求诊断</w:t>
      </w:r>
    </w:p>
    <w:p w:rsidR="004E732D" w:rsidRDefault="004E732D" w:rsidP="004E732D">
      <w:pPr>
        <w:pStyle w:val="a3"/>
        <w:numPr>
          <w:ilvl w:val="0"/>
          <w:numId w:val="18"/>
        </w:numPr>
        <w:adjustRightInd w:val="0"/>
        <w:snapToGrid w:val="0"/>
        <w:spacing w:afterLines="0" w:after="163" w:line="276" w:lineRule="auto"/>
        <w:ind w:firstLineChars="0"/>
        <w:rPr>
          <w:b/>
          <w:color w:val="auto"/>
          <w:sz w:val="21"/>
        </w:rPr>
      </w:pPr>
      <w:r>
        <w:rPr>
          <w:rFonts w:hint="eastAsia"/>
          <w:color w:val="auto"/>
          <w:sz w:val="21"/>
        </w:rPr>
        <w:t>讨论行动计划</w:t>
      </w:r>
    </w:p>
    <w:p w:rsidR="004E732D" w:rsidRDefault="004E732D" w:rsidP="004E732D">
      <w:pPr>
        <w:pStyle w:val="a3"/>
        <w:numPr>
          <w:ilvl w:val="0"/>
          <w:numId w:val="18"/>
        </w:numPr>
        <w:adjustRightInd w:val="0"/>
        <w:snapToGrid w:val="0"/>
        <w:spacing w:afterLines="0" w:after="163" w:line="276" w:lineRule="auto"/>
        <w:ind w:firstLineChars="0"/>
        <w:rPr>
          <w:b/>
          <w:color w:val="auto"/>
          <w:sz w:val="21"/>
        </w:rPr>
      </w:pPr>
      <w:r>
        <w:rPr>
          <w:rFonts w:hint="eastAsia"/>
          <w:color w:val="auto"/>
          <w:sz w:val="21"/>
        </w:rPr>
        <w:t>制定并落实个人发展计划</w:t>
      </w:r>
    </w:p>
    <w:p w:rsidR="004E732D" w:rsidRDefault="004E732D" w:rsidP="004E732D">
      <w:pPr>
        <w:adjustRightInd w:val="0"/>
        <w:snapToGrid w:val="0"/>
        <w:spacing w:after="163" w:line="276" w:lineRule="auto"/>
        <w:rPr>
          <w:b/>
          <w:color w:val="auto"/>
          <w:sz w:val="21"/>
        </w:rPr>
      </w:pPr>
      <w:r>
        <w:rPr>
          <w:rFonts w:hint="eastAsia"/>
          <w:b/>
          <w:color w:val="auto"/>
          <w:sz w:val="21"/>
        </w:rPr>
        <w:t>案例学习</w:t>
      </w:r>
    </w:p>
    <w:p w:rsidR="004E732D" w:rsidRDefault="004E732D" w:rsidP="004E732D">
      <w:pPr>
        <w:adjustRightInd w:val="0"/>
        <w:snapToGrid w:val="0"/>
        <w:spacing w:after="163"/>
        <w:jc w:val="left"/>
        <w:outlineLvl w:val="0"/>
        <w:rPr>
          <w:b/>
          <w:color w:val="0070C0"/>
          <w:szCs w:val="24"/>
        </w:rPr>
      </w:pPr>
      <w:r>
        <w:rPr>
          <w:rFonts w:hint="eastAsia"/>
          <w:b/>
          <w:color w:val="0070C0"/>
          <w:szCs w:val="24"/>
        </w:rPr>
        <w:t>相关课程</w:t>
      </w:r>
    </w:p>
    <w:p w:rsidR="004E732D" w:rsidRDefault="004E732D" w:rsidP="004E732D">
      <w:pPr>
        <w:numPr>
          <w:ilvl w:val="0"/>
          <w:numId w:val="19"/>
        </w:numPr>
        <w:adjustRightInd w:val="0"/>
        <w:snapToGrid w:val="0"/>
        <w:spacing w:afterLines="0" w:after="163"/>
        <w:rPr>
          <w:color w:val="auto"/>
          <w:sz w:val="21"/>
        </w:rPr>
      </w:pPr>
      <w:r>
        <w:rPr>
          <w:rFonts w:hint="eastAsia"/>
          <w:color w:val="auto"/>
          <w:sz w:val="21"/>
        </w:rPr>
        <w:t>作为部门管理者，你可能还会对《敏捷绩效管理之目标驱动》感兴趣</w:t>
      </w:r>
    </w:p>
    <w:p w:rsidR="004E732D" w:rsidRDefault="004E732D" w:rsidP="004E732D">
      <w:pPr>
        <w:widowControl/>
        <w:numPr>
          <w:ilvl w:val="0"/>
          <w:numId w:val="19"/>
        </w:numPr>
        <w:adjustRightInd w:val="0"/>
        <w:snapToGrid w:val="0"/>
        <w:spacing w:afterLines="0" w:after="163"/>
        <w:jc w:val="left"/>
        <w:rPr>
          <w:rFonts w:ascii="楷体" w:eastAsia="楷体" w:hAnsi="楷体"/>
          <w:color w:val="auto"/>
          <w:sz w:val="19"/>
        </w:rPr>
      </w:pPr>
      <w:r>
        <w:rPr>
          <w:rFonts w:hint="eastAsia"/>
          <w:color w:val="auto"/>
          <w:sz w:val="21"/>
        </w:rPr>
        <w:t>想要在绩效管理方面更进一步，你可能需要学习《敏捷绩效管理之系统设计》、《基于平衡计分卡的战略绩效管理》等</w:t>
      </w:r>
    </w:p>
    <w:p w:rsidR="004E732D" w:rsidRDefault="004E732D" w:rsidP="004E732D">
      <w:pPr>
        <w:widowControl/>
        <w:adjustRightInd w:val="0"/>
        <w:snapToGrid w:val="0"/>
        <w:spacing w:after="163"/>
        <w:ind w:left="420"/>
        <w:jc w:val="left"/>
        <w:rPr>
          <w:rFonts w:ascii="楷体" w:eastAsia="楷体" w:hAnsi="楷体"/>
          <w:color w:val="auto"/>
          <w:sz w:val="19"/>
        </w:rPr>
      </w:pPr>
    </w:p>
    <w:p w:rsidR="004E732D" w:rsidRDefault="004E732D" w:rsidP="004E732D">
      <w:pPr>
        <w:widowControl/>
        <w:adjustRightInd w:val="0"/>
        <w:snapToGrid w:val="0"/>
        <w:spacing w:after="163"/>
        <w:ind w:left="420"/>
        <w:jc w:val="left"/>
        <w:rPr>
          <w:rFonts w:ascii="楷体" w:eastAsia="楷体" w:hAnsi="楷体"/>
          <w:color w:val="auto"/>
          <w:sz w:val="19"/>
        </w:rPr>
      </w:pPr>
    </w:p>
    <w:p w:rsidR="004E732D" w:rsidRDefault="004E732D" w:rsidP="004E732D">
      <w:pPr>
        <w:widowControl/>
        <w:adjustRightInd w:val="0"/>
        <w:snapToGrid w:val="0"/>
        <w:spacing w:after="163"/>
        <w:ind w:left="420"/>
        <w:jc w:val="left"/>
        <w:rPr>
          <w:rFonts w:ascii="楷体" w:eastAsia="楷体" w:hAnsi="楷体"/>
          <w:color w:val="auto"/>
          <w:sz w:val="19"/>
        </w:rPr>
      </w:pPr>
    </w:p>
    <w:p w:rsidR="004E732D" w:rsidRDefault="004E732D" w:rsidP="004E732D">
      <w:pPr>
        <w:adjustRightInd w:val="0"/>
        <w:snapToGrid w:val="0"/>
        <w:spacing w:after="163"/>
        <w:jc w:val="left"/>
        <w:rPr>
          <w:b/>
          <w:color w:val="0070C0"/>
          <w:szCs w:val="24"/>
        </w:rPr>
      </w:pPr>
      <w:r>
        <w:rPr>
          <w:rFonts w:hint="eastAsia"/>
          <w:b/>
          <w:color w:val="0070C0"/>
          <w:szCs w:val="24"/>
        </w:rPr>
        <w:t>讲师简介</w:t>
      </w:r>
    </w:p>
    <w:p w:rsidR="004E732D" w:rsidRDefault="004E732D" w:rsidP="004E732D">
      <w:pPr>
        <w:adjustRightInd w:val="0"/>
        <w:snapToGrid w:val="0"/>
        <w:spacing w:after="163"/>
        <w:jc w:val="center"/>
        <w:rPr>
          <w:b/>
          <w:color w:val="0070C0"/>
          <w:szCs w:val="24"/>
        </w:rPr>
      </w:pPr>
      <w:r>
        <w:rPr>
          <w:rFonts w:hint="eastAsia"/>
          <w:b/>
          <w:color w:val="0070C0"/>
          <w:szCs w:val="24"/>
        </w:rPr>
        <w:t>王 女士</w:t>
      </w:r>
    </w:p>
    <w:p w:rsidR="004E732D" w:rsidRDefault="004E732D" w:rsidP="004E732D">
      <w:pPr>
        <w:numPr>
          <w:ilvl w:val="0"/>
          <w:numId w:val="12"/>
        </w:numPr>
        <w:adjustRightInd w:val="0"/>
        <w:snapToGrid w:val="0"/>
        <w:spacing w:afterLines="0" w:after="163"/>
        <w:ind w:left="0" w:firstLine="0"/>
        <w:outlineLvl w:val="1"/>
        <w:rPr>
          <w:b/>
          <w:color w:val="0070C0"/>
          <w:sz w:val="22"/>
        </w:rPr>
      </w:pPr>
      <w:r>
        <w:rPr>
          <w:rFonts w:hint="eastAsia"/>
          <w:noProof/>
        </w:rPr>
        <w:drawing>
          <wp:anchor distT="0" distB="0" distL="114300" distR="114300" simplePos="0" relativeHeight="251659264" behindDoc="0" locked="0" layoutInCell="1" allowOverlap="1">
            <wp:simplePos x="0" y="0"/>
            <wp:positionH relativeFrom="column">
              <wp:posOffset>5086350</wp:posOffset>
            </wp:positionH>
            <wp:positionV relativeFrom="paragraph">
              <wp:posOffset>151130</wp:posOffset>
            </wp:positionV>
            <wp:extent cx="1176655" cy="2035810"/>
            <wp:effectExtent l="19050" t="0" r="23495" b="59690"/>
            <wp:wrapSquare wrapText="bothSides"/>
            <wp:docPr id="3" name="图片 3" descr="6寸.jpg"/>
            <wp:cNvGraphicFramePr/>
            <a:graphic xmlns:a="http://schemas.openxmlformats.org/drawingml/2006/main">
              <a:graphicData uri="http://schemas.openxmlformats.org/drawingml/2006/picture">
                <pic:pic xmlns:pic="http://schemas.openxmlformats.org/drawingml/2006/picture">
                  <pic:nvPicPr>
                    <pic:cNvPr id="3" name="Content Placeholder 3" descr="6寸.jpg"/>
                    <pic:cNvPicPr/>
                  </pic:nvPicPr>
                  <pic:blipFill rotWithShape="1">
                    <a:blip r:embed="rId8" cstate="print">
                      <a:extLst>
                        <a:ext uri="{28A0092B-C50C-407E-A947-70E740481C1C}">
                          <a14:useLocalDpi xmlns:a14="http://schemas.microsoft.com/office/drawing/2010/main" val="0"/>
                        </a:ext>
                      </a:extLst>
                    </a:blip>
                    <a:srcRect l="11815" t="4793" r="25323" b="37947"/>
                    <a:stretch/>
                  </pic:blipFill>
                  <pic:spPr>
                    <a:xfrm>
                      <a:off x="0" y="0"/>
                      <a:ext cx="1148715" cy="1550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hint="eastAsia"/>
          <w:b/>
          <w:color w:val="0070C0"/>
          <w:sz w:val="22"/>
        </w:rPr>
        <w:t>背景经历</w:t>
      </w:r>
    </w:p>
    <w:p w:rsidR="004E732D" w:rsidRDefault="004E732D" w:rsidP="004E732D">
      <w:pPr>
        <w:pStyle w:val="a3"/>
        <w:numPr>
          <w:ilvl w:val="0"/>
          <w:numId w:val="20"/>
        </w:numPr>
        <w:adjustRightInd w:val="0"/>
        <w:snapToGrid w:val="0"/>
        <w:spacing w:afterLines="0" w:after="163"/>
        <w:ind w:firstLineChars="0"/>
        <w:rPr>
          <w:color w:val="auto"/>
          <w:sz w:val="19"/>
        </w:rPr>
      </w:pPr>
      <w:r>
        <w:rPr>
          <w:rFonts w:hint="eastAsia"/>
          <w:color w:val="auto"/>
          <w:sz w:val="19"/>
        </w:rPr>
        <w:t>KNX资深培训师、顾问</w:t>
      </w:r>
    </w:p>
    <w:p w:rsidR="004E732D" w:rsidRDefault="004E732D" w:rsidP="004E732D">
      <w:pPr>
        <w:pStyle w:val="a3"/>
        <w:numPr>
          <w:ilvl w:val="0"/>
          <w:numId w:val="20"/>
        </w:numPr>
        <w:adjustRightInd w:val="0"/>
        <w:snapToGrid w:val="0"/>
        <w:spacing w:afterLines="0" w:after="163"/>
        <w:ind w:firstLineChars="0"/>
        <w:rPr>
          <w:color w:val="auto"/>
          <w:sz w:val="19"/>
        </w:rPr>
      </w:pPr>
      <w:r>
        <w:rPr>
          <w:rFonts w:hint="eastAsia"/>
          <w:color w:val="auto"/>
          <w:sz w:val="19"/>
        </w:rPr>
        <w:t>二十年零售业从业经历，其中十年担任跨国企业中国培训与发展负责人，主要负责学习与发展，员工敬业度以及公司文化构建</w:t>
      </w:r>
    </w:p>
    <w:p w:rsidR="004E732D" w:rsidRDefault="004E732D" w:rsidP="004E732D">
      <w:pPr>
        <w:pStyle w:val="a3"/>
        <w:numPr>
          <w:ilvl w:val="0"/>
          <w:numId w:val="20"/>
        </w:numPr>
        <w:adjustRightInd w:val="0"/>
        <w:snapToGrid w:val="0"/>
        <w:spacing w:afterLines="0" w:after="163"/>
        <w:ind w:firstLineChars="0"/>
        <w:rPr>
          <w:color w:val="auto"/>
          <w:sz w:val="19"/>
        </w:rPr>
      </w:pPr>
      <w:r>
        <w:rPr>
          <w:rFonts w:hint="eastAsia"/>
          <w:color w:val="auto"/>
          <w:sz w:val="19"/>
        </w:rPr>
        <w:t>主导在企业中发展式辅导，绩效管理以及针对中层管理者的领导力发展项目</w:t>
      </w:r>
    </w:p>
    <w:p w:rsidR="004E732D" w:rsidRDefault="004E732D" w:rsidP="004E732D">
      <w:pPr>
        <w:pStyle w:val="a3"/>
        <w:numPr>
          <w:ilvl w:val="0"/>
          <w:numId w:val="20"/>
        </w:numPr>
        <w:adjustRightInd w:val="0"/>
        <w:snapToGrid w:val="0"/>
        <w:spacing w:afterLines="0" w:after="163"/>
        <w:ind w:firstLineChars="0"/>
        <w:rPr>
          <w:color w:val="auto"/>
          <w:sz w:val="19"/>
        </w:rPr>
      </w:pPr>
      <w:r>
        <w:rPr>
          <w:rFonts w:hint="eastAsia"/>
          <w:color w:val="auto"/>
          <w:sz w:val="19"/>
        </w:rPr>
        <w:t>在企业并购项目中通过企业文化的构建进一步提升员工敬业度</w:t>
      </w:r>
    </w:p>
    <w:p w:rsidR="004E732D" w:rsidRDefault="004E732D" w:rsidP="004E732D">
      <w:pPr>
        <w:pStyle w:val="a3"/>
        <w:numPr>
          <w:ilvl w:val="0"/>
          <w:numId w:val="20"/>
        </w:numPr>
        <w:adjustRightInd w:val="0"/>
        <w:snapToGrid w:val="0"/>
        <w:spacing w:afterLines="0" w:after="163"/>
        <w:ind w:firstLineChars="0"/>
        <w:rPr>
          <w:color w:val="auto"/>
          <w:sz w:val="19"/>
        </w:rPr>
      </w:pPr>
      <w:r>
        <w:rPr>
          <w:rFonts w:hint="eastAsia"/>
          <w:color w:val="auto"/>
          <w:sz w:val="19"/>
        </w:rPr>
        <w:t>NLP专业教练文凭</w:t>
      </w:r>
    </w:p>
    <w:p w:rsidR="004E732D" w:rsidRDefault="004E732D" w:rsidP="004E732D">
      <w:pPr>
        <w:pStyle w:val="a3"/>
        <w:numPr>
          <w:ilvl w:val="0"/>
          <w:numId w:val="20"/>
        </w:numPr>
        <w:adjustRightInd w:val="0"/>
        <w:snapToGrid w:val="0"/>
        <w:spacing w:afterLines="0" w:after="163"/>
        <w:ind w:firstLineChars="0"/>
        <w:rPr>
          <w:color w:val="auto"/>
          <w:sz w:val="19"/>
        </w:rPr>
      </w:pPr>
      <w:r>
        <w:rPr>
          <w:rFonts w:hint="eastAsia"/>
          <w:color w:val="auto"/>
          <w:sz w:val="19"/>
        </w:rPr>
        <w:t>美国德克萨斯大学EMBA毕业</w:t>
      </w:r>
    </w:p>
    <w:p w:rsidR="004E732D" w:rsidRDefault="004E732D" w:rsidP="004E732D">
      <w:pPr>
        <w:numPr>
          <w:ilvl w:val="0"/>
          <w:numId w:val="12"/>
        </w:numPr>
        <w:adjustRightInd w:val="0"/>
        <w:snapToGrid w:val="0"/>
        <w:spacing w:afterLines="0" w:after="163"/>
        <w:ind w:left="0" w:firstLine="0"/>
        <w:outlineLvl w:val="1"/>
        <w:rPr>
          <w:b/>
          <w:color w:val="0070C0"/>
          <w:sz w:val="22"/>
        </w:rPr>
      </w:pPr>
      <w:r>
        <w:rPr>
          <w:rFonts w:hint="eastAsia"/>
          <w:b/>
          <w:color w:val="0070C0"/>
          <w:sz w:val="22"/>
        </w:rPr>
        <w:t>擅长领域</w:t>
      </w:r>
    </w:p>
    <w:p w:rsidR="004E732D" w:rsidRDefault="004E732D" w:rsidP="004E732D">
      <w:pPr>
        <w:numPr>
          <w:ilvl w:val="0"/>
          <w:numId w:val="21"/>
        </w:numPr>
        <w:adjustRightInd w:val="0"/>
        <w:snapToGrid w:val="0"/>
        <w:spacing w:afterLines="0" w:after="163"/>
        <w:rPr>
          <w:color w:val="auto"/>
          <w:sz w:val="19"/>
        </w:rPr>
      </w:pPr>
      <w:r>
        <w:rPr>
          <w:rFonts w:hint="eastAsia"/>
          <w:color w:val="auto"/>
          <w:sz w:val="19"/>
        </w:rPr>
        <w:t>绩效管理及系统设计</w:t>
      </w:r>
    </w:p>
    <w:p w:rsidR="004E732D" w:rsidRDefault="004E732D" w:rsidP="004E732D">
      <w:pPr>
        <w:numPr>
          <w:ilvl w:val="0"/>
          <w:numId w:val="21"/>
        </w:numPr>
        <w:adjustRightInd w:val="0"/>
        <w:snapToGrid w:val="0"/>
        <w:spacing w:afterLines="0" w:after="163"/>
        <w:rPr>
          <w:color w:val="auto"/>
          <w:sz w:val="19"/>
        </w:rPr>
      </w:pPr>
      <w:r>
        <w:rPr>
          <w:rFonts w:hint="eastAsia"/>
          <w:color w:val="auto"/>
          <w:sz w:val="19"/>
        </w:rPr>
        <w:t>领导力发展</w:t>
      </w:r>
    </w:p>
    <w:p w:rsidR="004E732D" w:rsidRDefault="004E732D" w:rsidP="004E732D">
      <w:pPr>
        <w:numPr>
          <w:ilvl w:val="0"/>
          <w:numId w:val="21"/>
        </w:numPr>
        <w:adjustRightInd w:val="0"/>
        <w:snapToGrid w:val="0"/>
        <w:spacing w:afterLines="0" w:after="163"/>
        <w:rPr>
          <w:color w:val="auto"/>
          <w:sz w:val="19"/>
        </w:rPr>
      </w:pPr>
      <w:r>
        <w:rPr>
          <w:rFonts w:hint="eastAsia"/>
          <w:color w:val="auto"/>
          <w:sz w:val="19"/>
        </w:rPr>
        <w:t>人才盘点／继任者计划</w:t>
      </w:r>
    </w:p>
    <w:p w:rsidR="004E732D" w:rsidRDefault="004E732D" w:rsidP="004E732D">
      <w:pPr>
        <w:numPr>
          <w:ilvl w:val="0"/>
          <w:numId w:val="21"/>
        </w:numPr>
        <w:adjustRightInd w:val="0"/>
        <w:snapToGrid w:val="0"/>
        <w:spacing w:afterLines="0" w:after="163"/>
        <w:rPr>
          <w:color w:val="auto"/>
          <w:sz w:val="19"/>
        </w:rPr>
      </w:pPr>
      <w:r>
        <w:rPr>
          <w:rFonts w:hint="eastAsia"/>
          <w:color w:val="auto"/>
          <w:sz w:val="19"/>
        </w:rPr>
        <w:t>员工敬业度</w:t>
      </w:r>
    </w:p>
    <w:p w:rsidR="004E732D" w:rsidRDefault="004E732D" w:rsidP="004E732D">
      <w:pPr>
        <w:numPr>
          <w:ilvl w:val="0"/>
          <w:numId w:val="12"/>
        </w:numPr>
        <w:adjustRightInd w:val="0"/>
        <w:snapToGrid w:val="0"/>
        <w:spacing w:afterLines="0" w:after="163"/>
        <w:ind w:left="0" w:firstLine="0"/>
        <w:outlineLvl w:val="1"/>
        <w:rPr>
          <w:b/>
          <w:color w:val="0070C0"/>
          <w:sz w:val="22"/>
        </w:rPr>
      </w:pPr>
      <w:r>
        <w:rPr>
          <w:rFonts w:hint="eastAsia"/>
          <w:b/>
          <w:color w:val="0070C0"/>
          <w:sz w:val="22"/>
        </w:rPr>
        <w:t>服务客户</w:t>
      </w:r>
    </w:p>
    <w:p w:rsidR="004E732D" w:rsidRDefault="004E732D" w:rsidP="004E732D">
      <w:pPr>
        <w:adjustRightInd w:val="0"/>
        <w:snapToGrid w:val="0"/>
        <w:spacing w:after="163"/>
        <w:rPr>
          <w:color w:val="auto"/>
          <w:sz w:val="19"/>
        </w:rPr>
      </w:pPr>
      <w:r>
        <w:rPr>
          <w:rFonts w:hint="eastAsia"/>
          <w:color w:val="auto"/>
          <w:sz w:val="19"/>
        </w:rPr>
        <w:t>可口可乐中国、可口可乐装瓶厂、安海斯布希（百威啤酒）、百胜（餐饮）集团、赛诺菲制药、微软，诺基亚、万豪酒店集团等</w:t>
      </w:r>
    </w:p>
    <w:p w:rsidR="004E732D" w:rsidRDefault="004E732D" w:rsidP="004E732D">
      <w:pPr>
        <w:numPr>
          <w:ilvl w:val="0"/>
          <w:numId w:val="12"/>
        </w:numPr>
        <w:adjustRightInd w:val="0"/>
        <w:snapToGrid w:val="0"/>
        <w:spacing w:afterLines="0" w:after="163"/>
        <w:ind w:left="0" w:firstLine="0"/>
        <w:outlineLvl w:val="1"/>
        <w:rPr>
          <w:b/>
          <w:color w:val="0070C0"/>
          <w:sz w:val="22"/>
        </w:rPr>
      </w:pPr>
      <w:r>
        <w:rPr>
          <w:rFonts w:hint="eastAsia"/>
          <w:b/>
          <w:color w:val="0070C0"/>
          <w:sz w:val="22"/>
        </w:rPr>
        <w:t>学员反馈</w:t>
      </w:r>
    </w:p>
    <w:p w:rsidR="004E732D" w:rsidRDefault="004E732D" w:rsidP="004E732D">
      <w:pPr>
        <w:adjustRightInd w:val="0"/>
        <w:snapToGrid w:val="0"/>
        <w:spacing w:after="163" w:line="440" w:lineRule="exact"/>
        <w:rPr>
          <w:i/>
          <w:color w:val="7F7F7F"/>
          <w:sz w:val="19"/>
        </w:rPr>
      </w:pPr>
      <w:r>
        <w:rPr>
          <w:rFonts w:hint="eastAsia"/>
          <w:i/>
          <w:color w:val="7F7F7F"/>
          <w:sz w:val="19"/>
        </w:rPr>
        <w:t>“很好的达成我的预期，非常精彩，课程内容直击我在设立绩效目标上的一些难点，很有帮助”！</w:t>
      </w:r>
    </w:p>
    <w:p w:rsidR="004E732D" w:rsidRDefault="004E732D" w:rsidP="004E732D">
      <w:pPr>
        <w:adjustRightInd w:val="0"/>
        <w:snapToGrid w:val="0"/>
        <w:spacing w:after="163" w:line="440" w:lineRule="exact"/>
        <w:jc w:val="right"/>
        <w:rPr>
          <w:color w:val="auto"/>
          <w:sz w:val="19"/>
        </w:rPr>
      </w:pPr>
      <w:r>
        <w:rPr>
          <w:rFonts w:hint="eastAsia"/>
          <w:color w:val="auto"/>
          <w:sz w:val="19"/>
        </w:rPr>
        <w:t>——王女士（某大型零售行业部门经理）</w:t>
      </w:r>
    </w:p>
    <w:p w:rsidR="004E732D" w:rsidRDefault="004E732D" w:rsidP="004E732D">
      <w:pPr>
        <w:spacing w:after="163" w:line="440" w:lineRule="exact"/>
        <w:rPr>
          <w:i/>
          <w:color w:val="7F7F7F"/>
          <w:sz w:val="19"/>
        </w:rPr>
      </w:pPr>
      <w:r>
        <w:rPr>
          <w:rFonts w:hint="eastAsia"/>
          <w:i/>
          <w:color w:val="7F7F7F"/>
          <w:sz w:val="19"/>
        </w:rPr>
        <w:t>“一次全新的课程体验，Vivian老师带领的活动给我很好的体验与学习，引导学员感悟，反思，让我印象深刻”！</w:t>
      </w:r>
    </w:p>
    <w:p w:rsidR="004E732D" w:rsidRDefault="004E732D" w:rsidP="004E732D">
      <w:pPr>
        <w:spacing w:after="163" w:line="440" w:lineRule="exact"/>
        <w:ind w:firstLineChars="3550" w:firstLine="6745"/>
      </w:pPr>
      <w:r>
        <w:rPr>
          <w:rFonts w:hint="eastAsia"/>
          <w:color w:val="auto"/>
          <w:sz w:val="19"/>
        </w:rPr>
        <w:t>——徐先生（某外资IT公司部门经理）</w:t>
      </w:r>
    </w:p>
    <w:p w:rsidR="004E732D" w:rsidRDefault="004E732D" w:rsidP="004E732D">
      <w:pPr>
        <w:spacing w:after="163" w:line="440" w:lineRule="exact"/>
        <w:rPr>
          <w:i/>
          <w:color w:val="7F7F7F"/>
          <w:sz w:val="19"/>
        </w:rPr>
      </w:pPr>
      <w:r>
        <w:rPr>
          <w:rFonts w:hint="eastAsia"/>
          <w:i/>
          <w:color w:val="7F7F7F"/>
          <w:sz w:val="19"/>
        </w:rPr>
        <w:t xml:space="preserve">“以前面对绩效不佳的下属做反馈辅导很困惑，Vivian老师绩效管理的三大核心课上给到的理念很有启发性，体验到的方法也很有效，尝试去用。” </w:t>
      </w:r>
    </w:p>
    <w:p w:rsidR="004E732D" w:rsidRDefault="004E732D" w:rsidP="004E732D">
      <w:pPr>
        <w:spacing w:after="163" w:line="440" w:lineRule="exact"/>
        <w:jc w:val="right"/>
      </w:pPr>
      <w:r>
        <w:rPr>
          <w:rFonts w:hint="eastAsia"/>
          <w:color w:val="auto"/>
          <w:sz w:val="19"/>
        </w:rPr>
        <w:t>——陈先生（某外资医药公司销售经理）</w:t>
      </w:r>
    </w:p>
    <w:p w:rsidR="004E732D" w:rsidRDefault="004E732D" w:rsidP="004E732D">
      <w:pPr>
        <w:spacing w:after="163" w:line="440" w:lineRule="exact"/>
        <w:rPr>
          <w:i/>
          <w:color w:val="7F7F7F"/>
          <w:sz w:val="19"/>
        </w:rPr>
      </w:pPr>
      <w:r>
        <w:rPr>
          <w:rFonts w:hint="eastAsia"/>
          <w:i/>
          <w:color w:val="7F7F7F"/>
          <w:sz w:val="19"/>
        </w:rPr>
        <w:t>“Vivian老师在绩效管理的系统设计方面经验丰富，不仅在架构设计上有启发，还给到很多实际运行过程中的Tips，既有理论支持，又有落地实操，很实用。”</w:t>
      </w:r>
    </w:p>
    <w:p w:rsidR="004E732D" w:rsidRDefault="004E732D" w:rsidP="004E732D">
      <w:pPr>
        <w:spacing w:after="163" w:line="440" w:lineRule="exact"/>
        <w:jc w:val="right"/>
        <w:rPr>
          <w:color w:val="auto"/>
          <w:sz w:val="19"/>
        </w:rPr>
      </w:pPr>
      <w:r>
        <w:rPr>
          <w:rFonts w:hint="eastAsia"/>
          <w:color w:val="auto"/>
          <w:sz w:val="19"/>
        </w:rPr>
        <w:t>——许小姐（某大型零售集团人力资源经理）</w:t>
      </w:r>
    </w:p>
    <w:p w:rsidR="00786477" w:rsidRPr="004E732D" w:rsidRDefault="00786477" w:rsidP="004E732D">
      <w:pPr>
        <w:spacing w:after="163"/>
      </w:pPr>
    </w:p>
    <w:sectPr w:rsidR="00786477" w:rsidRPr="004E732D" w:rsidSect="00A07B18">
      <w:headerReference w:type="even" r:id="rId9"/>
      <w:headerReference w:type="default" r:id="rId10"/>
      <w:footerReference w:type="even" r:id="rId11"/>
      <w:footerReference w:type="default" r:id="rId12"/>
      <w:headerReference w:type="first" r:id="rId13"/>
      <w:footerReference w:type="first" r:id="rId14"/>
      <w:pgSz w:w="11906" w:h="16838" w:code="9"/>
      <w:pgMar w:top="1276" w:right="851" w:bottom="1418"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EE" w:rsidRDefault="003E55EE" w:rsidP="009D18FF">
      <w:pPr>
        <w:spacing w:after="120" w:line="240" w:lineRule="auto"/>
      </w:pPr>
      <w:r>
        <w:separator/>
      </w:r>
    </w:p>
  </w:endnote>
  <w:endnote w:type="continuationSeparator" w:id="0">
    <w:p w:rsidR="003E55EE" w:rsidRDefault="003E55EE" w:rsidP="009D18FF">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3E55EE" w:rsidP="00057730">
    <w:pPr>
      <w:pStyle w:val="a5"/>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3E55EE" w:rsidP="00127624">
    <w:pPr>
      <w:pStyle w:val="a5"/>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3E55EE" w:rsidP="00057730">
    <w:pPr>
      <w:pStyle w:val="a5"/>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EE" w:rsidRDefault="003E55EE" w:rsidP="009D18FF">
      <w:pPr>
        <w:spacing w:after="120" w:line="240" w:lineRule="auto"/>
      </w:pPr>
      <w:r>
        <w:separator/>
      </w:r>
    </w:p>
  </w:footnote>
  <w:footnote w:type="continuationSeparator" w:id="0">
    <w:p w:rsidR="003E55EE" w:rsidRDefault="003E55EE" w:rsidP="009D18FF">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3E55EE" w:rsidP="00057730">
    <w:pPr>
      <w:pStyle w:val="a4"/>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18" w:rsidRPr="009D18FF" w:rsidRDefault="003E55EE" w:rsidP="009D18FF">
    <w:pPr>
      <w:pStyle w:val="a4"/>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3E55EE" w:rsidP="00057730">
    <w:pPr>
      <w:pStyle w:val="a4"/>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D01"/>
    <w:multiLevelType w:val="hybridMultilevel"/>
    <w:tmpl w:val="580638CA"/>
    <w:lvl w:ilvl="0" w:tplc="04090009">
      <w:start w:val="1"/>
      <w:numFmt w:val="bullet"/>
      <w:lvlText w:val=""/>
      <w:lvlJc w:val="left"/>
      <w:pPr>
        <w:ind w:left="540" w:hanging="420"/>
      </w:pPr>
      <w:rPr>
        <w:rFonts w:ascii="Wingdings" w:hAnsi="Wingdings" w:hint="default"/>
      </w:rPr>
    </w:lvl>
    <w:lvl w:ilvl="1" w:tplc="04090019">
      <w:start w:val="1"/>
      <w:numFmt w:val="lowerLetter"/>
      <w:lvlText w:val="%2)"/>
      <w:lvlJc w:val="left"/>
      <w:pPr>
        <w:ind w:left="960" w:hanging="420"/>
      </w:pPr>
    </w:lvl>
    <w:lvl w:ilvl="2" w:tplc="0409001B">
      <w:start w:val="1"/>
      <w:numFmt w:val="lowerRoman"/>
      <w:lvlText w:val="%3."/>
      <w:lvlJc w:val="right"/>
      <w:pPr>
        <w:ind w:left="1380" w:hanging="420"/>
      </w:pPr>
    </w:lvl>
    <w:lvl w:ilvl="3" w:tplc="0409000F">
      <w:start w:val="1"/>
      <w:numFmt w:val="decimal"/>
      <w:lvlText w:val="%4."/>
      <w:lvlJc w:val="left"/>
      <w:pPr>
        <w:ind w:left="1800" w:hanging="420"/>
      </w:pPr>
    </w:lvl>
    <w:lvl w:ilvl="4" w:tplc="04090019">
      <w:start w:val="1"/>
      <w:numFmt w:val="lowerLetter"/>
      <w:lvlText w:val="%5)"/>
      <w:lvlJc w:val="left"/>
      <w:pPr>
        <w:ind w:left="2220" w:hanging="420"/>
      </w:pPr>
    </w:lvl>
    <w:lvl w:ilvl="5" w:tplc="0409001B">
      <w:start w:val="1"/>
      <w:numFmt w:val="lowerRoman"/>
      <w:lvlText w:val="%6."/>
      <w:lvlJc w:val="right"/>
      <w:pPr>
        <w:ind w:left="2640" w:hanging="420"/>
      </w:pPr>
    </w:lvl>
    <w:lvl w:ilvl="6" w:tplc="0409000F">
      <w:start w:val="1"/>
      <w:numFmt w:val="decimal"/>
      <w:lvlText w:val="%7."/>
      <w:lvlJc w:val="left"/>
      <w:pPr>
        <w:ind w:left="3060" w:hanging="420"/>
      </w:pPr>
    </w:lvl>
    <w:lvl w:ilvl="7" w:tplc="04090019">
      <w:start w:val="1"/>
      <w:numFmt w:val="lowerLetter"/>
      <w:lvlText w:val="%8)"/>
      <w:lvlJc w:val="left"/>
      <w:pPr>
        <w:ind w:left="3480" w:hanging="420"/>
      </w:pPr>
    </w:lvl>
    <w:lvl w:ilvl="8" w:tplc="0409001B">
      <w:start w:val="1"/>
      <w:numFmt w:val="lowerRoman"/>
      <w:lvlText w:val="%9."/>
      <w:lvlJc w:val="right"/>
      <w:pPr>
        <w:ind w:left="3900" w:hanging="420"/>
      </w:pPr>
    </w:lvl>
  </w:abstractNum>
  <w:abstractNum w:abstractNumId="1">
    <w:nsid w:val="13A3111C"/>
    <w:multiLevelType w:val="hybridMultilevel"/>
    <w:tmpl w:val="21A28922"/>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17F54B79"/>
    <w:multiLevelType w:val="hybridMultilevel"/>
    <w:tmpl w:val="04DCDF4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242032D"/>
    <w:multiLevelType w:val="hybridMultilevel"/>
    <w:tmpl w:val="7362076C"/>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nsid w:val="22683768"/>
    <w:multiLevelType w:val="multilevel"/>
    <w:tmpl w:val="B75277D0"/>
    <w:lvl w:ilvl="0">
      <w:start w:val="1"/>
      <w:numFmt w:val="bullet"/>
      <w:lvlText w:val=""/>
      <w:lvlJc w:val="left"/>
      <w:pPr>
        <w:ind w:left="425" w:hanging="425"/>
      </w:pPr>
      <w:rPr>
        <w:rFonts w:ascii="Wingdings" w:hAnsi="Wingdings" w:hint="default"/>
        <w:color w:val="auto"/>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DF24C6F"/>
    <w:multiLevelType w:val="hybridMultilevel"/>
    <w:tmpl w:val="FD901A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FF928E2"/>
    <w:multiLevelType w:val="hybridMultilevel"/>
    <w:tmpl w:val="45B223B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nsid w:val="332C57AE"/>
    <w:multiLevelType w:val="hybridMultilevel"/>
    <w:tmpl w:val="0D385EE6"/>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33487D75"/>
    <w:multiLevelType w:val="hybridMultilevel"/>
    <w:tmpl w:val="6A581182"/>
    <w:lvl w:ilvl="0" w:tplc="0409000B">
      <w:start w:val="1"/>
      <w:numFmt w:val="bullet"/>
      <w:lvlText w:val=""/>
      <w:lvlJc w:val="left"/>
      <w:pPr>
        <w:ind w:left="788" w:hanging="420"/>
      </w:pPr>
      <w:rPr>
        <w:rFonts w:ascii="Wingdings" w:hAnsi="Wingdings" w:hint="default"/>
      </w:rPr>
    </w:lvl>
    <w:lvl w:ilvl="1" w:tplc="04090003">
      <w:start w:val="1"/>
      <w:numFmt w:val="bullet"/>
      <w:lvlText w:val=""/>
      <w:lvlJc w:val="left"/>
      <w:pPr>
        <w:ind w:left="1208" w:hanging="420"/>
      </w:pPr>
      <w:rPr>
        <w:rFonts w:ascii="Wingdings" w:hAnsi="Wingdings" w:hint="default"/>
      </w:rPr>
    </w:lvl>
    <w:lvl w:ilvl="2" w:tplc="04090005">
      <w:start w:val="1"/>
      <w:numFmt w:val="bullet"/>
      <w:lvlText w:val=""/>
      <w:lvlJc w:val="left"/>
      <w:pPr>
        <w:ind w:left="1628" w:hanging="420"/>
      </w:pPr>
      <w:rPr>
        <w:rFonts w:ascii="Wingdings" w:hAnsi="Wingdings" w:hint="default"/>
      </w:rPr>
    </w:lvl>
    <w:lvl w:ilvl="3" w:tplc="04090001">
      <w:start w:val="1"/>
      <w:numFmt w:val="bullet"/>
      <w:lvlText w:val=""/>
      <w:lvlJc w:val="left"/>
      <w:pPr>
        <w:ind w:left="2048" w:hanging="420"/>
      </w:pPr>
      <w:rPr>
        <w:rFonts w:ascii="Wingdings" w:hAnsi="Wingdings" w:hint="default"/>
      </w:rPr>
    </w:lvl>
    <w:lvl w:ilvl="4" w:tplc="04090003">
      <w:start w:val="1"/>
      <w:numFmt w:val="bullet"/>
      <w:lvlText w:val=""/>
      <w:lvlJc w:val="left"/>
      <w:pPr>
        <w:ind w:left="2468" w:hanging="420"/>
      </w:pPr>
      <w:rPr>
        <w:rFonts w:ascii="Wingdings" w:hAnsi="Wingdings" w:hint="default"/>
      </w:rPr>
    </w:lvl>
    <w:lvl w:ilvl="5" w:tplc="04090005">
      <w:start w:val="1"/>
      <w:numFmt w:val="bullet"/>
      <w:lvlText w:val=""/>
      <w:lvlJc w:val="left"/>
      <w:pPr>
        <w:ind w:left="2888" w:hanging="420"/>
      </w:pPr>
      <w:rPr>
        <w:rFonts w:ascii="Wingdings" w:hAnsi="Wingdings" w:hint="default"/>
      </w:rPr>
    </w:lvl>
    <w:lvl w:ilvl="6" w:tplc="04090001">
      <w:start w:val="1"/>
      <w:numFmt w:val="bullet"/>
      <w:lvlText w:val=""/>
      <w:lvlJc w:val="left"/>
      <w:pPr>
        <w:ind w:left="3308" w:hanging="420"/>
      </w:pPr>
      <w:rPr>
        <w:rFonts w:ascii="Wingdings" w:hAnsi="Wingdings" w:hint="default"/>
      </w:rPr>
    </w:lvl>
    <w:lvl w:ilvl="7" w:tplc="04090003">
      <w:start w:val="1"/>
      <w:numFmt w:val="bullet"/>
      <w:lvlText w:val=""/>
      <w:lvlJc w:val="left"/>
      <w:pPr>
        <w:ind w:left="3728" w:hanging="420"/>
      </w:pPr>
      <w:rPr>
        <w:rFonts w:ascii="Wingdings" w:hAnsi="Wingdings" w:hint="default"/>
      </w:rPr>
    </w:lvl>
    <w:lvl w:ilvl="8" w:tplc="04090005">
      <w:start w:val="1"/>
      <w:numFmt w:val="bullet"/>
      <w:lvlText w:val=""/>
      <w:lvlJc w:val="left"/>
      <w:pPr>
        <w:ind w:left="4148" w:hanging="420"/>
      </w:pPr>
      <w:rPr>
        <w:rFonts w:ascii="Wingdings" w:hAnsi="Wingdings" w:hint="default"/>
      </w:rPr>
    </w:lvl>
  </w:abstractNum>
  <w:abstractNum w:abstractNumId="9">
    <w:nsid w:val="3E700A21"/>
    <w:multiLevelType w:val="hybridMultilevel"/>
    <w:tmpl w:val="4210C55C"/>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nsid w:val="3EC14168"/>
    <w:multiLevelType w:val="hybridMultilevel"/>
    <w:tmpl w:val="E73C8E3E"/>
    <w:lvl w:ilvl="0" w:tplc="04090009">
      <w:start w:val="1"/>
      <w:numFmt w:val="bullet"/>
      <w:lvlText w:val=""/>
      <w:lvlJc w:val="left"/>
      <w:pPr>
        <w:ind w:left="420" w:hanging="420"/>
      </w:pPr>
      <w:rPr>
        <w:rFonts w:ascii="Wingdings" w:hAnsi="Wingdings"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F3234F4"/>
    <w:multiLevelType w:val="hybridMultilevel"/>
    <w:tmpl w:val="85B4CB9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nsid w:val="42196C9F"/>
    <w:multiLevelType w:val="hybridMultilevel"/>
    <w:tmpl w:val="C67C2730"/>
    <w:lvl w:ilvl="0" w:tplc="0409000B">
      <w:start w:val="1"/>
      <w:numFmt w:val="bullet"/>
      <w:lvlText w:val=""/>
      <w:lvlJc w:val="left"/>
      <w:pPr>
        <w:ind w:left="828" w:hanging="420"/>
      </w:pPr>
      <w:rPr>
        <w:rFonts w:ascii="Wingdings" w:hAnsi="Wingdings" w:hint="default"/>
      </w:rPr>
    </w:lvl>
    <w:lvl w:ilvl="1" w:tplc="04090003">
      <w:start w:val="1"/>
      <w:numFmt w:val="bullet"/>
      <w:lvlText w:val=""/>
      <w:lvlJc w:val="left"/>
      <w:pPr>
        <w:ind w:left="1248" w:hanging="420"/>
      </w:pPr>
      <w:rPr>
        <w:rFonts w:ascii="Wingdings" w:hAnsi="Wingdings" w:hint="default"/>
      </w:rPr>
    </w:lvl>
    <w:lvl w:ilvl="2" w:tplc="04090005">
      <w:start w:val="1"/>
      <w:numFmt w:val="bullet"/>
      <w:lvlText w:val=""/>
      <w:lvlJc w:val="left"/>
      <w:pPr>
        <w:ind w:left="1668" w:hanging="420"/>
      </w:pPr>
      <w:rPr>
        <w:rFonts w:ascii="Wingdings" w:hAnsi="Wingdings" w:hint="default"/>
      </w:rPr>
    </w:lvl>
    <w:lvl w:ilvl="3" w:tplc="04090001">
      <w:start w:val="1"/>
      <w:numFmt w:val="bullet"/>
      <w:lvlText w:val=""/>
      <w:lvlJc w:val="left"/>
      <w:pPr>
        <w:ind w:left="2088" w:hanging="420"/>
      </w:pPr>
      <w:rPr>
        <w:rFonts w:ascii="Wingdings" w:hAnsi="Wingdings" w:hint="default"/>
      </w:rPr>
    </w:lvl>
    <w:lvl w:ilvl="4" w:tplc="04090003">
      <w:start w:val="1"/>
      <w:numFmt w:val="bullet"/>
      <w:lvlText w:val=""/>
      <w:lvlJc w:val="left"/>
      <w:pPr>
        <w:ind w:left="2508" w:hanging="420"/>
      </w:pPr>
      <w:rPr>
        <w:rFonts w:ascii="Wingdings" w:hAnsi="Wingdings" w:hint="default"/>
      </w:rPr>
    </w:lvl>
    <w:lvl w:ilvl="5" w:tplc="04090005">
      <w:start w:val="1"/>
      <w:numFmt w:val="bullet"/>
      <w:lvlText w:val=""/>
      <w:lvlJc w:val="left"/>
      <w:pPr>
        <w:ind w:left="2928" w:hanging="420"/>
      </w:pPr>
      <w:rPr>
        <w:rFonts w:ascii="Wingdings" w:hAnsi="Wingdings" w:hint="default"/>
      </w:rPr>
    </w:lvl>
    <w:lvl w:ilvl="6" w:tplc="04090001">
      <w:start w:val="1"/>
      <w:numFmt w:val="bullet"/>
      <w:lvlText w:val=""/>
      <w:lvlJc w:val="left"/>
      <w:pPr>
        <w:ind w:left="3348" w:hanging="420"/>
      </w:pPr>
      <w:rPr>
        <w:rFonts w:ascii="Wingdings" w:hAnsi="Wingdings" w:hint="default"/>
      </w:rPr>
    </w:lvl>
    <w:lvl w:ilvl="7" w:tplc="04090003">
      <w:start w:val="1"/>
      <w:numFmt w:val="bullet"/>
      <w:lvlText w:val=""/>
      <w:lvlJc w:val="left"/>
      <w:pPr>
        <w:ind w:left="3768" w:hanging="420"/>
      </w:pPr>
      <w:rPr>
        <w:rFonts w:ascii="Wingdings" w:hAnsi="Wingdings" w:hint="default"/>
      </w:rPr>
    </w:lvl>
    <w:lvl w:ilvl="8" w:tplc="04090005">
      <w:start w:val="1"/>
      <w:numFmt w:val="bullet"/>
      <w:lvlText w:val=""/>
      <w:lvlJc w:val="left"/>
      <w:pPr>
        <w:ind w:left="4188" w:hanging="420"/>
      </w:pPr>
      <w:rPr>
        <w:rFonts w:ascii="Wingdings" w:hAnsi="Wingdings" w:hint="default"/>
      </w:rPr>
    </w:lvl>
  </w:abstractNum>
  <w:abstractNum w:abstractNumId="13">
    <w:nsid w:val="423F22FC"/>
    <w:multiLevelType w:val="hybridMultilevel"/>
    <w:tmpl w:val="42DAF96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437A7389"/>
    <w:multiLevelType w:val="hybridMultilevel"/>
    <w:tmpl w:val="57D286AE"/>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nsid w:val="52857F0F"/>
    <w:multiLevelType w:val="hybridMultilevel"/>
    <w:tmpl w:val="491894E8"/>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5A582F8F"/>
    <w:multiLevelType w:val="hybridMultilevel"/>
    <w:tmpl w:val="749C2716"/>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7">
    <w:nsid w:val="61AE09C3"/>
    <w:multiLevelType w:val="hybridMultilevel"/>
    <w:tmpl w:val="488A6D1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C104B13"/>
    <w:multiLevelType w:val="hybridMultilevel"/>
    <w:tmpl w:val="B270155E"/>
    <w:lvl w:ilvl="0" w:tplc="04090009">
      <w:start w:val="1"/>
      <w:numFmt w:val="bullet"/>
      <w:lvlText w:val=""/>
      <w:lvlJc w:val="left"/>
      <w:pPr>
        <w:ind w:left="420" w:hanging="420"/>
      </w:pPr>
      <w:rPr>
        <w:rFonts w:ascii="Wingdings" w:hAnsi="Wingdings" w:hint="default"/>
      </w:rPr>
    </w:lvl>
    <w:lvl w:ilvl="1" w:tplc="3ADA22E2">
      <w:start w:val="1"/>
      <w:numFmt w:val="bullet"/>
      <w:lvlText w:val="-"/>
      <w:lvlJc w:val="left"/>
      <w:pPr>
        <w:ind w:left="840" w:hanging="420"/>
      </w:pPr>
      <w:rPr>
        <w:rFonts w:ascii="微软雅黑" w:eastAsia="微软雅黑" w:hAnsi="微软雅黑" w:hint="eastAsia"/>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7"/>
  </w:num>
  <w:num w:numId="4">
    <w:abstractNumId w:val="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3"/>
  </w:num>
  <w:num w:numId="9">
    <w:abstractNumId w:val="1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2"/>
  </w:num>
  <w:num w:numId="14">
    <w:abstractNumId w:val="1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16"/>
  </w:num>
  <w:num w:numId="19">
    <w:abstractNumId w:val="3"/>
  </w:num>
  <w:num w:numId="20">
    <w:abstractNumId w:val="11"/>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FF"/>
    <w:rsid w:val="00024D04"/>
    <w:rsid w:val="00025C23"/>
    <w:rsid w:val="0005074D"/>
    <w:rsid w:val="000854C2"/>
    <w:rsid w:val="001D529A"/>
    <w:rsid w:val="001E3AA5"/>
    <w:rsid w:val="002273FC"/>
    <w:rsid w:val="002D08A6"/>
    <w:rsid w:val="00367570"/>
    <w:rsid w:val="003E55EE"/>
    <w:rsid w:val="004A430C"/>
    <w:rsid w:val="004E732D"/>
    <w:rsid w:val="005412EF"/>
    <w:rsid w:val="00566658"/>
    <w:rsid w:val="00614738"/>
    <w:rsid w:val="006460F1"/>
    <w:rsid w:val="00673CC4"/>
    <w:rsid w:val="00761FE1"/>
    <w:rsid w:val="0077404C"/>
    <w:rsid w:val="00786477"/>
    <w:rsid w:val="0079345E"/>
    <w:rsid w:val="007C7DB0"/>
    <w:rsid w:val="00806425"/>
    <w:rsid w:val="00892F0D"/>
    <w:rsid w:val="008E1AF0"/>
    <w:rsid w:val="009453EF"/>
    <w:rsid w:val="00971DC8"/>
    <w:rsid w:val="009D18FF"/>
    <w:rsid w:val="009F21B3"/>
    <w:rsid w:val="00A62087"/>
    <w:rsid w:val="00B364D2"/>
    <w:rsid w:val="00B950ED"/>
    <w:rsid w:val="00BF2F8A"/>
    <w:rsid w:val="00C90550"/>
    <w:rsid w:val="00D6684B"/>
    <w:rsid w:val="00D74B0D"/>
    <w:rsid w:val="00DB6C25"/>
    <w:rsid w:val="00E60146"/>
    <w:rsid w:val="00E83440"/>
    <w:rsid w:val="00E87D1C"/>
    <w:rsid w:val="00EE6FC1"/>
    <w:rsid w:val="00F72448"/>
    <w:rsid w:val="00F91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F"/>
    <w:pPr>
      <w:widowControl w:val="0"/>
      <w:spacing w:afterLines="50" w:line="480" w:lineRule="exact"/>
      <w:jc w:val="both"/>
    </w:pPr>
    <w:rPr>
      <w:rFonts w:ascii="微软雅黑" w:eastAsia="微软雅黑" w:hAnsi="微软雅黑" w:cs="Times New Roman"/>
      <w:color w:val="262626" w:themeColor="text1" w:themeTint="D9"/>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FF"/>
    <w:pPr>
      <w:ind w:firstLineChars="200" w:firstLine="420"/>
    </w:pPr>
  </w:style>
  <w:style w:type="paragraph" w:styleId="a4">
    <w:name w:val="header"/>
    <w:basedOn w:val="a"/>
    <w:link w:val="Char"/>
    <w:uiPriority w:val="99"/>
    <w:unhideWhenUsed/>
    <w:rsid w:val="009D18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D18FF"/>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9D18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D18FF"/>
    <w:rPr>
      <w:rFonts w:ascii="微软雅黑" w:eastAsia="微软雅黑" w:hAnsi="微软雅黑" w:cs="Times New Roman"/>
      <w:color w:val="262626" w:themeColor="text1" w:themeTint="D9"/>
      <w:sz w:val="18"/>
      <w:szCs w:val="18"/>
    </w:rPr>
  </w:style>
  <w:style w:type="table" w:styleId="a6">
    <w:name w:val="Table Grid"/>
    <w:basedOn w:val="a1"/>
    <w:rsid w:val="009D18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62087"/>
    <w:rPr>
      <w:b/>
      <w:bCs/>
    </w:rPr>
  </w:style>
  <w:style w:type="paragraph" w:styleId="a8">
    <w:name w:val="Normal (Web)"/>
    <w:basedOn w:val="a"/>
    <w:unhideWhenUsed/>
    <w:rsid w:val="00566658"/>
    <w:pPr>
      <w:widowControl/>
      <w:spacing w:before="100" w:beforeAutospacing="1" w:afterLines="0" w:after="100" w:afterAutospacing="1" w:line="240" w:lineRule="auto"/>
      <w:jc w:val="left"/>
    </w:pPr>
    <w:rPr>
      <w:rFonts w:ascii="宋体" w:eastAsia="宋体" w:hAnsi="宋体" w:cs="宋体"/>
      <w:color w:val="auto"/>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F"/>
    <w:pPr>
      <w:widowControl w:val="0"/>
      <w:spacing w:afterLines="50" w:line="480" w:lineRule="exact"/>
      <w:jc w:val="both"/>
    </w:pPr>
    <w:rPr>
      <w:rFonts w:ascii="微软雅黑" w:eastAsia="微软雅黑" w:hAnsi="微软雅黑" w:cs="Times New Roman"/>
      <w:color w:val="262626" w:themeColor="text1" w:themeTint="D9"/>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FF"/>
    <w:pPr>
      <w:ind w:firstLineChars="200" w:firstLine="420"/>
    </w:pPr>
  </w:style>
  <w:style w:type="paragraph" w:styleId="a4">
    <w:name w:val="header"/>
    <w:basedOn w:val="a"/>
    <w:link w:val="Char"/>
    <w:uiPriority w:val="99"/>
    <w:unhideWhenUsed/>
    <w:rsid w:val="009D18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D18FF"/>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9D18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D18FF"/>
    <w:rPr>
      <w:rFonts w:ascii="微软雅黑" w:eastAsia="微软雅黑" w:hAnsi="微软雅黑" w:cs="Times New Roman"/>
      <w:color w:val="262626" w:themeColor="text1" w:themeTint="D9"/>
      <w:sz w:val="18"/>
      <w:szCs w:val="18"/>
    </w:rPr>
  </w:style>
  <w:style w:type="table" w:styleId="a6">
    <w:name w:val="Table Grid"/>
    <w:basedOn w:val="a1"/>
    <w:rsid w:val="009D18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62087"/>
    <w:rPr>
      <w:b/>
      <w:bCs/>
    </w:rPr>
  </w:style>
  <w:style w:type="paragraph" w:styleId="a8">
    <w:name w:val="Normal (Web)"/>
    <w:basedOn w:val="a"/>
    <w:unhideWhenUsed/>
    <w:rsid w:val="00566658"/>
    <w:pPr>
      <w:widowControl/>
      <w:spacing w:before="100" w:beforeAutospacing="1" w:afterLines="0" w:after="100" w:afterAutospacing="1" w:line="240" w:lineRule="auto"/>
      <w:jc w:val="left"/>
    </w:pPr>
    <w:rPr>
      <w:rFonts w:ascii="宋体" w:eastAsia="宋体" w:hAnsi="宋体" w:cs="宋体"/>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1565">
      <w:bodyDiv w:val="1"/>
      <w:marLeft w:val="0"/>
      <w:marRight w:val="0"/>
      <w:marTop w:val="0"/>
      <w:marBottom w:val="0"/>
      <w:divBdr>
        <w:top w:val="none" w:sz="0" w:space="0" w:color="auto"/>
        <w:left w:val="none" w:sz="0" w:space="0" w:color="auto"/>
        <w:bottom w:val="none" w:sz="0" w:space="0" w:color="auto"/>
        <w:right w:val="none" w:sz="0" w:space="0" w:color="auto"/>
      </w:divBdr>
    </w:div>
    <w:div w:id="476578555">
      <w:bodyDiv w:val="1"/>
      <w:marLeft w:val="0"/>
      <w:marRight w:val="0"/>
      <w:marTop w:val="0"/>
      <w:marBottom w:val="0"/>
      <w:divBdr>
        <w:top w:val="none" w:sz="0" w:space="0" w:color="auto"/>
        <w:left w:val="none" w:sz="0" w:space="0" w:color="auto"/>
        <w:bottom w:val="none" w:sz="0" w:space="0" w:color="auto"/>
        <w:right w:val="none" w:sz="0" w:space="0" w:color="auto"/>
      </w:divBdr>
    </w:div>
    <w:div w:id="764499058">
      <w:bodyDiv w:val="1"/>
      <w:marLeft w:val="0"/>
      <w:marRight w:val="0"/>
      <w:marTop w:val="0"/>
      <w:marBottom w:val="0"/>
      <w:divBdr>
        <w:top w:val="none" w:sz="0" w:space="0" w:color="auto"/>
        <w:left w:val="none" w:sz="0" w:space="0" w:color="auto"/>
        <w:bottom w:val="none" w:sz="0" w:space="0" w:color="auto"/>
        <w:right w:val="none" w:sz="0" w:space="0" w:color="auto"/>
      </w:divBdr>
    </w:div>
    <w:div w:id="14290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Words>
  <Characters>1334</Characters>
  <Application>Microsoft Office Word</Application>
  <DocSecurity>0</DocSecurity>
  <Lines>11</Lines>
  <Paragraphs>3</Paragraphs>
  <ScaleCrop>false</ScaleCrop>
  <Company>Microsoft</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Liu</dc:creator>
  <cp:lastModifiedBy>Nana Liu</cp:lastModifiedBy>
  <cp:revision>4</cp:revision>
  <dcterms:created xsi:type="dcterms:W3CDTF">2017-07-12T05:42:00Z</dcterms:created>
  <dcterms:modified xsi:type="dcterms:W3CDTF">2017-10-17T03:06:00Z</dcterms:modified>
</cp:coreProperties>
</file>