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3FE" w:rsidRDefault="007A53FE" w:rsidP="007A53FE">
      <w:pPr>
        <w:adjustRightInd w:val="0"/>
        <w:snapToGrid w:val="0"/>
        <w:spacing w:afterLines="0"/>
        <w:jc w:val="center"/>
        <w:rPr>
          <w:rFonts w:cs="Arial"/>
          <w:b/>
          <w:color w:val="0070C0"/>
          <w:sz w:val="30"/>
          <w:szCs w:val="30"/>
        </w:rPr>
      </w:pPr>
      <w:r>
        <w:rPr>
          <w:rFonts w:cs="Arial" w:hint="eastAsia"/>
          <w:b/>
          <w:color w:val="0070C0"/>
          <w:sz w:val="30"/>
          <w:szCs w:val="30"/>
        </w:rPr>
        <w:t>工厂成本控制与价值分析</w:t>
      </w:r>
    </w:p>
    <w:p w:rsidR="007A53FE" w:rsidRDefault="007A53FE" w:rsidP="007A53FE">
      <w:pPr>
        <w:adjustRightInd w:val="0"/>
        <w:snapToGrid w:val="0"/>
        <w:spacing w:afterLines="0"/>
        <w:jc w:val="center"/>
        <w:rPr>
          <w:rFonts w:hint="eastAsia"/>
          <w:b/>
          <w:color w:val="FF0000"/>
          <w:szCs w:val="24"/>
        </w:rPr>
      </w:pPr>
      <w:r w:rsidRPr="00710E02">
        <w:rPr>
          <w:rFonts w:hint="eastAsia"/>
          <w:b/>
          <w:color w:val="FF0000"/>
          <w:szCs w:val="24"/>
        </w:rPr>
        <w:t>找到成本控制的核心思路和关键环节</w:t>
      </w:r>
      <w:r>
        <w:rPr>
          <w:rFonts w:hint="eastAsia"/>
          <w:b/>
          <w:color w:val="FF0000"/>
          <w:szCs w:val="24"/>
        </w:rPr>
        <w:t>,</w:t>
      </w:r>
      <w:r w:rsidRPr="00710E02">
        <w:rPr>
          <w:rFonts w:hint="eastAsia"/>
          <w:b/>
          <w:color w:val="FF0000"/>
          <w:szCs w:val="24"/>
        </w:rPr>
        <w:t>建立成本管控体系</w:t>
      </w:r>
    </w:p>
    <w:p w:rsidR="00ED0370" w:rsidRPr="00ED0370" w:rsidRDefault="00ED0370" w:rsidP="007A53FE">
      <w:pPr>
        <w:adjustRightInd w:val="0"/>
        <w:snapToGrid w:val="0"/>
        <w:spacing w:afterLines="0"/>
        <w:jc w:val="center"/>
        <w:rPr>
          <w:b/>
          <w:color w:val="FF0000"/>
          <w:szCs w:val="24"/>
        </w:rPr>
      </w:pPr>
      <w:r>
        <w:rPr>
          <w:rFonts w:hint="eastAsia"/>
          <w:b/>
          <w:color w:val="FF0000"/>
          <w:szCs w:val="24"/>
        </w:rPr>
        <w:t>12月12-13日 上海 4280元</w:t>
      </w:r>
      <w:bookmarkStart w:id="0" w:name="_GoBack"/>
      <w:bookmarkEnd w:id="0"/>
    </w:p>
    <w:p w:rsidR="007A53FE" w:rsidRPr="00093D01" w:rsidRDefault="007A53FE" w:rsidP="007A53FE">
      <w:pPr>
        <w:adjustRightInd w:val="0"/>
        <w:snapToGrid w:val="0"/>
        <w:spacing w:afterLines="0"/>
        <w:rPr>
          <w:color w:val="auto"/>
          <w:sz w:val="19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820"/>
      </w:tblGrid>
      <w:tr w:rsidR="007A53FE" w:rsidRPr="00C10C44" w:rsidTr="00EF690B">
        <w:tc>
          <w:tcPr>
            <w:tcW w:w="5353" w:type="dxa"/>
          </w:tcPr>
          <w:p w:rsidR="007A53FE" w:rsidRPr="00C10C44" w:rsidRDefault="007A53FE" w:rsidP="00EF690B">
            <w:pPr>
              <w:adjustRightInd w:val="0"/>
              <w:snapToGrid w:val="0"/>
              <w:spacing w:afterLines="0" w:after="240"/>
              <w:jc w:val="left"/>
              <w:outlineLvl w:val="0"/>
              <w:rPr>
                <w:b/>
                <w:color w:val="0070C0"/>
                <w:szCs w:val="24"/>
              </w:rPr>
            </w:pPr>
            <w:r w:rsidRPr="00C10C44">
              <w:rPr>
                <w:rFonts w:hint="eastAsia"/>
                <w:b/>
                <w:color w:val="0070C0"/>
                <w:szCs w:val="24"/>
              </w:rPr>
              <w:t>谁来参加？</w:t>
            </w:r>
          </w:p>
        </w:tc>
        <w:tc>
          <w:tcPr>
            <w:tcW w:w="4820" w:type="dxa"/>
          </w:tcPr>
          <w:p w:rsidR="007A53FE" w:rsidRPr="00C10C44" w:rsidRDefault="007A53FE" w:rsidP="00EF690B">
            <w:pPr>
              <w:adjustRightInd w:val="0"/>
              <w:snapToGrid w:val="0"/>
              <w:spacing w:afterLines="0" w:after="240"/>
              <w:jc w:val="left"/>
              <w:outlineLvl w:val="0"/>
              <w:rPr>
                <w:b/>
                <w:color w:val="0070C0"/>
                <w:szCs w:val="24"/>
              </w:rPr>
            </w:pPr>
            <w:r w:rsidRPr="00C10C44">
              <w:rPr>
                <w:rFonts w:hint="eastAsia"/>
                <w:b/>
                <w:color w:val="0070C0"/>
                <w:szCs w:val="24"/>
              </w:rPr>
              <w:t>课程时长</w:t>
            </w:r>
          </w:p>
        </w:tc>
      </w:tr>
      <w:tr w:rsidR="007A53FE" w:rsidRPr="00C10C44" w:rsidTr="00EF690B">
        <w:tc>
          <w:tcPr>
            <w:tcW w:w="5353" w:type="dxa"/>
          </w:tcPr>
          <w:p w:rsidR="007A53FE" w:rsidRDefault="007A53FE" w:rsidP="007A53FE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spacing w:afterLines="0" w:after="163" w:line="240" w:lineRule="auto"/>
              <w:ind w:firstLineChars="0"/>
              <w:rPr>
                <w:color w:val="auto"/>
                <w:sz w:val="21"/>
              </w:rPr>
            </w:pPr>
            <w:r w:rsidRPr="00613C3B">
              <w:rPr>
                <w:rFonts w:hint="eastAsia"/>
                <w:color w:val="auto"/>
                <w:sz w:val="21"/>
              </w:rPr>
              <w:t>各系统总监，财务、生产、产品与工艺、车间、质量、物流等涉及工厂成本控制的相关管理和技术人员</w:t>
            </w:r>
          </w:p>
          <w:p w:rsidR="007A53FE" w:rsidRPr="00C12A35" w:rsidRDefault="007A53FE" w:rsidP="00EF690B">
            <w:pPr>
              <w:pStyle w:val="a3"/>
              <w:adjustRightInd w:val="0"/>
              <w:snapToGrid w:val="0"/>
              <w:spacing w:afterLines="0" w:after="163" w:line="240" w:lineRule="auto"/>
              <w:ind w:left="420" w:firstLineChars="0" w:firstLine="0"/>
              <w:rPr>
                <w:color w:val="auto"/>
                <w:sz w:val="21"/>
              </w:rPr>
            </w:pPr>
          </w:p>
        </w:tc>
        <w:tc>
          <w:tcPr>
            <w:tcW w:w="4820" w:type="dxa"/>
          </w:tcPr>
          <w:p w:rsidR="007A53FE" w:rsidRPr="0023694E" w:rsidRDefault="007A53FE" w:rsidP="007A53FE">
            <w:pPr>
              <w:numPr>
                <w:ilvl w:val="0"/>
                <w:numId w:val="2"/>
              </w:numPr>
              <w:adjustRightInd w:val="0"/>
              <w:snapToGrid w:val="0"/>
              <w:spacing w:afterLines="0" w:after="240" w:line="240" w:lineRule="auto"/>
              <w:ind w:left="368" w:hangingChars="175" w:hanging="368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2天（12</w:t>
            </w:r>
            <w:r w:rsidRPr="0023694E">
              <w:rPr>
                <w:rFonts w:hint="eastAsia"/>
                <w:color w:val="auto"/>
                <w:sz w:val="21"/>
              </w:rPr>
              <w:t>小时</w:t>
            </w:r>
            <w:r>
              <w:rPr>
                <w:rFonts w:hint="eastAsia"/>
                <w:color w:val="auto"/>
                <w:sz w:val="21"/>
              </w:rPr>
              <w:t>）</w:t>
            </w:r>
          </w:p>
        </w:tc>
      </w:tr>
      <w:tr w:rsidR="007A53FE" w:rsidRPr="00C10C44" w:rsidTr="00EF690B">
        <w:tc>
          <w:tcPr>
            <w:tcW w:w="5353" w:type="dxa"/>
          </w:tcPr>
          <w:p w:rsidR="007A53FE" w:rsidRPr="00C10C44" w:rsidRDefault="007A53FE" w:rsidP="00EF690B">
            <w:pPr>
              <w:adjustRightInd w:val="0"/>
              <w:snapToGrid w:val="0"/>
              <w:spacing w:afterLines="0" w:after="240"/>
              <w:jc w:val="left"/>
              <w:outlineLvl w:val="0"/>
              <w:rPr>
                <w:b/>
                <w:color w:val="0070C0"/>
                <w:szCs w:val="24"/>
              </w:rPr>
            </w:pPr>
            <w:r w:rsidRPr="00C10C44">
              <w:rPr>
                <w:rFonts w:hint="eastAsia"/>
                <w:b/>
                <w:color w:val="0070C0"/>
                <w:szCs w:val="24"/>
              </w:rPr>
              <w:t>有何收获？</w:t>
            </w:r>
          </w:p>
        </w:tc>
        <w:tc>
          <w:tcPr>
            <w:tcW w:w="4820" w:type="dxa"/>
          </w:tcPr>
          <w:p w:rsidR="007A53FE" w:rsidRPr="00C10C44" w:rsidRDefault="007A53FE" w:rsidP="00EF690B">
            <w:pPr>
              <w:adjustRightInd w:val="0"/>
              <w:snapToGrid w:val="0"/>
              <w:spacing w:afterLines="0"/>
              <w:jc w:val="left"/>
              <w:outlineLvl w:val="0"/>
              <w:rPr>
                <w:b/>
                <w:color w:val="0070C0"/>
                <w:szCs w:val="24"/>
              </w:rPr>
            </w:pPr>
            <w:r w:rsidRPr="00C10C44">
              <w:rPr>
                <w:rFonts w:hint="eastAsia"/>
                <w:b/>
                <w:color w:val="0070C0"/>
                <w:szCs w:val="24"/>
              </w:rPr>
              <w:t>先决条件？</w:t>
            </w:r>
          </w:p>
        </w:tc>
      </w:tr>
      <w:tr w:rsidR="007A53FE" w:rsidRPr="00C10C44" w:rsidTr="00EF690B">
        <w:tc>
          <w:tcPr>
            <w:tcW w:w="5353" w:type="dxa"/>
          </w:tcPr>
          <w:p w:rsidR="007A53FE" w:rsidRPr="00613C3B" w:rsidRDefault="007A53FE" w:rsidP="007A53FE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spacing w:afterLines="0" w:after="160" w:line="240" w:lineRule="auto"/>
              <w:ind w:firstLineChars="0"/>
              <w:rPr>
                <w:color w:val="auto"/>
                <w:sz w:val="21"/>
              </w:rPr>
            </w:pPr>
            <w:r w:rsidRPr="00613C3B">
              <w:rPr>
                <w:rFonts w:hint="eastAsia"/>
                <w:color w:val="auto"/>
                <w:sz w:val="21"/>
              </w:rPr>
              <w:t>跳出传统的成本控制框架，从公司运作体系和成本控制体系的视角，更宏观地分析并控制成本</w:t>
            </w:r>
            <w:r w:rsidRPr="00613C3B">
              <w:rPr>
                <w:color w:val="auto"/>
                <w:sz w:val="21"/>
              </w:rPr>
              <w:t xml:space="preserve"> </w:t>
            </w:r>
          </w:p>
          <w:p w:rsidR="007A53FE" w:rsidRPr="00613C3B" w:rsidRDefault="007A53FE" w:rsidP="007A53FE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spacing w:afterLines="0" w:after="160" w:line="240" w:lineRule="auto"/>
              <w:ind w:firstLineChars="0"/>
              <w:rPr>
                <w:color w:val="auto"/>
                <w:sz w:val="21"/>
              </w:rPr>
            </w:pPr>
            <w:r w:rsidRPr="00613C3B">
              <w:rPr>
                <w:rFonts w:hint="eastAsia"/>
                <w:color w:val="auto"/>
                <w:sz w:val="21"/>
              </w:rPr>
              <w:t>强化成本意识，正确认知工作价值，加强成本管理理念</w:t>
            </w:r>
          </w:p>
          <w:p w:rsidR="007A53FE" w:rsidRPr="00613C3B" w:rsidRDefault="007A53FE" w:rsidP="007A53FE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spacing w:afterLines="0" w:after="160" w:line="240" w:lineRule="auto"/>
              <w:ind w:firstLineChars="0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知道</w:t>
            </w:r>
            <w:r w:rsidRPr="00613C3B">
              <w:rPr>
                <w:rFonts w:hint="eastAsia"/>
                <w:color w:val="auto"/>
                <w:sz w:val="21"/>
              </w:rPr>
              <w:t>全面有效的分析与管</w:t>
            </w:r>
            <w:proofErr w:type="gramStart"/>
            <w:r w:rsidRPr="00613C3B">
              <w:rPr>
                <w:rFonts w:hint="eastAsia"/>
                <w:color w:val="auto"/>
                <w:sz w:val="21"/>
              </w:rPr>
              <w:t>控工厂</w:t>
            </w:r>
            <w:proofErr w:type="gramEnd"/>
            <w:r w:rsidRPr="00613C3B">
              <w:rPr>
                <w:rFonts w:hint="eastAsia"/>
                <w:color w:val="auto"/>
                <w:sz w:val="21"/>
              </w:rPr>
              <w:t>成本的方法和工具</w:t>
            </w:r>
          </w:p>
          <w:p w:rsidR="007A53FE" w:rsidRPr="00613C3B" w:rsidRDefault="007A53FE" w:rsidP="007A53FE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spacing w:afterLines="0" w:after="160" w:line="240" w:lineRule="auto"/>
              <w:ind w:firstLineChars="0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知晓</w:t>
            </w:r>
            <w:r w:rsidRPr="00613C3B">
              <w:rPr>
                <w:rFonts w:hint="eastAsia"/>
                <w:color w:val="auto"/>
                <w:sz w:val="21"/>
              </w:rPr>
              <w:t>从多角度降低成本的专业工具，从各方面挖掘成本潜力</w:t>
            </w:r>
          </w:p>
          <w:p w:rsidR="007A53FE" w:rsidRDefault="007A53FE" w:rsidP="007A53FE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spacing w:afterLines="0" w:after="160" w:line="240" w:lineRule="auto"/>
              <w:ind w:firstLineChars="0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学习运用</w:t>
            </w:r>
            <w:r w:rsidRPr="00613C3B">
              <w:rPr>
                <w:rFonts w:hint="eastAsia"/>
                <w:color w:val="auto"/>
                <w:sz w:val="21"/>
              </w:rPr>
              <w:t>成本分析的主要方法，为运作</w:t>
            </w:r>
            <w:proofErr w:type="gramStart"/>
            <w:r w:rsidRPr="00613C3B">
              <w:rPr>
                <w:rFonts w:hint="eastAsia"/>
                <w:color w:val="auto"/>
                <w:sz w:val="21"/>
              </w:rPr>
              <w:t>者决策</w:t>
            </w:r>
            <w:proofErr w:type="gramEnd"/>
            <w:r w:rsidRPr="00613C3B">
              <w:rPr>
                <w:rFonts w:hint="eastAsia"/>
                <w:color w:val="auto"/>
                <w:sz w:val="21"/>
              </w:rPr>
              <w:t>提供关键有效的成本数字支持</w:t>
            </w:r>
          </w:p>
          <w:p w:rsidR="007A53FE" w:rsidRPr="00CF502C" w:rsidRDefault="007A53FE" w:rsidP="00EF690B">
            <w:pPr>
              <w:adjustRightInd w:val="0"/>
              <w:snapToGrid w:val="0"/>
              <w:spacing w:afterLines="0" w:after="160" w:line="240" w:lineRule="auto"/>
              <w:rPr>
                <w:color w:val="auto"/>
                <w:sz w:val="21"/>
              </w:rPr>
            </w:pPr>
          </w:p>
        </w:tc>
        <w:tc>
          <w:tcPr>
            <w:tcW w:w="4820" w:type="dxa"/>
          </w:tcPr>
          <w:p w:rsidR="007A53FE" w:rsidRPr="0023694E" w:rsidRDefault="007A53FE" w:rsidP="007A53FE">
            <w:pPr>
              <w:pStyle w:val="a3"/>
              <w:numPr>
                <w:ilvl w:val="0"/>
                <w:numId w:val="3"/>
              </w:numPr>
              <w:adjustRightInd w:val="0"/>
              <w:snapToGrid w:val="0"/>
              <w:spacing w:afterLines="0" w:after="160" w:line="240" w:lineRule="auto"/>
              <w:ind w:firstLineChars="0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之前参与过或有责任参与成本分析与控制</w:t>
            </w:r>
          </w:p>
          <w:p w:rsidR="007A53FE" w:rsidRPr="0023694E" w:rsidRDefault="007A53FE" w:rsidP="007A53FE">
            <w:pPr>
              <w:pStyle w:val="a3"/>
              <w:numPr>
                <w:ilvl w:val="0"/>
                <w:numId w:val="3"/>
              </w:numPr>
              <w:adjustRightInd w:val="0"/>
              <w:snapToGrid w:val="0"/>
              <w:spacing w:afterLines="0" w:after="160" w:line="240" w:lineRule="auto"/>
              <w:ind w:firstLineChars="0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之前需要具备企业管理的基础知识</w:t>
            </w:r>
            <w:r w:rsidRPr="0023694E">
              <w:rPr>
                <w:rFonts w:hint="eastAsia"/>
                <w:color w:val="auto"/>
                <w:sz w:val="21"/>
              </w:rPr>
              <w:t>…</w:t>
            </w:r>
          </w:p>
        </w:tc>
      </w:tr>
      <w:tr w:rsidR="007A53FE" w:rsidRPr="00C10C44" w:rsidTr="00EF690B">
        <w:tc>
          <w:tcPr>
            <w:tcW w:w="10173" w:type="dxa"/>
            <w:gridSpan w:val="2"/>
          </w:tcPr>
          <w:p w:rsidR="007A53FE" w:rsidRPr="00C10C44" w:rsidRDefault="007A53FE" w:rsidP="00EF690B">
            <w:pPr>
              <w:adjustRightInd w:val="0"/>
              <w:snapToGrid w:val="0"/>
              <w:spacing w:afterLines="0" w:after="240"/>
              <w:jc w:val="left"/>
              <w:outlineLvl w:val="0"/>
              <w:rPr>
                <w:b/>
                <w:color w:val="0070C0"/>
                <w:szCs w:val="24"/>
              </w:rPr>
            </w:pPr>
            <w:r w:rsidRPr="00C10C44">
              <w:rPr>
                <w:rFonts w:hint="eastAsia"/>
                <w:b/>
                <w:color w:val="0070C0"/>
                <w:szCs w:val="24"/>
              </w:rPr>
              <w:t>为何参加？</w:t>
            </w:r>
          </w:p>
        </w:tc>
      </w:tr>
      <w:tr w:rsidR="007A53FE" w:rsidRPr="00C10C44" w:rsidTr="00EF690B">
        <w:tc>
          <w:tcPr>
            <w:tcW w:w="10173" w:type="dxa"/>
            <w:gridSpan w:val="2"/>
          </w:tcPr>
          <w:p w:rsidR="007A53FE" w:rsidRPr="001C3ECC" w:rsidRDefault="007A53FE" w:rsidP="00EF690B">
            <w:pPr>
              <w:adjustRightInd w:val="0"/>
              <w:snapToGrid w:val="0"/>
              <w:spacing w:afterLines="0" w:after="160" w:line="276" w:lineRule="auto"/>
              <w:rPr>
                <w:color w:val="auto"/>
                <w:sz w:val="21"/>
              </w:rPr>
            </w:pPr>
            <w:r w:rsidRPr="00613C3B">
              <w:rPr>
                <w:rFonts w:hint="eastAsia"/>
                <w:color w:val="auto"/>
                <w:sz w:val="21"/>
              </w:rPr>
              <w:t>在激烈竞争的经济环境下，成本控制成为每个企业关注的焦点问题。如何科学分析企业的各项成本构成及影响利润的关键要素，找到成本控制的核心思路和关键环节，使企业更好地应对竞争压力下的成本控制问题？</w:t>
            </w:r>
          </w:p>
        </w:tc>
      </w:tr>
    </w:tbl>
    <w:p w:rsidR="007A53FE" w:rsidRPr="0023694E" w:rsidRDefault="007A53FE" w:rsidP="007A53FE">
      <w:pPr>
        <w:adjustRightInd w:val="0"/>
        <w:snapToGrid w:val="0"/>
        <w:spacing w:afterLines="0" w:after="240"/>
        <w:jc w:val="left"/>
        <w:outlineLvl w:val="0"/>
        <w:rPr>
          <w:b/>
          <w:color w:val="0070C0"/>
          <w:kern w:val="0"/>
          <w:szCs w:val="24"/>
        </w:rPr>
      </w:pPr>
      <w:r w:rsidRPr="0023694E">
        <w:rPr>
          <w:rFonts w:hint="eastAsia"/>
          <w:b/>
          <w:color w:val="0070C0"/>
          <w:kern w:val="0"/>
          <w:szCs w:val="24"/>
        </w:rPr>
        <w:t>课程大纲</w:t>
      </w:r>
    </w:p>
    <w:p w:rsidR="007A53FE" w:rsidRDefault="007A53FE" w:rsidP="007A53FE">
      <w:pPr>
        <w:adjustRightInd w:val="0"/>
        <w:snapToGrid w:val="0"/>
        <w:spacing w:afterLines="0" w:after="160" w:line="240" w:lineRule="auto"/>
        <w:rPr>
          <w:b/>
          <w:color w:val="auto"/>
          <w:kern w:val="0"/>
          <w:sz w:val="21"/>
        </w:rPr>
      </w:pPr>
      <w:r>
        <w:rPr>
          <w:rFonts w:hint="eastAsia"/>
          <w:b/>
          <w:color w:val="auto"/>
          <w:kern w:val="0"/>
          <w:sz w:val="21"/>
        </w:rPr>
        <w:t>引子：</w:t>
      </w:r>
      <w:r w:rsidRPr="00613C3B">
        <w:rPr>
          <w:rFonts w:hint="eastAsia"/>
          <w:b/>
          <w:color w:val="auto"/>
          <w:kern w:val="0"/>
          <w:sz w:val="21"/>
        </w:rPr>
        <w:t>成本管理与控制给企业带来什么</w:t>
      </w:r>
      <w:r w:rsidRPr="00613C3B">
        <w:rPr>
          <w:b/>
          <w:color w:val="auto"/>
          <w:kern w:val="0"/>
          <w:sz w:val="21"/>
        </w:rPr>
        <w:t>?</w:t>
      </w:r>
    </w:p>
    <w:p w:rsidR="007A53FE" w:rsidRPr="00613C3B" w:rsidRDefault="007A53FE" w:rsidP="007A53FE">
      <w:pPr>
        <w:adjustRightInd w:val="0"/>
        <w:snapToGrid w:val="0"/>
        <w:spacing w:afterLines="0" w:after="160" w:line="240" w:lineRule="auto"/>
        <w:rPr>
          <w:color w:val="auto"/>
          <w:kern w:val="0"/>
          <w:sz w:val="21"/>
        </w:rPr>
      </w:pPr>
      <w:r w:rsidRPr="00613C3B">
        <w:rPr>
          <w:rFonts w:hint="eastAsia"/>
          <w:color w:val="auto"/>
          <w:kern w:val="0"/>
          <w:sz w:val="21"/>
        </w:rPr>
        <w:t>成本降低案例</w:t>
      </w:r>
    </w:p>
    <w:p w:rsidR="007A53FE" w:rsidRPr="00613C3B" w:rsidRDefault="007A53FE" w:rsidP="007A53FE">
      <w:pPr>
        <w:pStyle w:val="a3"/>
        <w:numPr>
          <w:ilvl w:val="0"/>
          <w:numId w:val="5"/>
        </w:numPr>
        <w:adjustRightInd w:val="0"/>
        <w:snapToGrid w:val="0"/>
        <w:spacing w:afterLines="0" w:after="160" w:line="240" w:lineRule="auto"/>
        <w:ind w:firstLineChars="0"/>
        <w:rPr>
          <w:color w:val="auto"/>
          <w:kern w:val="0"/>
          <w:sz w:val="21"/>
        </w:rPr>
      </w:pPr>
      <w:r w:rsidRPr="00613C3B">
        <w:rPr>
          <w:rFonts w:hint="eastAsia"/>
          <w:color w:val="auto"/>
          <w:kern w:val="0"/>
          <w:sz w:val="21"/>
        </w:rPr>
        <w:t>目前中国许多企业所面临的现状</w:t>
      </w:r>
    </w:p>
    <w:p w:rsidR="007A53FE" w:rsidRPr="00613C3B" w:rsidRDefault="007A53FE" w:rsidP="007A53FE">
      <w:pPr>
        <w:pStyle w:val="a3"/>
        <w:numPr>
          <w:ilvl w:val="0"/>
          <w:numId w:val="5"/>
        </w:numPr>
        <w:adjustRightInd w:val="0"/>
        <w:snapToGrid w:val="0"/>
        <w:spacing w:afterLines="0" w:after="160" w:line="240" w:lineRule="auto"/>
        <w:ind w:firstLineChars="0"/>
        <w:rPr>
          <w:color w:val="auto"/>
          <w:kern w:val="0"/>
          <w:sz w:val="21"/>
        </w:rPr>
      </w:pPr>
      <w:r w:rsidRPr="00613C3B">
        <w:rPr>
          <w:rFonts w:hint="eastAsia"/>
          <w:color w:val="auto"/>
          <w:kern w:val="0"/>
          <w:sz w:val="21"/>
        </w:rPr>
        <w:t>成本问题剖析</w:t>
      </w:r>
    </w:p>
    <w:p w:rsidR="007A53FE" w:rsidRPr="00613C3B" w:rsidRDefault="007A53FE" w:rsidP="007A53FE">
      <w:pPr>
        <w:pStyle w:val="a3"/>
        <w:numPr>
          <w:ilvl w:val="0"/>
          <w:numId w:val="5"/>
        </w:numPr>
        <w:adjustRightInd w:val="0"/>
        <w:snapToGrid w:val="0"/>
        <w:spacing w:afterLines="0" w:after="160" w:line="240" w:lineRule="auto"/>
        <w:ind w:firstLineChars="0"/>
        <w:rPr>
          <w:color w:val="auto"/>
          <w:kern w:val="0"/>
          <w:sz w:val="21"/>
        </w:rPr>
      </w:pPr>
      <w:r w:rsidRPr="00613C3B">
        <w:rPr>
          <w:rFonts w:hint="eastAsia"/>
          <w:color w:val="auto"/>
          <w:kern w:val="0"/>
          <w:sz w:val="21"/>
        </w:rPr>
        <w:lastRenderedPageBreak/>
        <w:t>低成本战略仍然是主要竞争战略</w:t>
      </w:r>
    </w:p>
    <w:p w:rsidR="007A53FE" w:rsidRPr="00613C3B" w:rsidRDefault="007A53FE" w:rsidP="007A53FE">
      <w:pPr>
        <w:pStyle w:val="a3"/>
        <w:numPr>
          <w:ilvl w:val="0"/>
          <w:numId w:val="5"/>
        </w:numPr>
        <w:adjustRightInd w:val="0"/>
        <w:snapToGrid w:val="0"/>
        <w:spacing w:afterLines="0" w:after="160" w:line="240" w:lineRule="auto"/>
        <w:ind w:firstLineChars="0"/>
        <w:rPr>
          <w:b/>
          <w:color w:val="auto"/>
          <w:kern w:val="0"/>
          <w:sz w:val="21"/>
        </w:rPr>
      </w:pPr>
      <w:r w:rsidRPr="00613C3B">
        <w:rPr>
          <w:rFonts w:hint="eastAsia"/>
          <w:color w:val="auto"/>
          <w:kern w:val="0"/>
          <w:sz w:val="21"/>
        </w:rPr>
        <w:t>企业成本模式与竞争优势</w:t>
      </w:r>
    </w:p>
    <w:p w:rsidR="007A53FE" w:rsidRPr="00613C3B" w:rsidRDefault="007A53FE" w:rsidP="007A53FE">
      <w:pPr>
        <w:spacing w:after="163" w:line="360" w:lineRule="exact"/>
        <w:rPr>
          <w:color w:val="333333"/>
          <w:sz w:val="21"/>
        </w:rPr>
      </w:pPr>
      <w:r w:rsidRPr="00613C3B">
        <w:rPr>
          <w:rFonts w:hint="eastAsia"/>
          <w:b/>
          <w:color w:val="auto"/>
          <w:kern w:val="0"/>
          <w:sz w:val="21"/>
        </w:rPr>
        <w:t xml:space="preserve">第一模块：成本的基础分析 </w:t>
      </w:r>
    </w:p>
    <w:p w:rsidR="007A53FE" w:rsidRPr="00613C3B" w:rsidRDefault="007A53FE" w:rsidP="007A53FE">
      <w:pPr>
        <w:pStyle w:val="a3"/>
        <w:numPr>
          <w:ilvl w:val="0"/>
          <w:numId w:val="6"/>
        </w:numPr>
        <w:spacing w:after="163" w:line="360" w:lineRule="exact"/>
        <w:ind w:firstLineChars="0"/>
        <w:rPr>
          <w:color w:val="333333"/>
          <w:sz w:val="21"/>
        </w:rPr>
      </w:pPr>
      <w:r w:rsidRPr="00613C3B">
        <w:rPr>
          <w:rFonts w:hint="eastAsia"/>
          <w:color w:val="333333"/>
          <w:sz w:val="21"/>
        </w:rPr>
        <w:t>成本的性质、用途、习性、归属分析</w:t>
      </w:r>
    </w:p>
    <w:p w:rsidR="007A53FE" w:rsidRPr="00613C3B" w:rsidRDefault="007A53FE" w:rsidP="007A53FE">
      <w:pPr>
        <w:numPr>
          <w:ilvl w:val="0"/>
          <w:numId w:val="6"/>
        </w:numPr>
        <w:spacing w:afterLines="0" w:after="163" w:line="360" w:lineRule="exact"/>
        <w:rPr>
          <w:color w:val="333333"/>
          <w:sz w:val="21"/>
        </w:rPr>
      </w:pPr>
      <w:r w:rsidRPr="00613C3B">
        <w:rPr>
          <w:rFonts w:cs="宋体" w:hint="eastAsia"/>
          <w:bCs/>
          <w:color w:val="333333"/>
          <w:kern w:val="0"/>
          <w:sz w:val="21"/>
        </w:rPr>
        <w:t>成本降低百分之一，相当于销售额提高百分之二十</w:t>
      </w:r>
      <w:r w:rsidRPr="00613C3B">
        <w:rPr>
          <w:rFonts w:cs="宋体" w:hint="eastAsia"/>
          <w:bCs/>
          <w:color w:val="333333"/>
          <w:kern w:val="0"/>
          <w:sz w:val="21"/>
          <w:lang w:val="x-none"/>
        </w:rPr>
        <w:t>说明了什么?</w:t>
      </w:r>
    </w:p>
    <w:p w:rsidR="007A53FE" w:rsidRPr="00613C3B" w:rsidRDefault="007A53FE" w:rsidP="007A53FE">
      <w:pPr>
        <w:numPr>
          <w:ilvl w:val="0"/>
          <w:numId w:val="6"/>
        </w:numPr>
        <w:spacing w:afterLines="0" w:after="163" w:line="360" w:lineRule="exact"/>
        <w:rPr>
          <w:color w:val="333333"/>
          <w:sz w:val="21"/>
        </w:rPr>
      </w:pPr>
      <w:r w:rsidRPr="00613C3B">
        <w:rPr>
          <w:rFonts w:hint="eastAsia"/>
          <w:color w:val="333333"/>
          <w:sz w:val="21"/>
        </w:rPr>
        <w:t xml:space="preserve">成本金字塔：系统的成本分解 </w:t>
      </w:r>
    </w:p>
    <w:p w:rsidR="007A53FE" w:rsidRPr="00613C3B" w:rsidRDefault="007A53FE" w:rsidP="007A53FE">
      <w:pPr>
        <w:numPr>
          <w:ilvl w:val="0"/>
          <w:numId w:val="6"/>
        </w:numPr>
        <w:spacing w:afterLines="0" w:after="163" w:line="360" w:lineRule="exact"/>
        <w:rPr>
          <w:color w:val="333333"/>
          <w:sz w:val="21"/>
        </w:rPr>
      </w:pPr>
      <w:r w:rsidRPr="00613C3B">
        <w:rPr>
          <w:rFonts w:cs="宋体" w:hint="eastAsia"/>
          <w:color w:val="333333"/>
          <w:kern w:val="0"/>
          <w:sz w:val="21"/>
        </w:rPr>
        <w:t>变动成本、固定成本分析的价值和案例实践</w:t>
      </w:r>
    </w:p>
    <w:p w:rsidR="007A53FE" w:rsidRPr="00613C3B" w:rsidRDefault="007A53FE" w:rsidP="007A53FE">
      <w:pPr>
        <w:numPr>
          <w:ilvl w:val="0"/>
          <w:numId w:val="6"/>
        </w:numPr>
        <w:spacing w:afterLines="0" w:after="163" w:line="360" w:lineRule="exact"/>
        <w:rPr>
          <w:color w:val="333333"/>
          <w:sz w:val="21"/>
        </w:rPr>
      </w:pPr>
      <w:r w:rsidRPr="00613C3B">
        <w:rPr>
          <w:rFonts w:cs="宋体" w:hint="eastAsia"/>
          <w:color w:val="333333"/>
          <w:kern w:val="0"/>
          <w:sz w:val="21"/>
        </w:rPr>
        <w:t>直接、间接成本分析的价值和案例实践</w:t>
      </w:r>
    </w:p>
    <w:p w:rsidR="007A53FE" w:rsidRPr="00613C3B" w:rsidRDefault="007A53FE" w:rsidP="007A53FE">
      <w:pPr>
        <w:numPr>
          <w:ilvl w:val="0"/>
          <w:numId w:val="6"/>
        </w:numPr>
        <w:spacing w:afterLines="0" w:after="163" w:line="360" w:lineRule="exact"/>
        <w:rPr>
          <w:color w:val="333333"/>
          <w:sz w:val="21"/>
        </w:rPr>
      </w:pPr>
      <w:r w:rsidRPr="00613C3B">
        <w:rPr>
          <w:rFonts w:cs="宋体" w:hint="eastAsia"/>
          <w:color w:val="333333"/>
          <w:kern w:val="0"/>
          <w:sz w:val="21"/>
        </w:rPr>
        <w:t>成本解析与解构</w:t>
      </w:r>
      <w:proofErr w:type="gramStart"/>
      <w:r w:rsidRPr="00613C3B">
        <w:rPr>
          <w:rFonts w:cs="宋体" w:hint="eastAsia"/>
          <w:color w:val="333333"/>
          <w:kern w:val="0"/>
          <w:sz w:val="21"/>
        </w:rPr>
        <w:t>—吹康见</w:t>
      </w:r>
      <w:proofErr w:type="gramEnd"/>
      <w:r w:rsidRPr="00613C3B">
        <w:rPr>
          <w:rFonts w:cs="宋体" w:hint="eastAsia"/>
          <w:color w:val="333333"/>
          <w:kern w:val="0"/>
          <w:sz w:val="21"/>
        </w:rPr>
        <w:t>米</w:t>
      </w:r>
    </w:p>
    <w:p w:rsidR="007A53FE" w:rsidRDefault="007A53FE" w:rsidP="007A53FE">
      <w:pPr>
        <w:numPr>
          <w:ilvl w:val="0"/>
          <w:numId w:val="6"/>
        </w:numPr>
        <w:spacing w:afterLines="0" w:after="163" w:line="360" w:lineRule="exact"/>
        <w:rPr>
          <w:rFonts w:ascii="黑体" w:eastAsia="黑体"/>
          <w:color w:val="333333"/>
        </w:rPr>
      </w:pPr>
      <w:r w:rsidRPr="00613C3B">
        <w:rPr>
          <w:rFonts w:cs="宋体" w:hint="eastAsia"/>
          <w:color w:val="333333"/>
          <w:kern w:val="0"/>
          <w:sz w:val="21"/>
        </w:rPr>
        <w:t>班组成本的控制—拨云见日</w:t>
      </w:r>
    </w:p>
    <w:p w:rsidR="007A53FE" w:rsidRPr="00613C3B" w:rsidRDefault="007A53FE" w:rsidP="007A53FE">
      <w:pPr>
        <w:spacing w:after="163" w:line="360" w:lineRule="exact"/>
        <w:rPr>
          <w:rFonts w:ascii="黑体" w:eastAsia="黑体"/>
          <w:color w:val="333333"/>
        </w:rPr>
      </w:pPr>
      <w:r w:rsidRPr="00613C3B">
        <w:rPr>
          <w:rFonts w:hint="eastAsia"/>
          <w:b/>
          <w:color w:val="333333"/>
          <w:sz w:val="21"/>
        </w:rPr>
        <w:t xml:space="preserve">第二模块：成本核算体系——不同成本核算体系的分类 </w:t>
      </w:r>
    </w:p>
    <w:p w:rsidR="007A53FE" w:rsidRPr="00613C3B" w:rsidRDefault="007A53FE" w:rsidP="007A53FE">
      <w:pPr>
        <w:pStyle w:val="a3"/>
        <w:numPr>
          <w:ilvl w:val="0"/>
          <w:numId w:val="6"/>
        </w:numPr>
        <w:spacing w:after="163" w:line="360" w:lineRule="exact"/>
        <w:ind w:firstLineChars="0"/>
        <w:rPr>
          <w:rFonts w:ascii="黑体" w:eastAsia="黑体"/>
          <w:color w:val="333333"/>
        </w:rPr>
      </w:pPr>
      <w:r w:rsidRPr="00613C3B">
        <w:rPr>
          <w:rFonts w:hint="eastAsia"/>
          <w:color w:val="333333"/>
          <w:sz w:val="21"/>
        </w:rPr>
        <w:t>成本核算体系的分类</w:t>
      </w:r>
    </w:p>
    <w:p w:rsidR="007A53FE" w:rsidRPr="00613C3B" w:rsidRDefault="007A53FE" w:rsidP="007A53FE">
      <w:pPr>
        <w:pStyle w:val="a3"/>
        <w:numPr>
          <w:ilvl w:val="0"/>
          <w:numId w:val="6"/>
        </w:numPr>
        <w:spacing w:after="163" w:line="360" w:lineRule="exact"/>
        <w:ind w:firstLineChars="0"/>
        <w:rPr>
          <w:rFonts w:ascii="黑体" w:eastAsia="黑体"/>
          <w:color w:val="333333"/>
        </w:rPr>
      </w:pPr>
      <w:r w:rsidRPr="00613C3B">
        <w:rPr>
          <w:rFonts w:hint="eastAsia"/>
          <w:color w:val="333333"/>
          <w:sz w:val="21"/>
        </w:rPr>
        <w:t>您需要什么样的成本核算体系？</w:t>
      </w:r>
    </w:p>
    <w:p w:rsidR="007A53FE" w:rsidRDefault="007A53FE" w:rsidP="007A53FE">
      <w:pPr>
        <w:pStyle w:val="a3"/>
        <w:numPr>
          <w:ilvl w:val="0"/>
          <w:numId w:val="6"/>
        </w:numPr>
        <w:spacing w:after="163" w:line="360" w:lineRule="exact"/>
        <w:ind w:firstLineChars="0"/>
        <w:rPr>
          <w:rFonts w:ascii="黑体" w:eastAsia="黑体"/>
          <w:color w:val="333333"/>
        </w:rPr>
      </w:pPr>
      <w:r w:rsidRPr="00613C3B">
        <w:rPr>
          <w:rFonts w:cs="宋体" w:hint="eastAsia"/>
          <w:color w:val="333333"/>
          <w:kern w:val="0"/>
          <w:sz w:val="21"/>
        </w:rPr>
        <w:t>什么样的成本费用率是合理的</w:t>
      </w:r>
    </w:p>
    <w:p w:rsidR="007A53FE" w:rsidRPr="00613C3B" w:rsidRDefault="007A53FE" w:rsidP="007A53FE">
      <w:pPr>
        <w:spacing w:after="163" w:line="360" w:lineRule="exact"/>
        <w:rPr>
          <w:rFonts w:ascii="黑体" w:eastAsia="黑体"/>
          <w:color w:val="333333"/>
        </w:rPr>
      </w:pPr>
      <w:r w:rsidRPr="00613C3B">
        <w:rPr>
          <w:rFonts w:hint="eastAsia"/>
          <w:b/>
          <w:color w:val="333333"/>
          <w:sz w:val="21"/>
        </w:rPr>
        <w:t>第三模块：成本分析和仪表板——保本点跟踪</w:t>
      </w:r>
      <w:r w:rsidRPr="00613C3B">
        <w:rPr>
          <w:rFonts w:ascii="黑体" w:eastAsia="黑体" w:hint="eastAsia"/>
          <w:b/>
          <w:color w:val="333333"/>
        </w:rPr>
        <w:t xml:space="preserve"> </w:t>
      </w:r>
    </w:p>
    <w:p w:rsidR="007A53FE" w:rsidRPr="00613C3B" w:rsidRDefault="007A53FE" w:rsidP="007A53FE">
      <w:pPr>
        <w:numPr>
          <w:ilvl w:val="0"/>
          <w:numId w:val="7"/>
        </w:numPr>
        <w:spacing w:afterLines="0" w:after="163" w:line="360" w:lineRule="exact"/>
        <w:rPr>
          <w:color w:val="333333"/>
          <w:sz w:val="21"/>
        </w:rPr>
      </w:pPr>
      <w:r w:rsidRPr="00613C3B">
        <w:rPr>
          <w:rFonts w:hint="eastAsia"/>
          <w:color w:val="333333"/>
          <w:sz w:val="21"/>
        </w:rPr>
        <w:t xml:space="preserve">成本习性深刻分析：变动化还是固定化？ </w:t>
      </w:r>
    </w:p>
    <w:p w:rsidR="007A53FE" w:rsidRPr="00613C3B" w:rsidRDefault="007A53FE" w:rsidP="007A53FE">
      <w:pPr>
        <w:numPr>
          <w:ilvl w:val="0"/>
          <w:numId w:val="7"/>
        </w:numPr>
        <w:spacing w:afterLines="0" w:after="163" w:line="360" w:lineRule="exact"/>
        <w:rPr>
          <w:color w:val="333333"/>
          <w:sz w:val="21"/>
        </w:rPr>
      </w:pPr>
      <w:r w:rsidRPr="00613C3B">
        <w:rPr>
          <w:rFonts w:hint="eastAsia"/>
          <w:color w:val="333333"/>
          <w:sz w:val="21"/>
        </w:rPr>
        <w:t xml:space="preserve">规模效益 </w:t>
      </w:r>
    </w:p>
    <w:p w:rsidR="007A53FE" w:rsidRPr="00613C3B" w:rsidRDefault="007A53FE" w:rsidP="007A53FE">
      <w:pPr>
        <w:numPr>
          <w:ilvl w:val="0"/>
          <w:numId w:val="7"/>
        </w:numPr>
        <w:spacing w:afterLines="0" w:after="163" w:line="360" w:lineRule="exact"/>
        <w:rPr>
          <w:color w:val="333333"/>
          <w:sz w:val="21"/>
        </w:rPr>
      </w:pPr>
      <w:r w:rsidRPr="00613C3B">
        <w:rPr>
          <w:rFonts w:hint="eastAsia"/>
          <w:color w:val="333333"/>
          <w:sz w:val="21"/>
        </w:rPr>
        <w:t xml:space="preserve">边际贡献原理 </w:t>
      </w:r>
    </w:p>
    <w:p w:rsidR="007A53FE" w:rsidRPr="00613C3B" w:rsidRDefault="007A53FE" w:rsidP="007A53FE">
      <w:pPr>
        <w:numPr>
          <w:ilvl w:val="0"/>
          <w:numId w:val="7"/>
        </w:numPr>
        <w:spacing w:afterLines="0" w:after="163" w:line="360" w:lineRule="exact"/>
        <w:rPr>
          <w:color w:val="333333"/>
          <w:sz w:val="21"/>
        </w:rPr>
      </w:pPr>
      <w:r w:rsidRPr="00613C3B">
        <w:rPr>
          <w:rFonts w:hint="eastAsia"/>
          <w:color w:val="333333"/>
          <w:sz w:val="21"/>
        </w:rPr>
        <w:t xml:space="preserve">案例分析/差异总金字塔 </w:t>
      </w:r>
    </w:p>
    <w:p w:rsidR="007A53FE" w:rsidRPr="00613C3B" w:rsidRDefault="007A53FE" w:rsidP="007A53FE">
      <w:pPr>
        <w:numPr>
          <w:ilvl w:val="0"/>
          <w:numId w:val="7"/>
        </w:numPr>
        <w:spacing w:afterLines="0" w:after="163" w:line="360" w:lineRule="exact"/>
        <w:rPr>
          <w:color w:val="333333"/>
          <w:sz w:val="21"/>
        </w:rPr>
      </w:pPr>
      <w:r w:rsidRPr="00613C3B">
        <w:rPr>
          <w:rFonts w:hint="eastAsia"/>
          <w:color w:val="333333"/>
          <w:sz w:val="21"/>
        </w:rPr>
        <w:t xml:space="preserve">价格因素和量因素 </w:t>
      </w:r>
    </w:p>
    <w:p w:rsidR="007A53FE" w:rsidRPr="00613C3B" w:rsidRDefault="007A53FE" w:rsidP="007A53FE">
      <w:pPr>
        <w:numPr>
          <w:ilvl w:val="0"/>
          <w:numId w:val="7"/>
        </w:numPr>
        <w:spacing w:afterLines="0" w:after="163" w:line="360" w:lineRule="exact"/>
        <w:rPr>
          <w:color w:val="333333"/>
          <w:sz w:val="21"/>
        </w:rPr>
      </w:pPr>
      <w:r w:rsidRPr="00613C3B">
        <w:rPr>
          <w:rFonts w:hint="eastAsia"/>
          <w:color w:val="333333"/>
          <w:sz w:val="21"/>
        </w:rPr>
        <w:t xml:space="preserve">企业提高利润的几大杠杆 </w:t>
      </w:r>
    </w:p>
    <w:p w:rsidR="007A53FE" w:rsidRPr="00613C3B" w:rsidRDefault="007A53FE" w:rsidP="007A53FE">
      <w:pPr>
        <w:numPr>
          <w:ilvl w:val="0"/>
          <w:numId w:val="7"/>
        </w:numPr>
        <w:spacing w:afterLines="0" w:after="163" w:line="360" w:lineRule="exact"/>
        <w:rPr>
          <w:color w:val="333333"/>
          <w:sz w:val="21"/>
        </w:rPr>
      </w:pPr>
      <w:r w:rsidRPr="00613C3B">
        <w:rPr>
          <w:rFonts w:hint="eastAsia"/>
          <w:color w:val="333333"/>
          <w:sz w:val="21"/>
        </w:rPr>
        <w:t xml:space="preserve">因素敏感性分析 </w:t>
      </w:r>
    </w:p>
    <w:p w:rsidR="007A53FE" w:rsidRPr="00613C3B" w:rsidRDefault="007A53FE" w:rsidP="007A53FE">
      <w:pPr>
        <w:numPr>
          <w:ilvl w:val="0"/>
          <w:numId w:val="7"/>
        </w:numPr>
        <w:spacing w:afterLines="0" w:after="163" w:line="360" w:lineRule="exact"/>
        <w:rPr>
          <w:color w:val="333333"/>
          <w:sz w:val="21"/>
        </w:rPr>
      </w:pPr>
      <w:r w:rsidRPr="00613C3B">
        <w:rPr>
          <w:rFonts w:hint="eastAsia"/>
          <w:color w:val="333333"/>
          <w:sz w:val="21"/>
        </w:rPr>
        <w:t xml:space="preserve">价、利、量分析   </w:t>
      </w:r>
    </w:p>
    <w:p w:rsidR="007A53FE" w:rsidRPr="00613C3B" w:rsidRDefault="007A53FE" w:rsidP="007A53FE">
      <w:pPr>
        <w:numPr>
          <w:ilvl w:val="0"/>
          <w:numId w:val="7"/>
        </w:numPr>
        <w:spacing w:afterLines="0" w:after="163" w:line="360" w:lineRule="exact"/>
        <w:rPr>
          <w:color w:val="333333"/>
          <w:sz w:val="21"/>
        </w:rPr>
      </w:pPr>
      <w:r w:rsidRPr="00613C3B">
        <w:rPr>
          <w:rFonts w:hint="eastAsia"/>
          <w:color w:val="333333"/>
          <w:sz w:val="21"/>
        </w:rPr>
        <w:t>保本点</w:t>
      </w:r>
    </w:p>
    <w:p w:rsidR="007A53FE" w:rsidRPr="00613C3B" w:rsidRDefault="007A53FE" w:rsidP="007A53FE">
      <w:pPr>
        <w:numPr>
          <w:ilvl w:val="0"/>
          <w:numId w:val="7"/>
        </w:numPr>
        <w:spacing w:afterLines="0" w:after="163" w:line="360" w:lineRule="exact"/>
        <w:rPr>
          <w:color w:val="333333"/>
          <w:sz w:val="21"/>
        </w:rPr>
      </w:pPr>
      <w:r w:rsidRPr="00613C3B">
        <w:rPr>
          <w:rFonts w:hint="eastAsia"/>
          <w:color w:val="333333"/>
          <w:sz w:val="21"/>
        </w:rPr>
        <w:t>保利点</w:t>
      </w:r>
    </w:p>
    <w:p w:rsidR="007A53FE" w:rsidRPr="00613C3B" w:rsidRDefault="007A53FE" w:rsidP="007A53FE">
      <w:pPr>
        <w:numPr>
          <w:ilvl w:val="0"/>
          <w:numId w:val="7"/>
        </w:numPr>
        <w:spacing w:afterLines="0" w:after="163" w:line="360" w:lineRule="exact"/>
        <w:rPr>
          <w:color w:val="333333"/>
          <w:sz w:val="21"/>
        </w:rPr>
      </w:pPr>
      <w:r w:rsidRPr="00613C3B">
        <w:rPr>
          <w:rFonts w:hint="eastAsia"/>
          <w:color w:val="333333"/>
          <w:sz w:val="21"/>
        </w:rPr>
        <w:t>供应链价值分析</w:t>
      </w:r>
    </w:p>
    <w:p w:rsidR="007A53FE" w:rsidRDefault="007A53FE" w:rsidP="007A53FE">
      <w:pPr>
        <w:numPr>
          <w:ilvl w:val="0"/>
          <w:numId w:val="7"/>
        </w:numPr>
        <w:spacing w:afterLines="0" w:after="163" w:line="360" w:lineRule="exact"/>
        <w:rPr>
          <w:rFonts w:ascii="黑体" w:eastAsia="黑体"/>
          <w:color w:val="333333"/>
        </w:rPr>
      </w:pPr>
      <w:r w:rsidRPr="00613C3B">
        <w:rPr>
          <w:rFonts w:hint="eastAsia"/>
          <w:color w:val="333333"/>
          <w:sz w:val="21"/>
        </w:rPr>
        <w:t>案例</w:t>
      </w:r>
    </w:p>
    <w:p w:rsidR="007A53FE" w:rsidRDefault="007A53FE" w:rsidP="007A53FE">
      <w:pPr>
        <w:widowControl/>
        <w:spacing w:after="163" w:line="330" w:lineRule="atLeast"/>
        <w:jc w:val="left"/>
        <w:rPr>
          <w:b/>
          <w:color w:val="333333"/>
          <w:sz w:val="21"/>
        </w:rPr>
      </w:pPr>
    </w:p>
    <w:p w:rsidR="007A53FE" w:rsidRDefault="007A53FE" w:rsidP="007A53FE">
      <w:pPr>
        <w:widowControl/>
        <w:snapToGrid w:val="0"/>
        <w:spacing w:after="163" w:line="330" w:lineRule="atLeast"/>
        <w:jc w:val="left"/>
        <w:rPr>
          <w:rFonts w:ascii="黑体" w:eastAsia="黑体" w:hAnsi="宋体" w:cs="宋体"/>
          <w:b/>
          <w:color w:val="333333"/>
          <w:kern w:val="0"/>
        </w:rPr>
      </w:pPr>
      <w:r w:rsidRPr="00613C3B">
        <w:rPr>
          <w:rFonts w:hint="eastAsia"/>
          <w:b/>
          <w:color w:val="333333"/>
          <w:sz w:val="21"/>
        </w:rPr>
        <w:t>标准成本法举例</w:t>
      </w:r>
    </w:p>
    <w:p w:rsidR="007A53FE" w:rsidRPr="004730E7" w:rsidRDefault="007A53FE" w:rsidP="007A53FE">
      <w:pPr>
        <w:widowControl/>
        <w:snapToGrid w:val="0"/>
        <w:spacing w:after="163" w:line="330" w:lineRule="atLeast"/>
        <w:jc w:val="left"/>
        <w:rPr>
          <w:rFonts w:ascii="黑体" w:eastAsia="黑体" w:hAnsi="宋体" w:cs="宋体"/>
          <w:b/>
          <w:color w:val="333333"/>
          <w:kern w:val="0"/>
        </w:rPr>
      </w:pPr>
      <w:r w:rsidRPr="004730E7">
        <w:rPr>
          <w:rFonts w:hint="eastAsia"/>
          <w:b/>
          <w:color w:val="333333"/>
          <w:sz w:val="21"/>
        </w:rPr>
        <w:t>原材料</w:t>
      </w:r>
      <w:proofErr w:type="gramStart"/>
      <w:r w:rsidRPr="004730E7">
        <w:rPr>
          <w:rFonts w:hint="eastAsia"/>
          <w:b/>
          <w:color w:val="333333"/>
          <w:sz w:val="21"/>
        </w:rPr>
        <w:t>化成本</w:t>
      </w:r>
      <w:proofErr w:type="gramEnd"/>
      <w:r w:rsidRPr="004730E7">
        <w:rPr>
          <w:rFonts w:hint="eastAsia"/>
          <w:b/>
          <w:color w:val="333333"/>
          <w:sz w:val="21"/>
        </w:rPr>
        <w:t>压缩管理手段</w:t>
      </w:r>
      <w:r>
        <w:rPr>
          <w:rFonts w:hint="eastAsia"/>
          <w:b/>
          <w:color w:val="333333"/>
          <w:sz w:val="21"/>
        </w:rPr>
        <w:t>和</w:t>
      </w:r>
      <w:r w:rsidRPr="004730E7">
        <w:rPr>
          <w:rFonts w:hint="eastAsia"/>
          <w:b/>
          <w:color w:val="333333"/>
          <w:sz w:val="21"/>
        </w:rPr>
        <w:t>案例分享</w:t>
      </w:r>
    </w:p>
    <w:p w:rsidR="007A53FE" w:rsidRPr="004730E7" w:rsidRDefault="007A53FE" w:rsidP="007A53FE">
      <w:pPr>
        <w:widowControl/>
        <w:spacing w:after="163" w:line="330" w:lineRule="atLeast"/>
        <w:jc w:val="left"/>
        <w:rPr>
          <w:b/>
          <w:color w:val="333333"/>
          <w:sz w:val="21"/>
        </w:rPr>
      </w:pPr>
      <w:r w:rsidRPr="004730E7">
        <w:rPr>
          <w:rFonts w:cs="宋体" w:hint="eastAsia"/>
          <w:b/>
          <w:color w:val="333333"/>
          <w:kern w:val="0"/>
          <w:sz w:val="21"/>
        </w:rPr>
        <w:t>第四模块  如何建立成本管控体系</w:t>
      </w:r>
    </w:p>
    <w:p w:rsidR="007A53FE" w:rsidRPr="004730E7" w:rsidRDefault="007A53FE" w:rsidP="007A53FE">
      <w:pPr>
        <w:widowControl/>
        <w:numPr>
          <w:ilvl w:val="0"/>
          <w:numId w:val="8"/>
        </w:numPr>
        <w:snapToGrid w:val="0"/>
        <w:spacing w:afterLines="0" w:after="163" w:line="330" w:lineRule="atLeast"/>
        <w:jc w:val="left"/>
        <w:rPr>
          <w:color w:val="333333"/>
          <w:sz w:val="21"/>
        </w:rPr>
      </w:pPr>
      <w:r w:rsidRPr="004730E7">
        <w:rPr>
          <w:rFonts w:hint="eastAsia"/>
          <w:color w:val="333333"/>
          <w:sz w:val="21"/>
        </w:rPr>
        <w:t>成本管理组织架构设计</w:t>
      </w:r>
    </w:p>
    <w:p w:rsidR="007A53FE" w:rsidRPr="004730E7" w:rsidRDefault="007A53FE" w:rsidP="007A53FE">
      <w:pPr>
        <w:widowControl/>
        <w:numPr>
          <w:ilvl w:val="0"/>
          <w:numId w:val="8"/>
        </w:numPr>
        <w:snapToGrid w:val="0"/>
        <w:spacing w:afterLines="0" w:after="163" w:line="330" w:lineRule="atLeast"/>
        <w:jc w:val="left"/>
        <w:rPr>
          <w:color w:val="333333"/>
          <w:sz w:val="21"/>
        </w:rPr>
      </w:pPr>
      <w:r w:rsidRPr="004730E7">
        <w:rPr>
          <w:rFonts w:hint="eastAsia"/>
          <w:color w:val="333333"/>
          <w:sz w:val="21"/>
        </w:rPr>
        <w:t>职责、权限、岗位</w:t>
      </w:r>
    </w:p>
    <w:p w:rsidR="007A53FE" w:rsidRPr="004730E7" w:rsidRDefault="007A53FE" w:rsidP="007A53FE">
      <w:pPr>
        <w:widowControl/>
        <w:numPr>
          <w:ilvl w:val="0"/>
          <w:numId w:val="8"/>
        </w:numPr>
        <w:snapToGrid w:val="0"/>
        <w:spacing w:afterLines="0" w:after="163" w:line="330" w:lineRule="atLeast"/>
        <w:jc w:val="left"/>
        <w:rPr>
          <w:color w:val="333333"/>
          <w:sz w:val="21"/>
        </w:rPr>
      </w:pPr>
      <w:r w:rsidRPr="004730E7">
        <w:rPr>
          <w:rFonts w:hint="eastAsia"/>
          <w:color w:val="333333"/>
          <w:sz w:val="21"/>
        </w:rPr>
        <w:t>流程</w:t>
      </w:r>
    </w:p>
    <w:p w:rsidR="007A53FE" w:rsidRPr="004730E7" w:rsidRDefault="007A53FE" w:rsidP="007A53FE">
      <w:pPr>
        <w:widowControl/>
        <w:numPr>
          <w:ilvl w:val="0"/>
          <w:numId w:val="8"/>
        </w:numPr>
        <w:snapToGrid w:val="0"/>
        <w:spacing w:afterLines="0" w:after="163" w:line="330" w:lineRule="atLeast"/>
        <w:jc w:val="left"/>
        <w:rPr>
          <w:color w:val="333333"/>
          <w:sz w:val="21"/>
        </w:rPr>
      </w:pPr>
      <w:r w:rsidRPr="004730E7">
        <w:rPr>
          <w:rFonts w:hint="eastAsia"/>
          <w:color w:val="333333"/>
          <w:sz w:val="21"/>
        </w:rPr>
        <w:t>方法</w:t>
      </w:r>
    </w:p>
    <w:p w:rsidR="007A53FE" w:rsidRPr="004730E7" w:rsidRDefault="007A53FE" w:rsidP="007A53FE">
      <w:pPr>
        <w:widowControl/>
        <w:numPr>
          <w:ilvl w:val="0"/>
          <w:numId w:val="8"/>
        </w:numPr>
        <w:snapToGrid w:val="0"/>
        <w:spacing w:afterLines="0" w:after="163" w:line="330" w:lineRule="atLeast"/>
        <w:jc w:val="left"/>
        <w:rPr>
          <w:color w:val="333333"/>
          <w:sz w:val="21"/>
        </w:rPr>
      </w:pPr>
      <w:r w:rsidRPr="004730E7">
        <w:rPr>
          <w:rFonts w:hint="eastAsia"/>
          <w:color w:val="333333"/>
          <w:sz w:val="21"/>
        </w:rPr>
        <w:t>表、单</w:t>
      </w:r>
    </w:p>
    <w:p w:rsidR="007A53FE" w:rsidRPr="004730E7" w:rsidRDefault="007A53FE" w:rsidP="007A53FE">
      <w:pPr>
        <w:widowControl/>
        <w:numPr>
          <w:ilvl w:val="0"/>
          <w:numId w:val="8"/>
        </w:numPr>
        <w:snapToGrid w:val="0"/>
        <w:spacing w:afterLines="0" w:after="163" w:line="330" w:lineRule="atLeast"/>
        <w:jc w:val="left"/>
        <w:rPr>
          <w:color w:val="333333"/>
          <w:sz w:val="21"/>
        </w:rPr>
      </w:pPr>
      <w:r w:rsidRPr="004730E7">
        <w:rPr>
          <w:rFonts w:hint="eastAsia"/>
          <w:color w:val="333333"/>
          <w:sz w:val="21"/>
        </w:rPr>
        <w:t>制度与规范</w:t>
      </w:r>
    </w:p>
    <w:p w:rsidR="007A53FE" w:rsidRPr="004730E7" w:rsidRDefault="007A53FE" w:rsidP="007A53FE">
      <w:pPr>
        <w:widowControl/>
        <w:numPr>
          <w:ilvl w:val="0"/>
          <w:numId w:val="8"/>
        </w:numPr>
        <w:snapToGrid w:val="0"/>
        <w:spacing w:afterLines="0" w:after="163" w:line="330" w:lineRule="atLeast"/>
        <w:jc w:val="left"/>
        <w:rPr>
          <w:color w:val="333333"/>
          <w:sz w:val="21"/>
        </w:rPr>
      </w:pPr>
      <w:r w:rsidRPr="004730E7">
        <w:rPr>
          <w:rFonts w:hint="eastAsia"/>
          <w:color w:val="333333"/>
          <w:sz w:val="21"/>
        </w:rPr>
        <w:t>工具</w:t>
      </w:r>
    </w:p>
    <w:p w:rsidR="007A53FE" w:rsidRPr="004730E7" w:rsidRDefault="007A53FE" w:rsidP="007A53FE">
      <w:pPr>
        <w:widowControl/>
        <w:numPr>
          <w:ilvl w:val="0"/>
          <w:numId w:val="8"/>
        </w:numPr>
        <w:snapToGrid w:val="0"/>
        <w:spacing w:afterLines="0" w:after="163" w:line="330" w:lineRule="atLeast"/>
        <w:jc w:val="left"/>
        <w:rPr>
          <w:color w:val="333333"/>
          <w:sz w:val="21"/>
        </w:rPr>
      </w:pPr>
      <w:r w:rsidRPr="004730E7">
        <w:rPr>
          <w:rFonts w:hint="eastAsia"/>
          <w:color w:val="333333"/>
          <w:sz w:val="21"/>
        </w:rPr>
        <w:t>数据</w:t>
      </w:r>
    </w:p>
    <w:p w:rsidR="007A53FE" w:rsidRPr="004730E7" w:rsidRDefault="007A53FE" w:rsidP="007A53FE">
      <w:pPr>
        <w:widowControl/>
        <w:numPr>
          <w:ilvl w:val="0"/>
          <w:numId w:val="9"/>
        </w:numPr>
        <w:snapToGrid w:val="0"/>
        <w:spacing w:afterLines="0" w:after="163" w:line="330" w:lineRule="atLeast"/>
        <w:jc w:val="left"/>
        <w:rPr>
          <w:color w:val="333333"/>
          <w:sz w:val="21"/>
        </w:rPr>
      </w:pPr>
      <w:r w:rsidRPr="004730E7">
        <w:rPr>
          <w:rFonts w:hint="eastAsia"/>
          <w:color w:val="333333"/>
          <w:sz w:val="21"/>
        </w:rPr>
        <w:t>赢在行动：</w:t>
      </w:r>
    </w:p>
    <w:p w:rsidR="007A53FE" w:rsidRPr="004730E7" w:rsidRDefault="007A53FE" w:rsidP="007A53FE">
      <w:pPr>
        <w:widowControl/>
        <w:numPr>
          <w:ilvl w:val="0"/>
          <w:numId w:val="9"/>
        </w:numPr>
        <w:snapToGrid w:val="0"/>
        <w:spacing w:afterLines="0" w:after="163" w:line="330" w:lineRule="atLeast"/>
        <w:jc w:val="left"/>
        <w:rPr>
          <w:bCs/>
          <w:color w:val="333333"/>
          <w:sz w:val="21"/>
        </w:rPr>
      </w:pPr>
      <w:r w:rsidRPr="004730E7">
        <w:rPr>
          <w:rFonts w:hint="eastAsia"/>
          <w:bCs/>
          <w:color w:val="333333"/>
          <w:sz w:val="21"/>
        </w:rPr>
        <w:t>1、更正观念！</w:t>
      </w:r>
      <w:r w:rsidRPr="004730E7">
        <w:rPr>
          <w:bCs/>
          <w:color w:val="333333"/>
          <w:sz w:val="21"/>
        </w:rPr>
        <w:t>——</w:t>
      </w:r>
      <w:r w:rsidRPr="004730E7">
        <w:rPr>
          <w:rFonts w:hint="eastAsia"/>
          <w:bCs/>
          <w:color w:val="333333"/>
          <w:sz w:val="21"/>
        </w:rPr>
        <w:t>树立大成本全员成本，企业</w:t>
      </w:r>
      <w:proofErr w:type="gramStart"/>
      <w:r w:rsidRPr="004730E7">
        <w:rPr>
          <w:rFonts w:hint="eastAsia"/>
          <w:bCs/>
          <w:color w:val="333333"/>
          <w:sz w:val="21"/>
        </w:rPr>
        <w:t>级改造</w:t>
      </w:r>
      <w:proofErr w:type="gramEnd"/>
      <w:r w:rsidRPr="004730E7">
        <w:rPr>
          <w:rFonts w:hint="eastAsia"/>
          <w:bCs/>
          <w:color w:val="333333"/>
          <w:sz w:val="21"/>
        </w:rPr>
        <w:t>思想</w:t>
      </w:r>
    </w:p>
    <w:p w:rsidR="007A53FE" w:rsidRPr="004730E7" w:rsidRDefault="007A53FE" w:rsidP="007A53FE">
      <w:pPr>
        <w:widowControl/>
        <w:numPr>
          <w:ilvl w:val="0"/>
          <w:numId w:val="9"/>
        </w:numPr>
        <w:snapToGrid w:val="0"/>
        <w:spacing w:afterLines="0" w:after="163" w:line="330" w:lineRule="atLeast"/>
        <w:jc w:val="left"/>
        <w:rPr>
          <w:bCs/>
          <w:color w:val="333333"/>
          <w:sz w:val="21"/>
        </w:rPr>
      </w:pPr>
      <w:r w:rsidRPr="004730E7">
        <w:rPr>
          <w:rFonts w:hint="eastAsia"/>
          <w:bCs/>
          <w:color w:val="333333"/>
          <w:sz w:val="21"/>
        </w:rPr>
        <w:t>2、关联业务、整个公司流程体系的调整</w:t>
      </w:r>
      <w:r w:rsidRPr="004730E7">
        <w:rPr>
          <w:bCs/>
          <w:color w:val="333333"/>
          <w:sz w:val="21"/>
        </w:rPr>
        <w:t>——</w:t>
      </w:r>
      <w:r w:rsidRPr="004730E7">
        <w:rPr>
          <w:rFonts w:hint="eastAsia"/>
          <w:bCs/>
          <w:color w:val="333333"/>
          <w:sz w:val="21"/>
        </w:rPr>
        <w:t>触动方式：成本、财务、生产、BPR</w:t>
      </w:r>
    </w:p>
    <w:p w:rsidR="007A53FE" w:rsidRPr="004730E7" w:rsidRDefault="007A53FE" w:rsidP="007A53FE">
      <w:pPr>
        <w:widowControl/>
        <w:numPr>
          <w:ilvl w:val="0"/>
          <w:numId w:val="9"/>
        </w:numPr>
        <w:snapToGrid w:val="0"/>
        <w:spacing w:afterLines="0" w:after="163" w:line="330" w:lineRule="atLeast"/>
        <w:jc w:val="left"/>
        <w:rPr>
          <w:bCs/>
          <w:color w:val="333333"/>
          <w:sz w:val="21"/>
        </w:rPr>
      </w:pPr>
      <w:r w:rsidRPr="004730E7">
        <w:rPr>
          <w:rFonts w:hint="eastAsia"/>
          <w:bCs/>
          <w:color w:val="333333"/>
          <w:sz w:val="21"/>
        </w:rPr>
        <w:t>3、设计成本</w:t>
      </w:r>
      <w:proofErr w:type="gramStart"/>
      <w:r w:rsidRPr="004730E7">
        <w:rPr>
          <w:rFonts w:hint="eastAsia"/>
          <w:bCs/>
          <w:color w:val="333333"/>
          <w:sz w:val="21"/>
        </w:rPr>
        <w:t>体系</w:t>
      </w:r>
      <w:r w:rsidRPr="004730E7">
        <w:rPr>
          <w:bCs/>
          <w:color w:val="333333"/>
          <w:sz w:val="21"/>
        </w:rPr>
        <w:t>—</w:t>
      </w:r>
      <w:r w:rsidRPr="004730E7">
        <w:rPr>
          <w:rFonts w:hint="eastAsia"/>
          <w:bCs/>
          <w:color w:val="333333"/>
          <w:sz w:val="21"/>
        </w:rPr>
        <w:t>重中</w:t>
      </w:r>
      <w:proofErr w:type="gramEnd"/>
      <w:r w:rsidRPr="004730E7">
        <w:rPr>
          <w:rFonts w:hint="eastAsia"/>
          <w:bCs/>
          <w:color w:val="333333"/>
          <w:sz w:val="21"/>
        </w:rPr>
        <w:t>之重</w:t>
      </w:r>
    </w:p>
    <w:p w:rsidR="007A53FE" w:rsidRPr="004730E7" w:rsidRDefault="007A53FE" w:rsidP="007A53FE">
      <w:pPr>
        <w:widowControl/>
        <w:numPr>
          <w:ilvl w:val="0"/>
          <w:numId w:val="9"/>
        </w:numPr>
        <w:snapToGrid w:val="0"/>
        <w:spacing w:afterLines="0" w:after="163" w:line="330" w:lineRule="atLeast"/>
        <w:jc w:val="left"/>
        <w:rPr>
          <w:color w:val="333333"/>
          <w:sz w:val="21"/>
        </w:rPr>
      </w:pPr>
      <w:r w:rsidRPr="004730E7">
        <w:rPr>
          <w:rFonts w:hint="eastAsia"/>
          <w:bCs/>
          <w:color w:val="333333"/>
          <w:sz w:val="21"/>
        </w:rPr>
        <w:t>4、重整基准数据</w:t>
      </w:r>
    </w:p>
    <w:p w:rsidR="007A53FE" w:rsidRPr="004730E7" w:rsidRDefault="007A53FE" w:rsidP="007A53FE">
      <w:pPr>
        <w:widowControl/>
        <w:numPr>
          <w:ilvl w:val="0"/>
          <w:numId w:val="9"/>
        </w:numPr>
        <w:snapToGrid w:val="0"/>
        <w:spacing w:afterLines="0" w:after="163" w:line="330" w:lineRule="atLeast"/>
        <w:jc w:val="left"/>
        <w:rPr>
          <w:color w:val="333333"/>
          <w:sz w:val="21"/>
        </w:rPr>
      </w:pPr>
      <w:r w:rsidRPr="004730E7">
        <w:rPr>
          <w:rFonts w:hint="eastAsia"/>
          <w:bCs/>
          <w:color w:val="333333"/>
          <w:sz w:val="21"/>
        </w:rPr>
        <w:t>5、健全核算体系</w:t>
      </w:r>
    </w:p>
    <w:p w:rsidR="007A53FE" w:rsidRPr="004730E7" w:rsidRDefault="007A53FE" w:rsidP="007A53FE">
      <w:pPr>
        <w:widowControl/>
        <w:numPr>
          <w:ilvl w:val="0"/>
          <w:numId w:val="9"/>
        </w:numPr>
        <w:snapToGrid w:val="0"/>
        <w:spacing w:afterLines="0" w:after="163" w:line="330" w:lineRule="atLeast"/>
        <w:jc w:val="left"/>
        <w:rPr>
          <w:color w:val="333333"/>
          <w:sz w:val="21"/>
        </w:rPr>
      </w:pPr>
      <w:r w:rsidRPr="004730E7">
        <w:rPr>
          <w:rFonts w:hint="eastAsia"/>
          <w:bCs/>
          <w:color w:val="333333"/>
          <w:sz w:val="21"/>
        </w:rPr>
        <w:t>6：落实奖惩考核：给予动力！</w:t>
      </w:r>
    </w:p>
    <w:p w:rsidR="007A53FE" w:rsidRPr="004730E7" w:rsidRDefault="007A53FE" w:rsidP="007A53FE">
      <w:pPr>
        <w:pStyle w:val="a3"/>
        <w:widowControl/>
        <w:numPr>
          <w:ilvl w:val="0"/>
          <w:numId w:val="9"/>
        </w:numPr>
        <w:snapToGrid w:val="0"/>
        <w:spacing w:afterLines="0" w:after="163" w:line="330" w:lineRule="atLeast"/>
        <w:ind w:firstLineChars="0"/>
        <w:jc w:val="left"/>
        <w:rPr>
          <w:color w:val="333333"/>
          <w:sz w:val="21"/>
        </w:rPr>
      </w:pPr>
      <w:r w:rsidRPr="004730E7">
        <w:rPr>
          <w:rFonts w:hint="eastAsia"/>
          <w:color w:val="333333"/>
          <w:sz w:val="21"/>
        </w:rPr>
        <w:t>关于成本的案例与讨论</w:t>
      </w:r>
      <w:proofErr w:type="gramStart"/>
      <w:r w:rsidRPr="004730E7">
        <w:rPr>
          <w:color w:val="333333"/>
          <w:sz w:val="21"/>
        </w:rPr>
        <w:t>—</w:t>
      </w:r>
      <w:r w:rsidRPr="004730E7">
        <w:rPr>
          <w:rFonts w:hint="eastAsia"/>
          <w:color w:val="333333"/>
          <w:sz w:val="21"/>
        </w:rPr>
        <w:t>供应链全流程如何控</w:t>
      </w:r>
      <w:proofErr w:type="gramEnd"/>
      <w:r w:rsidRPr="004730E7">
        <w:rPr>
          <w:rFonts w:hint="eastAsia"/>
          <w:color w:val="333333"/>
          <w:sz w:val="21"/>
        </w:rPr>
        <w:t>成本</w:t>
      </w:r>
    </w:p>
    <w:p w:rsidR="007A53FE" w:rsidRPr="004730E7" w:rsidRDefault="007A53FE" w:rsidP="007A53FE">
      <w:pPr>
        <w:widowControl/>
        <w:numPr>
          <w:ilvl w:val="0"/>
          <w:numId w:val="9"/>
        </w:numPr>
        <w:snapToGrid w:val="0"/>
        <w:spacing w:afterLines="0" w:after="163" w:line="330" w:lineRule="atLeast"/>
        <w:jc w:val="left"/>
        <w:rPr>
          <w:color w:val="333333"/>
          <w:sz w:val="21"/>
        </w:rPr>
      </w:pPr>
      <w:r w:rsidRPr="004730E7">
        <w:rPr>
          <w:rFonts w:cs="宋体" w:hint="eastAsia"/>
          <w:color w:val="333333"/>
          <w:kern w:val="0"/>
          <w:sz w:val="21"/>
        </w:rPr>
        <w:t>全流程供应链的成本管理体系建立</w:t>
      </w:r>
    </w:p>
    <w:p w:rsidR="007A53FE" w:rsidRPr="004730E7" w:rsidRDefault="007A53FE" w:rsidP="007A53FE">
      <w:pPr>
        <w:widowControl/>
        <w:numPr>
          <w:ilvl w:val="0"/>
          <w:numId w:val="9"/>
        </w:numPr>
        <w:snapToGrid w:val="0"/>
        <w:spacing w:afterLines="0" w:after="163" w:line="330" w:lineRule="atLeast"/>
        <w:jc w:val="left"/>
        <w:rPr>
          <w:color w:val="333333"/>
          <w:sz w:val="21"/>
        </w:rPr>
      </w:pPr>
      <w:r w:rsidRPr="004730E7">
        <w:rPr>
          <w:rFonts w:cs="宋体" w:hint="eastAsia"/>
          <w:bCs/>
          <w:color w:val="333333"/>
          <w:kern w:val="0"/>
          <w:sz w:val="21"/>
        </w:rPr>
        <w:t>盈利能力提升(控制成本)模型</w:t>
      </w:r>
    </w:p>
    <w:p w:rsidR="007A53FE" w:rsidRPr="004730E7" w:rsidRDefault="007A53FE" w:rsidP="007A53FE">
      <w:pPr>
        <w:widowControl/>
        <w:numPr>
          <w:ilvl w:val="0"/>
          <w:numId w:val="9"/>
        </w:numPr>
        <w:snapToGrid w:val="0"/>
        <w:spacing w:afterLines="0" w:after="163" w:line="330" w:lineRule="atLeast"/>
        <w:jc w:val="left"/>
        <w:rPr>
          <w:color w:val="333333"/>
          <w:sz w:val="21"/>
        </w:rPr>
      </w:pPr>
      <w:r w:rsidRPr="004730E7">
        <w:rPr>
          <w:rFonts w:cs="宋体" w:hint="eastAsia"/>
          <w:bCs/>
          <w:color w:val="333333"/>
          <w:kern w:val="0"/>
          <w:sz w:val="21"/>
        </w:rPr>
        <w:t>盈利能力:</w:t>
      </w:r>
    </w:p>
    <w:p w:rsidR="007A53FE" w:rsidRPr="004730E7" w:rsidRDefault="007A53FE" w:rsidP="007A53FE">
      <w:pPr>
        <w:widowControl/>
        <w:numPr>
          <w:ilvl w:val="0"/>
          <w:numId w:val="9"/>
        </w:numPr>
        <w:snapToGrid w:val="0"/>
        <w:spacing w:afterLines="0" w:after="163" w:line="330" w:lineRule="atLeast"/>
        <w:jc w:val="left"/>
        <w:rPr>
          <w:color w:val="333333"/>
          <w:sz w:val="21"/>
        </w:rPr>
      </w:pPr>
      <w:r w:rsidRPr="004730E7">
        <w:rPr>
          <w:rFonts w:cs="宋体" w:hint="eastAsia"/>
          <w:bCs/>
          <w:color w:val="333333"/>
          <w:kern w:val="0"/>
          <w:sz w:val="21"/>
        </w:rPr>
        <w:t>研发降成本—成本是设计出来的！</w:t>
      </w:r>
    </w:p>
    <w:p w:rsidR="007A53FE" w:rsidRPr="004730E7" w:rsidRDefault="007A53FE" w:rsidP="007A53FE">
      <w:pPr>
        <w:widowControl/>
        <w:numPr>
          <w:ilvl w:val="0"/>
          <w:numId w:val="9"/>
        </w:numPr>
        <w:snapToGrid w:val="0"/>
        <w:spacing w:afterLines="0" w:after="163" w:line="330" w:lineRule="atLeast"/>
        <w:jc w:val="left"/>
        <w:rPr>
          <w:color w:val="333333"/>
          <w:sz w:val="21"/>
        </w:rPr>
      </w:pPr>
      <w:r w:rsidRPr="004730E7">
        <w:rPr>
          <w:rFonts w:cs="宋体" w:hint="eastAsia"/>
          <w:bCs/>
          <w:color w:val="333333"/>
          <w:kern w:val="0"/>
          <w:sz w:val="21"/>
        </w:rPr>
        <w:t>采购降成本—采购竞争力</w:t>
      </w:r>
    </w:p>
    <w:p w:rsidR="007A53FE" w:rsidRPr="004730E7" w:rsidRDefault="007A53FE" w:rsidP="007A53FE">
      <w:pPr>
        <w:widowControl/>
        <w:numPr>
          <w:ilvl w:val="0"/>
          <w:numId w:val="9"/>
        </w:numPr>
        <w:snapToGrid w:val="0"/>
        <w:spacing w:afterLines="0" w:after="163" w:line="330" w:lineRule="atLeast"/>
        <w:jc w:val="left"/>
        <w:rPr>
          <w:color w:val="333333"/>
          <w:sz w:val="21"/>
        </w:rPr>
      </w:pPr>
      <w:r w:rsidRPr="004730E7">
        <w:rPr>
          <w:rFonts w:cs="宋体" w:hint="eastAsia"/>
          <w:bCs/>
          <w:color w:val="333333"/>
          <w:kern w:val="0"/>
          <w:sz w:val="21"/>
        </w:rPr>
        <w:t>市场降成本—高增值下的高增长</w:t>
      </w:r>
    </w:p>
    <w:p w:rsidR="007A53FE" w:rsidRPr="004730E7" w:rsidRDefault="007A53FE" w:rsidP="007A53FE">
      <w:pPr>
        <w:widowControl/>
        <w:numPr>
          <w:ilvl w:val="0"/>
          <w:numId w:val="9"/>
        </w:numPr>
        <w:snapToGrid w:val="0"/>
        <w:spacing w:afterLines="0" w:after="163" w:line="330" w:lineRule="atLeast"/>
        <w:jc w:val="left"/>
        <w:rPr>
          <w:color w:val="333333"/>
          <w:sz w:val="21"/>
        </w:rPr>
      </w:pPr>
      <w:r w:rsidRPr="004730E7">
        <w:rPr>
          <w:rFonts w:cs="宋体" w:hint="eastAsia"/>
          <w:bCs/>
          <w:color w:val="333333"/>
          <w:kern w:val="0"/>
          <w:sz w:val="21"/>
        </w:rPr>
        <w:t>获利能力提升—成本、效率、交期</w:t>
      </w:r>
    </w:p>
    <w:p w:rsidR="007A53FE" w:rsidRPr="004730E7" w:rsidRDefault="007A53FE" w:rsidP="007A53FE">
      <w:pPr>
        <w:widowControl/>
        <w:numPr>
          <w:ilvl w:val="0"/>
          <w:numId w:val="9"/>
        </w:numPr>
        <w:snapToGrid w:val="0"/>
        <w:spacing w:afterLines="0" w:after="163" w:line="330" w:lineRule="atLeast"/>
        <w:jc w:val="left"/>
        <w:rPr>
          <w:color w:val="333333"/>
          <w:sz w:val="21"/>
        </w:rPr>
      </w:pPr>
      <w:r w:rsidRPr="004730E7">
        <w:rPr>
          <w:rFonts w:cs="宋体" w:hint="eastAsia"/>
          <w:bCs/>
          <w:color w:val="333333"/>
          <w:kern w:val="0"/>
          <w:sz w:val="21"/>
        </w:rPr>
        <w:t>降成本提升盈利能力案例分享</w:t>
      </w:r>
    </w:p>
    <w:p w:rsidR="007A53FE" w:rsidRPr="004730E7" w:rsidRDefault="007A53FE" w:rsidP="007A53FE">
      <w:pPr>
        <w:adjustRightInd w:val="0"/>
        <w:snapToGrid w:val="0"/>
        <w:spacing w:afterLines="0" w:after="163" w:line="240" w:lineRule="auto"/>
        <w:rPr>
          <w:b/>
          <w:color w:val="auto"/>
          <w:sz w:val="19"/>
        </w:rPr>
      </w:pPr>
      <w:r w:rsidRPr="004730E7">
        <w:rPr>
          <w:rFonts w:cs="宋体" w:hint="eastAsia"/>
          <w:b/>
          <w:bCs/>
          <w:color w:val="333333"/>
          <w:kern w:val="0"/>
          <w:sz w:val="21"/>
        </w:rPr>
        <w:t>总结：结合企业自身情况，找到成本控制关键点</w:t>
      </w:r>
    </w:p>
    <w:p w:rsidR="007A53FE" w:rsidRPr="0023694E" w:rsidRDefault="007A53FE" w:rsidP="007A53FE">
      <w:pPr>
        <w:adjustRightInd w:val="0"/>
        <w:snapToGrid w:val="0"/>
        <w:spacing w:afterLines="0" w:after="240"/>
        <w:jc w:val="left"/>
        <w:outlineLvl w:val="0"/>
        <w:rPr>
          <w:b/>
          <w:color w:val="0070C0"/>
          <w:kern w:val="0"/>
          <w:szCs w:val="24"/>
        </w:rPr>
      </w:pPr>
      <w:r w:rsidRPr="0023694E">
        <w:rPr>
          <w:rFonts w:hint="eastAsia"/>
          <w:b/>
          <w:color w:val="0070C0"/>
          <w:kern w:val="0"/>
          <w:szCs w:val="24"/>
        </w:rPr>
        <w:t>相关课程</w:t>
      </w:r>
    </w:p>
    <w:p w:rsidR="007A53FE" w:rsidRPr="0023694E" w:rsidRDefault="007A53FE" w:rsidP="007A53FE">
      <w:pPr>
        <w:pStyle w:val="a3"/>
        <w:numPr>
          <w:ilvl w:val="0"/>
          <w:numId w:val="3"/>
        </w:numPr>
        <w:adjustRightInd w:val="0"/>
        <w:snapToGrid w:val="0"/>
        <w:spacing w:afterLines="0" w:after="160" w:line="240" w:lineRule="auto"/>
        <w:ind w:firstLineChars="0"/>
        <w:rPr>
          <w:color w:val="auto"/>
          <w:kern w:val="0"/>
          <w:sz w:val="21"/>
        </w:rPr>
      </w:pPr>
      <w:r w:rsidRPr="0023694E">
        <w:rPr>
          <w:rFonts w:hint="eastAsia"/>
          <w:color w:val="auto"/>
          <w:kern w:val="0"/>
          <w:sz w:val="21"/>
        </w:rPr>
        <w:t>作为</w:t>
      </w:r>
      <w:r>
        <w:rPr>
          <w:rFonts w:hint="eastAsia"/>
          <w:color w:val="auto"/>
          <w:kern w:val="0"/>
          <w:sz w:val="21"/>
        </w:rPr>
        <w:t>企业管理者</w:t>
      </w:r>
      <w:r w:rsidRPr="0023694E">
        <w:rPr>
          <w:rFonts w:hint="eastAsia"/>
          <w:color w:val="auto"/>
          <w:kern w:val="0"/>
          <w:sz w:val="21"/>
        </w:rPr>
        <w:t>你可能还会对</w:t>
      </w:r>
      <w:r>
        <w:rPr>
          <w:rFonts w:hint="eastAsia"/>
          <w:color w:val="auto"/>
          <w:kern w:val="0"/>
          <w:sz w:val="21"/>
        </w:rPr>
        <w:t>《</w:t>
      </w:r>
      <w:r w:rsidRPr="00CF502C">
        <w:rPr>
          <w:rFonts w:hint="eastAsia"/>
          <w:color w:val="auto"/>
          <w:kern w:val="0"/>
          <w:sz w:val="21"/>
        </w:rPr>
        <w:t>内部控制与风险管理</w:t>
      </w:r>
      <w:r>
        <w:rPr>
          <w:rFonts w:hint="eastAsia"/>
          <w:color w:val="auto"/>
          <w:kern w:val="0"/>
          <w:sz w:val="21"/>
        </w:rPr>
        <w:t>》《非财务经理的财务管理》感兴趣</w:t>
      </w:r>
    </w:p>
    <w:p w:rsidR="007A53FE" w:rsidRPr="00CF502C" w:rsidRDefault="007A53FE" w:rsidP="007A53FE">
      <w:pPr>
        <w:pStyle w:val="a3"/>
        <w:widowControl/>
        <w:numPr>
          <w:ilvl w:val="0"/>
          <w:numId w:val="3"/>
        </w:numPr>
        <w:adjustRightInd w:val="0"/>
        <w:snapToGrid w:val="0"/>
        <w:spacing w:afterLines="0" w:after="160" w:line="240" w:lineRule="auto"/>
        <w:ind w:firstLineChars="0"/>
        <w:jc w:val="left"/>
        <w:rPr>
          <w:color w:val="auto"/>
          <w:sz w:val="19"/>
        </w:rPr>
      </w:pPr>
      <w:r w:rsidRPr="00F57303">
        <w:rPr>
          <w:rFonts w:hint="eastAsia"/>
          <w:color w:val="auto"/>
          <w:kern w:val="0"/>
          <w:sz w:val="21"/>
        </w:rPr>
        <w:t>想要在</w:t>
      </w:r>
      <w:r>
        <w:rPr>
          <w:rFonts w:hint="eastAsia"/>
          <w:color w:val="auto"/>
          <w:kern w:val="0"/>
          <w:sz w:val="21"/>
        </w:rPr>
        <w:t>企业经营</w:t>
      </w:r>
      <w:r w:rsidRPr="00F57303">
        <w:rPr>
          <w:rFonts w:hint="eastAsia"/>
          <w:color w:val="auto"/>
          <w:kern w:val="0"/>
          <w:sz w:val="21"/>
        </w:rPr>
        <w:t>管理方面更进一步，你可能需要学习</w:t>
      </w:r>
      <w:r>
        <w:rPr>
          <w:rFonts w:hint="eastAsia"/>
          <w:color w:val="auto"/>
          <w:kern w:val="0"/>
          <w:sz w:val="21"/>
        </w:rPr>
        <w:t>《</w:t>
      </w:r>
      <w:r w:rsidRPr="00CF502C">
        <w:rPr>
          <w:rFonts w:hint="eastAsia"/>
          <w:color w:val="auto"/>
          <w:kern w:val="0"/>
          <w:sz w:val="21"/>
        </w:rPr>
        <w:t>企业经营决策模拟</w:t>
      </w:r>
      <w:r>
        <w:rPr>
          <w:rFonts w:hint="eastAsia"/>
          <w:color w:val="auto"/>
          <w:kern w:val="0"/>
          <w:sz w:val="21"/>
        </w:rPr>
        <w:t>》</w:t>
      </w:r>
    </w:p>
    <w:p w:rsidR="007A53FE" w:rsidRPr="00F57303" w:rsidRDefault="007A53FE" w:rsidP="007A53FE">
      <w:pPr>
        <w:pStyle w:val="a3"/>
        <w:widowControl/>
        <w:numPr>
          <w:ilvl w:val="0"/>
          <w:numId w:val="3"/>
        </w:numPr>
        <w:adjustRightInd w:val="0"/>
        <w:snapToGrid w:val="0"/>
        <w:spacing w:afterLines="0" w:after="160" w:line="240" w:lineRule="auto"/>
        <w:ind w:firstLineChars="0"/>
        <w:jc w:val="left"/>
        <w:rPr>
          <w:color w:val="auto"/>
          <w:sz w:val="19"/>
        </w:rPr>
      </w:pPr>
      <w:r w:rsidRPr="00F57303">
        <w:rPr>
          <w:color w:val="auto"/>
          <w:sz w:val="19"/>
        </w:rPr>
        <w:br w:type="page"/>
      </w:r>
    </w:p>
    <w:p w:rsidR="007A53FE" w:rsidRPr="00C10C44" w:rsidRDefault="007A53FE" w:rsidP="007A53FE">
      <w:pPr>
        <w:adjustRightInd w:val="0"/>
        <w:snapToGrid w:val="0"/>
        <w:spacing w:afterLines="0"/>
        <w:jc w:val="left"/>
        <w:outlineLvl w:val="0"/>
        <w:rPr>
          <w:b/>
          <w:color w:val="0070C0"/>
          <w:szCs w:val="24"/>
        </w:rPr>
      </w:pPr>
      <w:r w:rsidRPr="00C10C44">
        <w:rPr>
          <w:rFonts w:hint="eastAsia"/>
          <w:b/>
          <w:color w:val="0070C0"/>
          <w:szCs w:val="24"/>
        </w:rPr>
        <w:t>讲师简介</w:t>
      </w:r>
    </w:p>
    <w:p w:rsidR="007A53FE" w:rsidRPr="00C10C44" w:rsidRDefault="007A53FE" w:rsidP="007A53FE">
      <w:pPr>
        <w:adjustRightInd w:val="0"/>
        <w:snapToGrid w:val="0"/>
        <w:spacing w:afterLines="0"/>
        <w:jc w:val="center"/>
        <w:rPr>
          <w:b/>
          <w:color w:val="0070C0"/>
          <w:szCs w:val="24"/>
        </w:rPr>
      </w:pPr>
      <w:r>
        <w:rPr>
          <w:rFonts w:hint="eastAsia"/>
          <w:b/>
          <w:color w:val="0070C0"/>
          <w:szCs w:val="24"/>
        </w:rPr>
        <w:t>孙 先生</w:t>
      </w:r>
    </w:p>
    <w:p w:rsidR="007A53FE" w:rsidRPr="00C10C44" w:rsidRDefault="007A53FE" w:rsidP="007A53FE">
      <w:pPr>
        <w:numPr>
          <w:ilvl w:val="0"/>
          <w:numId w:val="1"/>
        </w:numPr>
        <w:adjustRightInd w:val="0"/>
        <w:snapToGrid w:val="0"/>
        <w:spacing w:afterLines="0" w:after="240"/>
        <w:ind w:left="0" w:firstLine="0"/>
        <w:outlineLvl w:val="1"/>
        <w:rPr>
          <w:b/>
          <w:color w:val="0070C0"/>
          <w:sz w:val="22"/>
        </w:rPr>
      </w:pPr>
      <w:r w:rsidRPr="00C10C44">
        <w:rPr>
          <w:rFonts w:hint="eastAsia"/>
          <w:b/>
          <w:color w:val="0070C0"/>
          <w:sz w:val="22"/>
        </w:rPr>
        <w:t>背景经历</w:t>
      </w:r>
    </w:p>
    <w:p w:rsidR="007A53FE" w:rsidRPr="00C12A35" w:rsidRDefault="007A53FE" w:rsidP="007A53FE">
      <w:pPr>
        <w:pStyle w:val="a3"/>
        <w:numPr>
          <w:ilvl w:val="0"/>
          <w:numId w:val="1"/>
        </w:numPr>
        <w:adjustRightInd w:val="0"/>
        <w:snapToGrid w:val="0"/>
        <w:spacing w:afterLines="0" w:after="160" w:line="240" w:lineRule="auto"/>
        <w:ind w:left="333" w:hangingChars="175" w:hanging="333"/>
        <w:rPr>
          <w:color w:val="auto"/>
          <w:sz w:val="19"/>
        </w:rPr>
      </w:pPr>
      <w:r w:rsidRPr="00C12A35">
        <w:rPr>
          <w:rFonts w:hint="eastAsia"/>
          <w:color w:val="auto"/>
          <w:sz w:val="19"/>
        </w:rPr>
        <w:t>曾任高级财务经理，从事企业财务管理工作</w:t>
      </w:r>
      <w:r w:rsidRPr="00C12A35">
        <w:rPr>
          <w:color w:val="auto"/>
          <w:sz w:val="19"/>
        </w:rPr>
        <w:t>26年</w:t>
      </w:r>
    </w:p>
    <w:p w:rsidR="007A53FE" w:rsidRPr="00C12A35" w:rsidRDefault="007A53FE" w:rsidP="007A53FE">
      <w:pPr>
        <w:pStyle w:val="a3"/>
        <w:numPr>
          <w:ilvl w:val="0"/>
          <w:numId w:val="1"/>
        </w:numPr>
        <w:adjustRightInd w:val="0"/>
        <w:snapToGrid w:val="0"/>
        <w:spacing w:afterLines="0" w:after="160" w:line="240" w:lineRule="auto"/>
        <w:ind w:left="333" w:hangingChars="175" w:hanging="333"/>
        <w:rPr>
          <w:color w:val="auto"/>
          <w:sz w:val="19"/>
        </w:rPr>
      </w:pPr>
      <w:r w:rsidRPr="00C12A35">
        <w:rPr>
          <w:rFonts w:hint="eastAsia"/>
          <w:color w:val="auto"/>
          <w:sz w:val="19"/>
        </w:rPr>
        <w:t>国内某钢铁企业从事财务管理工作</w:t>
      </w:r>
      <w:r w:rsidRPr="00C12A35">
        <w:rPr>
          <w:color w:val="auto"/>
          <w:sz w:val="19"/>
        </w:rPr>
        <w:t>10年</w:t>
      </w:r>
    </w:p>
    <w:p w:rsidR="007A53FE" w:rsidRPr="00C12A35" w:rsidRDefault="007A53FE" w:rsidP="007A53FE">
      <w:pPr>
        <w:pStyle w:val="a3"/>
        <w:numPr>
          <w:ilvl w:val="0"/>
          <w:numId w:val="1"/>
        </w:numPr>
        <w:adjustRightInd w:val="0"/>
        <w:snapToGrid w:val="0"/>
        <w:spacing w:afterLines="0" w:after="160" w:line="240" w:lineRule="auto"/>
        <w:ind w:left="333" w:hangingChars="175" w:hanging="333"/>
        <w:rPr>
          <w:color w:val="auto"/>
          <w:sz w:val="19"/>
        </w:rPr>
      </w:pPr>
      <w:proofErr w:type="gramStart"/>
      <w:r w:rsidRPr="00C12A35">
        <w:rPr>
          <w:rFonts w:hint="eastAsia"/>
          <w:color w:val="auto"/>
          <w:sz w:val="19"/>
        </w:rPr>
        <w:t>某国内</w:t>
      </w:r>
      <w:proofErr w:type="gramEnd"/>
      <w:r w:rsidRPr="00C12A35">
        <w:rPr>
          <w:rFonts w:hint="eastAsia"/>
          <w:color w:val="auto"/>
          <w:sz w:val="19"/>
        </w:rPr>
        <w:t>知名大型家电企业财务管理工作</w:t>
      </w:r>
      <w:r w:rsidRPr="00C12A35">
        <w:rPr>
          <w:color w:val="auto"/>
          <w:sz w:val="19"/>
        </w:rPr>
        <w:t>16年，并兼任该企业大学高级讲师</w:t>
      </w:r>
    </w:p>
    <w:p w:rsidR="007A53FE" w:rsidRPr="00C12A35" w:rsidRDefault="007A53FE" w:rsidP="007A53FE">
      <w:pPr>
        <w:pStyle w:val="a3"/>
        <w:numPr>
          <w:ilvl w:val="0"/>
          <w:numId w:val="1"/>
        </w:numPr>
        <w:adjustRightInd w:val="0"/>
        <w:snapToGrid w:val="0"/>
        <w:spacing w:afterLines="0" w:after="160" w:line="240" w:lineRule="auto"/>
        <w:ind w:left="333" w:hangingChars="175" w:hanging="333"/>
        <w:rPr>
          <w:color w:val="auto"/>
          <w:sz w:val="19"/>
        </w:rPr>
      </w:pPr>
      <w:r w:rsidRPr="00C12A35">
        <w:rPr>
          <w:rFonts w:hint="eastAsia"/>
          <w:color w:val="auto"/>
          <w:sz w:val="19"/>
        </w:rPr>
        <w:t>几十年的企业财务高管实战经历，积累丰富的企业财务管理实战经验</w:t>
      </w:r>
    </w:p>
    <w:p w:rsidR="007A53FE" w:rsidRDefault="007A53FE" w:rsidP="007A53FE">
      <w:pPr>
        <w:pStyle w:val="a3"/>
        <w:numPr>
          <w:ilvl w:val="0"/>
          <w:numId w:val="1"/>
        </w:numPr>
        <w:adjustRightInd w:val="0"/>
        <w:snapToGrid w:val="0"/>
        <w:spacing w:afterLines="0" w:after="160" w:line="240" w:lineRule="auto"/>
        <w:ind w:left="333" w:hangingChars="175" w:hanging="333"/>
        <w:rPr>
          <w:color w:val="auto"/>
          <w:sz w:val="19"/>
        </w:rPr>
      </w:pPr>
      <w:r w:rsidRPr="00C12A35">
        <w:rPr>
          <w:rFonts w:hint="eastAsia"/>
          <w:color w:val="auto"/>
          <w:sz w:val="19"/>
        </w:rPr>
        <w:t>借鉴先进管理经验，创建提升企业制造竞争力管理咨询模式，国内多家企业管理咨询公司高级培训师、咨询师</w:t>
      </w:r>
    </w:p>
    <w:p w:rsidR="007A53FE" w:rsidRPr="00C12A35" w:rsidRDefault="007A53FE" w:rsidP="007A53FE">
      <w:pPr>
        <w:pStyle w:val="a3"/>
        <w:adjustRightInd w:val="0"/>
        <w:snapToGrid w:val="0"/>
        <w:spacing w:afterLines="0" w:after="160" w:line="240" w:lineRule="auto"/>
        <w:ind w:left="333" w:firstLineChars="0" w:firstLine="0"/>
        <w:rPr>
          <w:color w:val="auto"/>
          <w:sz w:val="19"/>
        </w:rPr>
      </w:pPr>
    </w:p>
    <w:p w:rsidR="007A53FE" w:rsidRPr="00C10C44" w:rsidRDefault="007A53FE" w:rsidP="007A53FE">
      <w:pPr>
        <w:numPr>
          <w:ilvl w:val="0"/>
          <w:numId w:val="1"/>
        </w:numPr>
        <w:adjustRightInd w:val="0"/>
        <w:snapToGrid w:val="0"/>
        <w:spacing w:afterLines="0"/>
        <w:ind w:left="0" w:firstLine="0"/>
        <w:outlineLvl w:val="1"/>
        <w:rPr>
          <w:b/>
          <w:color w:val="0070C0"/>
          <w:sz w:val="22"/>
        </w:rPr>
      </w:pPr>
      <w:r w:rsidRPr="00C10C44">
        <w:rPr>
          <w:rFonts w:hint="eastAsia"/>
          <w:b/>
          <w:color w:val="0070C0"/>
          <w:sz w:val="22"/>
        </w:rPr>
        <w:t>擅长领域</w:t>
      </w:r>
    </w:p>
    <w:p w:rsidR="007A53FE" w:rsidRDefault="007A53FE" w:rsidP="007A53FE">
      <w:pPr>
        <w:adjustRightInd w:val="0"/>
        <w:snapToGrid w:val="0"/>
        <w:spacing w:afterLines="0"/>
        <w:rPr>
          <w:color w:val="auto"/>
          <w:sz w:val="19"/>
        </w:rPr>
      </w:pPr>
      <w:r w:rsidRPr="009135DA">
        <w:rPr>
          <w:rFonts w:hint="eastAsia"/>
          <w:color w:val="auto"/>
          <w:sz w:val="19"/>
        </w:rPr>
        <w:t>业务与财务融合，引领业务，推动管理会计落地转型</w:t>
      </w:r>
      <w:r>
        <w:rPr>
          <w:rFonts w:hint="eastAsia"/>
          <w:color w:val="auto"/>
          <w:sz w:val="19"/>
        </w:rPr>
        <w:t>：</w:t>
      </w:r>
      <w:r w:rsidRPr="009135DA">
        <w:rPr>
          <w:color w:val="auto"/>
          <w:sz w:val="19"/>
        </w:rPr>
        <w:t>全面预算</w:t>
      </w:r>
      <w:r>
        <w:rPr>
          <w:rFonts w:hint="eastAsia"/>
          <w:color w:val="auto"/>
          <w:sz w:val="19"/>
        </w:rPr>
        <w:t>、</w:t>
      </w:r>
      <w:proofErr w:type="gramStart"/>
      <w:r w:rsidRPr="009135DA">
        <w:rPr>
          <w:color w:val="auto"/>
          <w:sz w:val="19"/>
        </w:rPr>
        <w:t>全供应</w:t>
      </w:r>
      <w:proofErr w:type="gramEnd"/>
      <w:r w:rsidRPr="009135DA">
        <w:rPr>
          <w:color w:val="auto"/>
          <w:sz w:val="19"/>
        </w:rPr>
        <w:t>链</w:t>
      </w:r>
      <w:r>
        <w:rPr>
          <w:rFonts w:hint="eastAsia"/>
          <w:color w:val="auto"/>
          <w:sz w:val="19"/>
        </w:rPr>
        <w:t>管理、</w:t>
      </w:r>
      <w:r>
        <w:rPr>
          <w:color w:val="auto"/>
          <w:sz w:val="19"/>
        </w:rPr>
        <w:t>内控与</w:t>
      </w:r>
      <w:r>
        <w:rPr>
          <w:rFonts w:hint="eastAsia"/>
          <w:color w:val="auto"/>
          <w:sz w:val="19"/>
        </w:rPr>
        <w:t>风险管理、信用管理、</w:t>
      </w:r>
      <w:r w:rsidRPr="009135DA">
        <w:rPr>
          <w:rFonts w:hint="eastAsia"/>
          <w:color w:val="auto"/>
          <w:sz w:val="19"/>
        </w:rPr>
        <w:t>拟上市公司</w:t>
      </w:r>
      <w:r w:rsidRPr="009135DA">
        <w:rPr>
          <w:color w:val="auto"/>
          <w:sz w:val="19"/>
        </w:rPr>
        <w:t>IPO高级经理人的财务管理</w:t>
      </w:r>
      <w:r>
        <w:rPr>
          <w:rFonts w:hint="eastAsia"/>
          <w:color w:val="auto"/>
          <w:sz w:val="19"/>
        </w:rPr>
        <w:t>、财务领导力、</w:t>
      </w:r>
      <w:r w:rsidRPr="009135DA">
        <w:rPr>
          <w:color w:val="auto"/>
          <w:sz w:val="19"/>
        </w:rPr>
        <w:t>海尔</w:t>
      </w:r>
      <w:r w:rsidRPr="009135DA">
        <w:rPr>
          <w:rFonts w:hint="eastAsia"/>
          <w:color w:val="auto"/>
          <w:sz w:val="19"/>
        </w:rPr>
        <w:t>“人单合一双赢”</w:t>
      </w:r>
      <w:r>
        <w:rPr>
          <w:rFonts w:hint="eastAsia"/>
          <w:color w:val="auto"/>
          <w:sz w:val="19"/>
        </w:rPr>
        <w:t>模式等</w:t>
      </w:r>
      <w:r w:rsidRPr="009135DA">
        <w:rPr>
          <w:color w:val="auto"/>
          <w:sz w:val="19"/>
        </w:rPr>
        <w:t>管理创新系列</w:t>
      </w:r>
    </w:p>
    <w:p w:rsidR="007A53FE" w:rsidRPr="00C10C44" w:rsidRDefault="007A53FE" w:rsidP="007A53FE">
      <w:pPr>
        <w:adjustRightInd w:val="0"/>
        <w:snapToGrid w:val="0"/>
        <w:spacing w:afterLines="0"/>
        <w:rPr>
          <w:color w:val="auto"/>
          <w:sz w:val="19"/>
        </w:rPr>
      </w:pPr>
    </w:p>
    <w:p w:rsidR="007A53FE" w:rsidRPr="00C10C44" w:rsidRDefault="007A53FE" w:rsidP="007A53FE">
      <w:pPr>
        <w:numPr>
          <w:ilvl w:val="0"/>
          <w:numId w:val="1"/>
        </w:numPr>
        <w:adjustRightInd w:val="0"/>
        <w:snapToGrid w:val="0"/>
        <w:spacing w:afterLines="0" w:after="240"/>
        <w:ind w:left="0" w:firstLine="0"/>
        <w:outlineLvl w:val="1"/>
        <w:rPr>
          <w:b/>
          <w:color w:val="0070C0"/>
          <w:sz w:val="22"/>
        </w:rPr>
      </w:pPr>
      <w:r w:rsidRPr="00C10C44">
        <w:rPr>
          <w:rFonts w:hint="eastAsia"/>
          <w:b/>
          <w:color w:val="0070C0"/>
          <w:sz w:val="22"/>
        </w:rPr>
        <w:t>服务客户</w:t>
      </w:r>
    </w:p>
    <w:p w:rsidR="007A53FE" w:rsidRDefault="007A53FE" w:rsidP="007A53FE">
      <w:pPr>
        <w:adjustRightInd w:val="0"/>
        <w:snapToGrid w:val="0"/>
        <w:spacing w:afterLines="0" w:line="276" w:lineRule="auto"/>
        <w:ind w:leftChars="160" w:left="384"/>
        <w:rPr>
          <w:color w:val="auto"/>
          <w:sz w:val="19"/>
        </w:rPr>
      </w:pPr>
      <w:r w:rsidRPr="00C12A35">
        <w:rPr>
          <w:rFonts w:hint="eastAsia"/>
          <w:color w:val="auto"/>
          <w:sz w:val="19"/>
        </w:rPr>
        <w:t>中国电信集团、中石油集团公司、美的家用空调、美的厨电、康大集团公司、郑州金成地产、郑州亚飞，郑州亚圣集团，山东电力集团、中国联合水泥集团、徐工科技集团公司、北京环球传媒、</w:t>
      </w:r>
      <w:proofErr w:type="gramStart"/>
      <w:r w:rsidRPr="00C12A35">
        <w:rPr>
          <w:rFonts w:hint="eastAsia"/>
          <w:color w:val="auto"/>
          <w:sz w:val="19"/>
        </w:rPr>
        <w:t>中国南车集团</w:t>
      </w:r>
      <w:proofErr w:type="gramEnd"/>
      <w:r w:rsidRPr="00C12A35">
        <w:rPr>
          <w:rFonts w:hint="eastAsia"/>
          <w:color w:val="auto"/>
          <w:sz w:val="19"/>
        </w:rPr>
        <w:t>、江苏南自通华集团、中国重汽、湖南中伟控股，长沙威盛集团</w:t>
      </w:r>
      <w:r w:rsidRPr="00C12A35">
        <w:rPr>
          <w:color w:val="auto"/>
          <w:sz w:val="19"/>
        </w:rPr>
        <w:t>,山东华鲁集团、格兰仕集团，海信科龙，志高空调，新海薄板，依维柯集团公司、</w:t>
      </w:r>
      <w:proofErr w:type="gramStart"/>
      <w:r w:rsidRPr="00C12A35">
        <w:rPr>
          <w:color w:val="auto"/>
          <w:sz w:val="19"/>
        </w:rPr>
        <w:t>淄博兰雁集团</w:t>
      </w:r>
      <w:proofErr w:type="gramEnd"/>
      <w:r w:rsidRPr="00C12A35">
        <w:rPr>
          <w:color w:val="auto"/>
          <w:sz w:val="19"/>
        </w:rPr>
        <w:t>、山东潍坊电业局，广新控股集团、杭州新安化工集团、江西宜春市政府、无锡市政公用集团，成都兴蓉（水务）集团，内蒙古水务集团、国家航空航天机械集团、内蒙古邮政集团,中国邮政广州信源集团、东芝(</w:t>
      </w:r>
      <w:r w:rsidRPr="00C12A35">
        <w:rPr>
          <w:rFonts w:hint="eastAsia"/>
          <w:color w:val="auto"/>
          <w:sz w:val="19"/>
        </w:rPr>
        <w:t>中国</w:t>
      </w:r>
      <w:r w:rsidRPr="00C12A35">
        <w:rPr>
          <w:color w:val="auto"/>
          <w:sz w:val="19"/>
        </w:rPr>
        <w:t>)公司、福建盐业集团、福建电子科技集团，浙江三花集团、招商银行湖南分行，中烟山东烟草，中烟湖南公司，中烟黄鹤楼，南京港集团，宁波港、温州港、中南建设集团,中国路桥建设集团，中兴通讯集团，首都机场，广州酒家集团，辽宁阳光医药连锁，河北以岭药业，扬子江药业集团山东龙力集团，山东</w:t>
      </w:r>
      <w:proofErr w:type="gramStart"/>
      <w:r w:rsidRPr="00C12A35">
        <w:rPr>
          <w:color w:val="auto"/>
          <w:sz w:val="19"/>
        </w:rPr>
        <w:t>力诺瑞特</w:t>
      </w:r>
      <w:proofErr w:type="gramEnd"/>
      <w:r w:rsidRPr="00C12A35">
        <w:rPr>
          <w:color w:val="auto"/>
          <w:sz w:val="19"/>
        </w:rPr>
        <w:t>、山东史丹利集团，山东和美华公司、山东金锣集团公司，</w:t>
      </w:r>
      <w:proofErr w:type="gramStart"/>
      <w:r w:rsidRPr="00C12A35">
        <w:rPr>
          <w:color w:val="auto"/>
          <w:sz w:val="19"/>
        </w:rPr>
        <w:t>迪</w:t>
      </w:r>
      <w:proofErr w:type="gramEnd"/>
      <w:r w:rsidRPr="00C12A35">
        <w:rPr>
          <w:color w:val="auto"/>
          <w:sz w:val="19"/>
        </w:rPr>
        <w:t>安诊断、昂利康制药、贵州宏立城集团、青岛利群集团，中烟摩迪集团，江苏新日电动车集团，新奥集团，苏州美山子制衣，海南洋浦控股集团，海口城建集团、重庆医药集团、青岛能源集团（青</w:t>
      </w:r>
      <w:r w:rsidRPr="00C12A35">
        <w:rPr>
          <w:rFonts w:hint="eastAsia"/>
          <w:color w:val="auto"/>
          <w:sz w:val="19"/>
        </w:rPr>
        <w:t>岛热电、青岛开源、青岛泰能）安徽中鼎密封件集团公司，云南磷化集团、云南驰宏锌锗集团、安徽恰恰食品，江苏太仓雷瑞卡汽车电器公司等几百家企业</w:t>
      </w:r>
      <w:r>
        <w:rPr>
          <w:rFonts w:hint="eastAsia"/>
          <w:color w:val="auto"/>
          <w:sz w:val="19"/>
        </w:rPr>
        <w:t>。</w:t>
      </w:r>
    </w:p>
    <w:p w:rsidR="007A53FE" w:rsidRPr="00C10C44" w:rsidRDefault="007A53FE" w:rsidP="007A53FE">
      <w:pPr>
        <w:adjustRightInd w:val="0"/>
        <w:snapToGrid w:val="0"/>
        <w:spacing w:afterLines="0" w:line="240" w:lineRule="auto"/>
        <w:ind w:leftChars="160" w:left="384"/>
        <w:rPr>
          <w:color w:val="auto"/>
          <w:sz w:val="19"/>
        </w:rPr>
      </w:pPr>
    </w:p>
    <w:p w:rsidR="009C5F4C" w:rsidRPr="007A53FE" w:rsidRDefault="009C5F4C" w:rsidP="007A53FE">
      <w:pPr>
        <w:spacing w:after="163"/>
      </w:pPr>
    </w:p>
    <w:sectPr w:rsidR="009C5F4C" w:rsidRPr="007A53FE" w:rsidSect="00A07B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851" w:bottom="1418" w:left="85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CC2" w:rsidRDefault="003C7CC2" w:rsidP="007A53FE">
      <w:pPr>
        <w:spacing w:after="120" w:line="240" w:lineRule="auto"/>
      </w:pPr>
      <w:r>
        <w:separator/>
      </w:r>
    </w:p>
  </w:endnote>
  <w:endnote w:type="continuationSeparator" w:id="0">
    <w:p w:rsidR="003C7CC2" w:rsidRDefault="003C7CC2" w:rsidP="007A53FE">
      <w:pPr>
        <w:spacing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730" w:rsidRDefault="003C7CC2" w:rsidP="00057730">
    <w:pPr>
      <w:pStyle w:val="a5"/>
      <w:spacing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730" w:rsidRDefault="003C7CC2" w:rsidP="00057730">
    <w:pPr>
      <w:pStyle w:val="a5"/>
      <w:spacing w:after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730" w:rsidRDefault="003C7CC2" w:rsidP="00057730">
    <w:pPr>
      <w:pStyle w:val="a5"/>
      <w:spacing w:after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CC2" w:rsidRDefault="003C7CC2" w:rsidP="007A53FE">
      <w:pPr>
        <w:spacing w:after="120" w:line="240" w:lineRule="auto"/>
      </w:pPr>
      <w:r>
        <w:separator/>
      </w:r>
    </w:p>
  </w:footnote>
  <w:footnote w:type="continuationSeparator" w:id="0">
    <w:p w:rsidR="003C7CC2" w:rsidRDefault="003C7CC2" w:rsidP="007A53FE">
      <w:pPr>
        <w:spacing w:after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730" w:rsidRDefault="003C7CC2" w:rsidP="00057730">
    <w:pPr>
      <w:pStyle w:val="a4"/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B18" w:rsidRPr="00A07B18" w:rsidRDefault="00443D6F" w:rsidP="00A07B18">
    <w:pPr>
      <w:pStyle w:val="a4"/>
      <w:pBdr>
        <w:bottom w:val="none" w:sz="0" w:space="0" w:color="auto"/>
      </w:pBdr>
      <w:spacing w:after="120"/>
      <w:ind w:right="360"/>
      <w:jc w:val="both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B4926A" wp14:editId="2361DE53">
              <wp:simplePos x="0" y="0"/>
              <wp:positionH relativeFrom="column">
                <wp:posOffset>4736465</wp:posOffset>
              </wp:positionH>
              <wp:positionV relativeFrom="paragraph">
                <wp:posOffset>-264160</wp:posOffset>
              </wp:positionV>
              <wp:extent cx="0" cy="476250"/>
              <wp:effectExtent l="0" t="0" r="19050" b="1905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7625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直接连接符 2" o:spid="_x0000_s1026" style="position:absolute;left:0;text-align:lef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2.95pt,-20.8pt" to="372.9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" strokecolor="black [2413]" strokeweight="1.5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730" w:rsidRDefault="003C7CC2" w:rsidP="00057730">
    <w:pPr>
      <w:pStyle w:val="a4"/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54B79"/>
    <w:multiLevelType w:val="hybridMultilevel"/>
    <w:tmpl w:val="993E86B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64C7627"/>
    <w:multiLevelType w:val="hybridMultilevel"/>
    <w:tmpl w:val="158018F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C2B1DAB"/>
    <w:multiLevelType w:val="hybridMultilevel"/>
    <w:tmpl w:val="B4C693C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DF24C6F"/>
    <w:multiLevelType w:val="hybridMultilevel"/>
    <w:tmpl w:val="FD901A2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4B41D3A"/>
    <w:multiLevelType w:val="hybridMultilevel"/>
    <w:tmpl w:val="CBDA1F8E"/>
    <w:lvl w:ilvl="0" w:tplc="04090009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779"/>
        </w:tabs>
        <w:ind w:left="779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</w:abstractNum>
  <w:abstractNum w:abstractNumId="5">
    <w:nsid w:val="4946348C"/>
    <w:multiLevelType w:val="hybridMultilevel"/>
    <w:tmpl w:val="9FA02BC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4A75025"/>
    <w:multiLevelType w:val="hybridMultilevel"/>
    <w:tmpl w:val="DB10A5C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1AE09C3"/>
    <w:multiLevelType w:val="hybridMultilevel"/>
    <w:tmpl w:val="1820FC5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1A063E9"/>
    <w:multiLevelType w:val="hybridMultilevel"/>
    <w:tmpl w:val="4DD200BC"/>
    <w:lvl w:ilvl="0" w:tplc="04090009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779"/>
        </w:tabs>
        <w:ind w:left="779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3FE"/>
    <w:rsid w:val="00093D01"/>
    <w:rsid w:val="003C7CC2"/>
    <w:rsid w:val="00443D6F"/>
    <w:rsid w:val="007A53FE"/>
    <w:rsid w:val="009C5F4C"/>
    <w:rsid w:val="00ED0370"/>
    <w:rsid w:val="00F9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3FE"/>
    <w:pPr>
      <w:widowControl w:val="0"/>
      <w:spacing w:afterLines="50" w:line="480" w:lineRule="exact"/>
      <w:jc w:val="both"/>
    </w:pPr>
    <w:rPr>
      <w:rFonts w:ascii="微软雅黑" w:eastAsia="微软雅黑" w:hAnsi="微软雅黑" w:cs="Times New Roman"/>
      <w:color w:val="262626" w:themeColor="text1" w:themeTint="D9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rsid w:val="007A53F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A53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A53FE"/>
    <w:rPr>
      <w:rFonts w:ascii="微软雅黑" w:eastAsia="微软雅黑" w:hAnsi="微软雅黑" w:cs="Times New Roman"/>
      <w:color w:val="262626" w:themeColor="text1" w:themeTint="D9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A53F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A53FE"/>
    <w:rPr>
      <w:rFonts w:ascii="微软雅黑" w:eastAsia="微软雅黑" w:hAnsi="微软雅黑" w:cs="Times New Roman"/>
      <w:color w:val="262626" w:themeColor="text1" w:themeTint="D9"/>
      <w:sz w:val="18"/>
      <w:szCs w:val="18"/>
    </w:rPr>
  </w:style>
  <w:style w:type="table" w:styleId="a6">
    <w:name w:val="Table Grid"/>
    <w:basedOn w:val="a1"/>
    <w:rsid w:val="007A53FE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3FE"/>
    <w:pPr>
      <w:widowControl w:val="0"/>
      <w:spacing w:afterLines="50" w:line="480" w:lineRule="exact"/>
      <w:jc w:val="both"/>
    </w:pPr>
    <w:rPr>
      <w:rFonts w:ascii="微软雅黑" w:eastAsia="微软雅黑" w:hAnsi="微软雅黑" w:cs="Times New Roman"/>
      <w:color w:val="262626" w:themeColor="text1" w:themeTint="D9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rsid w:val="007A53F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A53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A53FE"/>
    <w:rPr>
      <w:rFonts w:ascii="微软雅黑" w:eastAsia="微软雅黑" w:hAnsi="微软雅黑" w:cs="Times New Roman"/>
      <w:color w:val="262626" w:themeColor="text1" w:themeTint="D9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A53F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A53FE"/>
    <w:rPr>
      <w:rFonts w:ascii="微软雅黑" w:eastAsia="微软雅黑" w:hAnsi="微软雅黑" w:cs="Times New Roman"/>
      <w:color w:val="262626" w:themeColor="text1" w:themeTint="D9"/>
      <w:sz w:val="18"/>
      <w:szCs w:val="18"/>
    </w:rPr>
  </w:style>
  <w:style w:type="table" w:styleId="a6">
    <w:name w:val="Table Grid"/>
    <w:basedOn w:val="a1"/>
    <w:rsid w:val="007A53FE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320</Words>
  <Characters>1829</Characters>
  <Application>Microsoft Office Word</Application>
  <DocSecurity>0</DocSecurity>
  <Lines>15</Lines>
  <Paragraphs>4</Paragraphs>
  <ScaleCrop>false</ScaleCrop>
  <Company>Microsoft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Nana Liu</dc:creator>
  <cp:lastModifiedBy>Nana Liu</cp:lastModifiedBy>
  <cp:revision>3</cp:revision>
  <dcterms:created xsi:type="dcterms:W3CDTF">2017-04-20T02:07:00Z</dcterms:created>
  <dcterms:modified xsi:type="dcterms:W3CDTF">2017-10-17T03:30:00Z</dcterms:modified>
</cp:coreProperties>
</file>