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BA3" w:rsidRPr="006431CE" w:rsidRDefault="001D4BA3" w:rsidP="006431CE">
      <w:pPr>
        <w:pStyle w:val="1"/>
        <w:spacing w:line="240" w:lineRule="auto"/>
        <w:jc w:val="center"/>
        <w:rPr>
          <w:rFonts w:ascii="微软雅黑" w:eastAsia="微软雅黑" w:hAnsi="微软雅黑"/>
        </w:rPr>
      </w:pPr>
      <w:r w:rsidRPr="001D4BA3">
        <w:rPr>
          <w:rFonts w:ascii="微软雅黑" w:eastAsia="微软雅黑" w:hAnsi="微软雅黑" w:hint="eastAsia"/>
        </w:rPr>
        <w:t>国际贸易信用证审单与合同风险防范</w:t>
      </w:r>
    </w:p>
    <w:p w:rsidR="001D561D" w:rsidRDefault="001D4BA3" w:rsidP="00A67EF9">
      <w:pPr>
        <w:spacing w:line="0" w:lineRule="atLeast"/>
        <w:rPr>
          <w:rFonts w:ascii="微软雅黑" w:eastAsia="微软雅黑" w:hAnsi="微软雅黑"/>
        </w:rPr>
      </w:pPr>
      <w:r w:rsidRPr="001D4BA3">
        <w:rPr>
          <w:rFonts w:ascii="微软雅黑" w:eastAsia="微软雅黑" w:hAnsi="微软雅黑" w:hint="eastAsia"/>
        </w:rPr>
        <w:t>时间地点：</w:t>
      </w:r>
      <w:r w:rsidR="00AD7BEB" w:rsidRPr="00AD7BEB">
        <w:rPr>
          <w:rFonts w:ascii="微软雅黑" w:eastAsia="微软雅黑" w:hAnsi="微软雅黑"/>
        </w:rPr>
        <w:t>2018年5月27-28日杭州    2018年7月20-21日北京</w:t>
      </w:r>
    </w:p>
    <w:p w:rsidR="001D4BA3" w:rsidRPr="001D4BA3" w:rsidRDefault="001D4BA3" w:rsidP="00A67EF9">
      <w:pPr>
        <w:spacing w:line="0" w:lineRule="atLeast"/>
        <w:rPr>
          <w:rFonts w:ascii="微软雅黑" w:eastAsia="微软雅黑" w:hAnsi="微软雅黑"/>
        </w:rPr>
      </w:pPr>
      <w:r w:rsidRPr="001D4BA3">
        <w:rPr>
          <w:rFonts w:ascii="微软雅黑" w:eastAsia="微软雅黑" w:hAnsi="微软雅黑" w:hint="eastAsia"/>
        </w:rPr>
        <w:t>课程费用：</w:t>
      </w:r>
      <w:r w:rsidR="00AD7BEB">
        <w:rPr>
          <w:rFonts w:ascii="微软雅黑" w:eastAsia="微软雅黑" w:hAnsi="微软雅黑"/>
        </w:rPr>
        <w:t xml:space="preserve"> 3</w:t>
      </w:r>
      <w:r w:rsidR="00AD7BEB">
        <w:rPr>
          <w:rFonts w:ascii="微软雅黑" w:eastAsia="微软雅黑" w:hAnsi="微软雅黑" w:hint="eastAsia"/>
        </w:rPr>
        <w:t>9</w:t>
      </w:r>
      <w:r w:rsidRPr="001D4BA3">
        <w:rPr>
          <w:rFonts w:ascii="微软雅黑" w:eastAsia="微软雅黑" w:hAnsi="微软雅黑"/>
        </w:rPr>
        <w:t>80元/人，（含中餐、指定教材、合影、茶点）</w:t>
      </w:r>
    </w:p>
    <w:p w:rsidR="001D4BA3" w:rsidRPr="001D4BA3" w:rsidRDefault="001D4BA3" w:rsidP="00A67EF9">
      <w:pPr>
        <w:spacing w:line="0" w:lineRule="atLeast"/>
        <w:rPr>
          <w:rFonts w:ascii="微软雅黑" w:eastAsia="微软雅黑" w:hAnsi="微软雅黑"/>
        </w:rPr>
      </w:pPr>
      <w:r w:rsidRPr="001D4BA3">
        <w:rPr>
          <w:rFonts w:ascii="微软雅黑" w:eastAsia="微软雅黑" w:hAnsi="微软雅黑" w:hint="eastAsia"/>
        </w:rPr>
        <w:t>培训对象：进出口企业总经理、物流、财务、进出口、报关、采购高级管理人员</w:t>
      </w:r>
      <w:r w:rsidRPr="001D4BA3">
        <w:rPr>
          <w:rFonts w:ascii="微软雅黑" w:eastAsia="微软雅黑" w:hAnsi="微软雅黑"/>
        </w:rPr>
        <w:t>,基层业务人员等</w:t>
      </w:r>
      <w:bookmarkStart w:id="0" w:name="_GoBack"/>
      <w:bookmarkEnd w:id="0"/>
    </w:p>
    <w:p w:rsidR="001D4BA3" w:rsidRPr="006431CE" w:rsidRDefault="001D4BA3" w:rsidP="00A67EF9">
      <w:pPr>
        <w:spacing w:line="0" w:lineRule="atLeast"/>
        <w:rPr>
          <w:rFonts w:ascii="微软雅黑" w:eastAsia="微软雅黑" w:hAnsi="微软雅黑"/>
        </w:rPr>
      </w:pPr>
      <w:r w:rsidRPr="001D4BA3">
        <w:rPr>
          <w:rFonts w:ascii="微软雅黑" w:eastAsia="微软雅黑" w:hAnsi="微软雅黑" w:cs="微软雅黑"/>
          <w:lang w:val="zh-TW" w:eastAsia="zh-TW"/>
        </w:rPr>
        <w:t>报名方式</w:t>
      </w:r>
      <w:r w:rsidRPr="001D4BA3">
        <w:rPr>
          <w:rFonts w:ascii="微软雅黑" w:eastAsia="微软雅黑" w:hAnsi="微软雅黑" w:cs="微软雅黑"/>
        </w:rPr>
        <w:t xml:space="preserve">:  029-86111221   </w:t>
      </w:r>
      <w:r w:rsidRPr="001D4BA3">
        <w:rPr>
          <w:rFonts w:ascii="微软雅黑" w:eastAsia="微软雅黑" w:hAnsi="微软雅黑" w:cs="微软雅黑"/>
          <w:lang w:val="zh-TW" w:eastAsia="zh-TW"/>
        </w:rPr>
        <w:t>手机</w:t>
      </w:r>
      <w:r w:rsidRPr="001D4BA3">
        <w:rPr>
          <w:rFonts w:ascii="微软雅黑" w:eastAsia="微软雅黑" w:hAnsi="微软雅黑" w:cs="微软雅黑"/>
        </w:rPr>
        <w:t>/</w:t>
      </w:r>
      <w:r w:rsidRPr="001D4BA3">
        <w:rPr>
          <w:rFonts w:ascii="微软雅黑" w:eastAsia="微软雅黑" w:hAnsi="微软雅黑" w:cs="微软雅黑"/>
          <w:lang w:val="zh-TW" w:eastAsia="zh-TW"/>
        </w:rPr>
        <w:t>微信：</w:t>
      </w:r>
      <w:r w:rsidRPr="001D4BA3">
        <w:rPr>
          <w:rFonts w:ascii="微软雅黑" w:eastAsia="微软雅黑" w:hAnsi="微软雅黑" w:cs="微软雅黑"/>
        </w:rPr>
        <w:t>1</w:t>
      </w:r>
      <w:r w:rsidRPr="001D4BA3">
        <w:rPr>
          <w:rFonts w:ascii="微软雅黑" w:eastAsia="微软雅黑" w:hAnsi="微软雅黑" w:cs="微软雅黑"/>
          <w:lang w:val="zh-CN"/>
        </w:rPr>
        <w:t>80 9218 6066</w:t>
      </w:r>
      <w:r w:rsidRPr="001D4BA3">
        <w:rPr>
          <w:rFonts w:ascii="微软雅黑" w:eastAsia="微软雅黑" w:hAnsi="微软雅黑" w:cs="微软雅黑"/>
        </w:rPr>
        <w:t xml:space="preserve">  </w:t>
      </w:r>
      <w:r w:rsidRPr="001D4BA3">
        <w:rPr>
          <w:rFonts w:ascii="微软雅黑" w:eastAsia="微软雅黑" w:hAnsi="微软雅黑" w:cs="微软雅黑"/>
          <w:lang w:val="zh-TW" w:eastAsia="zh-TW"/>
        </w:rPr>
        <w:t>张诚    在线</w:t>
      </w:r>
      <w:r w:rsidRPr="001D4BA3">
        <w:rPr>
          <w:rFonts w:ascii="微软雅黑" w:eastAsia="微软雅黑" w:hAnsi="微软雅黑" w:cs="微软雅黑"/>
        </w:rPr>
        <w:t>QQ</w:t>
      </w:r>
      <w:r w:rsidRPr="001D4BA3">
        <w:rPr>
          <w:rFonts w:ascii="微软雅黑" w:eastAsia="微软雅黑" w:hAnsi="微软雅黑" w:cs="微软雅黑"/>
          <w:lang w:val="zh-TW" w:eastAsia="zh-TW"/>
        </w:rPr>
        <w:t>：</w:t>
      </w:r>
      <w:r w:rsidRPr="001D4BA3">
        <w:rPr>
          <w:rFonts w:ascii="微软雅黑" w:eastAsia="微软雅黑" w:hAnsi="微软雅黑" w:cs="微软雅黑"/>
        </w:rPr>
        <w:t>719773028</w:t>
      </w:r>
    </w:p>
    <w:p w:rsidR="001D4BA3" w:rsidRPr="001D4BA3" w:rsidRDefault="001D4BA3" w:rsidP="00A67EF9">
      <w:pPr>
        <w:pStyle w:val="a7"/>
        <w:spacing w:before="0" w:after="0" w:line="240" w:lineRule="auto"/>
        <w:jc w:val="left"/>
        <w:rPr>
          <w:rFonts w:ascii="微软雅黑" w:eastAsia="微软雅黑" w:hAnsi="微软雅黑"/>
        </w:rPr>
      </w:pPr>
      <w:r w:rsidRPr="001D4BA3">
        <w:rPr>
          <w:rFonts w:ascii="微软雅黑" w:eastAsia="微软雅黑" w:hAnsi="微软雅黑" w:hint="eastAsia"/>
        </w:rPr>
        <w:t>课程背景</w:t>
      </w:r>
    </w:p>
    <w:p w:rsidR="001D4BA3" w:rsidRPr="001D4BA3" w:rsidRDefault="001D4BA3" w:rsidP="00A67EF9">
      <w:pPr>
        <w:spacing w:line="0" w:lineRule="atLeast"/>
        <w:rPr>
          <w:rFonts w:ascii="微软雅黑" w:eastAsia="微软雅黑" w:hAnsi="微软雅黑"/>
        </w:rPr>
      </w:pPr>
      <w:r w:rsidRPr="001D4BA3">
        <w:rPr>
          <w:rFonts w:ascii="微软雅黑" w:eastAsia="微软雅黑" w:hAnsi="微软雅黑"/>
        </w:rPr>
        <w:t>1、</w:t>
      </w:r>
      <w:r w:rsidRPr="001D4BA3">
        <w:rPr>
          <w:rFonts w:ascii="微软雅黑" w:eastAsia="微软雅黑" w:hAnsi="微软雅黑"/>
        </w:rPr>
        <w:tab/>
        <w:t>跟单信用证统一惯例UCP600也已经实施5年了，遗憾的是，很多企业仍然不了解银行审单实务中的相关注意事项，造成很多问题；</w:t>
      </w:r>
    </w:p>
    <w:p w:rsidR="001D4BA3" w:rsidRPr="001D4BA3" w:rsidRDefault="001D4BA3" w:rsidP="00A67EF9">
      <w:pPr>
        <w:spacing w:line="0" w:lineRule="atLeast"/>
        <w:rPr>
          <w:rFonts w:ascii="微软雅黑" w:eastAsia="微软雅黑" w:hAnsi="微软雅黑"/>
        </w:rPr>
      </w:pPr>
      <w:r w:rsidRPr="001D4BA3">
        <w:rPr>
          <w:rFonts w:ascii="微软雅黑" w:eastAsia="微软雅黑" w:hAnsi="微软雅黑"/>
        </w:rPr>
        <w:t>2、</w:t>
      </w:r>
      <w:r w:rsidRPr="001D4BA3">
        <w:rPr>
          <w:rFonts w:ascii="微软雅黑" w:eastAsia="微软雅黑" w:hAnsi="微软雅黑"/>
        </w:rPr>
        <w:tab/>
        <w:t>国际贸易人员应该掌握的国际结算知识；</w:t>
      </w:r>
    </w:p>
    <w:p w:rsidR="001D4BA3" w:rsidRPr="001D4BA3" w:rsidRDefault="001D4BA3" w:rsidP="00A67EF9">
      <w:pPr>
        <w:spacing w:line="0" w:lineRule="atLeast"/>
        <w:rPr>
          <w:rFonts w:ascii="微软雅黑" w:eastAsia="微软雅黑" w:hAnsi="微软雅黑"/>
        </w:rPr>
      </w:pPr>
      <w:r w:rsidRPr="001D4BA3">
        <w:rPr>
          <w:rFonts w:ascii="微软雅黑" w:eastAsia="微软雅黑" w:hAnsi="微软雅黑"/>
        </w:rPr>
        <w:t>3、</w:t>
      </w:r>
      <w:r w:rsidRPr="001D4BA3">
        <w:rPr>
          <w:rFonts w:ascii="微软雅黑" w:eastAsia="微软雅黑" w:hAnsi="微软雅黑"/>
        </w:rPr>
        <w:tab/>
        <w:t>国际贸易合同风险分析与防范技巧；</w:t>
      </w:r>
    </w:p>
    <w:p w:rsidR="001D4BA3" w:rsidRPr="001D4BA3" w:rsidRDefault="001D4BA3" w:rsidP="00A67EF9">
      <w:pPr>
        <w:spacing w:line="0" w:lineRule="atLeast"/>
        <w:rPr>
          <w:rFonts w:ascii="微软雅黑" w:eastAsia="微软雅黑" w:hAnsi="微软雅黑"/>
        </w:rPr>
      </w:pPr>
      <w:r w:rsidRPr="001D4BA3">
        <w:rPr>
          <w:rFonts w:ascii="微软雅黑" w:eastAsia="微软雅黑" w:hAnsi="微软雅黑"/>
        </w:rPr>
        <w:t>4、</w:t>
      </w:r>
      <w:r w:rsidRPr="001D4BA3">
        <w:rPr>
          <w:rFonts w:ascii="微软雅黑" w:eastAsia="微软雅黑" w:hAnsi="微软雅黑"/>
        </w:rPr>
        <w:tab/>
        <w:t>国际贸易中运输及保险条款选择。</w:t>
      </w:r>
    </w:p>
    <w:p w:rsidR="001D4BA3" w:rsidRPr="001D4BA3" w:rsidRDefault="001D4BA3" w:rsidP="00A67EF9">
      <w:pPr>
        <w:pStyle w:val="a7"/>
        <w:spacing w:before="0" w:after="0" w:line="240" w:lineRule="auto"/>
        <w:jc w:val="left"/>
        <w:rPr>
          <w:rFonts w:ascii="微软雅黑" w:eastAsia="微软雅黑" w:hAnsi="微软雅黑"/>
        </w:rPr>
      </w:pPr>
      <w:r w:rsidRPr="001D4BA3">
        <w:rPr>
          <w:rFonts w:ascii="微软雅黑" w:eastAsia="微软雅黑" w:hAnsi="微软雅黑" w:hint="eastAsia"/>
        </w:rPr>
        <w:t>课程大纲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 w:hint="eastAsia"/>
        </w:rPr>
        <w:t>一、国际贸易风险分析及管控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1.</w:t>
      </w:r>
      <w:r w:rsidRPr="00AD7BEB">
        <w:rPr>
          <w:rFonts w:ascii="微软雅黑" w:eastAsia="微软雅黑" w:hAnsi="微软雅黑"/>
        </w:rPr>
        <w:tab/>
        <w:t>国际贸易术语（2010版）选择及风险分析；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2.</w:t>
      </w:r>
      <w:r w:rsidRPr="00AD7BEB">
        <w:rPr>
          <w:rFonts w:ascii="微软雅黑" w:eastAsia="微软雅黑" w:hAnsi="微软雅黑"/>
        </w:rPr>
        <w:tab/>
        <w:t>国际贸易流程分析、管控技巧；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3.</w:t>
      </w:r>
      <w:r w:rsidRPr="00AD7BEB">
        <w:rPr>
          <w:rFonts w:ascii="微软雅黑" w:eastAsia="微软雅黑" w:hAnsi="微软雅黑"/>
        </w:rPr>
        <w:tab/>
        <w:t>FOB和CIF术语的使用误区；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4.</w:t>
      </w:r>
      <w:r w:rsidRPr="00AD7BEB">
        <w:rPr>
          <w:rFonts w:ascii="微软雅黑" w:eastAsia="微软雅黑" w:hAnsi="微软雅黑"/>
        </w:rPr>
        <w:tab/>
        <w:t>FOB变形条款及应用；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5.</w:t>
      </w:r>
      <w:r w:rsidRPr="00AD7BEB">
        <w:rPr>
          <w:rFonts w:ascii="微软雅黑" w:eastAsia="微软雅黑" w:hAnsi="微软雅黑"/>
        </w:rPr>
        <w:tab/>
        <w:t>涉及术语的相关费用及风险分析；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6.</w:t>
      </w:r>
      <w:r w:rsidRPr="00AD7BEB">
        <w:rPr>
          <w:rFonts w:ascii="微软雅黑" w:eastAsia="微软雅黑" w:hAnsi="微软雅黑"/>
        </w:rPr>
        <w:tab/>
        <w:t>涉及术语的相关物流及仓储费用分析；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7.</w:t>
      </w:r>
      <w:r w:rsidRPr="00AD7BEB">
        <w:rPr>
          <w:rFonts w:ascii="微软雅黑" w:eastAsia="微软雅黑" w:hAnsi="微软雅黑"/>
        </w:rPr>
        <w:tab/>
        <w:t>买方、卖方成本控制与责、权、利；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8.</w:t>
      </w:r>
      <w:r w:rsidRPr="00AD7BEB">
        <w:rPr>
          <w:rFonts w:ascii="微软雅黑" w:eastAsia="微软雅黑" w:hAnsi="微软雅黑"/>
        </w:rPr>
        <w:tab/>
        <w:t>进出口海运、空运、铁路运输特点；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9.</w:t>
      </w:r>
      <w:r w:rsidRPr="00AD7BEB">
        <w:rPr>
          <w:rFonts w:ascii="微软雅黑" w:eastAsia="微软雅黑" w:hAnsi="微软雅黑"/>
        </w:rPr>
        <w:tab/>
        <w:t>进出口物流空运、海运、铁路费用分析。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 w:hint="eastAsia"/>
        </w:rPr>
        <w:t>案例分析：风险分析及流程管控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 w:hint="eastAsia"/>
        </w:rPr>
        <w:t>二、国际贸易中信用证审单流程分析及审单技巧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1.</w:t>
      </w:r>
      <w:r w:rsidRPr="00AD7BEB">
        <w:rPr>
          <w:rFonts w:ascii="微软雅黑" w:eastAsia="微软雅黑" w:hAnsi="微软雅黑"/>
        </w:rPr>
        <w:tab/>
        <w:t>信用证的主要类型；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2.</w:t>
      </w:r>
      <w:r w:rsidRPr="00AD7BEB">
        <w:rPr>
          <w:rFonts w:ascii="微软雅黑" w:eastAsia="微软雅黑" w:hAnsi="微软雅黑"/>
        </w:rPr>
        <w:tab/>
        <w:t>国际结算中风险防范措施；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3.</w:t>
      </w:r>
      <w:r w:rsidRPr="00AD7BEB">
        <w:rPr>
          <w:rFonts w:ascii="微软雅黑" w:eastAsia="微软雅黑" w:hAnsi="微软雅黑"/>
        </w:rPr>
        <w:tab/>
        <w:t>银行对信用证审单流程；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4.</w:t>
      </w:r>
      <w:r w:rsidRPr="00AD7BEB">
        <w:rPr>
          <w:rFonts w:ascii="微软雅黑" w:eastAsia="微软雅黑" w:hAnsi="微软雅黑"/>
        </w:rPr>
        <w:tab/>
        <w:t>进出口操作中信用证审单技巧；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5.</w:t>
      </w:r>
      <w:r w:rsidRPr="00AD7BEB">
        <w:rPr>
          <w:rFonts w:ascii="微软雅黑" w:eastAsia="微软雅黑" w:hAnsi="微软雅黑"/>
        </w:rPr>
        <w:tab/>
        <w:t>跟单托收与信用证方式比较、议付与付款；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6.</w:t>
      </w:r>
      <w:r w:rsidRPr="00AD7BEB">
        <w:rPr>
          <w:rFonts w:ascii="微软雅黑" w:eastAsia="微软雅黑" w:hAnsi="微软雅黑"/>
        </w:rPr>
        <w:tab/>
        <w:t>跟单L/C审核要点、注意事项、修改流程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7.</w:t>
      </w:r>
      <w:r w:rsidRPr="00AD7BEB">
        <w:rPr>
          <w:rFonts w:ascii="微软雅黑" w:eastAsia="微软雅黑" w:hAnsi="微软雅黑"/>
        </w:rPr>
        <w:tab/>
        <w:t>信用证欺诈例外与国际信用证法律禁付令；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8.</w:t>
      </w:r>
      <w:r w:rsidRPr="00AD7BEB">
        <w:rPr>
          <w:rFonts w:ascii="微软雅黑" w:eastAsia="微软雅黑" w:hAnsi="微软雅黑"/>
        </w:rPr>
        <w:tab/>
        <w:t>信用证审单与UCP600操作实战；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lastRenderedPageBreak/>
        <w:t>9.</w:t>
      </w:r>
      <w:r w:rsidRPr="00AD7BEB">
        <w:rPr>
          <w:rFonts w:ascii="微软雅黑" w:eastAsia="微软雅黑" w:hAnsi="微软雅黑"/>
        </w:rPr>
        <w:tab/>
        <w:t>信用证对交货义务和支付问题的规范；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10.</w:t>
      </w:r>
      <w:r w:rsidRPr="00AD7BEB">
        <w:rPr>
          <w:rFonts w:ascii="微软雅黑" w:eastAsia="微软雅黑" w:hAnsi="微软雅黑"/>
        </w:rPr>
        <w:tab/>
        <w:t>信用证电子交单业务的操作实战；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11.</w:t>
      </w:r>
      <w:r w:rsidRPr="00AD7BEB">
        <w:rPr>
          <w:rFonts w:ascii="微软雅黑" w:eastAsia="微软雅黑" w:hAnsi="微软雅黑"/>
        </w:rPr>
        <w:tab/>
        <w:t>UCP600交单中的风险点分析。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 w:hint="eastAsia"/>
        </w:rPr>
        <w:t>案例分析：信用证不可撤销</w:t>
      </w:r>
      <w:r w:rsidRPr="00AD7BEB">
        <w:rPr>
          <w:rFonts w:ascii="微软雅黑" w:eastAsia="微软雅黑" w:hAnsi="微软雅黑"/>
        </w:rPr>
        <w:t>/可撤销的“陷井</w:t>
      </w:r>
      <w:r>
        <w:rPr>
          <w:rFonts w:ascii="微软雅黑" w:eastAsia="微软雅黑" w:hAnsi="微软雅黑"/>
        </w:rPr>
        <w:t xml:space="preserve">”  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 w:hint="eastAsia"/>
        </w:rPr>
        <w:t>三、国际贸易涉及合同条款及填制规范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1.</w:t>
      </w:r>
      <w:r w:rsidRPr="00AD7BEB">
        <w:rPr>
          <w:rFonts w:ascii="微软雅黑" w:eastAsia="微软雅黑" w:hAnsi="微软雅黑"/>
        </w:rPr>
        <w:tab/>
        <w:t>国际货物买卖合同的主要内容;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2.</w:t>
      </w:r>
      <w:r w:rsidRPr="00AD7BEB">
        <w:rPr>
          <w:rFonts w:ascii="微软雅黑" w:eastAsia="微软雅黑" w:hAnsi="微软雅黑"/>
        </w:rPr>
        <w:tab/>
        <w:t>国际货物买卖合同的订立及标准合同的使用;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3.</w:t>
      </w:r>
      <w:r w:rsidRPr="00AD7BEB">
        <w:rPr>
          <w:rFonts w:ascii="微软雅黑" w:eastAsia="微软雅黑" w:hAnsi="微软雅黑"/>
        </w:rPr>
        <w:tab/>
        <w:t>国际货物买卖合同关键条款及案例解析（以FOB、CIF合同为例）;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4.</w:t>
      </w:r>
      <w:r w:rsidRPr="00AD7BEB">
        <w:rPr>
          <w:rFonts w:ascii="微软雅黑" w:eastAsia="微软雅黑" w:hAnsi="微软雅黑"/>
        </w:rPr>
        <w:tab/>
        <w:t>国际货物买卖合同风险及纠纷处理;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5.</w:t>
      </w:r>
      <w:r w:rsidRPr="00AD7BEB">
        <w:rPr>
          <w:rFonts w:ascii="微软雅黑" w:eastAsia="微软雅黑" w:hAnsi="微软雅黑"/>
        </w:rPr>
        <w:tab/>
        <w:t>Incoterms VS.买卖合同的交易条件;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6.</w:t>
      </w:r>
      <w:r w:rsidRPr="00AD7BEB">
        <w:rPr>
          <w:rFonts w:ascii="微软雅黑" w:eastAsia="微软雅黑" w:hAnsi="微软雅黑"/>
        </w:rPr>
        <w:tab/>
        <w:t>如何确保贸易术语与合同内容的一致性，避免争议和利益损失？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7.</w:t>
      </w:r>
      <w:r w:rsidRPr="00AD7BEB">
        <w:rPr>
          <w:rFonts w:ascii="微软雅黑" w:eastAsia="微软雅黑" w:hAnsi="微软雅黑"/>
        </w:rPr>
        <w:tab/>
        <w:t>运输合同的规定与Incoterms2010发生冲突怎么处理？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8.</w:t>
      </w:r>
      <w:r w:rsidRPr="00AD7BEB">
        <w:rPr>
          <w:rFonts w:ascii="微软雅黑" w:eastAsia="微软雅黑" w:hAnsi="微软雅黑"/>
        </w:rPr>
        <w:tab/>
        <w:t>何建立涉外合同签署过程中企业各部门的协同机制？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9.</w:t>
      </w:r>
      <w:r w:rsidRPr="00AD7BEB">
        <w:rPr>
          <w:rFonts w:ascii="微软雅黑" w:eastAsia="微软雅黑" w:hAnsi="微软雅黑"/>
        </w:rPr>
        <w:tab/>
        <w:t>有效处理贸易合同问题的草拟和纠纷的宝贵经验;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10.</w:t>
      </w:r>
      <w:r w:rsidRPr="00AD7BEB">
        <w:rPr>
          <w:rFonts w:ascii="微软雅黑" w:eastAsia="微软雅黑" w:hAnsi="微软雅黑"/>
        </w:rPr>
        <w:tab/>
        <w:t xml:space="preserve">国际货物运输的方式、单据、装运条款； 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11.</w:t>
      </w:r>
      <w:r w:rsidRPr="00AD7BEB">
        <w:rPr>
          <w:rFonts w:ascii="微软雅黑" w:eastAsia="微软雅黑" w:hAnsi="微软雅黑"/>
        </w:rPr>
        <w:tab/>
        <w:t>国际货物买卖的保险条款、险种合理选择；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12.</w:t>
      </w:r>
      <w:r w:rsidRPr="00AD7BEB">
        <w:rPr>
          <w:rFonts w:ascii="微软雅黑" w:eastAsia="微软雅黑" w:hAnsi="微软雅黑"/>
        </w:rPr>
        <w:tab/>
        <w:t>商品定价方法、成本核算、佣金折扣及货币选择与汇率换算；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13.</w:t>
      </w:r>
      <w:r w:rsidRPr="00AD7BEB">
        <w:rPr>
          <w:rFonts w:ascii="微软雅黑" w:eastAsia="微软雅黑" w:hAnsi="微软雅黑"/>
        </w:rPr>
        <w:tab/>
        <w:t>进出口合履行、合同条款隐含的风险防范及规避措施；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14.</w:t>
      </w:r>
      <w:r w:rsidRPr="00AD7BEB">
        <w:rPr>
          <w:rFonts w:ascii="微软雅黑" w:eastAsia="微软雅黑" w:hAnsi="微软雅黑"/>
        </w:rPr>
        <w:tab/>
        <w:t>贸易术语合理选用及物权控制、风险转移、费用承担；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15.</w:t>
      </w:r>
      <w:r w:rsidRPr="00AD7BEB">
        <w:rPr>
          <w:rFonts w:ascii="微软雅黑" w:eastAsia="微软雅黑" w:hAnsi="微软雅黑"/>
        </w:rPr>
        <w:tab/>
        <w:t>买卖双方违约及其救济方法及一般原则。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 w:hint="eastAsia"/>
        </w:rPr>
        <w:t>四、国际贸易中法律风险，仲裁与诉讼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1.</w:t>
      </w:r>
      <w:r w:rsidRPr="00AD7BEB">
        <w:rPr>
          <w:rFonts w:ascii="微软雅黑" w:eastAsia="微软雅黑" w:hAnsi="微软雅黑"/>
        </w:rPr>
        <w:tab/>
        <w:t>仲裁与诉讼协议约定不明；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2.</w:t>
      </w:r>
      <w:r w:rsidRPr="00AD7BEB">
        <w:rPr>
          <w:rFonts w:ascii="微软雅黑" w:eastAsia="微软雅黑" w:hAnsi="微软雅黑"/>
        </w:rPr>
        <w:tab/>
        <w:t>保函存在的法律风险和防范；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3.</w:t>
      </w:r>
      <w:r w:rsidRPr="00AD7BEB">
        <w:rPr>
          <w:rFonts w:ascii="微软雅黑" w:eastAsia="微软雅黑" w:hAnsi="微软雅黑"/>
        </w:rPr>
        <w:tab/>
        <w:t>货物投保的法律风险和防范；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4.</w:t>
      </w:r>
      <w:r w:rsidRPr="00AD7BEB">
        <w:rPr>
          <w:rFonts w:ascii="微软雅黑" w:eastAsia="微软雅黑" w:hAnsi="微软雅黑"/>
        </w:rPr>
        <w:tab/>
        <w:t>议付的法律风险和防范；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5.</w:t>
      </w:r>
      <w:r w:rsidRPr="00AD7BEB">
        <w:rPr>
          <w:rFonts w:ascii="微软雅黑" w:eastAsia="微软雅黑" w:hAnsi="微软雅黑"/>
        </w:rPr>
        <w:tab/>
        <w:t>境外仲裁特点；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6.</w:t>
      </w:r>
      <w:r w:rsidRPr="00AD7BEB">
        <w:rPr>
          <w:rFonts w:ascii="微软雅黑" w:eastAsia="微软雅黑" w:hAnsi="微软雅黑"/>
        </w:rPr>
        <w:tab/>
        <w:t>知识产权、强制性标准等地域风险；</w:t>
      </w:r>
    </w:p>
    <w:p w:rsidR="00AD7BEB" w:rsidRPr="00AD7BEB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7.</w:t>
      </w:r>
      <w:r w:rsidRPr="00AD7BEB">
        <w:rPr>
          <w:rFonts w:ascii="微软雅黑" w:eastAsia="微软雅黑" w:hAnsi="微软雅黑"/>
        </w:rPr>
        <w:tab/>
        <w:t>仲裁裁决的效力终局性约定不明；</w:t>
      </w:r>
    </w:p>
    <w:p w:rsidR="001D4BA3" w:rsidRPr="001D4BA3" w:rsidRDefault="00AD7BEB" w:rsidP="00A67EF9">
      <w:pPr>
        <w:spacing w:line="0" w:lineRule="atLeast"/>
        <w:rPr>
          <w:rFonts w:ascii="微软雅黑" w:eastAsia="微软雅黑" w:hAnsi="微软雅黑"/>
        </w:rPr>
      </w:pPr>
      <w:r w:rsidRPr="00AD7BEB">
        <w:rPr>
          <w:rFonts w:ascii="微软雅黑" w:eastAsia="微软雅黑" w:hAnsi="微软雅黑"/>
        </w:rPr>
        <w:t>8.</w:t>
      </w:r>
      <w:r w:rsidRPr="00AD7BEB">
        <w:rPr>
          <w:rFonts w:ascii="微软雅黑" w:eastAsia="微软雅黑" w:hAnsi="微软雅黑"/>
        </w:rPr>
        <w:tab/>
        <w:t>中国法律和不同国际惯例（UCP600、CISG、INCOTERMS）的差异和适用；</w:t>
      </w:r>
    </w:p>
    <w:p w:rsidR="001D4BA3" w:rsidRPr="001D4BA3" w:rsidRDefault="001D4BA3" w:rsidP="00A67EF9">
      <w:pPr>
        <w:pStyle w:val="a7"/>
        <w:spacing w:before="0" w:after="0" w:line="240" w:lineRule="auto"/>
        <w:jc w:val="left"/>
        <w:rPr>
          <w:rFonts w:ascii="微软雅黑" w:eastAsia="微软雅黑" w:hAnsi="微软雅黑"/>
        </w:rPr>
      </w:pPr>
      <w:r w:rsidRPr="001D4BA3">
        <w:rPr>
          <w:rFonts w:ascii="微软雅黑" w:eastAsia="微软雅黑" w:hAnsi="微软雅黑" w:hint="eastAsia"/>
        </w:rPr>
        <w:t>授课讲师</w:t>
      </w:r>
    </w:p>
    <w:p w:rsidR="001D4BA3" w:rsidRPr="001D4BA3" w:rsidRDefault="001D4BA3" w:rsidP="00A67EF9">
      <w:pPr>
        <w:spacing w:line="0" w:lineRule="atLeast"/>
        <w:rPr>
          <w:rFonts w:ascii="微软雅黑" w:eastAsia="微软雅黑" w:hAnsi="微软雅黑"/>
        </w:rPr>
      </w:pPr>
      <w:r w:rsidRPr="001D4BA3">
        <w:rPr>
          <w:rFonts w:ascii="微软雅黑" w:eastAsia="微软雅黑" w:hAnsi="微软雅黑" w:hint="eastAsia"/>
        </w:rPr>
        <w:t>西安世商管理咨询有限公司高级培训师、国际贸易运作高级研修班长期专职培训师，国际著名企业实战派外贸专家教授、杰出外贸企业家、进出口贸易、国际运输、海关事务及物流方面的资深专家，</w:t>
      </w:r>
      <w:r w:rsidRPr="001D4BA3">
        <w:rPr>
          <w:rFonts w:ascii="微软雅黑" w:eastAsia="微软雅黑" w:hAnsi="微软雅黑"/>
        </w:rPr>
        <w:t>Ocean-star Logistics总经理，香港理工大学国际航运及物流管理理学硕士，天津大学管理学院客座讲师，注册管理咨询师，英国国际专业管理公会(IPMA)授证资深培训师，联合国贸发组织、ITC、国际采购及供应链管理资格认证特聘讲师。曾任职中外运、机械进出口总公司、摩托罗拉、中石油、中石化、天津港、天狮等多家中外企业高管，</w:t>
      </w:r>
      <w:r w:rsidRPr="001D4BA3">
        <w:rPr>
          <w:rFonts w:ascii="微软雅黑" w:eastAsia="微软雅黑" w:hAnsi="微软雅黑" w:hint="eastAsia"/>
        </w:rPr>
        <w:t>几十年来从事外贸、报关、物流的工作，使刘老师业务精通、经验丰富。擅长国际贸易、谈判、海关事务、国际运输、物流实务。目前担任商务部培训中心、劳动部培训中心、中国交通运输协会高级培训师。长期的培训与</w:t>
      </w:r>
      <w:r w:rsidRPr="001D4BA3">
        <w:rPr>
          <w:rFonts w:ascii="微软雅黑" w:eastAsia="微软雅黑" w:hAnsi="微软雅黑" w:hint="eastAsia"/>
        </w:rPr>
        <w:lastRenderedPageBreak/>
        <w:t>咨询工作，为刘老师积累了各种行业的进出口实务操作经验。</w:t>
      </w:r>
      <w:r w:rsidRPr="001D4BA3">
        <w:rPr>
          <w:rFonts w:ascii="微软雅黑" w:eastAsia="微软雅黑" w:hAnsi="微软雅黑"/>
        </w:rPr>
        <w:t xml:space="preserve"> </w:t>
      </w:r>
    </w:p>
    <w:p w:rsidR="001D4BA3" w:rsidRPr="001D4BA3" w:rsidRDefault="001D4BA3" w:rsidP="00A67EF9">
      <w:pPr>
        <w:spacing w:line="0" w:lineRule="atLeast"/>
        <w:rPr>
          <w:rFonts w:ascii="微软雅黑" w:eastAsia="微软雅黑" w:hAnsi="微软雅黑"/>
        </w:rPr>
      </w:pPr>
      <w:r w:rsidRPr="001D4BA3">
        <w:rPr>
          <w:rFonts w:ascii="微软雅黑" w:eastAsia="微软雅黑" w:hAnsi="微软雅黑"/>
        </w:rPr>
        <w:t>专长领域：国际贸易实务运作、物流及供应链管理、国际结算风险控制、如何应对海关风险、国际运输中的风险及成本控制、外贸单证常见问题处理等相关系列课程。</w:t>
      </w:r>
    </w:p>
    <w:p w:rsidR="006431CE" w:rsidRPr="006431CE" w:rsidRDefault="006431CE" w:rsidP="00A67EF9">
      <w:pPr>
        <w:widowControl/>
        <w:adjustRightInd w:val="0"/>
        <w:snapToGrid w:val="0"/>
        <w:jc w:val="center"/>
        <w:rPr>
          <w:rFonts w:ascii="微软雅黑" w:eastAsia="微软雅黑" w:hAnsi="微软雅黑"/>
          <w:color w:val="0070C0"/>
          <w:w w:val="110"/>
          <w:kern w:val="0"/>
          <w:sz w:val="44"/>
          <w:szCs w:val="44"/>
        </w:rPr>
      </w:pPr>
      <w:r>
        <w:rPr>
          <w:rFonts w:ascii="微软雅黑" w:eastAsia="微软雅黑" w:hAnsi="微软雅黑" w:hint="eastAsia"/>
          <w:color w:val="0070C0"/>
          <w:w w:val="110"/>
          <w:kern w:val="0"/>
          <w:sz w:val="44"/>
          <w:szCs w:val="44"/>
        </w:rPr>
        <w:t>报 名 回 执 表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1"/>
        <w:gridCol w:w="1133"/>
        <w:gridCol w:w="529"/>
        <w:gridCol w:w="38"/>
        <w:gridCol w:w="1262"/>
        <w:gridCol w:w="33"/>
        <w:gridCol w:w="1823"/>
        <w:gridCol w:w="328"/>
        <w:gridCol w:w="1214"/>
        <w:gridCol w:w="1762"/>
      </w:tblGrid>
      <w:tr w:rsidR="006431CE" w:rsidTr="006431CE">
        <w:trPr>
          <w:trHeight w:val="953"/>
          <w:jc w:val="center"/>
        </w:trPr>
        <w:tc>
          <w:tcPr>
            <w:tcW w:w="9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:rsidR="006431CE" w:rsidRDefault="006431CE" w:rsidP="00A67EF9">
            <w:pPr>
              <w:snapToGrid w:val="0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595959"/>
                <w:kern w:val="0"/>
                <w:szCs w:val="21"/>
              </w:rPr>
              <w:t>报名回执</w:t>
            </w:r>
            <w:r>
              <w:rPr>
                <w:rFonts w:ascii="微软雅黑" w:eastAsia="微软雅黑" w:hAnsi="微软雅黑" w:hint="eastAsia"/>
                <w:color w:val="595959"/>
                <w:kern w:val="0"/>
                <w:szCs w:val="21"/>
              </w:rPr>
              <w:t>请发到：</w:t>
            </w:r>
            <w:hyperlink r:id="rId6" w:history="1">
              <w:r>
                <w:rPr>
                  <w:rStyle w:val="a9"/>
                  <w:rFonts w:ascii="微软雅黑" w:eastAsia="微软雅黑" w:hAnsi="微软雅黑" w:hint="eastAsia"/>
                  <w:szCs w:val="21"/>
                </w:rPr>
                <w:t>wtt@wtt6.com</w:t>
              </w:r>
            </w:hyperlink>
            <w:r>
              <w:rPr>
                <w:rFonts w:ascii="微软雅黑" w:eastAsia="微软雅黑" w:hAnsi="微软雅黑" w:hint="eastAsia"/>
                <w:color w:val="595959"/>
                <w:szCs w:val="21"/>
              </w:rPr>
              <w:t xml:space="preserve">                   </w:t>
            </w:r>
            <w:r>
              <w:rPr>
                <w:rFonts w:ascii="微软雅黑" w:eastAsia="微软雅黑" w:hAnsi="微软雅黑" w:cs="Arial" w:hint="eastAsia"/>
                <w:color w:val="595959"/>
                <w:kern w:val="0"/>
                <w:szCs w:val="21"/>
              </w:rPr>
              <w:t xml:space="preserve"> 180 9218 6066 张诚（会务组收）</w:t>
            </w:r>
          </w:p>
          <w:p w:rsidR="006431CE" w:rsidRDefault="006431CE" w:rsidP="00A67EF9">
            <w:pPr>
              <w:snapToGrid w:val="0"/>
              <w:ind w:firstLineChars="200" w:firstLine="420"/>
              <w:rPr>
                <w:rFonts w:ascii="微软雅黑" w:eastAsia="微软雅黑" w:hAnsi="微软雅黑" w:cs="Arial"/>
                <w:b/>
                <w:bCs/>
                <w:color w:val="595959"/>
                <w:szCs w:val="21"/>
              </w:rPr>
            </w:pPr>
            <w:r>
              <w:rPr>
                <w:rFonts w:ascii="微软雅黑" w:eastAsia="微软雅黑" w:hAnsi="微软雅黑" w:hint="eastAsia"/>
                <w:color w:val="595959"/>
                <w:kern w:val="0"/>
                <w:szCs w:val="21"/>
              </w:rPr>
              <w:t xml:space="preserve">我单位共 ___ 人确定报名参加_月__  _ 日在 __     _举办的《 </w:t>
            </w:r>
            <w:r>
              <w:rPr>
                <w:rFonts w:ascii="微软雅黑" w:eastAsia="微软雅黑" w:hAnsi="微软雅黑"/>
                <w:color w:val="595959"/>
                <w:kern w:val="0"/>
                <w:szCs w:val="21"/>
              </w:rPr>
              <w:t xml:space="preserve">                             </w:t>
            </w:r>
            <w:r>
              <w:rPr>
                <w:rFonts w:ascii="微软雅黑" w:eastAsia="微软雅黑" w:hAnsi="微软雅黑" w:hint="eastAsia"/>
                <w:color w:val="595959"/>
                <w:kern w:val="0"/>
                <w:szCs w:val="21"/>
              </w:rPr>
              <w:t>》培训班。</w:t>
            </w:r>
          </w:p>
        </w:tc>
      </w:tr>
      <w:tr w:rsidR="006431CE" w:rsidTr="006431CE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CE" w:rsidRDefault="006431CE" w:rsidP="00A67EF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Times New Roman"/>
                <w:color w:val="595959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595959"/>
                <w:kern w:val="0"/>
                <w:szCs w:val="21"/>
              </w:rPr>
              <w:t>单位名称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CE" w:rsidRDefault="006431CE" w:rsidP="00A67EF9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</w:p>
        </w:tc>
      </w:tr>
      <w:tr w:rsidR="006431CE" w:rsidTr="006431CE">
        <w:trPr>
          <w:trHeight w:val="39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CE" w:rsidRDefault="006431CE" w:rsidP="00A67EF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595959"/>
                <w:kern w:val="0"/>
                <w:szCs w:val="21"/>
              </w:rPr>
              <w:t>联系人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CE" w:rsidRDefault="006431CE" w:rsidP="00A67EF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CE" w:rsidRDefault="006431CE" w:rsidP="00A67EF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595959"/>
                <w:kern w:val="0"/>
                <w:szCs w:val="21"/>
              </w:rPr>
              <w:t>电 话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CE" w:rsidRDefault="006431CE" w:rsidP="00A67EF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CE" w:rsidRDefault="006431CE" w:rsidP="00A67EF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595959"/>
                <w:kern w:val="0"/>
                <w:szCs w:val="21"/>
              </w:rPr>
              <w:t>E-mail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CE" w:rsidRDefault="006431CE" w:rsidP="00A67EF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</w:p>
        </w:tc>
      </w:tr>
      <w:tr w:rsidR="006431CE" w:rsidTr="006431CE">
        <w:trPr>
          <w:trHeight w:val="39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CE" w:rsidRDefault="006431CE" w:rsidP="00A67EF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595959"/>
                <w:kern w:val="0"/>
                <w:szCs w:val="21"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CE" w:rsidRDefault="006431CE" w:rsidP="00A67EF9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595959"/>
                <w:kern w:val="0"/>
                <w:szCs w:val="21"/>
              </w:rPr>
              <w:t>姓  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CE" w:rsidRDefault="006431CE" w:rsidP="00A67EF9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595959"/>
                <w:kern w:val="0"/>
                <w:szCs w:val="21"/>
              </w:rPr>
              <w:t>性别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CE" w:rsidRDefault="006431CE" w:rsidP="00A67EF9">
            <w:pPr>
              <w:adjustRightInd w:val="0"/>
              <w:snapToGrid w:val="0"/>
              <w:ind w:firstLineChars="50" w:firstLine="105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595959"/>
                <w:kern w:val="0"/>
                <w:szCs w:val="21"/>
              </w:rPr>
              <w:t>部门/职务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CE" w:rsidRDefault="006431CE" w:rsidP="00A67EF9">
            <w:pPr>
              <w:adjustRightInd w:val="0"/>
              <w:snapToGrid w:val="0"/>
              <w:ind w:firstLineChars="200" w:firstLine="420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595959"/>
                <w:kern w:val="0"/>
                <w:szCs w:val="21"/>
              </w:rPr>
              <w:t>联络手机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CE" w:rsidRDefault="006431CE" w:rsidP="00A67EF9">
            <w:pPr>
              <w:adjustRightInd w:val="0"/>
              <w:snapToGrid w:val="0"/>
              <w:ind w:firstLineChars="700" w:firstLine="1470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595959"/>
                <w:kern w:val="0"/>
                <w:szCs w:val="21"/>
              </w:rPr>
              <w:t>E-mail</w:t>
            </w:r>
          </w:p>
        </w:tc>
      </w:tr>
      <w:tr w:rsidR="006431CE" w:rsidTr="006431CE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CE" w:rsidRDefault="006431CE" w:rsidP="00A67EF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595959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CE" w:rsidRDefault="006431CE" w:rsidP="00A67EF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CE" w:rsidRDefault="006431CE" w:rsidP="00A67EF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CE" w:rsidRDefault="006431CE" w:rsidP="00A67EF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CE" w:rsidRDefault="006431CE" w:rsidP="00A67EF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CE" w:rsidRDefault="006431CE" w:rsidP="00A67EF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</w:p>
        </w:tc>
      </w:tr>
      <w:tr w:rsidR="006431CE" w:rsidTr="006431CE">
        <w:trPr>
          <w:trHeight w:val="39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CE" w:rsidRDefault="006431CE" w:rsidP="00A67EF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595959"/>
                <w:kern w:val="0"/>
                <w:szCs w:val="21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CE" w:rsidRDefault="006431CE" w:rsidP="00A67EF9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CE" w:rsidRDefault="006431CE" w:rsidP="00A67EF9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CE" w:rsidRDefault="006431CE" w:rsidP="00A67EF9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CE" w:rsidRDefault="006431CE" w:rsidP="00A67EF9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CE" w:rsidRDefault="006431CE" w:rsidP="00A67EF9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</w:p>
        </w:tc>
      </w:tr>
      <w:tr w:rsidR="006431CE" w:rsidTr="006431CE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CE" w:rsidRDefault="006431CE" w:rsidP="00A67EF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595959"/>
                <w:kern w:val="0"/>
                <w:szCs w:val="21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CE" w:rsidRDefault="006431CE" w:rsidP="00A67EF9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CE" w:rsidRDefault="006431CE" w:rsidP="00A67EF9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CE" w:rsidRDefault="006431CE" w:rsidP="00A67EF9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CE" w:rsidRDefault="006431CE" w:rsidP="00A67EF9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CE" w:rsidRDefault="006431CE" w:rsidP="00A67EF9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</w:p>
        </w:tc>
      </w:tr>
      <w:tr w:rsidR="006431CE" w:rsidTr="006431CE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CE" w:rsidRDefault="006431CE" w:rsidP="00A67EF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595959"/>
                <w:kern w:val="0"/>
                <w:szCs w:val="21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CE" w:rsidRDefault="006431CE" w:rsidP="00A67EF9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CE" w:rsidRDefault="006431CE" w:rsidP="00A67EF9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CE" w:rsidRDefault="006431CE" w:rsidP="00A67EF9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CE" w:rsidRDefault="006431CE" w:rsidP="00A67EF9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CE" w:rsidRDefault="006431CE" w:rsidP="00A67EF9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</w:p>
        </w:tc>
      </w:tr>
      <w:tr w:rsidR="006431CE" w:rsidTr="006431CE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CE" w:rsidRDefault="006431CE" w:rsidP="00A67EF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595959"/>
                <w:kern w:val="0"/>
                <w:szCs w:val="21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CE" w:rsidRDefault="006431CE" w:rsidP="00A67EF9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CE" w:rsidRDefault="006431CE" w:rsidP="00A67EF9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CE" w:rsidRDefault="006431CE" w:rsidP="00A67EF9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CE" w:rsidRDefault="006431CE" w:rsidP="00A67EF9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CE" w:rsidRDefault="006431CE" w:rsidP="00A67EF9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</w:p>
        </w:tc>
      </w:tr>
      <w:tr w:rsidR="006431CE" w:rsidTr="006431CE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CE" w:rsidRDefault="006431CE" w:rsidP="00A67EF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595959"/>
                <w:kern w:val="0"/>
                <w:szCs w:val="21"/>
              </w:rPr>
              <w:t>缴费方式</w:t>
            </w:r>
          </w:p>
        </w:tc>
        <w:tc>
          <w:tcPr>
            <w:tcW w:w="81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CE" w:rsidRDefault="006431CE" w:rsidP="00A67EF9">
            <w:pPr>
              <w:snapToGrid w:val="0"/>
              <w:rPr>
                <w:rFonts w:ascii="微软雅黑" w:eastAsia="微软雅黑" w:hAnsi="微软雅黑"/>
                <w:color w:val="595959"/>
                <w:szCs w:val="21"/>
              </w:rPr>
            </w:pPr>
            <w:r>
              <w:rPr>
                <w:rFonts w:ascii="微软雅黑" w:eastAsia="微软雅黑" w:hAnsi="微软雅黑" w:hint="eastAsia"/>
                <w:color w:val="595959"/>
                <w:szCs w:val="21"/>
              </w:rPr>
              <w:t>□电汇 □现金 □支票 付款总金额</w:t>
            </w:r>
            <w:r>
              <w:rPr>
                <w:rFonts w:ascii="微软雅黑" w:eastAsia="微软雅黑" w:hAnsi="微软雅黑" w:hint="eastAsia"/>
                <w:color w:val="595959"/>
                <w:szCs w:val="21"/>
                <w:u w:val="single"/>
              </w:rPr>
              <w:t xml:space="preserve">：          </w:t>
            </w:r>
            <w:r>
              <w:rPr>
                <w:rFonts w:ascii="微软雅黑" w:eastAsia="微软雅黑" w:hAnsi="微软雅黑" w:hint="eastAsia"/>
                <w:color w:val="595959"/>
                <w:szCs w:val="21"/>
              </w:rPr>
              <w:t xml:space="preserve"> （培训费、资料、讲义、合影、午餐、饮料、茶点）                                      </w:t>
            </w:r>
            <w:r>
              <w:rPr>
                <w:rFonts w:ascii="Calibri" w:eastAsia="宋体" w:hAnsi="Calibri" w:hint="eastAsia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3107690</wp:posOffset>
                  </wp:positionH>
                  <wp:positionV relativeFrom="paragraph">
                    <wp:posOffset>73025</wp:posOffset>
                  </wp:positionV>
                  <wp:extent cx="1543050" cy="1457325"/>
                  <wp:effectExtent l="0" t="0" r="0" b="952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1CE" w:rsidTr="006431CE">
        <w:trPr>
          <w:trHeight w:val="29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CE" w:rsidRDefault="006431CE" w:rsidP="00A67EF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595959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595959"/>
                <w:kern w:val="0"/>
                <w:szCs w:val="21"/>
              </w:rPr>
              <w:t>住宿要求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CE" w:rsidRDefault="006431CE" w:rsidP="00A67EF9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595959"/>
                <w:kern w:val="0"/>
                <w:szCs w:val="21"/>
              </w:rPr>
              <w:t>预定：双人房</w:t>
            </w:r>
            <w:r>
              <w:rPr>
                <w:rFonts w:ascii="微软雅黑" w:eastAsia="微软雅黑" w:hAnsi="微软雅黑" w:hint="eastAsia"/>
                <w:color w:val="595959"/>
                <w:kern w:val="0"/>
                <w:szCs w:val="21"/>
                <w:u w:val="single"/>
              </w:rPr>
              <w:t>___</w:t>
            </w:r>
            <w:r>
              <w:rPr>
                <w:rFonts w:ascii="微软雅黑" w:eastAsia="微软雅黑" w:hAnsi="微软雅黑" w:hint="eastAsia"/>
                <w:color w:val="595959"/>
                <w:kern w:val="0"/>
                <w:szCs w:val="21"/>
              </w:rPr>
              <w:t>间；单人房</w:t>
            </w:r>
            <w:r>
              <w:rPr>
                <w:rFonts w:ascii="微软雅黑" w:eastAsia="微软雅黑" w:hAnsi="微软雅黑" w:hint="eastAsia"/>
                <w:color w:val="595959"/>
                <w:kern w:val="0"/>
                <w:szCs w:val="21"/>
                <w:u w:val="single"/>
              </w:rPr>
              <w:t>___</w:t>
            </w:r>
            <w:r>
              <w:rPr>
                <w:rFonts w:ascii="微软雅黑" w:eastAsia="微软雅黑" w:hAnsi="微软雅黑" w:hint="eastAsia"/>
                <w:color w:val="595959"/>
                <w:kern w:val="0"/>
                <w:szCs w:val="21"/>
              </w:rPr>
              <w:t>间，住宿时间：</w:t>
            </w:r>
            <w:r>
              <w:rPr>
                <w:rFonts w:ascii="微软雅黑" w:eastAsia="微软雅黑" w:hAnsi="微软雅黑" w:hint="eastAsia"/>
                <w:color w:val="595959"/>
                <w:kern w:val="0"/>
                <w:szCs w:val="21"/>
                <w:u w:val="single"/>
              </w:rPr>
              <w:t>__</w:t>
            </w:r>
            <w:r>
              <w:rPr>
                <w:rFonts w:ascii="微软雅黑" w:eastAsia="微软雅黑" w:hAnsi="微软雅黑" w:hint="eastAsia"/>
                <w:color w:val="595959"/>
                <w:kern w:val="0"/>
                <w:szCs w:val="21"/>
              </w:rPr>
              <w:t xml:space="preserve"> 月 </w:t>
            </w:r>
            <w:r>
              <w:rPr>
                <w:rFonts w:ascii="微软雅黑" w:eastAsia="微软雅黑" w:hAnsi="微软雅黑" w:hint="eastAsia"/>
                <w:color w:val="595959"/>
                <w:kern w:val="0"/>
                <w:szCs w:val="21"/>
                <w:u w:val="single"/>
              </w:rPr>
              <w:t>__</w:t>
            </w:r>
            <w:r>
              <w:rPr>
                <w:rFonts w:ascii="微软雅黑" w:eastAsia="微软雅黑" w:hAnsi="微软雅黑" w:hint="eastAsia"/>
                <w:color w:val="595959"/>
                <w:kern w:val="0"/>
                <w:szCs w:val="21"/>
              </w:rPr>
              <w:t xml:space="preserve"> 至 </w:t>
            </w:r>
            <w:r>
              <w:rPr>
                <w:rFonts w:ascii="微软雅黑" w:eastAsia="微软雅黑" w:hAnsi="微软雅黑" w:hint="eastAsia"/>
                <w:color w:val="595959"/>
                <w:kern w:val="0"/>
                <w:szCs w:val="21"/>
                <w:u w:val="single"/>
              </w:rPr>
              <w:t>__</w:t>
            </w:r>
            <w:r>
              <w:rPr>
                <w:rFonts w:ascii="微软雅黑" w:eastAsia="微软雅黑" w:hAnsi="微软雅黑" w:hint="eastAsia"/>
                <w:color w:val="595959"/>
                <w:kern w:val="0"/>
                <w:szCs w:val="21"/>
              </w:rPr>
              <w:t xml:space="preserve"> 日(不用预定请留空)</w:t>
            </w:r>
          </w:p>
        </w:tc>
      </w:tr>
      <w:tr w:rsidR="006431CE" w:rsidTr="006431CE">
        <w:trPr>
          <w:trHeight w:val="136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CE" w:rsidRDefault="006431CE" w:rsidP="00A67EF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595959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595959"/>
                <w:szCs w:val="21"/>
              </w:rPr>
              <w:t>账户信息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CE" w:rsidRDefault="006431CE" w:rsidP="00A67EF9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595959"/>
                <w:kern w:val="0"/>
                <w:szCs w:val="21"/>
              </w:rPr>
              <w:t>培训费用：</w:t>
            </w:r>
            <w:r>
              <w:rPr>
                <w:rFonts w:ascii="微软雅黑" w:eastAsia="微软雅黑" w:hAnsi="微软雅黑" w:hint="eastAsia"/>
                <w:color w:val="595959"/>
                <w:kern w:val="0"/>
                <w:szCs w:val="21"/>
              </w:rPr>
              <w:t>￥</w:t>
            </w:r>
            <w:r w:rsidR="00D01BF3">
              <w:rPr>
                <w:rFonts w:ascii="微软雅黑" w:eastAsia="微软雅黑" w:hAnsi="微软雅黑" w:hint="eastAsia"/>
                <w:color w:val="595959"/>
                <w:kern w:val="0"/>
                <w:szCs w:val="21"/>
              </w:rPr>
              <w:t>3</w:t>
            </w:r>
            <w:r w:rsidR="00AD7BEB">
              <w:rPr>
                <w:rFonts w:ascii="微软雅黑" w:eastAsia="微软雅黑" w:hAnsi="微软雅黑" w:hint="eastAsia"/>
                <w:color w:val="595959"/>
                <w:kern w:val="0"/>
                <w:szCs w:val="21"/>
              </w:rPr>
              <w:t>9</w:t>
            </w:r>
            <w:r w:rsidR="00D01BF3">
              <w:rPr>
                <w:rFonts w:ascii="微软雅黑" w:eastAsia="微软雅黑" w:hAnsi="微软雅黑" w:hint="eastAsia"/>
                <w:color w:val="595959"/>
                <w:kern w:val="0"/>
                <w:szCs w:val="21"/>
              </w:rPr>
              <w:t>8</w:t>
            </w:r>
            <w:r>
              <w:rPr>
                <w:rFonts w:ascii="微软雅黑" w:eastAsia="微软雅黑" w:hAnsi="微软雅黑" w:hint="eastAsia"/>
                <w:color w:val="595959"/>
                <w:kern w:val="0"/>
                <w:szCs w:val="21"/>
              </w:rPr>
              <w:t>0元 /人(含资料、讲义、结业证书、茶歇、午餐等)</w:t>
            </w:r>
          </w:p>
          <w:p w:rsidR="006431CE" w:rsidRDefault="006431CE" w:rsidP="00A67EF9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color w:val="595959"/>
                <w:szCs w:val="21"/>
              </w:rPr>
            </w:pPr>
            <w:r>
              <w:rPr>
                <w:rFonts w:ascii="微软雅黑" w:eastAsia="微软雅黑" w:hAnsi="微软雅黑" w:hint="eastAsia"/>
                <w:color w:val="595959"/>
                <w:szCs w:val="21"/>
              </w:rPr>
              <w:t>开户名：西安世商管理咨询有限公司</w:t>
            </w:r>
          </w:p>
          <w:p w:rsidR="006431CE" w:rsidRDefault="006431CE" w:rsidP="00A67EF9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color w:val="595959"/>
                <w:szCs w:val="21"/>
              </w:rPr>
            </w:pPr>
            <w:r>
              <w:rPr>
                <w:rFonts w:ascii="微软雅黑" w:eastAsia="微软雅黑" w:hAnsi="微软雅黑" w:hint="eastAsia"/>
                <w:color w:val="595959"/>
                <w:szCs w:val="21"/>
              </w:rPr>
              <w:t>开户行：华夏银行西安经济技术开发区支行</w:t>
            </w:r>
          </w:p>
          <w:p w:rsidR="006431CE" w:rsidRDefault="006431CE" w:rsidP="00A67EF9">
            <w:pPr>
              <w:snapToGrid w:val="0"/>
              <w:rPr>
                <w:rFonts w:ascii="微软雅黑" w:eastAsia="微软雅黑" w:hAnsi="微软雅黑"/>
                <w:color w:val="595959"/>
                <w:szCs w:val="21"/>
              </w:rPr>
            </w:pPr>
            <w:r>
              <w:rPr>
                <w:rFonts w:ascii="微软雅黑" w:eastAsia="微软雅黑" w:hAnsi="微软雅黑" w:hint="eastAsia"/>
                <w:color w:val="595959"/>
                <w:szCs w:val="21"/>
              </w:rPr>
              <w:t>账  户：5631 2000 0181 0200 0181 35</w:t>
            </w:r>
          </w:p>
        </w:tc>
      </w:tr>
    </w:tbl>
    <w:p w:rsidR="006431CE" w:rsidRDefault="006431CE" w:rsidP="00A67EF9">
      <w:pPr>
        <w:widowControl/>
        <w:snapToGrid w:val="0"/>
        <w:jc w:val="left"/>
        <w:rPr>
          <w:rFonts w:ascii="微软雅黑" w:eastAsia="微软雅黑" w:hAnsi="微软雅黑" w:cs="Times New Roman"/>
          <w:color w:val="595959"/>
          <w:szCs w:val="21"/>
        </w:rPr>
      </w:pPr>
      <w:r>
        <w:rPr>
          <w:rFonts w:ascii="微软雅黑" w:eastAsia="微软雅黑" w:hAnsi="微软雅黑" w:hint="eastAsia"/>
          <w:color w:val="595959"/>
          <w:szCs w:val="21"/>
        </w:rPr>
        <w:t xml:space="preserve">      </w:t>
      </w:r>
      <w:r>
        <w:rPr>
          <w:rFonts w:ascii="微软雅黑" w:eastAsia="微软雅黑" w:hAnsi="微软雅黑" w:hint="eastAsia"/>
          <w:color w:val="595959"/>
          <w:szCs w:val="21"/>
        </w:rPr>
        <w:tab/>
      </w:r>
    </w:p>
    <w:p w:rsidR="006431CE" w:rsidRDefault="006431CE" w:rsidP="00A67EF9">
      <w:pPr>
        <w:widowControl/>
        <w:snapToGrid w:val="0"/>
        <w:jc w:val="left"/>
        <w:rPr>
          <w:rFonts w:ascii="微软雅黑" w:eastAsia="微软雅黑" w:hAnsi="微软雅黑"/>
          <w:color w:val="595959"/>
          <w:szCs w:val="21"/>
        </w:rPr>
      </w:pPr>
      <w:r>
        <w:rPr>
          <w:rFonts w:ascii="微软雅黑" w:eastAsia="微软雅黑" w:hAnsi="微软雅黑" w:hint="eastAsia"/>
          <w:color w:val="595959"/>
          <w:szCs w:val="21"/>
        </w:rPr>
        <w:t>开票信息；增值税普通发票□ / 增值税专用发票□</w:t>
      </w:r>
    </w:p>
    <w:p w:rsidR="006431CE" w:rsidRDefault="006431CE" w:rsidP="00A67EF9">
      <w:pPr>
        <w:widowControl/>
        <w:snapToGrid w:val="0"/>
        <w:jc w:val="left"/>
        <w:rPr>
          <w:rFonts w:ascii="微软雅黑" w:eastAsia="微软雅黑" w:hAnsi="微软雅黑"/>
          <w:color w:val="595959"/>
          <w:szCs w:val="21"/>
        </w:rPr>
      </w:pPr>
      <w:r>
        <w:rPr>
          <w:rFonts w:ascii="微软雅黑" w:eastAsia="微软雅黑" w:hAnsi="微软雅黑" w:hint="eastAsia"/>
          <w:color w:val="595959"/>
          <w:szCs w:val="21"/>
        </w:rPr>
        <w:t>发票抬头：</w:t>
      </w:r>
    </w:p>
    <w:p w:rsidR="006431CE" w:rsidRDefault="006431CE" w:rsidP="00A67EF9">
      <w:pPr>
        <w:widowControl/>
        <w:snapToGrid w:val="0"/>
        <w:jc w:val="left"/>
        <w:rPr>
          <w:rFonts w:ascii="微软雅黑" w:eastAsia="微软雅黑" w:hAnsi="微软雅黑"/>
          <w:color w:val="595959"/>
          <w:szCs w:val="21"/>
        </w:rPr>
      </w:pPr>
      <w:r>
        <w:rPr>
          <w:rFonts w:ascii="微软雅黑" w:eastAsia="微软雅黑" w:hAnsi="微软雅黑" w:hint="eastAsia"/>
          <w:color w:val="595959"/>
          <w:szCs w:val="21"/>
        </w:rPr>
        <w:t xml:space="preserve">开户银行： </w:t>
      </w:r>
    </w:p>
    <w:p w:rsidR="006431CE" w:rsidRDefault="006431CE" w:rsidP="00A67EF9">
      <w:pPr>
        <w:widowControl/>
        <w:snapToGrid w:val="0"/>
        <w:jc w:val="left"/>
        <w:rPr>
          <w:rFonts w:ascii="微软雅黑" w:eastAsia="微软雅黑" w:hAnsi="微软雅黑"/>
          <w:color w:val="595959"/>
          <w:szCs w:val="21"/>
        </w:rPr>
      </w:pPr>
      <w:r>
        <w:rPr>
          <w:rFonts w:ascii="微软雅黑" w:eastAsia="微软雅黑" w:hAnsi="微软雅黑" w:hint="eastAsia"/>
          <w:color w:val="595959"/>
          <w:szCs w:val="21"/>
        </w:rPr>
        <w:t xml:space="preserve">帐    号： </w:t>
      </w:r>
    </w:p>
    <w:p w:rsidR="006431CE" w:rsidRDefault="006431CE" w:rsidP="00A67EF9">
      <w:pPr>
        <w:widowControl/>
        <w:snapToGrid w:val="0"/>
        <w:jc w:val="left"/>
        <w:rPr>
          <w:rFonts w:ascii="微软雅黑" w:eastAsia="微软雅黑" w:hAnsi="微软雅黑"/>
          <w:color w:val="595959"/>
          <w:szCs w:val="21"/>
        </w:rPr>
      </w:pPr>
      <w:r>
        <w:rPr>
          <w:rFonts w:ascii="微软雅黑" w:eastAsia="微软雅黑" w:hAnsi="微软雅黑" w:hint="eastAsia"/>
          <w:color w:val="595959"/>
          <w:szCs w:val="21"/>
        </w:rPr>
        <w:t xml:space="preserve">税    号： </w:t>
      </w:r>
    </w:p>
    <w:p w:rsidR="006431CE" w:rsidRDefault="006431CE" w:rsidP="00A67EF9">
      <w:pPr>
        <w:widowControl/>
        <w:snapToGrid w:val="0"/>
        <w:jc w:val="left"/>
        <w:rPr>
          <w:rFonts w:ascii="微软雅黑" w:eastAsia="微软雅黑" w:hAnsi="微软雅黑"/>
          <w:color w:val="595959"/>
          <w:szCs w:val="21"/>
        </w:rPr>
      </w:pPr>
      <w:r>
        <w:rPr>
          <w:rFonts w:ascii="微软雅黑" w:eastAsia="微软雅黑" w:hAnsi="微软雅黑" w:hint="eastAsia"/>
          <w:color w:val="595959"/>
          <w:szCs w:val="21"/>
        </w:rPr>
        <w:t xml:space="preserve">地    址： </w:t>
      </w:r>
    </w:p>
    <w:p w:rsidR="006431CE" w:rsidRDefault="006431CE" w:rsidP="00A67EF9">
      <w:pPr>
        <w:widowControl/>
        <w:snapToGrid w:val="0"/>
        <w:jc w:val="left"/>
        <w:rPr>
          <w:rFonts w:ascii="微软雅黑" w:eastAsia="微软雅黑" w:hAnsi="微软雅黑"/>
          <w:color w:val="595959"/>
          <w:szCs w:val="21"/>
        </w:rPr>
      </w:pPr>
      <w:r>
        <w:rPr>
          <w:rFonts w:ascii="微软雅黑" w:eastAsia="微软雅黑" w:hAnsi="微软雅黑" w:hint="eastAsia"/>
          <w:color w:val="595959"/>
          <w:szCs w:val="21"/>
        </w:rPr>
        <w:t xml:space="preserve">电    话： </w:t>
      </w:r>
    </w:p>
    <w:p w:rsidR="00E3011C" w:rsidRPr="001D4BA3" w:rsidRDefault="001D4BA3" w:rsidP="001D4BA3">
      <w:pPr>
        <w:rPr>
          <w:rFonts w:ascii="微软雅黑" w:eastAsia="微软雅黑" w:hAnsi="微软雅黑"/>
        </w:rPr>
      </w:pPr>
      <w:r w:rsidRPr="001D4BA3">
        <w:rPr>
          <w:rFonts w:ascii="微软雅黑" w:eastAsia="微软雅黑" w:hAnsi="微软雅黑"/>
        </w:rPr>
        <w:t xml:space="preserve">              </w:t>
      </w:r>
    </w:p>
    <w:sectPr w:rsidR="00E3011C" w:rsidRPr="001D4BA3" w:rsidSect="001D4BA3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777" w:rsidRDefault="00910777" w:rsidP="001D4BA3">
      <w:r>
        <w:separator/>
      </w:r>
    </w:p>
  </w:endnote>
  <w:endnote w:type="continuationSeparator" w:id="0">
    <w:p w:rsidR="00910777" w:rsidRDefault="00910777" w:rsidP="001D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777" w:rsidRDefault="00910777" w:rsidP="001D4BA3">
      <w:r>
        <w:separator/>
      </w:r>
    </w:p>
  </w:footnote>
  <w:footnote w:type="continuationSeparator" w:id="0">
    <w:p w:rsidR="00910777" w:rsidRDefault="00910777" w:rsidP="001D4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5C8"/>
    <w:rsid w:val="000917BF"/>
    <w:rsid w:val="001A15C8"/>
    <w:rsid w:val="001D4BA3"/>
    <w:rsid w:val="001D561D"/>
    <w:rsid w:val="003C119F"/>
    <w:rsid w:val="005F6DFE"/>
    <w:rsid w:val="006431CE"/>
    <w:rsid w:val="0076043E"/>
    <w:rsid w:val="00770E96"/>
    <w:rsid w:val="007E00E8"/>
    <w:rsid w:val="00910777"/>
    <w:rsid w:val="00A62836"/>
    <w:rsid w:val="00A67EF9"/>
    <w:rsid w:val="00AD7BEB"/>
    <w:rsid w:val="00D01BF3"/>
    <w:rsid w:val="00E031E0"/>
    <w:rsid w:val="00E3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B524D8-DD8E-42D0-9DD2-FD11558B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D4B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4B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4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4BA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D4BA3"/>
    <w:rPr>
      <w:b/>
      <w:bCs/>
      <w:kern w:val="44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1D4BA3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rsid w:val="001D4BA3"/>
    <w:rPr>
      <w:b/>
      <w:bCs/>
      <w:kern w:val="28"/>
      <w:sz w:val="32"/>
      <w:szCs w:val="32"/>
    </w:rPr>
  </w:style>
  <w:style w:type="character" w:styleId="a9">
    <w:name w:val="Hyperlink"/>
    <w:uiPriority w:val="99"/>
    <w:semiHidden/>
    <w:unhideWhenUsed/>
    <w:rsid w:val="00643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tt@wtt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故剑淘宝店</dc:creator>
  <cp:keywords/>
  <dc:description/>
  <cp:lastModifiedBy>故剑淘宝店</cp:lastModifiedBy>
  <cp:revision>10</cp:revision>
  <dcterms:created xsi:type="dcterms:W3CDTF">2017-01-06T02:11:00Z</dcterms:created>
  <dcterms:modified xsi:type="dcterms:W3CDTF">2017-10-25T03:13:00Z</dcterms:modified>
</cp:coreProperties>
</file>