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BE7A3F" w14:textId="77777777" w:rsidR="002A1473" w:rsidRPr="006A6BC3" w:rsidRDefault="002A1473" w:rsidP="006A6BC3">
      <w:pPr>
        <w:tabs>
          <w:tab w:val="left" w:pos="6855"/>
        </w:tabs>
        <w:snapToGrid w:val="0"/>
        <w:jc w:val="center"/>
        <w:rPr>
          <w:rFonts w:ascii="微软雅黑" w:eastAsia="微软雅黑" w:hAnsi="微软雅黑" w:cs="Arial"/>
          <w:bCs/>
          <w:color w:val="0070C0"/>
          <w:sz w:val="52"/>
          <w:szCs w:val="52"/>
        </w:rPr>
      </w:pPr>
      <w:r w:rsidRPr="006A6BC3">
        <w:rPr>
          <w:rFonts w:ascii="微软雅黑" w:eastAsia="微软雅黑" w:hAnsi="微软雅黑" w:cs="Arial" w:hint="eastAsia"/>
          <w:bCs/>
          <w:color w:val="0070C0"/>
          <w:sz w:val="52"/>
          <w:szCs w:val="52"/>
        </w:rPr>
        <w:t>国际贸易实务运作研修班</w:t>
      </w:r>
    </w:p>
    <w:p w14:paraId="66B1C690" w14:textId="182B1AC3" w:rsidR="002A1473" w:rsidRPr="006A6BC3" w:rsidRDefault="002A1473" w:rsidP="006A6BC3">
      <w:pPr>
        <w:snapToGrid w:val="0"/>
        <w:spacing w:line="360" w:lineRule="exact"/>
        <w:ind w:left="360"/>
        <w:jc w:val="center"/>
        <w:rPr>
          <w:rFonts w:ascii="微软雅黑" w:eastAsia="微软雅黑" w:hAnsi="微软雅黑" w:cs="Arial"/>
          <w:bCs/>
          <w:color w:val="0070C0"/>
          <w:sz w:val="36"/>
          <w:szCs w:val="36"/>
        </w:rPr>
      </w:pPr>
      <w:r w:rsidRPr="006A6BC3">
        <w:rPr>
          <w:rFonts w:ascii="微软雅黑" w:eastAsia="微软雅黑" w:hAnsi="微软雅黑" w:hint="eastAsia"/>
          <w:color w:val="0070C0"/>
          <w:sz w:val="36"/>
          <w:szCs w:val="36"/>
        </w:rPr>
        <w:t xml:space="preserve">   </w:t>
      </w:r>
      <w:r w:rsidRPr="006A6BC3">
        <w:rPr>
          <w:rFonts w:ascii="微软雅黑" w:eastAsia="微软雅黑" w:hAnsi="微软雅黑" w:cs="Arial"/>
          <w:bCs/>
          <w:color w:val="0070C0"/>
          <w:sz w:val="36"/>
          <w:szCs w:val="36"/>
        </w:rPr>
        <w:t>International Senior Workshop for Trade Practice</w:t>
      </w:r>
    </w:p>
    <w:p w14:paraId="452D71EE" w14:textId="379B2459" w:rsidR="00195EA9" w:rsidRPr="006A6BC3" w:rsidRDefault="002A1473" w:rsidP="006A6BC3">
      <w:pPr>
        <w:tabs>
          <w:tab w:val="left" w:pos="6855"/>
        </w:tabs>
        <w:snapToGrid w:val="0"/>
        <w:jc w:val="right"/>
        <w:rPr>
          <w:rFonts w:ascii="微软雅黑" w:eastAsia="微软雅黑" w:hAnsi="微软雅黑" w:cs="Arial"/>
          <w:b/>
          <w:color w:val="595959"/>
          <w:sz w:val="18"/>
          <w:szCs w:val="18"/>
        </w:rPr>
      </w:pPr>
      <w:r w:rsidRPr="006A6BC3">
        <w:rPr>
          <w:rFonts w:ascii="微软雅黑" w:eastAsia="微软雅黑" w:hAnsi="微软雅黑" w:cs="Arial" w:hint="eastAsia"/>
          <w:b/>
          <w:color w:val="595959"/>
          <w:sz w:val="18"/>
          <w:szCs w:val="18"/>
        </w:rPr>
        <w:t>----暨国际贸易进出口全流程系统</w:t>
      </w:r>
      <w:r w:rsidR="00F13A0F" w:rsidRPr="006A6BC3">
        <w:rPr>
          <w:rFonts w:ascii="微软雅黑" w:eastAsia="微软雅黑" w:hAnsi="微软雅黑" w:cs="Arial" w:hint="eastAsia"/>
          <w:b/>
          <w:color w:val="595959"/>
          <w:sz w:val="18"/>
          <w:szCs w:val="18"/>
        </w:rPr>
        <w:t>风险防范</w:t>
      </w:r>
      <w:r w:rsidRPr="006A6BC3">
        <w:rPr>
          <w:rFonts w:ascii="微软雅黑" w:eastAsia="微软雅黑" w:hAnsi="微软雅黑" w:cs="Arial" w:hint="eastAsia"/>
          <w:b/>
          <w:color w:val="595959"/>
          <w:sz w:val="18"/>
          <w:szCs w:val="18"/>
        </w:rPr>
        <w:t>培训课程</w:t>
      </w:r>
    </w:p>
    <w:p w14:paraId="037675CE" w14:textId="4B3A8535" w:rsidR="00BA184B" w:rsidRPr="006A6BC3" w:rsidRDefault="00DD257B" w:rsidP="006A6BC3">
      <w:pPr>
        <w:tabs>
          <w:tab w:val="left" w:pos="6495"/>
        </w:tabs>
        <w:snapToGrid w:val="0"/>
        <w:jc w:val="left"/>
        <w:rPr>
          <w:rFonts w:ascii="微软雅黑" w:eastAsia="微软雅黑" w:hAnsi="微软雅黑" w:cs="Arial"/>
          <w:b/>
          <w:bCs/>
          <w:color w:val="595959"/>
          <w:szCs w:val="21"/>
        </w:rPr>
      </w:pP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【培训时间】：</w:t>
      </w:r>
      <w:r w:rsidR="00176535" w:rsidRPr="006A6BC3">
        <w:rPr>
          <w:rFonts w:ascii="微软雅黑" w:eastAsia="微软雅黑" w:hAnsi="微软雅黑" w:cs="Arial"/>
          <w:b/>
          <w:bCs/>
          <w:color w:val="595959"/>
          <w:szCs w:val="21"/>
        </w:rPr>
        <w:t xml:space="preserve"> </w:t>
      </w:r>
    </w:p>
    <w:p w14:paraId="07337A75" w14:textId="77777777" w:rsidR="00176535" w:rsidRPr="00176535" w:rsidRDefault="00176535" w:rsidP="00176535">
      <w:pPr>
        <w:tabs>
          <w:tab w:val="left" w:pos="6495"/>
        </w:tabs>
        <w:snapToGrid w:val="0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176535">
        <w:rPr>
          <w:rFonts w:ascii="微软雅黑" w:eastAsia="微软雅黑" w:hAnsi="微软雅黑" w:hint="eastAsia"/>
          <w:szCs w:val="21"/>
        </w:rPr>
        <w:t>2017年11月24-26北京  2017年12月22-24上海  2018年1月18-20北京</w:t>
      </w:r>
    </w:p>
    <w:p w14:paraId="5CED9C84" w14:textId="06E8DBEF" w:rsidR="00176535" w:rsidRPr="00176535" w:rsidRDefault="00176535" w:rsidP="00176535">
      <w:pPr>
        <w:tabs>
          <w:tab w:val="left" w:pos="6495"/>
        </w:tabs>
        <w:snapToGrid w:val="0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176535">
        <w:rPr>
          <w:rFonts w:ascii="微软雅黑" w:eastAsia="微软雅黑" w:hAnsi="微软雅黑" w:hint="eastAsia"/>
          <w:szCs w:val="21"/>
        </w:rPr>
        <w:t>2018年3月22-24上海   2018年4月19-21北京    2018年5月24-26上海</w:t>
      </w:r>
    </w:p>
    <w:p w14:paraId="229A4EC5" w14:textId="2E4A0E5B" w:rsidR="00176535" w:rsidRPr="00176535" w:rsidRDefault="00176535" w:rsidP="00176535">
      <w:pPr>
        <w:tabs>
          <w:tab w:val="left" w:pos="6495"/>
        </w:tabs>
        <w:snapToGrid w:val="0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176535">
        <w:rPr>
          <w:rFonts w:ascii="微软雅黑" w:eastAsia="微软雅黑" w:hAnsi="微软雅黑" w:hint="eastAsia"/>
          <w:szCs w:val="21"/>
        </w:rPr>
        <w:t>2018年6月27-29青岛   2018年7月26-28上海    2018年8月23-25成都</w:t>
      </w:r>
    </w:p>
    <w:p w14:paraId="14CC94BD" w14:textId="6A158B2E" w:rsidR="00176535" w:rsidRPr="00176535" w:rsidRDefault="00176535" w:rsidP="00176535">
      <w:pPr>
        <w:tabs>
          <w:tab w:val="left" w:pos="6495"/>
        </w:tabs>
        <w:snapToGrid w:val="0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176535">
        <w:rPr>
          <w:rFonts w:ascii="微软雅黑" w:eastAsia="微软雅黑" w:hAnsi="微软雅黑" w:hint="eastAsia"/>
          <w:szCs w:val="21"/>
        </w:rPr>
        <w:t>2018年9月14-16上海   2018年10月26-28北京   2018年11月23-25上海</w:t>
      </w:r>
    </w:p>
    <w:p w14:paraId="446E4681" w14:textId="5789408C" w:rsidR="00DD257B" w:rsidRPr="006A6BC3" w:rsidRDefault="00176535" w:rsidP="00176535">
      <w:pPr>
        <w:tabs>
          <w:tab w:val="left" w:pos="6495"/>
        </w:tabs>
        <w:snapToGrid w:val="0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176535">
        <w:rPr>
          <w:rFonts w:ascii="微软雅黑" w:eastAsia="微软雅黑" w:hAnsi="微软雅黑" w:hint="eastAsia"/>
          <w:szCs w:val="21"/>
        </w:rPr>
        <w:t>2018年12月20-22北京</w:t>
      </w:r>
      <w:r w:rsidR="00DD257B" w:rsidRPr="006A6BC3">
        <w:rPr>
          <w:rFonts w:ascii="微软雅黑" w:eastAsia="微软雅黑" w:hAnsi="微软雅黑" w:cs="Arial"/>
          <w:b/>
          <w:bCs/>
          <w:color w:val="595959"/>
          <w:szCs w:val="21"/>
        </w:rPr>
        <w:t xml:space="preserve">    </w:t>
      </w:r>
      <w:r w:rsidR="00DD257B"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 xml:space="preserve"> </w:t>
      </w:r>
    </w:p>
    <w:p w14:paraId="6B8B183F" w14:textId="445384A3" w:rsidR="00683740" w:rsidRPr="006A6BC3" w:rsidRDefault="00E63F0D" w:rsidP="006A6BC3">
      <w:pPr>
        <w:tabs>
          <w:tab w:val="left" w:pos="6855"/>
        </w:tabs>
        <w:snapToGrid w:val="0"/>
        <w:jc w:val="left"/>
        <w:rPr>
          <w:rFonts w:ascii="微软雅黑" w:eastAsia="微软雅黑" w:hAnsi="微软雅黑"/>
          <w:color w:val="595959"/>
          <w:szCs w:val="21"/>
        </w:rPr>
      </w:pP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【</w:t>
      </w:r>
      <w:r w:rsidRPr="006A6BC3">
        <w:rPr>
          <w:rFonts w:ascii="微软雅黑" w:eastAsia="微软雅黑" w:hAnsi="微软雅黑" w:hint="eastAsia"/>
          <w:color w:val="595959"/>
          <w:szCs w:val="21"/>
        </w:rPr>
        <w:t>培训费用</w:t>
      </w: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】：</w:t>
      </w:r>
      <w:r w:rsidRPr="006A6BC3">
        <w:rPr>
          <w:rFonts w:ascii="微软雅黑" w:eastAsia="微软雅黑" w:hAnsi="微软雅黑" w:cs="Arial" w:hint="eastAsia"/>
          <w:bCs/>
          <w:color w:val="595959"/>
          <w:szCs w:val="21"/>
        </w:rPr>
        <w:t>4980元/人（资料，午餐，茶点）</w:t>
      </w:r>
      <w:r w:rsidR="00BD5752" w:rsidRPr="006A6BC3">
        <w:rPr>
          <w:rFonts w:ascii="微软雅黑" w:eastAsia="微软雅黑" w:hAnsi="微软雅黑" w:cs="Arial" w:hint="eastAsia"/>
          <w:bCs/>
          <w:color w:val="595959"/>
          <w:szCs w:val="21"/>
        </w:rPr>
        <w:t xml:space="preserve"> </w:t>
      </w:r>
      <w:r w:rsidR="00BD5752" w:rsidRPr="006A6BC3">
        <w:rPr>
          <w:rFonts w:ascii="微软雅黑" w:eastAsia="微软雅黑" w:hAnsi="微软雅黑" w:cs="Arial"/>
          <w:bCs/>
          <w:color w:val="595959"/>
          <w:szCs w:val="21"/>
        </w:rPr>
        <w:t xml:space="preserve"> </w:t>
      </w:r>
      <w:r w:rsidR="00092F90" w:rsidRPr="006A6BC3">
        <w:rPr>
          <w:rFonts w:ascii="微软雅黑" w:eastAsia="微软雅黑" w:hAnsi="微软雅黑" w:cs="Arial"/>
          <w:bCs/>
          <w:color w:val="595959"/>
          <w:szCs w:val="21"/>
        </w:rPr>
        <w:t xml:space="preserve">  </w:t>
      </w:r>
      <w:r w:rsidR="00C81B9E" w:rsidRPr="006A6BC3">
        <w:rPr>
          <w:rFonts w:ascii="微软雅黑" w:eastAsia="微软雅黑" w:hAnsi="微软雅黑" w:cs="Arial"/>
          <w:bCs/>
          <w:color w:val="595959"/>
          <w:szCs w:val="21"/>
        </w:rPr>
        <w:t xml:space="preserve"> </w:t>
      </w:r>
    </w:p>
    <w:p w14:paraId="5E8E1FD1" w14:textId="35B34BA8" w:rsidR="0025188E" w:rsidRDefault="0025188E" w:rsidP="006A6BC3">
      <w:pPr>
        <w:tabs>
          <w:tab w:val="left" w:pos="6855"/>
        </w:tabs>
        <w:snapToGrid w:val="0"/>
        <w:jc w:val="left"/>
        <w:rPr>
          <w:rStyle w:val="a9"/>
          <w:rFonts w:ascii="微软雅黑" w:eastAsia="微软雅黑" w:hAnsi="微软雅黑" w:cs="Arial"/>
          <w:b/>
          <w:bCs/>
          <w:szCs w:val="21"/>
        </w:rPr>
      </w:pP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 xml:space="preserve">【主办机构】： 西安世商管理咨询有限公司   </w:t>
      </w:r>
      <w:hyperlink r:id="rId7" w:history="1">
        <w:r w:rsidRPr="006A6BC3">
          <w:rPr>
            <w:rStyle w:val="a9"/>
            <w:rFonts w:ascii="微软雅黑" w:eastAsia="微软雅黑" w:hAnsi="微软雅黑" w:cs="Arial" w:hint="eastAsia"/>
            <w:b/>
            <w:bCs/>
            <w:szCs w:val="21"/>
          </w:rPr>
          <w:t>www.wtt6.com</w:t>
        </w:r>
      </w:hyperlink>
    </w:p>
    <w:p w14:paraId="452AC6CB" w14:textId="138D6C7D" w:rsidR="003E464E" w:rsidRPr="006A6BC3" w:rsidRDefault="003E464E" w:rsidP="006A6BC3">
      <w:pPr>
        <w:tabs>
          <w:tab w:val="left" w:pos="6855"/>
        </w:tabs>
        <w:snapToGrid w:val="0"/>
        <w:jc w:val="left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【培训对象】：</w:t>
      </w:r>
      <w:r w:rsidR="0019368B" w:rsidRPr="006A6BC3">
        <w:rPr>
          <w:rFonts w:ascii="微软雅黑" w:eastAsia="微软雅黑" w:hAnsi="微软雅黑" w:hint="eastAsia"/>
          <w:bCs/>
          <w:color w:val="595959"/>
          <w:szCs w:val="21"/>
        </w:rPr>
        <w:t>企业总经理</w:t>
      </w:r>
      <w:r w:rsidR="002220DD" w:rsidRPr="006A6BC3">
        <w:rPr>
          <w:rFonts w:ascii="微软雅黑" w:eastAsia="微软雅黑" w:hAnsi="微软雅黑" w:hint="eastAsia"/>
          <w:bCs/>
          <w:color w:val="595959"/>
          <w:szCs w:val="21"/>
        </w:rPr>
        <w:t>、采购</w:t>
      </w:r>
      <w:r w:rsidR="0019368B" w:rsidRPr="006A6BC3">
        <w:rPr>
          <w:rFonts w:ascii="微软雅黑" w:eastAsia="微软雅黑" w:hAnsi="微软雅黑" w:hint="eastAsia"/>
          <w:bCs/>
          <w:color w:val="595959"/>
          <w:szCs w:val="21"/>
        </w:rPr>
        <w:t>物流</w:t>
      </w:r>
      <w:r w:rsidR="002220DD" w:rsidRPr="006A6BC3">
        <w:rPr>
          <w:rFonts w:ascii="微软雅黑" w:eastAsia="微软雅黑" w:hAnsi="微软雅黑" w:hint="eastAsia"/>
          <w:bCs/>
          <w:color w:val="595959"/>
          <w:szCs w:val="21"/>
        </w:rPr>
        <w:t>、外销、市场、</w:t>
      </w:r>
      <w:r w:rsidR="0019368B" w:rsidRPr="006A6BC3">
        <w:rPr>
          <w:rFonts w:ascii="微软雅黑" w:eastAsia="微软雅黑" w:hAnsi="微软雅黑" w:hint="eastAsia"/>
          <w:bCs/>
          <w:color w:val="595959"/>
          <w:szCs w:val="21"/>
        </w:rPr>
        <w:t>清</w:t>
      </w:r>
      <w:r w:rsidR="002220DD" w:rsidRPr="006A6BC3">
        <w:rPr>
          <w:rFonts w:ascii="微软雅黑" w:eastAsia="微软雅黑" w:hAnsi="微软雅黑" w:hint="eastAsia"/>
          <w:bCs/>
          <w:color w:val="595959"/>
          <w:szCs w:val="21"/>
        </w:rPr>
        <w:t>关、</w:t>
      </w:r>
      <w:r w:rsidR="0019368B" w:rsidRPr="006A6BC3">
        <w:rPr>
          <w:rFonts w:ascii="微软雅黑" w:eastAsia="微软雅黑" w:hAnsi="微软雅黑" w:hint="eastAsia"/>
          <w:bCs/>
          <w:color w:val="595959"/>
          <w:szCs w:val="21"/>
        </w:rPr>
        <w:t>财务、法律、</w:t>
      </w:r>
      <w:r w:rsidR="004A3DC9">
        <w:rPr>
          <w:rFonts w:ascii="微软雅黑" w:eastAsia="微软雅黑" w:hAnsi="微软雅黑" w:hint="eastAsia"/>
          <w:bCs/>
          <w:color w:val="595959"/>
          <w:szCs w:val="21"/>
        </w:rPr>
        <w:t>进出口</w:t>
      </w:r>
      <w:r w:rsidR="00C74F21" w:rsidRPr="006A6BC3">
        <w:rPr>
          <w:rFonts w:ascii="微软雅黑" w:eastAsia="微软雅黑" w:hAnsi="微软雅黑" w:hint="eastAsia"/>
          <w:bCs/>
          <w:color w:val="595959"/>
          <w:szCs w:val="21"/>
        </w:rPr>
        <w:t>相关部门</w:t>
      </w:r>
    </w:p>
    <w:p w14:paraId="15193709" w14:textId="638D9EBE" w:rsidR="0019368B" w:rsidRPr="006A6BC3" w:rsidRDefault="00B51350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【课程目标】：</w:t>
      </w:r>
      <w:r w:rsidR="0019368B" w:rsidRPr="006A6BC3">
        <w:rPr>
          <w:rFonts w:ascii="微软雅黑" w:eastAsia="微软雅黑" w:hAnsi="微软雅黑" w:hint="eastAsia"/>
          <w:bCs/>
          <w:color w:val="595959"/>
          <w:szCs w:val="21"/>
        </w:rPr>
        <w:t>随着全球贸易一体化的加深，保护主义抬头，战乱，政乱等不稳定因素的也在加剧，中国企业进出口经营权的进一步放开，使得中国企业未来将更多的参与高收益、高难度同时也存在高风险的国际市场。然而众多进出口企业人员往往因实战技能不成熟、操作不当造成更多不必要的麻烦，每天都在“心惊胆颤”的工作，经常都在处理“意外”！如何在乱世中成英雄？炼就</w:t>
      </w:r>
      <w:proofErr w:type="gramStart"/>
      <w:r w:rsidR="0019368B" w:rsidRPr="006A6BC3">
        <w:rPr>
          <w:rFonts w:ascii="微软雅黑" w:eastAsia="微软雅黑" w:hAnsi="微软雅黑" w:hint="eastAsia"/>
          <w:bCs/>
          <w:color w:val="595959"/>
          <w:szCs w:val="21"/>
        </w:rPr>
        <w:t>金钢</w:t>
      </w:r>
      <w:proofErr w:type="gramEnd"/>
      <w:r w:rsidR="0019368B" w:rsidRPr="006A6BC3">
        <w:rPr>
          <w:rFonts w:ascii="微软雅黑" w:eastAsia="微软雅黑" w:hAnsi="微软雅黑" w:hint="eastAsia"/>
          <w:bCs/>
          <w:color w:val="595959"/>
          <w:szCs w:val="21"/>
        </w:rPr>
        <w:t>不败之身，高效稳健的处理进出口活动中发生的一切，全面系统掌握进出口各环节操作要点和技巧，做一个进出口全程都有把握的专业人士，就是我们的核心目标</w:t>
      </w:r>
    </w:p>
    <w:p w14:paraId="5AF12826" w14:textId="798C52E4" w:rsidR="00C74F21" w:rsidRPr="006A6BC3" w:rsidRDefault="00C74F21" w:rsidP="006A6BC3">
      <w:pPr>
        <w:snapToGrid w:val="0"/>
        <w:rPr>
          <w:rStyle w:val="apple-style-span"/>
          <w:rFonts w:ascii="微软雅黑" w:eastAsia="微软雅黑" w:hAnsi="微软雅黑"/>
          <w:bCs/>
          <w:color w:val="FF0000"/>
          <w:szCs w:val="21"/>
        </w:rPr>
      </w:pP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【</w:t>
      </w: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培训背景</w:t>
      </w: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】：</w:t>
      </w:r>
      <w:r w:rsidR="006A6BC3" w:rsidRPr="006A6BC3">
        <w:rPr>
          <w:rStyle w:val="apple-style-span"/>
          <w:rFonts w:ascii="微软雅黑" w:eastAsia="微软雅黑" w:hAnsi="微软雅黑" w:cs="Arial" w:hint="eastAsia"/>
          <w:color w:val="595959"/>
          <w:szCs w:val="21"/>
        </w:rPr>
        <w:t>最近商务部对全国20个省市进行了调研，企业普遍反映2016年的外贸形势总体上比2015年更加复杂严峻，2015年存在的困难不仅没有减少，甚至有加重的趋势。为了促进经济发展，中国政府也与多国签订了自由贸易协定(Free Trade Agreement)。我国的进出口贸易对象已达 230 多个国家和地区,在金融危机导致外需萎缩的大背景下，作为中国进出口企业如何规范和防范国际贸易风险显得尤为重要。</w:t>
      </w:r>
      <w:r w:rsidR="006A6BC3" w:rsidRPr="006A6BC3">
        <w:rPr>
          <w:rStyle w:val="apple-style-span"/>
          <w:rFonts w:ascii="微软雅黑" w:eastAsia="微软雅黑" w:hAnsi="微软雅黑" w:cs="Arial" w:hint="eastAsia"/>
          <w:color w:val="FF0000"/>
          <w:szCs w:val="21"/>
        </w:rPr>
        <w:t>本课程重点梳理国际贸易流程，通过案例分析规避防范国际贸易风险，从而提升企业的国际贸易活动中风险防范能力，减少有自身操作不当而引起的贸易摩擦。</w:t>
      </w:r>
    </w:p>
    <w:p w14:paraId="03610D38" w14:textId="77777777" w:rsidR="00115308" w:rsidRPr="006A6BC3" w:rsidRDefault="006D22C5" w:rsidP="006A6BC3">
      <w:pPr>
        <w:snapToGrid w:val="0"/>
        <w:rPr>
          <w:rFonts w:ascii="微软雅黑" w:eastAsia="微软雅黑" w:hAnsi="微软雅黑"/>
          <w:b/>
          <w:color w:val="595959"/>
          <w:szCs w:val="21"/>
        </w:rPr>
      </w:pP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【</w:t>
      </w:r>
      <w:r w:rsidR="00115308" w:rsidRPr="006A6BC3">
        <w:rPr>
          <w:rFonts w:ascii="微软雅黑" w:eastAsia="微软雅黑" w:hAnsi="微软雅黑" w:hint="eastAsia"/>
          <w:b/>
          <w:color w:val="595959"/>
          <w:szCs w:val="21"/>
        </w:rPr>
        <w:t>培训收益</w:t>
      </w: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】</w:t>
      </w:r>
      <w:r w:rsidR="00115308" w:rsidRPr="006A6BC3">
        <w:rPr>
          <w:rFonts w:ascii="微软雅黑" w:eastAsia="微软雅黑" w:hAnsi="微软雅黑" w:hint="eastAsia"/>
          <w:b/>
          <w:color w:val="595959"/>
          <w:szCs w:val="21"/>
        </w:rPr>
        <w:t>：</w:t>
      </w:r>
    </w:p>
    <w:p w14:paraId="3D44D29E" w14:textId="095BD52F" w:rsidR="00B51350" w:rsidRPr="006A6BC3" w:rsidRDefault="00C74F21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0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1</w:t>
      </w:r>
      <w:r w:rsidR="00F06F59">
        <w:rPr>
          <w:rFonts w:ascii="微软雅黑" w:eastAsia="微软雅黑" w:hAnsi="微软雅黑" w:hint="eastAsia"/>
          <w:bCs/>
          <w:color w:val="595959"/>
          <w:szCs w:val="21"/>
        </w:rPr>
        <w:t>、全面系统提升进出口企业人员业务操作技能，掌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握进出口各重要环节操作规则与风险！</w:t>
      </w:r>
    </w:p>
    <w:p w14:paraId="1450D6DC" w14:textId="5308ED7C" w:rsidR="00B51350" w:rsidRPr="006A6BC3" w:rsidRDefault="00C74F21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0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2、掌握各种单证及结算技巧与方法，预防风险，确保万无一失！</w:t>
      </w:r>
    </w:p>
    <w:p w14:paraId="7C4F7921" w14:textId="188B8724" w:rsidR="00B51350" w:rsidRPr="006A6BC3" w:rsidRDefault="00C74F21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0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3、选择最佳运输方式和最优运输保险，撑握低价高效运输通关技巧，真正为企业排扰解难！</w:t>
      </w:r>
    </w:p>
    <w:p w14:paraId="0FE6E492" w14:textId="3BCC226E" w:rsidR="00B51350" w:rsidRPr="006A6BC3" w:rsidRDefault="00C74F21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0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4、熟悉各种进出口结算方式方法、单据操作、从源头堵截进出口可能发生的损失和危险！</w:t>
      </w:r>
    </w:p>
    <w:p w14:paraId="27DB7900" w14:textId="2151B233" w:rsidR="00B51350" w:rsidRPr="006A6BC3" w:rsidRDefault="00C74F21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0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5、掌握出口退税、核销、申报备案、不浪费进出口环节中的每一分钱！</w:t>
      </w:r>
    </w:p>
    <w:p w14:paraId="29BDC52D" w14:textId="562E1901" w:rsidR="00B51350" w:rsidRPr="006A6BC3" w:rsidRDefault="00C74F21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0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6、掌握进出口活动中各种单据填制与使用技巧，防范进出口单证带来的一切意外！</w:t>
      </w:r>
    </w:p>
    <w:p w14:paraId="70421075" w14:textId="41822A55" w:rsidR="00B51350" w:rsidRPr="006A6BC3" w:rsidRDefault="00C74F21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0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7、规范企业关务管理，预防通关事务中发生的意外与风险！</w:t>
      </w:r>
    </w:p>
    <w:p w14:paraId="317E52CA" w14:textId="399ED918" w:rsidR="00B51350" w:rsidRPr="006A6BC3" w:rsidRDefault="00C74F21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0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8、掌握货物出入境检验检疫、稽查、监管的重点，减少因操作不当造成的不必要的损失和麻烦!</w:t>
      </w:r>
    </w:p>
    <w:p w14:paraId="563AD3A4" w14:textId="1DFB3BDF" w:rsidR="00B51350" w:rsidRPr="006A6BC3" w:rsidRDefault="00C74F21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0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9</w:t>
      </w:r>
      <w:r w:rsidR="000406E4" w:rsidRPr="006A6BC3">
        <w:rPr>
          <w:rFonts w:ascii="微软雅黑" w:eastAsia="微软雅黑" w:hAnsi="微软雅黑" w:hint="eastAsia"/>
          <w:bCs/>
          <w:color w:val="595959"/>
          <w:szCs w:val="21"/>
        </w:rPr>
        <w:t>、掌握签订安全、完整、没有任何风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险的外贸合同并顺利完成！</w:t>
      </w:r>
    </w:p>
    <w:p w14:paraId="29D626A0" w14:textId="685979C2" w:rsidR="00B51350" w:rsidRPr="006A6BC3" w:rsidRDefault="00C74F21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10</w:t>
      </w:r>
      <w:r w:rsidR="00B51350" w:rsidRPr="006A6BC3">
        <w:rPr>
          <w:rFonts w:ascii="微软雅黑" w:eastAsia="微软雅黑" w:hAnsi="微软雅黑" w:hint="eastAsia"/>
          <w:bCs/>
          <w:color w:val="595959"/>
          <w:szCs w:val="21"/>
        </w:rPr>
        <w:t>、提升企业采购、物流及供应链整体操作，优化流程，保护公司整体利益提升企业枋心竞争力；</w:t>
      </w:r>
    </w:p>
    <w:p w14:paraId="17949F1F" w14:textId="4CFFD378" w:rsidR="00687650" w:rsidRPr="006A6BC3" w:rsidRDefault="00687650" w:rsidP="006A6BC3">
      <w:pPr>
        <w:snapToGrid w:val="0"/>
        <w:rPr>
          <w:rFonts w:ascii="微软雅黑" w:eastAsia="微软雅黑" w:hAnsi="微软雅黑"/>
          <w:bCs/>
          <w:color w:val="595959"/>
          <w:szCs w:val="21"/>
        </w:rPr>
      </w:pPr>
      <w:r w:rsidRPr="006A6BC3">
        <w:rPr>
          <w:rFonts w:ascii="微软雅黑" w:eastAsia="微软雅黑" w:hAnsi="微软雅黑" w:hint="eastAsia"/>
          <w:b/>
          <w:color w:val="595959"/>
          <w:szCs w:val="21"/>
        </w:rPr>
        <w:t>【更多收益】：</w:t>
      </w:r>
      <w:r w:rsidR="00C74F21" w:rsidRPr="006A6BC3">
        <w:rPr>
          <w:rFonts w:ascii="微软雅黑" w:eastAsia="微软雅黑" w:hAnsi="微软雅黑" w:hint="eastAsia"/>
          <w:bCs/>
          <w:color w:val="595959"/>
          <w:szCs w:val="21"/>
        </w:rPr>
        <w:t>国际贸易经理人</w:t>
      </w:r>
      <w:r w:rsidRPr="006A6BC3">
        <w:rPr>
          <w:rFonts w:ascii="微软雅黑" w:eastAsia="微软雅黑" w:hAnsi="微软雅黑" w:hint="eastAsia"/>
          <w:bCs/>
          <w:color w:val="595959"/>
          <w:szCs w:val="21"/>
        </w:rPr>
        <w:t>QQ俱乐部：（87131707）</w:t>
      </w:r>
    </w:p>
    <w:p w14:paraId="3BA91751" w14:textId="6DFB1191" w:rsidR="00687650" w:rsidRDefault="0000047B" w:rsidP="006A6BC3">
      <w:pPr>
        <w:snapToGrid w:val="0"/>
        <w:rPr>
          <w:rFonts w:ascii="微软雅黑" w:eastAsia="微软雅黑" w:hAnsi="微软雅黑"/>
          <w:bCs/>
          <w:color w:val="FF0000"/>
          <w:szCs w:val="21"/>
        </w:rPr>
      </w:pPr>
      <w:r>
        <w:rPr>
          <w:rFonts w:ascii="微软雅黑" w:eastAsia="微软雅黑" w:hAnsi="微软雅黑" w:hint="eastAsia"/>
          <w:bCs/>
          <w:color w:val="FF0000"/>
          <w:szCs w:val="21"/>
        </w:rPr>
        <w:t>凡参加本实战班的学员，将有资格进入</w:t>
      </w:r>
      <w:r w:rsidR="00687650" w:rsidRPr="006A6BC3">
        <w:rPr>
          <w:rFonts w:ascii="微软雅黑" w:eastAsia="微软雅黑" w:hAnsi="微软雅黑" w:hint="eastAsia"/>
          <w:bCs/>
          <w:color w:val="FF0000"/>
          <w:szCs w:val="21"/>
        </w:rPr>
        <w:t>贸易</w:t>
      </w:r>
      <w:r w:rsidR="00C74F21" w:rsidRPr="006A6BC3">
        <w:rPr>
          <w:rFonts w:ascii="微软雅黑" w:eastAsia="微软雅黑" w:hAnsi="微软雅黑" w:hint="eastAsia"/>
          <w:bCs/>
          <w:color w:val="FF0000"/>
          <w:szCs w:val="21"/>
        </w:rPr>
        <w:t>经理人</w:t>
      </w:r>
      <w:r w:rsidR="00687650" w:rsidRPr="006A6BC3">
        <w:rPr>
          <w:rFonts w:ascii="微软雅黑" w:eastAsia="微软雅黑" w:hAnsi="微软雅黑" w:hint="eastAsia"/>
          <w:bCs/>
          <w:color w:val="FF0000"/>
          <w:szCs w:val="21"/>
        </w:rPr>
        <w:t>QQ</w:t>
      </w:r>
      <w:r>
        <w:rPr>
          <w:rFonts w:ascii="微软雅黑" w:eastAsia="微软雅黑" w:hAnsi="微软雅黑" w:hint="eastAsia"/>
          <w:bCs/>
          <w:color w:val="FF0000"/>
          <w:szCs w:val="21"/>
        </w:rPr>
        <w:t>俱乐部，分享俱乐部超强人脉资源，拓展交</w:t>
      </w:r>
      <w:r>
        <w:rPr>
          <w:rFonts w:ascii="微软雅黑" w:eastAsia="微软雅黑" w:hAnsi="微软雅黑" w:hint="eastAsia"/>
          <w:bCs/>
          <w:color w:val="FF0000"/>
          <w:szCs w:val="21"/>
        </w:rPr>
        <w:lastRenderedPageBreak/>
        <w:t>际网络，获得更多客户，</w:t>
      </w:r>
      <w:r w:rsidR="00687650" w:rsidRPr="006A6BC3">
        <w:rPr>
          <w:rFonts w:ascii="微软雅黑" w:eastAsia="微软雅黑" w:hAnsi="微软雅黑" w:hint="eastAsia"/>
          <w:bCs/>
          <w:color w:val="FF0000"/>
          <w:szCs w:val="21"/>
        </w:rPr>
        <w:t>广泛</w:t>
      </w:r>
      <w:r w:rsidR="002F407C" w:rsidRPr="006A6BC3">
        <w:rPr>
          <w:rFonts w:ascii="微软雅黑" w:eastAsia="微软雅黑" w:hAnsi="微软雅黑" w:hint="eastAsia"/>
          <w:bCs/>
          <w:color w:val="FF0000"/>
          <w:szCs w:val="21"/>
        </w:rPr>
        <w:t>的同行高层</w:t>
      </w:r>
      <w:r w:rsidR="00687650" w:rsidRPr="006A6BC3">
        <w:rPr>
          <w:rFonts w:ascii="微软雅黑" w:eastAsia="微软雅黑" w:hAnsi="微软雅黑" w:hint="eastAsia"/>
          <w:bCs/>
          <w:color w:val="FF0000"/>
          <w:szCs w:val="21"/>
        </w:rPr>
        <w:t>人脉关系。并可</w:t>
      </w:r>
      <w:r w:rsidR="002F407C" w:rsidRPr="006A6BC3">
        <w:rPr>
          <w:rFonts w:ascii="微软雅黑" w:eastAsia="微软雅黑" w:hAnsi="微软雅黑" w:hint="eastAsia"/>
          <w:b/>
          <w:bCs/>
          <w:color w:val="FF0000"/>
          <w:szCs w:val="21"/>
        </w:rPr>
        <w:t>免费获得后期工作中</w:t>
      </w:r>
      <w:r w:rsidR="00687650" w:rsidRPr="006A6BC3">
        <w:rPr>
          <w:rFonts w:ascii="微软雅黑" w:eastAsia="微软雅黑" w:hAnsi="微软雅黑" w:hint="eastAsia"/>
          <w:b/>
          <w:bCs/>
          <w:color w:val="FF0000"/>
          <w:szCs w:val="21"/>
        </w:rPr>
        <w:t>实际问题解答</w:t>
      </w:r>
      <w:r w:rsidR="00195EA9" w:rsidRPr="006A6BC3">
        <w:rPr>
          <w:rFonts w:ascii="微软雅黑" w:eastAsia="微软雅黑" w:hAnsi="微软雅黑" w:hint="eastAsia"/>
          <w:b/>
          <w:bCs/>
          <w:color w:val="FF0000"/>
          <w:szCs w:val="21"/>
        </w:rPr>
        <w:t>。</w:t>
      </w:r>
      <w:r w:rsidR="00195EA9" w:rsidRPr="006A6BC3">
        <w:rPr>
          <w:rFonts w:ascii="微软雅黑" w:eastAsia="微软雅黑" w:hAnsi="微软雅黑"/>
          <w:bCs/>
          <w:color w:val="FF0000"/>
          <w:szCs w:val="21"/>
        </w:rPr>
        <w:t xml:space="preserve"> </w:t>
      </w:r>
    </w:p>
    <w:p w14:paraId="53DDE6FA" w14:textId="5A3EEDAA" w:rsidR="00537BF7" w:rsidRDefault="00537BF7" w:rsidP="006A6BC3">
      <w:pPr>
        <w:snapToGrid w:val="0"/>
        <w:rPr>
          <w:rFonts w:ascii="微软雅黑" w:eastAsia="微软雅黑" w:hAnsi="微软雅黑"/>
          <w:bCs/>
          <w:color w:val="FF0000"/>
          <w:szCs w:val="21"/>
        </w:rPr>
      </w:pPr>
    </w:p>
    <w:p w14:paraId="3B30773D" w14:textId="77777777" w:rsidR="00537BF7" w:rsidRPr="006A6BC3" w:rsidRDefault="00537BF7" w:rsidP="006A6BC3">
      <w:pPr>
        <w:snapToGrid w:val="0"/>
        <w:rPr>
          <w:rFonts w:ascii="微软雅黑" w:eastAsia="微软雅黑" w:hAnsi="微软雅黑"/>
          <w:bCs/>
          <w:color w:val="FF0000"/>
          <w:szCs w:val="21"/>
        </w:rPr>
      </w:pPr>
    </w:p>
    <w:p w14:paraId="60F05AF6" w14:textId="77777777" w:rsidR="003E464E" w:rsidRPr="006A6BC3" w:rsidRDefault="006D22C5" w:rsidP="006A6BC3">
      <w:pPr>
        <w:snapToGrid w:val="0"/>
        <w:rPr>
          <w:rFonts w:ascii="微软雅黑" w:eastAsia="微软雅黑" w:hAnsi="微软雅黑"/>
          <w:b/>
          <w:color w:val="595959"/>
          <w:szCs w:val="21"/>
        </w:rPr>
      </w:pP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【</w:t>
      </w:r>
      <w:r w:rsidRPr="006A6BC3">
        <w:rPr>
          <w:rFonts w:ascii="微软雅黑" w:eastAsia="微软雅黑" w:hAnsi="微软雅黑" w:hint="eastAsia"/>
          <w:b/>
          <w:color w:val="595959"/>
          <w:szCs w:val="21"/>
        </w:rPr>
        <w:t>课程大纲</w:t>
      </w:r>
      <w:r w:rsidRPr="006A6BC3">
        <w:rPr>
          <w:rFonts w:ascii="微软雅黑" w:eastAsia="微软雅黑" w:hAnsi="微软雅黑" w:cs="Arial" w:hint="eastAsia"/>
          <w:b/>
          <w:bCs/>
          <w:color w:val="595959"/>
          <w:szCs w:val="21"/>
        </w:rPr>
        <w:t>】</w:t>
      </w:r>
      <w:r w:rsidRPr="006A6BC3">
        <w:rPr>
          <w:rFonts w:ascii="微软雅黑" w:eastAsia="微软雅黑" w:hAnsi="微软雅黑" w:hint="eastAsia"/>
          <w:b/>
          <w:color w:val="595959"/>
          <w:szCs w:val="21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C74F21" w:rsidRPr="006A6BC3" w14:paraId="0D07ABBC" w14:textId="77777777" w:rsidTr="00B4235C">
        <w:trPr>
          <w:jc w:val="center"/>
        </w:trPr>
        <w:tc>
          <w:tcPr>
            <w:tcW w:w="4815" w:type="dxa"/>
          </w:tcPr>
          <w:p w14:paraId="3DE99471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▼一、解读贸易术语与风险应对</w:t>
            </w:r>
          </w:p>
          <w:p w14:paraId="44F080E7" w14:textId="59C7FC1E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通过大约</w:t>
            </w:r>
            <w:r w:rsidRPr="006A6BC3"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  <w:t>10</w:t>
            </w: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几个案例的讲解，对贸易术语有一个全面的灵活的真正的掌握！比方</w:t>
            </w:r>
            <w:r w:rsidRPr="006A6BC3"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  <w:t>CIF</w:t>
            </w: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对于卖方是负责到岸的风险吗，还是离岸之前的风险，有些术语真的是以船舷为界吗？不出错不证明做得对！</w:t>
            </w:r>
            <w:r w:rsidRPr="006A6BC3"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  <w:t>——</w:t>
            </w: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引用一位老外贸人员的多年心得。通过本章学习，将会增强参会人员的风险意识、处理问题能力，充实谈判场合的商务技术能力。</w:t>
            </w:r>
          </w:p>
          <w:p w14:paraId="598DED31" w14:textId="67F3DFCF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  <w:t>2010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年国际贸易术语解释通则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-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的运用与风险防范；</w:t>
            </w:r>
          </w:p>
          <w:p w14:paraId="34D15162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2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  <w:t>Incoterms2010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的主要变化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?</w:t>
            </w:r>
          </w:p>
          <w:p w14:paraId="5D2BFB9C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3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企业常用贸易术语分析？</w:t>
            </w:r>
          </w:p>
          <w:p w14:paraId="7B6075CC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4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十三种国际贸易术语使用及常见问题；</w:t>
            </w:r>
          </w:p>
          <w:p w14:paraId="3E94030D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5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贸易术语的变型运用；</w:t>
            </w:r>
          </w:p>
          <w:p w14:paraId="4F45F1F3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6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贸易术语在贸易各环节的应用；</w:t>
            </w:r>
          </w:p>
          <w:p w14:paraId="495FC427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7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、进口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/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出口贸易术语的选择与运作技巧。</w:t>
            </w:r>
          </w:p>
          <w:p w14:paraId="79F4F3F1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8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FOB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CFR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CIP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的异同和贸易术语的变型运用。</w:t>
            </w:r>
          </w:p>
          <w:p w14:paraId="453F5458" w14:textId="0AFFEE17" w:rsidR="00C74F21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案例分享：案例结合形式讲授(2016年判例：集装箱高空坠落万瓶红酒碎满地案例等……)</w:t>
            </w:r>
          </w:p>
          <w:p w14:paraId="29938E1C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▼二、国际运输及费用控制</w:t>
            </w:r>
          </w:p>
          <w:p w14:paraId="1CBF8F5B" w14:textId="0C39FD13" w:rsidR="00C74F21" w:rsidRPr="006A6BC3" w:rsidRDefault="008048B5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不但能够学习到国际运输中的流程、法律风险，更能了解到2016年航运巨头韩进海运突然倒闭、扣船，承运人之间的收购兼并、结盟对未来海运市场的变化及对贸易的影响等热点问题。</w:t>
            </w:r>
          </w:p>
          <w:p w14:paraId="4F2D26EA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（一）国际运输风险解析</w:t>
            </w:r>
          </w:p>
          <w:p w14:paraId="123AB9AD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1、海洋运输方式及 海运提单法律含义？出现运费、运输延迟等等争议如何处理？                </w:t>
            </w:r>
          </w:p>
          <w:p w14:paraId="71F1CD14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2、航空运输方式，运费如何辨别真假虚实？信用证下的</w:t>
            </w:r>
            <w:proofErr w:type="gramStart"/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运单跟</w:t>
            </w:r>
            <w:proofErr w:type="gramEnd"/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提单有什么不同？</w:t>
            </w:r>
          </w:p>
          <w:p w14:paraId="6455710C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3、如何选择承运人或国际货运代理？</w:t>
            </w:r>
          </w:p>
          <w:p w14:paraId="3CDED212" w14:textId="008A4E7A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4、国际运费与国际航线；</w:t>
            </w:r>
          </w:p>
          <w:p w14:paraId="4B2DC7EB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5、国际运输风险防范技巧；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ab/>
            </w:r>
          </w:p>
          <w:p w14:paraId="365B51DF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6、2016年7月开始起，向船东申报VGM相关要求及注意事项；</w:t>
            </w:r>
          </w:p>
          <w:p w14:paraId="6860A722" w14:textId="0BB55B3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7、如何查询、并随时跟踪进出口货物的实时动态？</w:t>
            </w:r>
          </w:p>
          <w:p w14:paraId="5EF8BC5C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lastRenderedPageBreak/>
              <w:t>8、如何向承运人索赔及如何防范风险？</w:t>
            </w:r>
          </w:p>
          <w:p w14:paraId="075EFCAD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8、承运人倒闭、扣船产生的一系列法律问题如何处理？（2016.9韩进海运倒闭扣船为例）</w:t>
            </w:r>
          </w:p>
          <w:p w14:paraId="621037DC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 (二)国际物流单、证、船、货的管理</w:t>
            </w:r>
          </w:p>
          <w:p w14:paraId="233BE9E9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1、国际物流风险防范技巧，低价高效运输通关技巧</w:t>
            </w:r>
          </w:p>
          <w:p w14:paraId="4C895434" w14:textId="6196CF92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2、快递、空运、海运、陆运、国际铁路运输流程</w:t>
            </w:r>
          </w:p>
          <w:p w14:paraId="4B703072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3、国际物流中商品装运、运输单据、运输保险操作</w:t>
            </w:r>
          </w:p>
          <w:p w14:paraId="29FF7249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4、B/L种类填写规范、提货单、提单背书、货代提单、电放流程及注意事项</w:t>
            </w:r>
          </w:p>
          <w:p w14:paraId="6F7A659E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5、正本提单、电放提单、海运单、FCR 区别与风险防范</w:t>
            </w:r>
          </w:p>
          <w:p w14:paraId="66556B9E" w14:textId="7CAF631E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▼三、国际结算及信用证使用</w:t>
            </w:r>
          </w:p>
          <w:p w14:paraId="760E8BC6" w14:textId="0C5B5E71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通关对国际结算各种方式的分享，使学员不但对各种结算了如指掌，灵活运用，而且增强风险意识，知道对方提出要求的背后原因，还不会让自己公司损失利益，能够达到双赢的谈判目的。</w:t>
            </w:r>
          </w:p>
          <w:p w14:paraId="341802C2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1、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ab/>
              <w:t>T/T是否是一种风险最大的结算方式?</w:t>
            </w:r>
          </w:p>
          <w:p w14:paraId="182EA665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2、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ab/>
              <w:t>T/T双方如何把风险控制到最小、都满意？</w:t>
            </w:r>
          </w:p>
          <w:p w14:paraId="50B222F8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3、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ab/>
              <w:t>付款交单卖方如何风险控制到最小？</w:t>
            </w:r>
          </w:p>
          <w:p w14:paraId="5CF4595C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4、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ab/>
              <w:t>远期付款交单与承兑交单有何区别？</w:t>
            </w:r>
          </w:p>
          <w:p w14:paraId="25151363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5、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ab/>
              <w:t>托收和信用证中间都有银行充当中间角色，有什么根本不同？</w:t>
            </w:r>
          </w:p>
          <w:p w14:paraId="34958532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6、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ab/>
              <w:t>信用证是买方还是卖方申请开立？</w:t>
            </w:r>
          </w:p>
          <w:p w14:paraId="6723ACE6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7、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ab/>
              <w:t>远期与假远期信用证卖方如何实现融资？</w:t>
            </w:r>
          </w:p>
          <w:p w14:paraId="5EACD64F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8、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ab/>
              <w:t>信用证作用、特质、内容、种类、</w:t>
            </w:r>
          </w:p>
          <w:p w14:paraId="27A67DFA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9、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ab/>
              <w:t>延期信用证为何不让开汇票？有哪些危害？</w:t>
            </w:r>
          </w:p>
          <w:p w14:paraId="393B9B2A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10、可转让信用证如何操作？有哪些好处？</w:t>
            </w:r>
          </w:p>
          <w:p w14:paraId="3EBC6EB4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11、背对背信用证如何操作？有哪些好处？</w:t>
            </w:r>
          </w:p>
          <w:p w14:paraId="5DEFBE10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12、循环信用证如何操作，有哪些好处？</w:t>
            </w:r>
          </w:p>
          <w:p w14:paraId="515B6160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13、银行保函与备用信用证如何使用？</w:t>
            </w:r>
          </w:p>
          <w:p w14:paraId="39B3797D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14、最新（UCP600）的主要修改之处？</w:t>
            </w:r>
          </w:p>
          <w:p w14:paraId="3548938B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15、信用证软条款如何应对？</w:t>
            </w:r>
          </w:p>
          <w:p w14:paraId="10E28986" w14:textId="77777777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16、2013年4月17日ISBP745对信用证操作的影响？</w:t>
            </w:r>
          </w:p>
          <w:p w14:paraId="7EF90B86" w14:textId="3E1A4554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▼四、国际货物保险及有效理赔</w:t>
            </w:r>
          </w:p>
          <w:p w14:paraId="333C092B" w14:textId="0DF9CEDB" w:rsidR="00C74F21" w:rsidRPr="006A6BC3" w:rsidRDefault="008048B5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2015天津港爆炸给我们带来的业内人士的各个贸易流程环节的深度思考，绝非观众的眼光。杜绝粗放管理模式，流程精细化</w:t>
            </w:r>
            <w:proofErr w:type="gramStart"/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才是风控</w:t>
            </w:r>
            <w:proofErr w:type="gramEnd"/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核心、才是竞争力！案例分析增加国际贸易人员的风险意识、解决</w:t>
            </w: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lastRenderedPageBreak/>
              <w:t>问题的思路！</w:t>
            </w:r>
            <w:r w:rsidR="00C74F21"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。</w:t>
            </w:r>
          </w:p>
          <w:p w14:paraId="21388945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保险绝不仅仅是卖方或买方投保即高枕无忧！</w:t>
            </w:r>
          </w:p>
          <w:p w14:paraId="10F6DCF5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2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别家的货物遭受损失，为何让我们承担损失？</w:t>
            </w:r>
          </w:p>
          <w:p w14:paraId="69876204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3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出险后，是否可以直接找承运人索赔？</w:t>
            </w:r>
          </w:p>
          <w:p w14:paraId="09C82A71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4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没有及时付保费，出险后，保险公司是否赔付？</w:t>
            </w:r>
          </w:p>
          <w:p w14:paraId="5F10F59C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5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一系列风险如何规避？案例讲解，茅塞顿开！</w:t>
            </w:r>
          </w:p>
          <w:p w14:paraId="28AB433B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6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平安险是否平平安安？</w:t>
            </w:r>
          </w:p>
          <w:p w14:paraId="4D3EF4F1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7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水渍</w:t>
            </w:r>
            <w:proofErr w:type="gramStart"/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险是否</w:t>
            </w:r>
            <w:proofErr w:type="gramEnd"/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是海水浸泡的危险？</w:t>
            </w:r>
          </w:p>
          <w:p w14:paraId="03479879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8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一切</w:t>
            </w:r>
            <w:proofErr w:type="gramStart"/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险是否</w:t>
            </w:r>
            <w:proofErr w:type="gramEnd"/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负责一切外来风险？</w:t>
            </w:r>
          </w:p>
          <w:p w14:paraId="6CB1020B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9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为什么越来越多的外商选择《伦敦保险协会货物保险新条款》？</w:t>
            </w:r>
          </w:p>
          <w:p w14:paraId="5DA840A8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10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、陆、空、邮运货物保险；</w:t>
            </w:r>
          </w:p>
          <w:p w14:paraId="1AC543BA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11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、货物运输保险实务操作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 xml:space="preserve">, CIC 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与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 xml:space="preserve"> ICC 2009  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有哪些变化及影响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?</w:t>
            </w:r>
          </w:p>
          <w:p w14:paraId="1CC3F01E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12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、交了数年保险，一旦出现风险，能否得到理赔？你的保单漏洞消除了吗？</w:t>
            </w:r>
          </w:p>
          <w:p w14:paraId="23DF758F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▼五、外贸常见单证合规制单及出口退税</w:t>
            </w:r>
          </w:p>
          <w:p w14:paraId="3259E24B" w14:textId="3F7CC87E" w:rsidR="008048B5" w:rsidRPr="006A6BC3" w:rsidRDefault="008048B5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进出口中常见单据及如何提交满足信用证要求，及合</w:t>
            </w:r>
            <w:proofErr w:type="gramStart"/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规</w:t>
            </w:r>
            <w:proofErr w:type="gramEnd"/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操作对进出口产生重要影响！</w:t>
            </w:r>
          </w:p>
          <w:p w14:paraId="77E38E41" w14:textId="4EA88743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、发票（形式发票、商业发票、海关发票、领事发票）</w:t>
            </w:r>
          </w:p>
          <w:p w14:paraId="6FD55B61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2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、包装单据（箱单、重量单、尺码单）</w:t>
            </w:r>
          </w:p>
          <w:p w14:paraId="4BDB5AC6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3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、配额、许可证</w:t>
            </w:r>
          </w:p>
          <w:p w14:paraId="2BAF4F91" w14:textId="0F4D8728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4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、原产地证书（阐述商品税率的重要影响）</w:t>
            </w:r>
          </w:p>
        </w:tc>
        <w:tc>
          <w:tcPr>
            <w:tcW w:w="4678" w:type="dxa"/>
          </w:tcPr>
          <w:p w14:paraId="72F95D46" w14:textId="26663A5C" w:rsidR="00195EA9" w:rsidRPr="006A6BC3" w:rsidRDefault="00195EA9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lastRenderedPageBreak/>
              <w:t>5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、报关单（合理填制）及出口退税操作</w:t>
            </w:r>
          </w:p>
          <w:p w14:paraId="4574D8E1" w14:textId="03D3E4B3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▼六、商检、索赔及不可抗力与仲裁</w:t>
            </w:r>
          </w:p>
          <w:p w14:paraId="76568DFF" w14:textId="2EB1199D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、出入境检验检疫的报检流程、检验时间与地点、检验机构、检验证书、检验标准</w:t>
            </w:r>
          </w:p>
          <w:p w14:paraId="0E0E604B" w14:textId="7FBFA62A" w:rsidR="00D64C6F" w:rsidRPr="006A6BC3" w:rsidRDefault="00D64C6F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2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、索赔</w:t>
            </w:r>
          </w:p>
          <w:p w14:paraId="4C513C9A" w14:textId="6FFE68FB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3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、不可抗力</w:t>
            </w:r>
          </w:p>
          <w:p w14:paraId="638EB2AA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4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、仲裁条款</w:t>
            </w:r>
          </w:p>
          <w:p w14:paraId="746911F9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（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）出现争议选择仲裁还是诉讼，孰优孰劣？</w:t>
            </w:r>
          </w:p>
          <w:p w14:paraId="7DE38513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（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2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）中国或者世界有哪些仲裁机构？</w:t>
            </w:r>
          </w:p>
          <w:p w14:paraId="1C75216A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（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3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）仲裁的条款如何做到天衣无缝？</w:t>
            </w:r>
          </w:p>
          <w:p w14:paraId="548FAE8E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（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4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）仲裁结果对方国家是否能执行还是属于打白条？</w:t>
            </w:r>
          </w:p>
          <w:p w14:paraId="27286FA1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（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5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）仲裁的结果对方不服，提出上诉怎么办？</w:t>
            </w:r>
          </w:p>
          <w:p w14:paraId="554F387F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▼七、汇率及其形成机制与进出口中合理运用</w:t>
            </w:r>
          </w:p>
          <w:p w14:paraId="22BAC2A3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1.我们应该如何看透人民币汇率走向？ </w:t>
            </w:r>
          </w:p>
          <w:p w14:paraId="71C9B0CB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2.近期人民币为何持续贬值，出口企业春天来了？ </w:t>
            </w:r>
          </w:p>
          <w:p w14:paraId="619043D2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3.最近一年的汇率是否已经贬值到头？ </w:t>
            </w:r>
          </w:p>
          <w:p w14:paraId="7686B4AA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4.通货膨胀是否与汇率有关系？ </w:t>
            </w:r>
          </w:p>
          <w:p w14:paraId="28CDD4BF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5.通货膨胀下，进出口企业成本激增，方向在哪里？ </w:t>
            </w:r>
          </w:p>
          <w:p w14:paraId="7B6767F1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6.通货膨胀下，对我们企业和个人有哪些影响？ </w:t>
            </w:r>
          </w:p>
          <w:p w14:paraId="490B9078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7.目前的汇率、利率高还是低？ </w:t>
            </w:r>
          </w:p>
          <w:p w14:paraId="5BB2389D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8.中国到底需要多少货币才够用？ </w:t>
            </w:r>
          </w:p>
          <w:p w14:paraId="5F32C3E3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9.人民币汇率如何形成的，人为操作还是市场操作？ </w:t>
            </w:r>
          </w:p>
          <w:p w14:paraId="3991C809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10.外贸企业规避汇率风险的手段有哪些？ </w:t>
            </w:r>
          </w:p>
          <w:p w14:paraId="28B3E2AE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 xml:space="preserve">11.刺激进口降低通胀，中国还需要做哪些？ </w:t>
            </w:r>
          </w:p>
          <w:p w14:paraId="660C0065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12.人民币加入SDR对进出口企业的影响有哪些？</w:t>
            </w:r>
          </w:p>
          <w:p w14:paraId="24E44D65" w14:textId="06477ADD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▼八、</w:t>
            </w:r>
            <w:r w:rsidR="004426AA"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合同谈判与风险防范4防线</w:t>
            </w:r>
          </w:p>
          <w:p w14:paraId="10C0273E" w14:textId="77777777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运用法律制裁合同违约行为是有效的方法，但时间过长，成本过高，甚至有些官司打赢了也执行不了。与其在发生纠纷后打官司，何不防患于未然，把合同风险排除在萌芽之中？本章力图对合同风</w:t>
            </w: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lastRenderedPageBreak/>
              <w:t>险的源头与分布、合同风险的表现与规律有所阐述，但重点在于告诫企业如何预防和控制合同法律风险，分类归纳为4道防线。</w:t>
            </w:r>
          </w:p>
          <w:p w14:paraId="36AE25DA" w14:textId="12EAA5E9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1:控制合同主体风险，预防和控制源自合同主体选择的风险。</w:t>
            </w:r>
          </w:p>
          <w:p w14:paraId="51EEFC1A" w14:textId="77BD51F8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2:控制合同签订风险，预防和控制源自合同签订程序的风险。</w:t>
            </w:r>
          </w:p>
          <w:p w14:paraId="584A5E77" w14:textId="4029B8E0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3:控制合同履行风险，预防和控制源自合同履行程序的风险。</w:t>
            </w:r>
          </w:p>
          <w:p w14:paraId="1572F11C" w14:textId="67B6C0BC" w:rsidR="004426AA" w:rsidRPr="006A6BC3" w:rsidRDefault="004426AA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4:合同风险救济措施，救济已经存在或发生的合同法律风险。</w:t>
            </w:r>
          </w:p>
          <w:p w14:paraId="11DFC255" w14:textId="101F2248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▼九、进出口报关流程、商品归类、关务操作要点</w:t>
            </w:r>
          </w:p>
          <w:p w14:paraId="7544E5CC" w14:textId="747CBDAF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通过对本课的学习了解海关争议的背后原因及应对方法？如：归类争议，估价争议。了解海关通关时有哪些注意事项，规避</w:t>
            </w:r>
            <w:proofErr w:type="gramStart"/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“</w:t>
            </w:r>
            <w:proofErr w:type="gramEnd"/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只知其一不知其二“的海关操作风险及应对技巧。</w:t>
            </w:r>
          </w:p>
          <w:p w14:paraId="31A824D4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海关归类、商品税率、报关程序、税费计算、海关估价、减免税；</w:t>
            </w:r>
          </w:p>
          <w:p w14:paraId="1A99A73E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2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ab/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海关争议与处理、贸易管制措施；</w:t>
            </w:r>
          </w:p>
          <w:p w14:paraId="13B1C147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3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、一般货物、保税货，减免税货，特殊货物的通关技巧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;</w:t>
            </w:r>
          </w:p>
          <w:p w14:paraId="25508CC6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4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、一般贸易、暂时进出口、进料加工、来料加工检验及运输、通关注意事项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;</w:t>
            </w:r>
          </w:p>
          <w:p w14:paraId="1E354273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5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、保税物流与供应链管理及税收筹划；</w:t>
            </w:r>
          </w:p>
          <w:p w14:paraId="7C430A4B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6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、空运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/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海运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/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陆运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/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进出口报关流程注意事项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;</w:t>
            </w:r>
          </w:p>
          <w:p w14:paraId="32EEDB41" w14:textId="77777777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7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、进出口报关流程海运进出口流程及海关内部运作；案例分享：《远华赖昌星走私案》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;</w:t>
            </w:r>
          </w:p>
          <w:p w14:paraId="105E17C5" w14:textId="77415064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8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、融资租赁、对外工程承包、国际往返货物进出口流程及通关注意事项</w:t>
            </w: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.</w:t>
            </w:r>
          </w:p>
          <w:p w14:paraId="15D9E2A6" w14:textId="2E263C31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9.保税区、物流园区、保税港区、综合保税区等传统特殊监管区域如何利用？</w:t>
            </w:r>
          </w:p>
          <w:p w14:paraId="62D8BCFD" w14:textId="53641F18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10.海关估价风险规避及疑难问题分析</w:t>
            </w:r>
          </w:p>
          <w:p w14:paraId="2FD72914" w14:textId="6565854D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11.海关估价重点和实务操作及风险规避</w:t>
            </w:r>
          </w:p>
          <w:p w14:paraId="6C4F9EB5" w14:textId="65052525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12.进出口企业关务操作及疑难问题处理</w:t>
            </w:r>
          </w:p>
          <w:p w14:paraId="458879AB" w14:textId="295B78E6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13.海关稽查应对与企业自查风险规避</w:t>
            </w:r>
          </w:p>
          <w:p w14:paraId="1FB6160C" w14:textId="1FF7021C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14.海关查帐的原因及重点关注事项</w:t>
            </w:r>
          </w:p>
          <w:p w14:paraId="04C29B2A" w14:textId="20027017" w:rsidR="00C74F21" w:rsidRPr="006A6BC3" w:rsidRDefault="005D337E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2E74B5" w:themeColor="accent1" w:themeShade="BF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▼第十讲：海关新政策与</w:t>
            </w:r>
            <w:r w:rsidR="00C74F21" w:rsidRPr="006A6BC3"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szCs w:val="21"/>
              </w:rPr>
              <w:t>估价及稽查新模式分析</w:t>
            </w:r>
          </w:p>
          <w:p w14:paraId="26388E2F" w14:textId="106BA56B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bCs/>
                <w:color w:val="595959"/>
                <w:szCs w:val="21"/>
              </w:rPr>
              <w:t>通过海关新政、AEO认证学习，关务部门用“合规”打造企业竞争力，为企业做贡献！</w:t>
            </w:r>
          </w:p>
          <w:p w14:paraId="3BE48D83" w14:textId="68D5C842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lastRenderedPageBreak/>
              <w:t>1.2016年上半年进出口情况及未来趋势展望？</w:t>
            </w:r>
          </w:p>
          <w:p w14:paraId="4A15AF8F" w14:textId="7D313874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2.2016年9月商务部取消加工贸易审批新政；</w:t>
            </w:r>
          </w:p>
          <w:p w14:paraId="3CFCDA0A" w14:textId="0C7289F8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3.2016年海关内销选择性征税新政如何操作？</w:t>
            </w:r>
          </w:p>
          <w:p w14:paraId="4B458A59" w14:textId="77777777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4.*2016海关总署“国门利剑”行动对进出口影响及注意事项？</w:t>
            </w:r>
          </w:p>
          <w:p w14:paraId="45D95492" w14:textId="77777777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5.*2016“全国通关一体化”“关通天下”对进出口企业的重大影响有哪些？</w:t>
            </w:r>
          </w:p>
          <w:p w14:paraId="3D8E2F85" w14:textId="77777777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6.*2016“新版报关单”填制的难点及注意事项？</w:t>
            </w:r>
          </w:p>
          <w:p w14:paraId="12C1C9ED" w14:textId="3BC0E5FE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7.*2016“新版海关稽查条例”修改带来变化？</w:t>
            </w:r>
          </w:p>
          <w:p w14:paraId="2F6C3CF3" w14:textId="5C637163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8.*国务院“55号文”给进出口企业带来利好？</w:t>
            </w:r>
          </w:p>
          <w:p w14:paraId="666B046D" w14:textId="77777777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9.*AEO海关企业信用管理对企业的影响、通过与保持认证级别注意事项？</w:t>
            </w:r>
          </w:p>
          <w:p w14:paraId="3295B4BF" w14:textId="77777777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10.*“一带一路”战略对国际贸易的影响？</w:t>
            </w:r>
          </w:p>
          <w:p w14:paraId="3443D37C" w14:textId="77777777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11.*2016年9月1日，7省新建自贸区与原4自贸区互动对中国和企业的影响？</w:t>
            </w:r>
          </w:p>
          <w:p w14:paraId="278F1635" w14:textId="77777777" w:rsidR="00AB77F3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12.*2016跨境电商新政有哪些要点？</w:t>
            </w:r>
          </w:p>
          <w:p w14:paraId="709F6E22" w14:textId="7218E811" w:rsidR="00C74F21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13</w:t>
            </w:r>
            <w:r w:rsidR="00C74F21"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、海关通关作业无纸</w:t>
            </w:r>
            <w:proofErr w:type="gramStart"/>
            <w:r w:rsidR="00C74F21"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化及其</w:t>
            </w:r>
            <w:proofErr w:type="gramEnd"/>
            <w:r w:rsidR="00C74F21"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影响？</w:t>
            </w:r>
          </w:p>
          <w:p w14:paraId="2F51075D" w14:textId="18A6F16C" w:rsidR="00C74F21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14</w:t>
            </w:r>
            <w:r w:rsidR="00C74F21"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、保税区、物流园区、保税港区、综合保税区等传统特殊监管区域如何利用？</w:t>
            </w:r>
          </w:p>
          <w:p w14:paraId="52943BBF" w14:textId="6F95574E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</w:t>
            </w:r>
            <w:r w:rsidR="00AB77F3"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5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、海关特殊监管区域综合应用估价实务</w:t>
            </w:r>
          </w:p>
          <w:p w14:paraId="1BC4FABC" w14:textId="39AA62F5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</w:t>
            </w:r>
            <w:r w:rsidR="00AB77F3"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6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、进出口企业关务操作及疑难问题处理</w:t>
            </w:r>
          </w:p>
          <w:p w14:paraId="6ED3CACC" w14:textId="4F356A64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</w:t>
            </w:r>
            <w:r w:rsidR="00AB77F3"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7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、海关稽查应对与企业自查风险规避</w:t>
            </w:r>
          </w:p>
          <w:p w14:paraId="4E17DF68" w14:textId="4FA68E35" w:rsidR="00C74F21" w:rsidRPr="006A6BC3" w:rsidRDefault="00C74F21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1</w:t>
            </w:r>
            <w:r w:rsidR="00AB77F3"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8</w:t>
            </w: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、海关查帐的原因及重点关注事项</w:t>
            </w:r>
          </w:p>
          <w:p w14:paraId="450FDFC0" w14:textId="3B77424D" w:rsidR="00C74F21" w:rsidRPr="006A6BC3" w:rsidRDefault="00AB77F3" w:rsidP="006A6BC3">
            <w:pPr>
              <w:snapToGrid w:val="0"/>
              <w:rPr>
                <w:rFonts w:ascii="微软雅黑" w:eastAsia="微软雅黑" w:hAnsi="微软雅黑"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19</w:t>
            </w:r>
            <w:r w:rsidR="00C74F21" w:rsidRPr="006A6BC3">
              <w:rPr>
                <w:rFonts w:ascii="微软雅黑" w:eastAsia="微软雅黑" w:hAnsi="微软雅黑" w:hint="eastAsia"/>
                <w:bCs/>
                <w:color w:val="595959"/>
                <w:szCs w:val="21"/>
              </w:rPr>
              <w:t>、退运、内销征税、放弃、直接核销、销毁、结转出口的操用与应用技巧</w:t>
            </w:r>
            <w:r w:rsidR="00C74F21" w:rsidRPr="006A6BC3">
              <w:rPr>
                <w:rFonts w:ascii="微软雅黑" w:eastAsia="微软雅黑" w:hAnsi="微软雅黑"/>
                <w:bCs/>
                <w:color w:val="595959"/>
                <w:szCs w:val="21"/>
              </w:rPr>
              <w:t>.</w:t>
            </w:r>
          </w:p>
        </w:tc>
      </w:tr>
    </w:tbl>
    <w:p w14:paraId="0AA3F371" w14:textId="4EBEDA2A" w:rsidR="00777DA3" w:rsidRPr="006A6BC3" w:rsidRDefault="003E464E" w:rsidP="006A6BC3">
      <w:pPr>
        <w:snapToGrid w:val="0"/>
        <w:rPr>
          <w:rFonts w:ascii="微软雅黑" w:eastAsia="微软雅黑" w:hAnsi="微软雅黑"/>
          <w:color w:val="595959"/>
          <w:szCs w:val="21"/>
        </w:rPr>
      </w:pPr>
      <w:r w:rsidRPr="006A6BC3">
        <w:rPr>
          <w:rFonts w:ascii="微软雅黑" w:eastAsia="微软雅黑" w:hAnsi="微软雅黑" w:hint="eastAsia"/>
          <w:b/>
          <w:color w:val="595959"/>
          <w:szCs w:val="21"/>
        </w:rPr>
        <w:lastRenderedPageBreak/>
        <w:t>培训形式：</w:t>
      </w:r>
      <w:r w:rsidR="00334B2B" w:rsidRPr="006A6BC3">
        <w:rPr>
          <w:rFonts w:ascii="微软雅黑" w:eastAsia="微软雅黑" w:hAnsi="微软雅黑" w:hint="eastAsia"/>
          <w:color w:val="595959"/>
          <w:szCs w:val="21"/>
        </w:rPr>
        <w:t>现场授课式。</w:t>
      </w:r>
      <w:r w:rsidRPr="006A6BC3">
        <w:rPr>
          <w:rFonts w:ascii="微软雅黑" w:eastAsia="微软雅黑" w:hAnsi="微软雅黑" w:hint="eastAsia"/>
          <w:color w:val="595959"/>
          <w:szCs w:val="21"/>
        </w:rPr>
        <w:t>培训主要以学员参与和工作经验分享的方式进行，为了确保学习的有效性，将采用讲解、小组讨论、案例分析、</w:t>
      </w:r>
      <w:r w:rsidR="00334B2B" w:rsidRPr="006A6BC3">
        <w:rPr>
          <w:rFonts w:ascii="微软雅黑" w:eastAsia="微软雅黑" w:hAnsi="微软雅黑" w:hint="eastAsia"/>
          <w:color w:val="595959"/>
          <w:szCs w:val="21"/>
        </w:rPr>
        <w:t>现场问答互动，</w:t>
      </w:r>
      <w:r w:rsidRPr="006A6BC3">
        <w:rPr>
          <w:rFonts w:ascii="微软雅黑" w:eastAsia="微软雅黑" w:hAnsi="微软雅黑" w:hint="eastAsia"/>
          <w:color w:val="595959"/>
          <w:szCs w:val="21"/>
        </w:rPr>
        <w:t>角色扮演和相关游戏活动等综合教学方法，满足不同风格学员的学习要求。严格限制人数35人，按交款顺序，额</w:t>
      </w:r>
      <w:proofErr w:type="gramStart"/>
      <w:r w:rsidRPr="006A6BC3">
        <w:rPr>
          <w:rFonts w:ascii="微软雅黑" w:eastAsia="微软雅黑" w:hAnsi="微软雅黑" w:hint="eastAsia"/>
          <w:color w:val="595959"/>
          <w:szCs w:val="21"/>
        </w:rPr>
        <w:t>满不再</w:t>
      </w:r>
      <w:proofErr w:type="gramEnd"/>
      <w:r w:rsidRPr="006A6BC3">
        <w:rPr>
          <w:rFonts w:ascii="微软雅黑" w:eastAsia="微软雅黑" w:hAnsi="微软雅黑" w:hint="eastAsia"/>
          <w:color w:val="595959"/>
          <w:szCs w:val="21"/>
        </w:rPr>
        <w:t>接受报名。</w:t>
      </w:r>
    </w:p>
    <w:p w14:paraId="214F8274" w14:textId="11BC65B9" w:rsidR="00777DA3" w:rsidRPr="006A6BC3" w:rsidRDefault="00777DA3" w:rsidP="006A6BC3">
      <w:pPr>
        <w:snapToGrid w:val="0"/>
        <w:rPr>
          <w:rFonts w:ascii="微软雅黑" w:eastAsia="微软雅黑" w:hAnsi="微软雅黑" w:cs="宋体"/>
          <w:color w:val="595959"/>
          <w:szCs w:val="21"/>
        </w:rPr>
      </w:pPr>
      <w:proofErr w:type="gramStart"/>
      <w:r w:rsidRPr="006A6BC3">
        <w:rPr>
          <w:rFonts w:ascii="微软雅黑" w:eastAsia="微软雅黑" w:hAnsi="微软雅黑" w:cs="宋体" w:hint="eastAsia"/>
          <w:b/>
          <w:color w:val="595959"/>
          <w:szCs w:val="21"/>
        </w:rPr>
        <w:t>内训专题</w:t>
      </w:r>
      <w:proofErr w:type="gramEnd"/>
      <w:r w:rsidRPr="006A6BC3">
        <w:rPr>
          <w:rFonts w:ascii="微软雅黑" w:eastAsia="微软雅黑" w:hAnsi="微软雅黑" w:cs="宋体" w:hint="eastAsia"/>
          <w:b/>
          <w:color w:val="595959"/>
          <w:szCs w:val="21"/>
        </w:rPr>
        <w:t>：</w:t>
      </w:r>
      <w:r w:rsidRPr="006A6BC3">
        <w:rPr>
          <w:rFonts w:ascii="微软雅黑" w:eastAsia="微软雅黑" w:hAnsi="微软雅黑" w:cs="宋体" w:hint="eastAsia"/>
          <w:color w:val="595959"/>
          <w:szCs w:val="21"/>
        </w:rPr>
        <w:t>（进出口贸易实务、国际运输、出口营销、信用证，国际贸易风险防范、进出口关务管理专题）针对各单位需求、以内</w:t>
      </w:r>
      <w:proofErr w:type="gramStart"/>
      <w:r w:rsidRPr="006A6BC3">
        <w:rPr>
          <w:rFonts w:ascii="微软雅黑" w:eastAsia="微软雅黑" w:hAnsi="微软雅黑" w:cs="宋体" w:hint="eastAsia"/>
          <w:color w:val="595959"/>
          <w:szCs w:val="21"/>
        </w:rPr>
        <w:t>训</w:t>
      </w:r>
      <w:proofErr w:type="gramEnd"/>
      <w:r w:rsidRPr="006A6BC3">
        <w:rPr>
          <w:rFonts w:ascii="微软雅黑" w:eastAsia="微软雅黑" w:hAnsi="微软雅黑" w:cs="宋体" w:hint="eastAsia"/>
          <w:color w:val="595959"/>
          <w:szCs w:val="21"/>
        </w:rPr>
        <w:t>需求为中心、以客户满意为重点、推荐权威专家、设计满意的培训方案、致力于打造专业能力强、业务水平高的管理团队。</w:t>
      </w:r>
    </w:p>
    <w:p w14:paraId="633981BE" w14:textId="55CAC0BF" w:rsidR="00777DA3" w:rsidRPr="006A6BC3" w:rsidRDefault="00687650" w:rsidP="006A6BC3">
      <w:pPr>
        <w:snapToGrid w:val="0"/>
        <w:rPr>
          <w:rFonts w:ascii="微软雅黑" w:eastAsia="微软雅黑" w:hAnsi="微软雅黑"/>
          <w:b/>
          <w:color w:val="595959"/>
          <w:szCs w:val="21"/>
        </w:rPr>
      </w:pPr>
      <w:r w:rsidRPr="006A6BC3">
        <w:rPr>
          <w:rFonts w:ascii="微软雅黑" w:eastAsia="微软雅黑" w:hAnsi="微软雅黑" w:hint="eastAsia"/>
          <w:b/>
          <w:color w:val="595959"/>
          <w:szCs w:val="21"/>
        </w:rPr>
        <w:t>优秀</w:t>
      </w:r>
      <w:r w:rsidR="00115308" w:rsidRPr="006A6BC3">
        <w:rPr>
          <w:rFonts w:ascii="微软雅黑" w:eastAsia="微软雅黑" w:hAnsi="微软雅黑" w:hint="eastAsia"/>
          <w:b/>
          <w:color w:val="595959"/>
          <w:szCs w:val="21"/>
        </w:rPr>
        <w:t>讲师</w:t>
      </w:r>
      <w:r w:rsidR="0080551F" w:rsidRPr="006A6BC3">
        <w:rPr>
          <w:rFonts w:ascii="微软雅黑" w:eastAsia="微软雅黑" w:hAnsi="微软雅黑" w:hint="eastAsia"/>
          <w:b/>
          <w:color w:val="595959"/>
          <w:szCs w:val="21"/>
        </w:rPr>
        <w:t>：</w:t>
      </w:r>
      <w:r w:rsidR="003E464E" w:rsidRPr="006A6BC3">
        <w:rPr>
          <w:rFonts w:ascii="微软雅黑" w:eastAsia="微软雅黑" w:hAnsi="微软雅黑" w:hint="eastAsia"/>
          <w:b/>
          <w:color w:val="595959"/>
          <w:szCs w:val="21"/>
        </w:rPr>
        <w:t>刘希洪：</w:t>
      </w:r>
    </w:p>
    <w:p w14:paraId="2E9CD199" w14:textId="275C1B97" w:rsidR="00C87F85" w:rsidRPr="006A6BC3" w:rsidRDefault="003E464E" w:rsidP="006A6BC3">
      <w:pPr>
        <w:snapToGrid w:val="0"/>
        <w:ind w:firstLineChars="200" w:firstLine="420"/>
        <w:rPr>
          <w:rFonts w:ascii="微软雅黑" w:eastAsia="微软雅黑" w:hAnsi="微软雅黑" w:cs="宋体"/>
          <w:color w:val="595959"/>
          <w:szCs w:val="21"/>
          <w:lang w:val="zh-CN"/>
        </w:rPr>
      </w:pPr>
      <w:r w:rsidRPr="006A6BC3">
        <w:rPr>
          <w:rFonts w:ascii="微软雅黑" w:eastAsia="微软雅黑" w:hAnsi="微软雅黑" w:hint="eastAsia"/>
          <w:color w:val="595959"/>
          <w:szCs w:val="21"/>
        </w:rPr>
        <w:t>国际贸易运作高级研修班长期专职培训师，国际著名企业实战派外贸专家教授、杰出外贸企业家、</w:t>
      </w:r>
      <w:r w:rsidRPr="006A6BC3">
        <w:rPr>
          <w:rFonts w:ascii="微软雅黑" w:eastAsia="微软雅黑" w:hAnsi="微软雅黑" w:cs="宋体" w:hint="eastAsia"/>
          <w:color w:val="595959"/>
          <w:szCs w:val="21"/>
          <w:lang w:val="zh-CN"/>
        </w:rPr>
        <w:t>进出口贸易、国际运输、海关事务及物流方面的资深专家，</w:t>
      </w:r>
      <w:r w:rsidRPr="006A6BC3">
        <w:rPr>
          <w:rFonts w:ascii="微软雅黑" w:eastAsia="微软雅黑" w:hAnsi="微软雅黑" w:hint="eastAsia"/>
          <w:color w:val="595959"/>
          <w:szCs w:val="21"/>
        </w:rPr>
        <w:t>Ocean-star Logistics总经理，</w:t>
      </w:r>
      <w:r w:rsidR="002E2367" w:rsidRPr="006A6BC3">
        <w:rPr>
          <w:rFonts w:ascii="微软雅黑" w:eastAsia="微软雅黑" w:hAnsi="微软雅黑" w:hint="eastAsia"/>
          <w:color w:val="595959"/>
          <w:szCs w:val="21"/>
        </w:rPr>
        <w:t>西安世商管理咨询有限公司总经理。</w:t>
      </w:r>
      <w:r w:rsidRPr="006A6BC3">
        <w:rPr>
          <w:rFonts w:ascii="微软雅黑" w:eastAsia="微软雅黑" w:hAnsi="微软雅黑" w:hint="eastAsia"/>
          <w:color w:val="595959"/>
          <w:szCs w:val="21"/>
        </w:rPr>
        <w:t>香港理工大学国际航运及物流管理理学硕士，天津大学管理学院客座讲师，注册管理咨询师，英国国际专业管理公会(IPMA)授证资深培训师，联合国贸发组织、ITC、国际采购及供应链管理资格认证特聘讲师。</w:t>
      </w:r>
      <w:r w:rsidRPr="006A6BC3">
        <w:rPr>
          <w:rFonts w:ascii="微软雅黑" w:eastAsia="微软雅黑" w:hAnsi="微软雅黑" w:cs="宋体" w:hint="eastAsia"/>
          <w:color w:val="595959"/>
          <w:szCs w:val="21"/>
          <w:lang w:val="zh-CN"/>
        </w:rPr>
        <w:t>曾任职中外运、机械进出口总公司、天</w:t>
      </w:r>
      <w:r w:rsidRPr="006A6BC3">
        <w:rPr>
          <w:rFonts w:ascii="微软雅黑" w:eastAsia="微软雅黑" w:hAnsi="微软雅黑" w:hint="eastAsia"/>
          <w:color w:val="595959"/>
          <w:szCs w:val="21"/>
        </w:rPr>
        <w:t>津港、天狮等多家中外企业高管，</w:t>
      </w:r>
      <w:r w:rsidRPr="006A6BC3">
        <w:rPr>
          <w:rFonts w:ascii="微软雅黑" w:eastAsia="微软雅黑" w:hAnsi="微软雅黑" w:cs="宋体" w:hint="eastAsia"/>
          <w:color w:val="595959"/>
          <w:szCs w:val="21"/>
          <w:lang w:val="zh-CN"/>
        </w:rPr>
        <w:t>几十年来从事外贸、报关、物流的工作，使刘老师业务精通、经验丰富。擅长国际贸易、谈判、海关事务、国际运输、物流实务。目前担任商务部培训中心、劳动部培训中</w:t>
      </w:r>
      <w:r w:rsidRPr="006A6BC3">
        <w:rPr>
          <w:rFonts w:ascii="微软雅黑" w:eastAsia="微软雅黑" w:hAnsi="微软雅黑" w:cs="宋体" w:hint="eastAsia"/>
          <w:color w:val="595959"/>
          <w:szCs w:val="21"/>
          <w:lang w:val="zh-CN"/>
        </w:rPr>
        <w:lastRenderedPageBreak/>
        <w:t>心、中国交通运输协会高级培训师。</w:t>
      </w:r>
      <w:bookmarkStart w:id="0" w:name="OLE_LINK1"/>
    </w:p>
    <w:p w14:paraId="780D22A9" w14:textId="77777777" w:rsidR="0000047B" w:rsidRDefault="0000047B" w:rsidP="006A6BC3">
      <w:pPr>
        <w:widowControl/>
        <w:adjustRightInd w:val="0"/>
        <w:snapToGrid w:val="0"/>
        <w:jc w:val="center"/>
        <w:rPr>
          <w:rFonts w:ascii="微软雅黑" w:eastAsia="微软雅黑" w:hAnsi="微软雅黑"/>
          <w:color w:val="0070C0"/>
          <w:w w:val="110"/>
          <w:kern w:val="0"/>
          <w:sz w:val="44"/>
          <w:szCs w:val="44"/>
        </w:rPr>
      </w:pPr>
    </w:p>
    <w:p w14:paraId="372C995D" w14:textId="5D35E7DE" w:rsidR="00E47DB4" w:rsidRPr="006A6BC3" w:rsidRDefault="00E47DB4" w:rsidP="006A6BC3">
      <w:pPr>
        <w:widowControl/>
        <w:adjustRightInd w:val="0"/>
        <w:snapToGrid w:val="0"/>
        <w:jc w:val="center"/>
        <w:rPr>
          <w:rFonts w:ascii="微软雅黑" w:eastAsia="微软雅黑" w:hAnsi="微软雅黑"/>
          <w:color w:val="0070C0"/>
          <w:w w:val="110"/>
          <w:kern w:val="0"/>
          <w:sz w:val="44"/>
          <w:szCs w:val="44"/>
        </w:rPr>
      </w:pPr>
      <w:r w:rsidRPr="006A6BC3">
        <w:rPr>
          <w:rFonts w:ascii="微软雅黑" w:eastAsia="微软雅黑" w:hAnsi="微软雅黑" w:hint="eastAsia"/>
          <w:color w:val="0070C0"/>
          <w:w w:val="110"/>
          <w:kern w:val="0"/>
          <w:sz w:val="44"/>
          <w:szCs w:val="44"/>
        </w:rPr>
        <w:t>报 名 回 执 表</w:t>
      </w:r>
    </w:p>
    <w:p w14:paraId="26670506" w14:textId="77777777" w:rsidR="00C74F21" w:rsidRPr="006A6BC3" w:rsidRDefault="00C74F21" w:rsidP="006A6BC3">
      <w:pPr>
        <w:widowControl/>
        <w:adjustRightInd w:val="0"/>
        <w:snapToGrid w:val="0"/>
        <w:jc w:val="center"/>
        <w:rPr>
          <w:rFonts w:ascii="微软雅黑" w:eastAsia="微软雅黑" w:hAnsi="微软雅黑"/>
          <w:color w:val="595959"/>
          <w:w w:val="110"/>
          <w:kern w:val="0"/>
          <w:sz w:val="44"/>
          <w:szCs w:val="44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1"/>
        <w:gridCol w:w="1133"/>
        <w:gridCol w:w="529"/>
        <w:gridCol w:w="38"/>
        <w:gridCol w:w="1262"/>
        <w:gridCol w:w="33"/>
        <w:gridCol w:w="1823"/>
        <w:gridCol w:w="328"/>
        <w:gridCol w:w="1214"/>
        <w:gridCol w:w="1762"/>
      </w:tblGrid>
      <w:tr w:rsidR="00E47DB4" w:rsidRPr="006A6BC3" w14:paraId="20C1F456" w14:textId="77777777" w:rsidTr="003D3B22">
        <w:trPr>
          <w:trHeight w:val="953"/>
          <w:jc w:val="center"/>
        </w:trPr>
        <w:tc>
          <w:tcPr>
            <w:tcW w:w="9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13" w:type="dxa"/>
              <w:bottom w:w="170" w:type="dxa"/>
              <w:right w:w="113" w:type="dxa"/>
            </w:tcMar>
            <w:vAlign w:val="center"/>
          </w:tcPr>
          <w:p w14:paraId="45044FDE" w14:textId="63D818C2" w:rsidR="00E47DB4" w:rsidRPr="006A6BC3" w:rsidRDefault="00E47DB4" w:rsidP="006A6BC3">
            <w:pPr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color w:val="595959"/>
                <w:kern w:val="0"/>
                <w:szCs w:val="21"/>
              </w:rPr>
              <w:t>报名回执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请发到：</w:t>
            </w:r>
            <w:hyperlink r:id="rId8" w:history="1">
              <w:r w:rsidR="00D93D0F" w:rsidRPr="006A6BC3">
                <w:rPr>
                  <w:rStyle w:val="a9"/>
                  <w:rFonts w:ascii="微软雅黑" w:eastAsia="微软雅黑" w:hAnsi="微软雅黑"/>
                  <w:szCs w:val="21"/>
                </w:rPr>
                <w:t>wtt@wtt6.com</w:t>
              </w:r>
            </w:hyperlink>
            <w:r w:rsidR="00D93D0F" w:rsidRPr="006A6BC3">
              <w:rPr>
                <w:rFonts w:ascii="微软雅黑" w:eastAsia="微软雅黑" w:hAnsi="微软雅黑"/>
                <w:color w:val="595959"/>
                <w:szCs w:val="21"/>
              </w:rPr>
              <w:t xml:space="preserve">                   </w:t>
            </w:r>
            <w:r w:rsidRPr="006A6BC3">
              <w:rPr>
                <w:rFonts w:ascii="微软雅黑" w:eastAsia="微软雅黑" w:hAnsi="微软雅黑" w:cs="Arial" w:hint="eastAsia"/>
                <w:color w:val="595959"/>
                <w:kern w:val="0"/>
                <w:szCs w:val="21"/>
              </w:rPr>
              <w:t xml:space="preserve"> </w:t>
            </w:r>
            <w:r w:rsidR="00AB3765" w:rsidRPr="006A6BC3">
              <w:rPr>
                <w:rFonts w:ascii="微软雅黑" w:eastAsia="微软雅黑" w:hAnsi="微软雅黑" w:cs="Arial" w:hint="eastAsia"/>
                <w:color w:val="595959"/>
                <w:kern w:val="0"/>
                <w:szCs w:val="21"/>
              </w:rPr>
              <w:t>1</w:t>
            </w:r>
            <w:r w:rsidR="00CF49F7" w:rsidRPr="006A6BC3">
              <w:rPr>
                <w:rFonts w:ascii="微软雅黑" w:eastAsia="微软雅黑" w:hAnsi="微软雅黑" w:cs="Arial" w:hint="eastAsia"/>
                <w:color w:val="595959"/>
                <w:kern w:val="0"/>
                <w:szCs w:val="21"/>
              </w:rPr>
              <w:t>80</w:t>
            </w:r>
            <w:r w:rsidR="00D66C30" w:rsidRPr="006A6BC3">
              <w:rPr>
                <w:rFonts w:ascii="微软雅黑" w:eastAsia="微软雅黑" w:hAnsi="微软雅黑" w:cs="Arial"/>
                <w:color w:val="595959"/>
                <w:kern w:val="0"/>
                <w:szCs w:val="21"/>
              </w:rPr>
              <w:t xml:space="preserve"> </w:t>
            </w:r>
            <w:r w:rsidR="00CF49F7" w:rsidRPr="006A6BC3">
              <w:rPr>
                <w:rFonts w:ascii="微软雅黑" w:eastAsia="微软雅黑" w:hAnsi="微软雅黑" w:cs="Arial" w:hint="eastAsia"/>
                <w:color w:val="595959"/>
                <w:kern w:val="0"/>
                <w:szCs w:val="21"/>
              </w:rPr>
              <w:t>9218</w:t>
            </w:r>
            <w:r w:rsidR="00D66C30" w:rsidRPr="006A6BC3">
              <w:rPr>
                <w:rFonts w:ascii="微软雅黑" w:eastAsia="微软雅黑" w:hAnsi="微软雅黑" w:cs="Arial"/>
                <w:color w:val="595959"/>
                <w:kern w:val="0"/>
                <w:szCs w:val="21"/>
              </w:rPr>
              <w:t xml:space="preserve"> </w:t>
            </w:r>
            <w:r w:rsidR="00CF49F7" w:rsidRPr="006A6BC3">
              <w:rPr>
                <w:rFonts w:ascii="微软雅黑" w:eastAsia="微软雅黑" w:hAnsi="微软雅黑" w:cs="Arial" w:hint="eastAsia"/>
                <w:color w:val="595959"/>
                <w:kern w:val="0"/>
                <w:szCs w:val="21"/>
              </w:rPr>
              <w:t>6066</w:t>
            </w:r>
            <w:r w:rsidR="00CF49F7" w:rsidRPr="006A6BC3">
              <w:rPr>
                <w:rFonts w:ascii="微软雅黑" w:eastAsia="微软雅黑" w:hAnsi="微软雅黑" w:cs="Arial"/>
                <w:color w:val="595959"/>
                <w:kern w:val="0"/>
                <w:szCs w:val="21"/>
              </w:rPr>
              <w:t xml:space="preserve"> 张诚</w:t>
            </w:r>
            <w:r w:rsidRPr="006A6BC3">
              <w:rPr>
                <w:rFonts w:ascii="微软雅黑" w:eastAsia="微软雅黑" w:hAnsi="微软雅黑" w:cs="Arial" w:hint="eastAsia"/>
                <w:color w:val="595959"/>
                <w:kern w:val="0"/>
                <w:szCs w:val="21"/>
              </w:rPr>
              <w:t>（</w:t>
            </w:r>
            <w:r w:rsidR="002F407C" w:rsidRPr="006A6BC3">
              <w:rPr>
                <w:rFonts w:ascii="微软雅黑" w:eastAsia="微软雅黑" w:hAnsi="微软雅黑" w:cs="Arial" w:hint="eastAsia"/>
                <w:color w:val="595959"/>
                <w:kern w:val="0"/>
                <w:szCs w:val="21"/>
              </w:rPr>
              <w:t>会务组</w:t>
            </w:r>
            <w:r w:rsidRPr="006A6BC3">
              <w:rPr>
                <w:rFonts w:ascii="微软雅黑" w:eastAsia="微软雅黑" w:hAnsi="微软雅黑" w:cs="Arial" w:hint="eastAsia"/>
                <w:color w:val="595959"/>
                <w:kern w:val="0"/>
                <w:szCs w:val="21"/>
              </w:rPr>
              <w:t>收）</w:t>
            </w:r>
          </w:p>
          <w:p w14:paraId="5178C247" w14:textId="7ED604A6" w:rsidR="00E47DB4" w:rsidRPr="006A6BC3" w:rsidRDefault="00E47DB4" w:rsidP="006A6BC3">
            <w:pPr>
              <w:snapToGrid w:val="0"/>
              <w:ind w:firstLineChars="200" w:firstLine="420"/>
              <w:rPr>
                <w:rFonts w:ascii="微软雅黑" w:eastAsia="微软雅黑" w:hAnsi="微软雅黑" w:cs="Arial"/>
                <w:b/>
                <w:bCs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我单位共</w:t>
            </w:r>
            <w:r w:rsidR="00D93D0F" w:rsidRPr="006A6BC3">
              <w:rPr>
                <w:rFonts w:ascii="微软雅黑" w:eastAsia="微软雅黑" w:hAnsi="微软雅黑"/>
                <w:color w:val="595959"/>
                <w:kern w:val="0"/>
                <w:szCs w:val="21"/>
              </w:rPr>
              <w:t xml:space="preserve"> __</w:t>
            </w:r>
            <w:r w:rsidRPr="006A6BC3">
              <w:rPr>
                <w:rFonts w:ascii="微软雅黑" w:eastAsia="微软雅黑" w:hAnsi="微软雅黑"/>
                <w:color w:val="595959"/>
                <w:kern w:val="0"/>
                <w:szCs w:val="21"/>
              </w:rPr>
              <w:t xml:space="preserve">_ 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人确定报名参加</w:t>
            </w:r>
            <w:r w:rsidRPr="006A6BC3">
              <w:rPr>
                <w:rFonts w:ascii="微软雅黑" w:eastAsia="微软雅黑" w:hAnsi="微软雅黑"/>
                <w:color w:val="595959"/>
                <w:kern w:val="0"/>
                <w:szCs w:val="21"/>
              </w:rPr>
              <w:t>_ _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月</w:t>
            </w:r>
            <w:r w:rsidRPr="006A6BC3">
              <w:rPr>
                <w:rFonts w:ascii="微软雅黑" w:eastAsia="微软雅黑" w:hAnsi="微软雅黑"/>
                <w:color w:val="595959"/>
                <w:kern w:val="0"/>
                <w:szCs w:val="21"/>
              </w:rPr>
              <w:t xml:space="preserve">__  _ 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日在</w:t>
            </w:r>
            <w:r w:rsidRPr="006A6BC3">
              <w:rPr>
                <w:rFonts w:ascii="微软雅黑" w:eastAsia="微软雅黑" w:hAnsi="微软雅黑"/>
                <w:color w:val="595959"/>
                <w:kern w:val="0"/>
                <w:szCs w:val="21"/>
              </w:rPr>
              <w:t xml:space="preserve"> __     _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举办的《国际贸易</w:t>
            </w:r>
            <w:r w:rsidR="002F407C"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实务运作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研修班》培训班。</w:t>
            </w:r>
            <w:bookmarkStart w:id="1" w:name="_GoBack"/>
            <w:bookmarkEnd w:id="1"/>
          </w:p>
        </w:tc>
      </w:tr>
      <w:tr w:rsidR="00E47DB4" w:rsidRPr="006A6BC3" w14:paraId="24D5D8D8" w14:textId="77777777" w:rsidTr="00923BD3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5937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单位名称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1E1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</w:tr>
      <w:tr w:rsidR="00E47DB4" w:rsidRPr="006A6BC3" w14:paraId="039D5604" w14:textId="77777777" w:rsidTr="00923BD3">
        <w:trPr>
          <w:trHeight w:val="39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A3B8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联系人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E1A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046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电 话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314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B234" w14:textId="77777777" w:rsidR="00E47DB4" w:rsidRPr="006A6BC3" w:rsidRDefault="002F407C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E-mail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9DD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</w:tr>
      <w:tr w:rsidR="00E47DB4" w:rsidRPr="006A6BC3" w14:paraId="6181B72B" w14:textId="77777777" w:rsidTr="00923BD3">
        <w:trPr>
          <w:trHeight w:val="39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9CE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8013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姓  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361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2F36" w14:textId="77777777" w:rsidR="00E47DB4" w:rsidRPr="006A6BC3" w:rsidRDefault="00E47DB4" w:rsidP="006A6BC3">
            <w:pPr>
              <w:adjustRightInd w:val="0"/>
              <w:snapToGrid w:val="0"/>
              <w:ind w:firstLineChars="50" w:firstLine="105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部门/职务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DE77" w14:textId="77777777" w:rsidR="00E47DB4" w:rsidRPr="006A6BC3" w:rsidRDefault="00E47DB4" w:rsidP="006A6BC3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联络手机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6FBF" w14:textId="77777777" w:rsidR="00E47DB4" w:rsidRPr="006A6BC3" w:rsidRDefault="00E47DB4" w:rsidP="006A6BC3">
            <w:pPr>
              <w:adjustRightInd w:val="0"/>
              <w:snapToGrid w:val="0"/>
              <w:ind w:firstLineChars="700" w:firstLine="147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E-mail</w:t>
            </w:r>
          </w:p>
        </w:tc>
      </w:tr>
      <w:tr w:rsidR="00E47DB4" w:rsidRPr="006A6BC3" w14:paraId="6A6704C5" w14:textId="77777777" w:rsidTr="00923BD3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315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7D23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7FC2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95D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2DFE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2E81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</w:tr>
      <w:tr w:rsidR="00E47DB4" w:rsidRPr="006A6BC3" w14:paraId="01299744" w14:textId="77777777" w:rsidTr="00923BD3">
        <w:trPr>
          <w:trHeight w:val="39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E7B7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B68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69E6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395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BB9B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DFEF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</w:tr>
      <w:tr w:rsidR="00E47DB4" w:rsidRPr="006A6BC3" w14:paraId="2C150D73" w14:textId="77777777" w:rsidTr="00923BD3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AB19" w14:textId="77777777" w:rsidR="00E47DB4" w:rsidRPr="006A6BC3" w:rsidRDefault="00E47DB4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BC0C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CECC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D4F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EC94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C6CA" w14:textId="77777777" w:rsidR="00E47DB4" w:rsidRPr="006A6BC3" w:rsidRDefault="00E47DB4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</w:tr>
      <w:tr w:rsidR="00DA367C" w:rsidRPr="006A6BC3" w14:paraId="26D41381" w14:textId="77777777" w:rsidTr="00923BD3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C4D2" w14:textId="30FD151B" w:rsidR="00DA367C" w:rsidRPr="006A6BC3" w:rsidRDefault="00DA367C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5953" w14:textId="77777777" w:rsidR="00DA367C" w:rsidRPr="006A6BC3" w:rsidRDefault="00DA367C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7EFF" w14:textId="77777777" w:rsidR="00DA367C" w:rsidRPr="006A6BC3" w:rsidRDefault="00DA367C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DF2B" w14:textId="77777777" w:rsidR="00DA367C" w:rsidRPr="006A6BC3" w:rsidRDefault="00DA367C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8FE" w14:textId="77777777" w:rsidR="00DA367C" w:rsidRPr="006A6BC3" w:rsidRDefault="00DA367C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FFA" w14:textId="77777777" w:rsidR="00DA367C" w:rsidRPr="006A6BC3" w:rsidRDefault="00DA367C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</w:tr>
      <w:tr w:rsidR="00DA367C" w:rsidRPr="006A6BC3" w14:paraId="01825F3F" w14:textId="77777777" w:rsidTr="00923BD3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3689" w14:textId="33058F49" w:rsidR="00DA367C" w:rsidRPr="006A6BC3" w:rsidRDefault="00DA367C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0C92" w14:textId="77777777" w:rsidR="00DA367C" w:rsidRPr="006A6BC3" w:rsidRDefault="00DA367C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1EF9" w14:textId="77777777" w:rsidR="00DA367C" w:rsidRPr="006A6BC3" w:rsidRDefault="00DA367C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971" w14:textId="77777777" w:rsidR="00DA367C" w:rsidRPr="006A6BC3" w:rsidRDefault="00DA367C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CBB" w14:textId="77777777" w:rsidR="00DA367C" w:rsidRPr="006A6BC3" w:rsidRDefault="00DA367C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4BE5" w14:textId="77777777" w:rsidR="00DA367C" w:rsidRPr="006A6BC3" w:rsidRDefault="00DA367C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</w:p>
        </w:tc>
      </w:tr>
      <w:tr w:rsidR="00080829" w:rsidRPr="006A6BC3" w14:paraId="45588F57" w14:textId="77777777" w:rsidTr="00923BD3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4FE" w14:textId="77777777" w:rsidR="00080829" w:rsidRPr="006A6BC3" w:rsidRDefault="00080829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color w:val="595959"/>
                <w:kern w:val="0"/>
                <w:szCs w:val="21"/>
              </w:rPr>
              <w:t>缴费方式</w:t>
            </w:r>
          </w:p>
        </w:tc>
        <w:tc>
          <w:tcPr>
            <w:tcW w:w="81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F652" w14:textId="2CCFB8DD" w:rsidR="00080829" w:rsidRPr="006A6BC3" w:rsidRDefault="008760A6" w:rsidP="006A6BC3">
            <w:pPr>
              <w:snapToGrid w:val="0"/>
              <w:rPr>
                <w:rFonts w:ascii="微软雅黑" w:eastAsia="微软雅黑" w:hAnsi="微软雅黑"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szCs w:val="21"/>
              </w:rPr>
              <w:t>□电汇 □现金 □支票 付款总金额</w:t>
            </w:r>
            <w:r w:rsidRPr="006A6BC3">
              <w:rPr>
                <w:rFonts w:ascii="微软雅黑" w:eastAsia="微软雅黑" w:hAnsi="微软雅黑" w:hint="eastAsia"/>
                <w:color w:val="595959"/>
                <w:szCs w:val="21"/>
                <w:u w:val="single"/>
              </w:rPr>
              <w:t xml:space="preserve">：          </w:t>
            </w:r>
            <w:r w:rsidRPr="006A6BC3">
              <w:rPr>
                <w:rFonts w:ascii="微软雅黑" w:eastAsia="微软雅黑" w:hAnsi="微软雅黑" w:hint="eastAsia"/>
                <w:color w:val="595959"/>
                <w:szCs w:val="21"/>
              </w:rPr>
              <w:t xml:space="preserve"> （培训费、资料、讲义、合影、午餐、饮料、茶点）                                      </w:t>
            </w:r>
            <w:r w:rsidR="000223D5" w:rsidRPr="006A6BC3">
              <w:rPr>
                <w:rFonts w:ascii="微软雅黑" w:eastAsia="微软雅黑" w:hAnsi="微软雅黑" w:hint="eastAsia"/>
                <w:b/>
                <w:noProof/>
                <w:color w:val="595959"/>
                <w:kern w:val="0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6F94E090" wp14:editId="5B4736F8">
                  <wp:simplePos x="0" y="0"/>
                  <wp:positionH relativeFrom="column">
                    <wp:posOffset>3107690</wp:posOffset>
                  </wp:positionH>
                  <wp:positionV relativeFrom="paragraph">
                    <wp:posOffset>73025</wp:posOffset>
                  </wp:positionV>
                  <wp:extent cx="1543050" cy="1457325"/>
                  <wp:effectExtent l="0" t="0" r="0" b="9525"/>
                  <wp:wrapNone/>
                  <wp:docPr id="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0829" w:rsidRPr="006A6BC3" w14:paraId="156DE0DB" w14:textId="77777777" w:rsidTr="00923BD3">
        <w:trPr>
          <w:trHeight w:val="29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D77E" w14:textId="77777777" w:rsidR="00080829" w:rsidRPr="006A6BC3" w:rsidRDefault="00080829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color w:val="595959"/>
                <w:kern w:val="0"/>
                <w:szCs w:val="21"/>
              </w:rPr>
              <w:t>住宿要求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E346" w14:textId="77777777" w:rsidR="00080829" w:rsidRPr="006A6BC3" w:rsidRDefault="00080829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预定：双人房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  <w:u w:val="single"/>
              </w:rPr>
              <w:t>___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间；单人房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  <w:u w:val="single"/>
              </w:rPr>
              <w:t>___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间，住宿时间：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  <w:u w:val="single"/>
              </w:rPr>
              <w:t>__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 xml:space="preserve"> 月 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  <w:u w:val="single"/>
              </w:rPr>
              <w:t>__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 xml:space="preserve"> 至 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  <w:u w:val="single"/>
              </w:rPr>
              <w:t>__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 xml:space="preserve"> 日(不用</w:t>
            </w:r>
            <w:proofErr w:type="gramStart"/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预定请留空</w:t>
            </w:r>
            <w:proofErr w:type="gramEnd"/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)</w:t>
            </w:r>
          </w:p>
        </w:tc>
      </w:tr>
      <w:tr w:rsidR="00080829" w:rsidRPr="006A6BC3" w14:paraId="5D1A4329" w14:textId="77777777" w:rsidTr="00AB3765">
        <w:trPr>
          <w:trHeight w:val="136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DEAB" w14:textId="77777777" w:rsidR="00080829" w:rsidRPr="006A6BC3" w:rsidRDefault="00080829" w:rsidP="006A6BC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color w:val="595959"/>
                <w:szCs w:val="21"/>
              </w:rPr>
              <w:t>账户信息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6EF" w14:textId="77777777" w:rsidR="00080829" w:rsidRPr="006A6BC3" w:rsidRDefault="00080829" w:rsidP="006A6BC3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595959"/>
                <w:kern w:val="0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b/>
                <w:color w:val="595959"/>
                <w:kern w:val="0"/>
                <w:szCs w:val="21"/>
              </w:rPr>
              <w:t>培训费用：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 xml:space="preserve">￥4980元 </w:t>
            </w:r>
            <w:r w:rsidR="008760A6"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/人</w:t>
            </w:r>
            <w:r w:rsidRPr="006A6BC3">
              <w:rPr>
                <w:rFonts w:ascii="微软雅黑" w:eastAsia="微软雅黑" w:hAnsi="微软雅黑" w:hint="eastAsia"/>
                <w:color w:val="595959"/>
                <w:kern w:val="0"/>
                <w:szCs w:val="21"/>
              </w:rPr>
              <w:t>(含资料、讲义、结业证书、茶歇、午餐等)</w:t>
            </w:r>
          </w:p>
          <w:p w14:paraId="7B44DD3B" w14:textId="77777777" w:rsidR="00AB3765" w:rsidRPr="006A6BC3" w:rsidRDefault="00AB3765" w:rsidP="006A6BC3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szCs w:val="21"/>
              </w:rPr>
              <w:t>开户名：西安世商管理咨询有限公司</w:t>
            </w:r>
          </w:p>
          <w:p w14:paraId="1BE81B8B" w14:textId="77777777" w:rsidR="00AB3765" w:rsidRPr="006A6BC3" w:rsidRDefault="00AB3765" w:rsidP="006A6BC3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color w:val="595959"/>
                <w:szCs w:val="21"/>
              </w:rPr>
            </w:pPr>
            <w:r w:rsidRPr="006A6BC3">
              <w:rPr>
                <w:rFonts w:ascii="微软雅黑" w:eastAsia="微软雅黑" w:hAnsi="微软雅黑" w:hint="eastAsia"/>
                <w:color w:val="595959"/>
                <w:szCs w:val="21"/>
              </w:rPr>
              <w:t>开户行：华夏银行西安经济技术开发区支行</w:t>
            </w:r>
          </w:p>
          <w:p w14:paraId="327567C2" w14:textId="77777777" w:rsidR="00080829" w:rsidRPr="006A6BC3" w:rsidRDefault="00AB3765" w:rsidP="006A6BC3">
            <w:pPr>
              <w:snapToGrid w:val="0"/>
              <w:rPr>
                <w:rFonts w:ascii="微软雅黑" w:eastAsia="微软雅黑" w:hAnsi="微软雅黑"/>
                <w:color w:val="595959"/>
                <w:szCs w:val="21"/>
              </w:rPr>
            </w:pPr>
            <w:proofErr w:type="gramStart"/>
            <w:r w:rsidRPr="006A6BC3">
              <w:rPr>
                <w:rFonts w:ascii="微软雅黑" w:eastAsia="微软雅黑" w:hAnsi="微软雅黑" w:hint="eastAsia"/>
                <w:color w:val="595959"/>
                <w:szCs w:val="21"/>
              </w:rPr>
              <w:t>账</w:t>
            </w:r>
            <w:proofErr w:type="gramEnd"/>
            <w:r w:rsidRPr="006A6BC3">
              <w:rPr>
                <w:rFonts w:ascii="微软雅黑" w:eastAsia="微软雅黑" w:hAnsi="微软雅黑" w:hint="eastAsia"/>
                <w:color w:val="595959"/>
                <w:szCs w:val="21"/>
              </w:rPr>
              <w:t xml:space="preserve">  户：5631 2000 0181 0200 0181 35</w:t>
            </w:r>
          </w:p>
        </w:tc>
      </w:tr>
    </w:tbl>
    <w:p w14:paraId="3C6BA3E2" w14:textId="59387897" w:rsidR="003E464E" w:rsidRPr="006A6BC3" w:rsidRDefault="00334B2B" w:rsidP="006A6BC3">
      <w:pPr>
        <w:widowControl/>
        <w:snapToGrid w:val="0"/>
        <w:jc w:val="left"/>
        <w:rPr>
          <w:rFonts w:ascii="微软雅黑" w:eastAsia="微软雅黑" w:hAnsi="微软雅黑"/>
          <w:color w:val="595959"/>
          <w:szCs w:val="21"/>
        </w:rPr>
      </w:pPr>
      <w:r w:rsidRPr="006A6BC3">
        <w:rPr>
          <w:rFonts w:ascii="微软雅黑" w:eastAsia="微软雅黑" w:hAnsi="微软雅黑" w:hint="eastAsia"/>
          <w:color w:val="595959"/>
          <w:szCs w:val="21"/>
        </w:rPr>
        <w:t xml:space="preserve">      </w:t>
      </w:r>
      <w:r w:rsidRPr="006A6BC3">
        <w:rPr>
          <w:rFonts w:ascii="微软雅黑" w:eastAsia="微软雅黑" w:hAnsi="微软雅黑" w:hint="eastAsia"/>
          <w:color w:val="595959"/>
          <w:szCs w:val="21"/>
        </w:rPr>
        <w:tab/>
      </w:r>
      <w:bookmarkEnd w:id="0"/>
    </w:p>
    <w:p w14:paraId="667728A5" w14:textId="6F0B630C" w:rsidR="00C74F21" w:rsidRPr="006A6BC3" w:rsidRDefault="00C74F21" w:rsidP="006A6BC3">
      <w:pPr>
        <w:widowControl/>
        <w:snapToGrid w:val="0"/>
        <w:jc w:val="left"/>
        <w:rPr>
          <w:rFonts w:ascii="微软雅黑" w:eastAsia="微软雅黑" w:hAnsi="微软雅黑"/>
          <w:color w:val="595959"/>
          <w:szCs w:val="21"/>
        </w:rPr>
      </w:pPr>
      <w:r w:rsidRPr="006A6BC3">
        <w:rPr>
          <w:rFonts w:ascii="微软雅黑" w:eastAsia="微软雅黑" w:hAnsi="微软雅黑" w:hint="eastAsia"/>
          <w:color w:val="595959"/>
          <w:szCs w:val="21"/>
        </w:rPr>
        <w:t>开票信息；</w:t>
      </w:r>
      <w:r w:rsidR="000400BA" w:rsidRPr="006A6BC3">
        <w:rPr>
          <w:rFonts w:ascii="微软雅黑" w:eastAsia="微软雅黑" w:hAnsi="微软雅黑" w:hint="eastAsia"/>
          <w:color w:val="595959"/>
          <w:szCs w:val="21"/>
        </w:rPr>
        <w:t>增值税普通发票□ /</w:t>
      </w:r>
      <w:r w:rsidR="000400BA" w:rsidRPr="006A6BC3">
        <w:rPr>
          <w:rFonts w:ascii="微软雅黑" w:eastAsia="微软雅黑" w:hAnsi="微软雅黑"/>
          <w:color w:val="595959"/>
          <w:szCs w:val="21"/>
        </w:rPr>
        <w:t xml:space="preserve"> </w:t>
      </w:r>
      <w:r w:rsidR="000400BA" w:rsidRPr="006A6BC3">
        <w:rPr>
          <w:rFonts w:ascii="微软雅黑" w:eastAsia="微软雅黑" w:hAnsi="微软雅黑" w:hint="eastAsia"/>
          <w:color w:val="595959"/>
          <w:szCs w:val="21"/>
        </w:rPr>
        <w:t>增值税专用发票□</w:t>
      </w:r>
    </w:p>
    <w:p w14:paraId="0BC7EC54" w14:textId="5B8A6A2A" w:rsidR="000400BA" w:rsidRPr="006A6BC3" w:rsidRDefault="00C74F21" w:rsidP="006A6BC3">
      <w:pPr>
        <w:widowControl/>
        <w:snapToGrid w:val="0"/>
        <w:jc w:val="left"/>
        <w:rPr>
          <w:rFonts w:ascii="微软雅黑" w:eastAsia="微软雅黑" w:hAnsi="微软雅黑"/>
          <w:color w:val="595959"/>
          <w:szCs w:val="21"/>
        </w:rPr>
      </w:pPr>
      <w:r w:rsidRPr="006A6BC3">
        <w:rPr>
          <w:rFonts w:ascii="微软雅黑" w:eastAsia="微软雅黑" w:hAnsi="微软雅黑" w:hint="eastAsia"/>
          <w:color w:val="595959"/>
          <w:szCs w:val="21"/>
        </w:rPr>
        <w:t>发票抬头：</w:t>
      </w:r>
    </w:p>
    <w:p w14:paraId="0FC20BEA" w14:textId="6817C331" w:rsidR="000400BA" w:rsidRPr="006A6BC3" w:rsidRDefault="000400BA" w:rsidP="006A6BC3">
      <w:pPr>
        <w:widowControl/>
        <w:snapToGrid w:val="0"/>
        <w:jc w:val="left"/>
        <w:rPr>
          <w:rFonts w:ascii="微软雅黑" w:eastAsia="微软雅黑" w:hAnsi="微软雅黑"/>
          <w:color w:val="595959"/>
          <w:szCs w:val="21"/>
        </w:rPr>
      </w:pPr>
      <w:r w:rsidRPr="006A6BC3">
        <w:rPr>
          <w:rFonts w:ascii="微软雅黑" w:eastAsia="微软雅黑" w:hAnsi="微软雅黑" w:hint="eastAsia"/>
          <w:color w:val="595959"/>
          <w:szCs w:val="21"/>
        </w:rPr>
        <w:t xml:space="preserve">开户银行： </w:t>
      </w:r>
    </w:p>
    <w:p w14:paraId="224FC8BB" w14:textId="13938321" w:rsidR="000400BA" w:rsidRPr="006A6BC3" w:rsidRDefault="000400BA" w:rsidP="006A6BC3">
      <w:pPr>
        <w:widowControl/>
        <w:snapToGrid w:val="0"/>
        <w:jc w:val="left"/>
        <w:rPr>
          <w:rFonts w:ascii="微软雅黑" w:eastAsia="微软雅黑" w:hAnsi="微软雅黑"/>
          <w:color w:val="595959"/>
          <w:szCs w:val="21"/>
        </w:rPr>
      </w:pPr>
      <w:r w:rsidRPr="006A6BC3">
        <w:rPr>
          <w:rFonts w:ascii="微软雅黑" w:eastAsia="微软雅黑" w:hAnsi="微软雅黑" w:hint="eastAsia"/>
          <w:color w:val="595959"/>
          <w:szCs w:val="21"/>
        </w:rPr>
        <w:t xml:space="preserve">帐    号： </w:t>
      </w:r>
    </w:p>
    <w:p w14:paraId="69D474AA" w14:textId="1D1A447C" w:rsidR="000400BA" w:rsidRPr="006A6BC3" w:rsidRDefault="000400BA" w:rsidP="006A6BC3">
      <w:pPr>
        <w:widowControl/>
        <w:snapToGrid w:val="0"/>
        <w:jc w:val="left"/>
        <w:rPr>
          <w:rFonts w:ascii="微软雅黑" w:eastAsia="微软雅黑" w:hAnsi="微软雅黑"/>
          <w:color w:val="595959"/>
          <w:szCs w:val="21"/>
        </w:rPr>
      </w:pPr>
      <w:r w:rsidRPr="006A6BC3">
        <w:rPr>
          <w:rFonts w:ascii="微软雅黑" w:eastAsia="微软雅黑" w:hAnsi="微软雅黑" w:hint="eastAsia"/>
          <w:color w:val="595959"/>
          <w:szCs w:val="21"/>
        </w:rPr>
        <w:t xml:space="preserve">税    号： </w:t>
      </w:r>
    </w:p>
    <w:p w14:paraId="168C8995" w14:textId="13C20511" w:rsidR="000400BA" w:rsidRPr="006A6BC3" w:rsidRDefault="000400BA" w:rsidP="006A6BC3">
      <w:pPr>
        <w:widowControl/>
        <w:snapToGrid w:val="0"/>
        <w:jc w:val="left"/>
        <w:rPr>
          <w:rFonts w:ascii="微软雅黑" w:eastAsia="微软雅黑" w:hAnsi="微软雅黑"/>
          <w:color w:val="595959"/>
          <w:szCs w:val="21"/>
        </w:rPr>
      </w:pPr>
      <w:r w:rsidRPr="006A6BC3">
        <w:rPr>
          <w:rFonts w:ascii="微软雅黑" w:eastAsia="微软雅黑" w:hAnsi="微软雅黑" w:hint="eastAsia"/>
          <w:color w:val="595959"/>
          <w:szCs w:val="21"/>
        </w:rPr>
        <w:t xml:space="preserve">地    址： </w:t>
      </w:r>
    </w:p>
    <w:p w14:paraId="2886DB38" w14:textId="1549239C" w:rsidR="000400BA" w:rsidRPr="006A6BC3" w:rsidRDefault="000400BA" w:rsidP="006A6BC3">
      <w:pPr>
        <w:widowControl/>
        <w:snapToGrid w:val="0"/>
        <w:jc w:val="left"/>
        <w:rPr>
          <w:rFonts w:ascii="微软雅黑" w:eastAsia="微软雅黑" w:hAnsi="微软雅黑"/>
          <w:color w:val="595959"/>
          <w:szCs w:val="21"/>
        </w:rPr>
      </w:pPr>
      <w:r w:rsidRPr="006A6BC3">
        <w:rPr>
          <w:rFonts w:ascii="微软雅黑" w:eastAsia="微软雅黑" w:hAnsi="微软雅黑" w:hint="eastAsia"/>
          <w:color w:val="595959"/>
          <w:szCs w:val="21"/>
        </w:rPr>
        <w:t xml:space="preserve">电    话： </w:t>
      </w:r>
    </w:p>
    <w:p w14:paraId="0152C899" w14:textId="77777777" w:rsidR="000400BA" w:rsidRPr="006A6BC3" w:rsidRDefault="000400BA" w:rsidP="006A6BC3">
      <w:pPr>
        <w:widowControl/>
        <w:snapToGrid w:val="0"/>
        <w:jc w:val="left"/>
        <w:rPr>
          <w:rFonts w:ascii="微软雅黑" w:eastAsia="微软雅黑" w:hAnsi="微软雅黑"/>
          <w:color w:val="595959"/>
          <w:szCs w:val="21"/>
        </w:rPr>
      </w:pPr>
    </w:p>
    <w:sectPr w:rsidR="000400BA" w:rsidRPr="006A6BC3" w:rsidSect="00AA24F4">
      <w:headerReference w:type="default" r:id="rId10"/>
      <w:pgSz w:w="11906" w:h="16838"/>
      <w:pgMar w:top="851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19437" w14:textId="77777777" w:rsidR="00D041BB" w:rsidRDefault="00D041BB" w:rsidP="005E5514">
      <w:r>
        <w:separator/>
      </w:r>
    </w:p>
  </w:endnote>
  <w:endnote w:type="continuationSeparator" w:id="0">
    <w:p w14:paraId="6332378A" w14:textId="77777777" w:rsidR="00D041BB" w:rsidRDefault="00D041BB" w:rsidP="005E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38E00" w14:textId="77777777" w:rsidR="00D041BB" w:rsidRDefault="00D041BB" w:rsidP="005E5514">
      <w:r>
        <w:separator/>
      </w:r>
    </w:p>
  </w:footnote>
  <w:footnote w:type="continuationSeparator" w:id="0">
    <w:p w14:paraId="5A127BDF" w14:textId="77777777" w:rsidR="00D041BB" w:rsidRDefault="00D041BB" w:rsidP="005E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D03D" w14:textId="3C8238BA" w:rsidR="000400BA" w:rsidRPr="000400BA" w:rsidRDefault="000400BA" w:rsidP="000400BA">
    <w:r w:rsidRPr="000400B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C6FE00" wp14:editId="272DD53C">
              <wp:simplePos x="0" y="0"/>
              <wp:positionH relativeFrom="page">
                <wp:posOffset>6088380</wp:posOffset>
              </wp:positionH>
              <wp:positionV relativeFrom="page">
                <wp:posOffset>-1905</wp:posOffset>
              </wp:positionV>
              <wp:extent cx="1700784" cy="1024128"/>
              <wp:effectExtent l="0" t="0" r="0" b="24130"/>
              <wp:wrapNone/>
              <wp:docPr id="167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D9A38" w14:textId="11C5E21A" w:rsidR="000400BA" w:rsidRDefault="000400BA">
                            <w:pPr>
                              <w:pStyle w:val="a3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37BF7" w:rsidRPr="00537BF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6FE00" id="组 167" o:spid="_x0000_s1026" style="position:absolute;left:0;text-align:left;margin-left:479.4pt;margin-top:-.1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3C2D9A38" w14:textId="11C5E21A" w:rsidR="000400BA" w:rsidRDefault="000400BA">
                      <w:pPr>
                        <w:pStyle w:val="a3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37BF7" w:rsidRPr="00537BF7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C3B6F"/>
    <w:multiLevelType w:val="hybridMultilevel"/>
    <w:tmpl w:val="6AC4563A"/>
    <w:lvl w:ilvl="0" w:tplc="A4D884C8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14"/>
    <w:rsid w:val="0000047B"/>
    <w:rsid w:val="00011343"/>
    <w:rsid w:val="00014DDC"/>
    <w:rsid w:val="00017AD9"/>
    <w:rsid w:val="000223D5"/>
    <w:rsid w:val="00033778"/>
    <w:rsid w:val="00034908"/>
    <w:rsid w:val="000400BA"/>
    <w:rsid w:val="000406E4"/>
    <w:rsid w:val="000437D0"/>
    <w:rsid w:val="0006572C"/>
    <w:rsid w:val="00071DFF"/>
    <w:rsid w:val="00074925"/>
    <w:rsid w:val="00080829"/>
    <w:rsid w:val="000821A5"/>
    <w:rsid w:val="00082552"/>
    <w:rsid w:val="00084383"/>
    <w:rsid w:val="00092AC1"/>
    <w:rsid w:val="00092F90"/>
    <w:rsid w:val="00094C94"/>
    <w:rsid w:val="00097148"/>
    <w:rsid w:val="000A43A7"/>
    <w:rsid w:val="000A7CDD"/>
    <w:rsid w:val="000B042E"/>
    <w:rsid w:val="000B4A0D"/>
    <w:rsid w:val="000B6683"/>
    <w:rsid w:val="000C0658"/>
    <w:rsid w:val="000E7777"/>
    <w:rsid w:val="000F7A5A"/>
    <w:rsid w:val="00107082"/>
    <w:rsid w:val="00115308"/>
    <w:rsid w:val="0011556E"/>
    <w:rsid w:val="00123974"/>
    <w:rsid w:val="00127B94"/>
    <w:rsid w:val="001422AC"/>
    <w:rsid w:val="00150E8F"/>
    <w:rsid w:val="00162240"/>
    <w:rsid w:val="00176535"/>
    <w:rsid w:val="0019368B"/>
    <w:rsid w:val="00195EA9"/>
    <w:rsid w:val="00197100"/>
    <w:rsid w:val="001C3564"/>
    <w:rsid w:val="001C5CEA"/>
    <w:rsid w:val="001C60ED"/>
    <w:rsid w:val="001D5700"/>
    <w:rsid w:val="001E5156"/>
    <w:rsid w:val="001E7177"/>
    <w:rsid w:val="001E7D3D"/>
    <w:rsid w:val="001F5E0B"/>
    <w:rsid w:val="00201144"/>
    <w:rsid w:val="00213004"/>
    <w:rsid w:val="00214A99"/>
    <w:rsid w:val="00220ED2"/>
    <w:rsid w:val="0022107E"/>
    <w:rsid w:val="002218CA"/>
    <w:rsid w:val="002220DD"/>
    <w:rsid w:val="00234CE8"/>
    <w:rsid w:val="00241F36"/>
    <w:rsid w:val="002426CE"/>
    <w:rsid w:val="0025188E"/>
    <w:rsid w:val="00295CFD"/>
    <w:rsid w:val="0029686B"/>
    <w:rsid w:val="002A1473"/>
    <w:rsid w:val="002A332F"/>
    <w:rsid w:val="002A6E90"/>
    <w:rsid w:val="002C628E"/>
    <w:rsid w:val="002D628C"/>
    <w:rsid w:val="002E2367"/>
    <w:rsid w:val="002E6135"/>
    <w:rsid w:val="002F407C"/>
    <w:rsid w:val="00304BCD"/>
    <w:rsid w:val="003140D6"/>
    <w:rsid w:val="0032052F"/>
    <w:rsid w:val="00330765"/>
    <w:rsid w:val="00334B2B"/>
    <w:rsid w:val="00336C92"/>
    <w:rsid w:val="00347EE9"/>
    <w:rsid w:val="00350DFD"/>
    <w:rsid w:val="003607AD"/>
    <w:rsid w:val="0037293B"/>
    <w:rsid w:val="00372BD9"/>
    <w:rsid w:val="00380843"/>
    <w:rsid w:val="00382FCB"/>
    <w:rsid w:val="00391B46"/>
    <w:rsid w:val="003B1B75"/>
    <w:rsid w:val="003C1F25"/>
    <w:rsid w:val="003C3DCF"/>
    <w:rsid w:val="003C41A3"/>
    <w:rsid w:val="003C4776"/>
    <w:rsid w:val="003D2DD8"/>
    <w:rsid w:val="003D3B22"/>
    <w:rsid w:val="003D7CDF"/>
    <w:rsid w:val="003E427E"/>
    <w:rsid w:val="003E464E"/>
    <w:rsid w:val="003F39A3"/>
    <w:rsid w:val="003F794E"/>
    <w:rsid w:val="00416217"/>
    <w:rsid w:val="004426AA"/>
    <w:rsid w:val="00461684"/>
    <w:rsid w:val="00462050"/>
    <w:rsid w:val="00484CB8"/>
    <w:rsid w:val="004903D5"/>
    <w:rsid w:val="004A019A"/>
    <w:rsid w:val="004A338F"/>
    <w:rsid w:val="004A3DC9"/>
    <w:rsid w:val="004A49B8"/>
    <w:rsid w:val="004F1ED0"/>
    <w:rsid w:val="004F4FD4"/>
    <w:rsid w:val="00537BF7"/>
    <w:rsid w:val="00541622"/>
    <w:rsid w:val="0054366E"/>
    <w:rsid w:val="0054762D"/>
    <w:rsid w:val="005619C8"/>
    <w:rsid w:val="00566506"/>
    <w:rsid w:val="00577CC2"/>
    <w:rsid w:val="005815F3"/>
    <w:rsid w:val="00594A48"/>
    <w:rsid w:val="0059691D"/>
    <w:rsid w:val="005D0882"/>
    <w:rsid w:val="005D337E"/>
    <w:rsid w:val="005D3D56"/>
    <w:rsid w:val="005D5A9F"/>
    <w:rsid w:val="005E033D"/>
    <w:rsid w:val="005E5514"/>
    <w:rsid w:val="00632B44"/>
    <w:rsid w:val="00653A69"/>
    <w:rsid w:val="00660F54"/>
    <w:rsid w:val="006627A5"/>
    <w:rsid w:val="006640DF"/>
    <w:rsid w:val="0066549C"/>
    <w:rsid w:val="00667FEF"/>
    <w:rsid w:val="00676598"/>
    <w:rsid w:val="00683740"/>
    <w:rsid w:val="0068489A"/>
    <w:rsid w:val="00687650"/>
    <w:rsid w:val="006A6559"/>
    <w:rsid w:val="006A6BC3"/>
    <w:rsid w:val="006C1A3F"/>
    <w:rsid w:val="006D22C5"/>
    <w:rsid w:val="006D54F7"/>
    <w:rsid w:val="006E08FD"/>
    <w:rsid w:val="006F21DE"/>
    <w:rsid w:val="006F77D4"/>
    <w:rsid w:val="0071144F"/>
    <w:rsid w:val="007262B8"/>
    <w:rsid w:val="00730A96"/>
    <w:rsid w:val="00735E88"/>
    <w:rsid w:val="00757A3E"/>
    <w:rsid w:val="00772132"/>
    <w:rsid w:val="00773ABB"/>
    <w:rsid w:val="00777DA3"/>
    <w:rsid w:val="00783AFE"/>
    <w:rsid w:val="007A36A1"/>
    <w:rsid w:val="007B024D"/>
    <w:rsid w:val="007B0486"/>
    <w:rsid w:val="007B14DC"/>
    <w:rsid w:val="007B5BD1"/>
    <w:rsid w:val="007C0897"/>
    <w:rsid w:val="007C6CCB"/>
    <w:rsid w:val="007C79A2"/>
    <w:rsid w:val="007D56E0"/>
    <w:rsid w:val="007E49F6"/>
    <w:rsid w:val="007F017F"/>
    <w:rsid w:val="007F075F"/>
    <w:rsid w:val="008048B5"/>
    <w:rsid w:val="0080551F"/>
    <w:rsid w:val="008204C7"/>
    <w:rsid w:val="008242CD"/>
    <w:rsid w:val="00825FC4"/>
    <w:rsid w:val="0086124C"/>
    <w:rsid w:val="008760A6"/>
    <w:rsid w:val="00882E5A"/>
    <w:rsid w:val="008A5F19"/>
    <w:rsid w:val="008C5B75"/>
    <w:rsid w:val="008D6ED3"/>
    <w:rsid w:val="008D7E31"/>
    <w:rsid w:val="00904EAB"/>
    <w:rsid w:val="009111E6"/>
    <w:rsid w:val="00916061"/>
    <w:rsid w:val="00916887"/>
    <w:rsid w:val="00923BD3"/>
    <w:rsid w:val="00956F17"/>
    <w:rsid w:val="00967884"/>
    <w:rsid w:val="00975A2C"/>
    <w:rsid w:val="009944B4"/>
    <w:rsid w:val="009A1219"/>
    <w:rsid w:val="00A001B3"/>
    <w:rsid w:val="00A22958"/>
    <w:rsid w:val="00A33B88"/>
    <w:rsid w:val="00A50F34"/>
    <w:rsid w:val="00A51681"/>
    <w:rsid w:val="00A77BD3"/>
    <w:rsid w:val="00A978AE"/>
    <w:rsid w:val="00AA24F4"/>
    <w:rsid w:val="00AB3765"/>
    <w:rsid w:val="00AB4FA5"/>
    <w:rsid w:val="00AB77F3"/>
    <w:rsid w:val="00AC319F"/>
    <w:rsid w:val="00AC6D98"/>
    <w:rsid w:val="00AD2FDF"/>
    <w:rsid w:val="00AE1A40"/>
    <w:rsid w:val="00B3421A"/>
    <w:rsid w:val="00B4235C"/>
    <w:rsid w:val="00B43799"/>
    <w:rsid w:val="00B473AF"/>
    <w:rsid w:val="00B51350"/>
    <w:rsid w:val="00B75764"/>
    <w:rsid w:val="00B757D3"/>
    <w:rsid w:val="00B75D9A"/>
    <w:rsid w:val="00B77015"/>
    <w:rsid w:val="00B77A97"/>
    <w:rsid w:val="00B86176"/>
    <w:rsid w:val="00B956DD"/>
    <w:rsid w:val="00BA184B"/>
    <w:rsid w:val="00BD5752"/>
    <w:rsid w:val="00BE58D2"/>
    <w:rsid w:val="00BE6551"/>
    <w:rsid w:val="00BF05EC"/>
    <w:rsid w:val="00BF7B5B"/>
    <w:rsid w:val="00BF7C54"/>
    <w:rsid w:val="00C05188"/>
    <w:rsid w:val="00C228E7"/>
    <w:rsid w:val="00C265F1"/>
    <w:rsid w:val="00C3793E"/>
    <w:rsid w:val="00C41644"/>
    <w:rsid w:val="00C52829"/>
    <w:rsid w:val="00C537CB"/>
    <w:rsid w:val="00C60742"/>
    <w:rsid w:val="00C72C24"/>
    <w:rsid w:val="00C74F21"/>
    <w:rsid w:val="00C81238"/>
    <w:rsid w:val="00C81B9E"/>
    <w:rsid w:val="00C824F6"/>
    <w:rsid w:val="00C87F85"/>
    <w:rsid w:val="00CB17E1"/>
    <w:rsid w:val="00CB2DCB"/>
    <w:rsid w:val="00CC23B7"/>
    <w:rsid w:val="00CC487E"/>
    <w:rsid w:val="00CC4D33"/>
    <w:rsid w:val="00CC50C2"/>
    <w:rsid w:val="00CC59EA"/>
    <w:rsid w:val="00CC7050"/>
    <w:rsid w:val="00CD7022"/>
    <w:rsid w:val="00CE5917"/>
    <w:rsid w:val="00CF333B"/>
    <w:rsid w:val="00CF49F7"/>
    <w:rsid w:val="00D041BB"/>
    <w:rsid w:val="00D05E60"/>
    <w:rsid w:val="00D105A7"/>
    <w:rsid w:val="00D12224"/>
    <w:rsid w:val="00D1563E"/>
    <w:rsid w:val="00D349EF"/>
    <w:rsid w:val="00D63786"/>
    <w:rsid w:val="00D64C6F"/>
    <w:rsid w:val="00D659C4"/>
    <w:rsid w:val="00D66C30"/>
    <w:rsid w:val="00D93D0F"/>
    <w:rsid w:val="00DA03B2"/>
    <w:rsid w:val="00DA367C"/>
    <w:rsid w:val="00DA5ED4"/>
    <w:rsid w:val="00DB4481"/>
    <w:rsid w:val="00DB77C2"/>
    <w:rsid w:val="00DC07DB"/>
    <w:rsid w:val="00DC5A77"/>
    <w:rsid w:val="00DD257B"/>
    <w:rsid w:val="00DE31E4"/>
    <w:rsid w:val="00E13C4A"/>
    <w:rsid w:val="00E31845"/>
    <w:rsid w:val="00E3314B"/>
    <w:rsid w:val="00E4045D"/>
    <w:rsid w:val="00E42C26"/>
    <w:rsid w:val="00E47DB4"/>
    <w:rsid w:val="00E621A9"/>
    <w:rsid w:val="00E63F0D"/>
    <w:rsid w:val="00EA7A14"/>
    <w:rsid w:val="00EC32F2"/>
    <w:rsid w:val="00ED49DD"/>
    <w:rsid w:val="00EE2B63"/>
    <w:rsid w:val="00EE3924"/>
    <w:rsid w:val="00EE3C54"/>
    <w:rsid w:val="00F02C1C"/>
    <w:rsid w:val="00F06F59"/>
    <w:rsid w:val="00F13A0F"/>
    <w:rsid w:val="00F2041F"/>
    <w:rsid w:val="00F23C9A"/>
    <w:rsid w:val="00F4176F"/>
    <w:rsid w:val="00F61001"/>
    <w:rsid w:val="00F76882"/>
    <w:rsid w:val="00F8072D"/>
    <w:rsid w:val="00F81CC4"/>
    <w:rsid w:val="00FA4C2C"/>
    <w:rsid w:val="00FA720E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0D8704"/>
  <w15:chartTrackingRefBased/>
  <w15:docId w15:val="{C8EBC031-871D-4A18-891D-4F129F20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E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E5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E551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5514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5E5514"/>
    <w:rPr>
      <w:sz w:val="18"/>
      <w:szCs w:val="18"/>
    </w:rPr>
  </w:style>
  <w:style w:type="character" w:styleId="a9">
    <w:name w:val="Hyperlink"/>
    <w:uiPriority w:val="99"/>
    <w:unhideWhenUsed/>
    <w:rsid w:val="005E5514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5E5514"/>
    <w:rPr>
      <w:color w:val="800080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E464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E464E"/>
  </w:style>
  <w:style w:type="table" w:styleId="ad">
    <w:name w:val="Table Grid"/>
    <w:basedOn w:val="a1"/>
    <w:uiPriority w:val="59"/>
    <w:rsid w:val="000657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-3">
    <w:name w:val="中等深浅列表 2 - 强调文字颜色 3"/>
    <w:basedOn w:val="a1"/>
    <w:uiPriority w:val="66"/>
    <w:rsid w:val="0006572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">
    <w:name w:val="中等深浅网格 2 - 强调文字颜色 5"/>
    <w:basedOn w:val="a1"/>
    <w:uiPriority w:val="68"/>
    <w:rsid w:val="00372B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1">
    <w:name w:val="中等深浅列表 2 - 强调文字颜色 1"/>
    <w:basedOn w:val="a1"/>
    <w:uiPriority w:val="66"/>
    <w:rsid w:val="00372B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harCharCharCharCharChar">
    <w:name w:val="Char Char Char Char Char Char"/>
    <w:basedOn w:val="a"/>
    <w:rsid w:val="0011530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apple-style-span">
    <w:name w:val="apple-style-span"/>
    <w:basedOn w:val="a0"/>
    <w:rsid w:val="00115308"/>
  </w:style>
  <w:style w:type="character" w:styleId="ae">
    <w:name w:val="page number"/>
    <w:basedOn w:val="a0"/>
    <w:uiPriority w:val="99"/>
    <w:unhideWhenUsed/>
    <w:rsid w:val="0004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013">
              <w:marLeft w:val="0"/>
              <w:marRight w:val="0"/>
              <w:marTop w:val="850"/>
              <w:marBottom w:val="9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t@wtt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tt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Links>
    <vt:vector size="6" baseType="variant">
      <vt:variant>
        <vt:i4>4587548</vt:i4>
      </vt:variant>
      <vt:variant>
        <vt:i4>0</vt:i4>
      </vt:variant>
      <vt:variant>
        <vt:i4>0</vt:i4>
      </vt:variant>
      <vt:variant>
        <vt:i4>5</vt:i4>
      </vt:variant>
      <vt:variant>
        <vt:lpwstr>http://www.wtt6.com/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国际贸易实务运作研修班</dc:title>
  <dc:subject>国际贸易培训</dc:subject>
  <dc:creator>西安世商管理咨询</dc:creator>
  <cp:keywords/>
  <cp:lastModifiedBy>故剑淘宝店</cp:lastModifiedBy>
  <cp:revision>26</cp:revision>
  <dcterms:created xsi:type="dcterms:W3CDTF">2016-12-08T07:08:00Z</dcterms:created>
  <dcterms:modified xsi:type="dcterms:W3CDTF">2017-10-25T03:04:00Z</dcterms:modified>
</cp:coreProperties>
</file>