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D" w:rsidRPr="00EA5052" w:rsidRDefault="00A47BBD">
      <w:pPr>
        <w:pStyle w:val="Title"/>
        <w:rPr>
          <w:color w:val="FF0000"/>
        </w:rPr>
      </w:pPr>
      <w:r w:rsidRPr="00EA5052">
        <w:rPr>
          <w:rFonts w:hint="eastAsia"/>
          <w:color w:val="FF0000"/>
        </w:rPr>
        <w:t>《制造业供应链管理与库存控制策略》实战沙盘课程</w:t>
      </w:r>
    </w:p>
    <w:p w:rsidR="00A47BBD" w:rsidRPr="00717FDC" w:rsidRDefault="00A47BBD">
      <w:pPr>
        <w:rPr>
          <w:sz w:val="24"/>
          <w:szCs w:val="24"/>
        </w:rPr>
      </w:pPr>
      <w:r w:rsidRPr="00717FDC">
        <w:rPr>
          <w:sz w:val="24"/>
          <w:szCs w:val="24"/>
        </w:rPr>
        <w:t>2018</w:t>
      </w:r>
      <w:r w:rsidRPr="00717FDC">
        <w:rPr>
          <w:rFonts w:hint="eastAsia"/>
          <w:sz w:val="24"/>
          <w:szCs w:val="24"/>
        </w:rPr>
        <w:t>年</w:t>
      </w:r>
      <w:r w:rsidRPr="00717FDC">
        <w:rPr>
          <w:sz w:val="24"/>
          <w:szCs w:val="24"/>
        </w:rPr>
        <w:t>06</w:t>
      </w:r>
      <w:r w:rsidRPr="00717FDC">
        <w:rPr>
          <w:rFonts w:hint="eastAsia"/>
          <w:sz w:val="24"/>
          <w:szCs w:val="24"/>
        </w:rPr>
        <w:t>月</w:t>
      </w:r>
      <w:r w:rsidRPr="00717FDC">
        <w:rPr>
          <w:sz w:val="24"/>
          <w:szCs w:val="24"/>
        </w:rPr>
        <w:t>08-09</w:t>
      </w:r>
      <w:r w:rsidRPr="00717FDC">
        <w:rPr>
          <w:rFonts w:hint="eastAsia"/>
          <w:sz w:val="24"/>
          <w:szCs w:val="24"/>
        </w:rPr>
        <w:t>日</w:t>
      </w:r>
      <w:r w:rsidRPr="00717FDC">
        <w:rPr>
          <w:sz w:val="24"/>
          <w:szCs w:val="24"/>
        </w:rPr>
        <w:t xml:space="preserve"> </w:t>
      </w:r>
      <w:r w:rsidRPr="00717FDC">
        <w:rPr>
          <w:rFonts w:hint="eastAsia"/>
          <w:sz w:val="24"/>
          <w:szCs w:val="24"/>
        </w:rPr>
        <w:t>上海</w:t>
      </w:r>
      <w:r w:rsidRPr="00717FDC">
        <w:rPr>
          <w:sz w:val="24"/>
          <w:szCs w:val="24"/>
        </w:rPr>
        <w:t xml:space="preserve">    06</w:t>
      </w:r>
      <w:r w:rsidRPr="00717FDC">
        <w:rPr>
          <w:rFonts w:hint="eastAsia"/>
          <w:sz w:val="24"/>
          <w:szCs w:val="24"/>
        </w:rPr>
        <w:t>月</w:t>
      </w:r>
      <w:r w:rsidRPr="00717FDC">
        <w:rPr>
          <w:sz w:val="24"/>
          <w:szCs w:val="24"/>
        </w:rPr>
        <w:t>15-16</w:t>
      </w:r>
      <w:r w:rsidRPr="00717FDC">
        <w:rPr>
          <w:rFonts w:hint="eastAsia"/>
          <w:sz w:val="24"/>
          <w:szCs w:val="24"/>
        </w:rPr>
        <w:t>日深圳</w:t>
      </w:r>
      <w:r w:rsidRPr="00717FDC">
        <w:rPr>
          <w:sz w:val="24"/>
          <w:szCs w:val="24"/>
        </w:rPr>
        <w:t xml:space="preserve">   06</w:t>
      </w:r>
      <w:r w:rsidRPr="00717FDC">
        <w:rPr>
          <w:rFonts w:hint="eastAsia"/>
          <w:sz w:val="24"/>
          <w:szCs w:val="24"/>
        </w:rPr>
        <w:t>月</w:t>
      </w:r>
      <w:r w:rsidRPr="00717FDC">
        <w:rPr>
          <w:sz w:val="24"/>
          <w:szCs w:val="24"/>
        </w:rPr>
        <w:t>22-23</w:t>
      </w:r>
      <w:r w:rsidRPr="00717FDC">
        <w:rPr>
          <w:rFonts w:hint="eastAsia"/>
          <w:sz w:val="24"/>
          <w:szCs w:val="24"/>
        </w:rPr>
        <w:t>日北京</w:t>
      </w:r>
      <w:bookmarkStart w:id="0" w:name="_GoBack"/>
      <w:bookmarkEnd w:id="0"/>
    </w:p>
    <w:p w:rsidR="00A47BBD" w:rsidRPr="00717FDC" w:rsidRDefault="00A47BBD">
      <w:pPr>
        <w:rPr>
          <w:sz w:val="24"/>
          <w:szCs w:val="24"/>
        </w:rPr>
      </w:pPr>
      <w:r w:rsidRPr="00717FDC">
        <w:rPr>
          <w:sz w:val="24"/>
          <w:szCs w:val="24"/>
        </w:rPr>
        <w:t>2018</w:t>
      </w:r>
      <w:r w:rsidRPr="00717FDC">
        <w:rPr>
          <w:rFonts w:hint="eastAsia"/>
          <w:sz w:val="24"/>
          <w:szCs w:val="24"/>
        </w:rPr>
        <w:t>年</w:t>
      </w:r>
      <w:r w:rsidRPr="00717FDC">
        <w:rPr>
          <w:sz w:val="24"/>
          <w:szCs w:val="24"/>
        </w:rPr>
        <w:t>11</w:t>
      </w:r>
      <w:r w:rsidRPr="00717FDC">
        <w:rPr>
          <w:rFonts w:hint="eastAsia"/>
          <w:sz w:val="24"/>
          <w:szCs w:val="24"/>
        </w:rPr>
        <w:t>月</w:t>
      </w:r>
      <w:r w:rsidRPr="00717FDC">
        <w:rPr>
          <w:sz w:val="24"/>
          <w:szCs w:val="24"/>
        </w:rPr>
        <w:t>09-10</w:t>
      </w:r>
      <w:r w:rsidRPr="00717FDC">
        <w:rPr>
          <w:rFonts w:hint="eastAsia"/>
          <w:sz w:val="24"/>
          <w:szCs w:val="24"/>
        </w:rPr>
        <w:t>日</w:t>
      </w:r>
      <w:r w:rsidRPr="00717FDC">
        <w:rPr>
          <w:sz w:val="24"/>
          <w:szCs w:val="24"/>
        </w:rPr>
        <w:t xml:space="preserve"> </w:t>
      </w:r>
      <w:r w:rsidRPr="00717FDC">
        <w:rPr>
          <w:rFonts w:hint="eastAsia"/>
          <w:sz w:val="24"/>
          <w:szCs w:val="24"/>
        </w:rPr>
        <w:t>深圳</w:t>
      </w:r>
      <w:r w:rsidRPr="00717FDC">
        <w:rPr>
          <w:sz w:val="24"/>
          <w:szCs w:val="24"/>
        </w:rPr>
        <w:t xml:space="preserve">    11</w:t>
      </w:r>
      <w:r w:rsidRPr="00717FDC">
        <w:rPr>
          <w:rFonts w:hint="eastAsia"/>
          <w:sz w:val="24"/>
          <w:szCs w:val="24"/>
        </w:rPr>
        <w:t>月</w:t>
      </w:r>
      <w:r w:rsidRPr="00717FDC">
        <w:rPr>
          <w:sz w:val="24"/>
          <w:szCs w:val="24"/>
        </w:rPr>
        <w:t>16-17</w:t>
      </w:r>
      <w:r w:rsidRPr="00717FDC">
        <w:rPr>
          <w:rFonts w:hint="eastAsia"/>
          <w:sz w:val="24"/>
          <w:szCs w:val="24"/>
        </w:rPr>
        <w:t>日上海</w:t>
      </w:r>
    </w:p>
    <w:p w:rsidR="00A47BBD" w:rsidRDefault="00A47BBD"/>
    <w:p w:rsidR="00A47BBD" w:rsidRPr="00945C2F" w:rsidRDefault="00A47BBD" w:rsidP="00A51327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 w:rsidRPr="00945C2F">
        <w:rPr>
          <w:rFonts w:ascii="微软雅黑" w:eastAsia="微软雅黑" w:hAnsi="微软雅黑" w:hint="eastAsia"/>
          <w:b/>
          <w:bCs/>
          <w:szCs w:val="21"/>
        </w:rPr>
        <w:t>会务组织：一六八培训网</w:t>
      </w:r>
      <w:r w:rsidRPr="00945C2F">
        <w:rPr>
          <w:rFonts w:ascii="微软雅黑" w:eastAsia="微软雅黑" w:hAnsi="微软雅黑"/>
          <w:b/>
          <w:bCs/>
          <w:szCs w:val="21"/>
        </w:rPr>
        <w:t xml:space="preserve"> </w:t>
      </w:r>
    </w:p>
    <w:p w:rsidR="00A47BBD" w:rsidRPr="00945C2F" w:rsidRDefault="00A47BBD" w:rsidP="00A51327">
      <w:pPr>
        <w:rPr>
          <w:rFonts w:ascii="微软雅黑" w:eastAsia="微软雅黑" w:hAnsi="微软雅黑"/>
          <w:b/>
          <w:szCs w:val="21"/>
        </w:rPr>
      </w:pPr>
      <w:r w:rsidRPr="00945C2F">
        <w:rPr>
          <w:rFonts w:ascii="微软雅黑" w:eastAsia="微软雅黑" w:hAnsi="微软雅黑" w:hint="eastAsia"/>
          <w:b/>
          <w:szCs w:val="21"/>
        </w:rPr>
        <w:t>费　　用：</w:t>
      </w:r>
      <w:r w:rsidRPr="00945C2F">
        <w:rPr>
          <w:rFonts w:ascii="微软雅黑" w:eastAsia="微软雅黑" w:hAnsi="微软雅黑"/>
          <w:b/>
          <w:szCs w:val="21"/>
        </w:rPr>
        <w:t>4200</w:t>
      </w:r>
      <w:r w:rsidRPr="00945C2F">
        <w:rPr>
          <w:rFonts w:ascii="微软雅黑" w:eastAsia="微软雅黑" w:hAnsi="微软雅黑" w:hint="eastAsia"/>
          <w:b/>
          <w:szCs w:val="21"/>
        </w:rPr>
        <w:t>元</w:t>
      </w:r>
      <w:r w:rsidRPr="00945C2F">
        <w:rPr>
          <w:rFonts w:ascii="微软雅黑" w:eastAsia="微软雅黑" w:hAnsi="微软雅黑"/>
          <w:b/>
          <w:szCs w:val="21"/>
        </w:rPr>
        <w:t>/</w:t>
      </w:r>
      <w:r w:rsidRPr="00945C2F">
        <w:rPr>
          <w:rFonts w:ascii="微软雅黑" w:eastAsia="微软雅黑" w:hAnsi="微软雅黑" w:hint="eastAsia"/>
          <w:b/>
          <w:szCs w:val="21"/>
        </w:rPr>
        <w:t>人（包括资料费、午餐及上下午茶点等）</w:t>
      </w:r>
    </w:p>
    <w:p w:rsidR="00A47BBD" w:rsidRPr="00945C2F" w:rsidRDefault="00A47BBD" w:rsidP="00A5132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945C2F">
        <w:rPr>
          <w:rFonts w:ascii="微软雅黑" w:eastAsia="微软雅黑" w:hAnsi="微软雅黑" w:hint="eastAsia"/>
          <w:b/>
          <w:bCs/>
          <w:szCs w:val="21"/>
        </w:rPr>
        <w:t>联系电话：</w:t>
      </w:r>
      <w:r w:rsidRPr="00945C2F">
        <w:rPr>
          <w:rFonts w:ascii="微软雅黑" w:eastAsia="微软雅黑" w:hAnsi="微软雅黑"/>
          <w:b/>
          <w:szCs w:val="21"/>
        </w:rPr>
        <w:t xml:space="preserve">O755-86154193  86154194    </w:t>
      </w:r>
      <w:r w:rsidRPr="00945C2F">
        <w:rPr>
          <w:rFonts w:ascii="微软雅黑" w:eastAsia="微软雅黑" w:hAnsi="微软雅黑" w:hint="eastAsia"/>
          <w:b/>
          <w:szCs w:val="21"/>
        </w:rPr>
        <w:t>胡先生</w:t>
      </w:r>
      <w:r w:rsidRPr="00945C2F">
        <w:rPr>
          <w:rFonts w:ascii="微软雅黑" w:eastAsia="微软雅黑" w:hAnsi="微软雅黑"/>
          <w:b/>
          <w:szCs w:val="21"/>
        </w:rPr>
        <w:t xml:space="preserve">   </w:t>
      </w:r>
      <w:r w:rsidRPr="00945C2F">
        <w:rPr>
          <w:rFonts w:ascii="微软雅黑" w:eastAsia="微软雅黑" w:hAnsi="微软雅黑" w:hint="eastAsia"/>
          <w:b/>
          <w:szCs w:val="21"/>
        </w:rPr>
        <w:t>林先生</w:t>
      </w:r>
    </w:p>
    <w:p w:rsidR="00A47BBD" w:rsidRDefault="00A47BBD"/>
    <w:p w:rsidR="00A47BBD" w:rsidRDefault="00A47BBD">
      <w:pPr>
        <w:spacing w:line="60" w:lineRule="auto"/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你的企业需要</w:t>
      </w:r>
      <w:r>
        <w:rPr>
          <w:rFonts w:ascii="HP Simplified" w:eastAsia="微软雅黑" w:hAnsi="HP Simplified" w:hint="eastAsia"/>
          <w:b/>
          <w:color w:val="000000"/>
          <w:sz w:val="24"/>
          <w:szCs w:val="18"/>
        </w:rPr>
        <w:t>提升运营效率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，</w:t>
      </w:r>
      <w:r>
        <w:rPr>
          <w:rFonts w:ascii="HP Simplified" w:eastAsia="微软雅黑" w:hAnsi="HP Simplified" w:hint="eastAsia"/>
          <w:b/>
          <w:color w:val="000000"/>
          <w:sz w:val="24"/>
          <w:szCs w:val="18"/>
        </w:rPr>
        <w:t>降低成本，增加利润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？看看世界</w:t>
      </w:r>
      <w:r>
        <w:rPr>
          <w:rFonts w:ascii="HP Simplified" w:eastAsia="微软雅黑" w:hAnsi="HP Simplified"/>
          <w:color w:val="000000"/>
          <w:sz w:val="22"/>
          <w:szCs w:val="18"/>
        </w:rPr>
        <w:t>500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强企业如何做到。</w:t>
      </w:r>
    </w:p>
    <w:p w:rsidR="00A47BBD" w:rsidRDefault="00A47BBD">
      <w:pPr>
        <w:spacing w:line="60" w:lineRule="auto"/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供应链管理系列沙盘课程，获得惠普、西门子、宝马汽车、中海油、海南航空、罗氏制药等百家企业好评，获评中国惠普大学金牌课。</w:t>
      </w:r>
    </w:p>
    <w:p w:rsidR="00A47BBD" w:rsidRPr="00EA5052" w:rsidRDefault="00A47BBD">
      <w:pPr>
        <w:spacing w:line="60" w:lineRule="auto"/>
        <w:rPr>
          <w:rFonts w:ascii="HP Simplified" w:eastAsia="微软雅黑" w:hAnsi="HP Simplified"/>
          <w:b/>
          <w:color w:val="FF0000"/>
          <w:sz w:val="24"/>
          <w:szCs w:val="24"/>
        </w:rPr>
      </w:pPr>
      <w:r w:rsidRPr="00EA5052">
        <w:rPr>
          <w:rFonts w:ascii="HP Simplified" w:eastAsia="微软雅黑" w:hAnsi="HP Simplified" w:hint="eastAsia"/>
          <w:b/>
          <w:color w:val="FF0000"/>
          <w:sz w:val="24"/>
          <w:szCs w:val="24"/>
        </w:rPr>
        <w:t>课程针对制造业以下难题：</w:t>
      </w:r>
    </w:p>
    <w:p w:rsidR="00A47BBD" w:rsidRDefault="00A47BBD">
      <w:pPr>
        <w:pStyle w:val="ListParagraph"/>
        <w:numPr>
          <w:ilvl w:val="0"/>
          <w:numId w:val="2"/>
        </w:numPr>
        <w:ind w:firstLineChars="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如何打造高效率、低成本、低风险的供应体系。</w:t>
      </w:r>
    </w:p>
    <w:p w:rsidR="00A47BBD" w:rsidRDefault="00A47BBD">
      <w:pPr>
        <w:pStyle w:val="ListParagraph"/>
        <w:numPr>
          <w:ilvl w:val="0"/>
          <w:numId w:val="2"/>
        </w:numPr>
        <w:ind w:firstLineChars="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降本压力比山大，供应链如何降本增效？</w:t>
      </w:r>
    </w:p>
    <w:p w:rsidR="00A47BBD" w:rsidRDefault="00A47BBD">
      <w:pPr>
        <w:pStyle w:val="ListParagraph"/>
        <w:numPr>
          <w:ilvl w:val="0"/>
          <w:numId w:val="2"/>
        </w:numPr>
        <w:ind w:firstLineChars="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库存高企，但订单却迟迟不能交付。</w:t>
      </w:r>
    </w:p>
    <w:p w:rsidR="00A47BBD" w:rsidRDefault="00A47BBD">
      <w:pPr>
        <w:pStyle w:val="ListParagraph"/>
        <w:numPr>
          <w:ilvl w:val="0"/>
          <w:numId w:val="2"/>
        </w:numPr>
        <w:ind w:firstLineChars="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企业能做到零库存吗？怎样是合理的库存？</w:t>
      </w:r>
    </w:p>
    <w:p w:rsidR="00A47BBD" w:rsidRDefault="00A47BBD">
      <w:pPr>
        <w:pStyle w:val="ListParagraph"/>
        <w:numPr>
          <w:ilvl w:val="0"/>
          <w:numId w:val="2"/>
        </w:numPr>
        <w:ind w:firstLineChars="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如何平衡按期交货与库存水平的关系？</w:t>
      </w:r>
    </w:p>
    <w:p w:rsidR="00A47BBD" w:rsidRPr="00EA5052" w:rsidRDefault="00A47BBD">
      <w:pPr>
        <w:rPr>
          <w:rFonts w:ascii="HP Simplified" w:eastAsia="微软雅黑" w:hAnsi="HP Simplified"/>
          <w:b/>
          <w:color w:val="FF0000"/>
          <w:sz w:val="24"/>
          <w:szCs w:val="24"/>
        </w:rPr>
      </w:pPr>
      <w:r w:rsidRPr="00EA5052">
        <w:rPr>
          <w:rFonts w:ascii="HP Simplified" w:eastAsia="微软雅黑" w:hAnsi="HP Simplified" w:hint="eastAsia"/>
          <w:b/>
          <w:color w:val="FF0000"/>
          <w:sz w:val="24"/>
          <w:szCs w:val="24"/>
        </w:rPr>
        <w:t>适合人群：</w:t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如果你需要对企业供应链运转有全面理解，或者你是企业高管、或负责供应链、运营、计划、采购、供应商管理或技术支持部门等，这门课是为你量身订做。</w:t>
      </w:r>
    </w:p>
    <w:p w:rsidR="00A47BBD" w:rsidRPr="00EA5052" w:rsidRDefault="00A47BBD">
      <w:pPr>
        <w:rPr>
          <w:rFonts w:ascii="HP Simplified" w:eastAsia="微软雅黑" w:hAnsi="HP Simplified"/>
          <w:b/>
          <w:color w:val="FF0000"/>
          <w:sz w:val="24"/>
          <w:szCs w:val="24"/>
        </w:rPr>
      </w:pPr>
      <w:r w:rsidRPr="00EA5052">
        <w:rPr>
          <w:rFonts w:ascii="HP Simplified" w:eastAsia="微软雅黑" w:hAnsi="HP Simplified" w:hint="eastAsia"/>
          <w:b/>
          <w:color w:val="FF0000"/>
          <w:sz w:val="24"/>
          <w:szCs w:val="24"/>
        </w:rPr>
        <w:t>课程特点：</w:t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我们一起操演沙盘模拟工厂，在沙盘演练中寻找答案。</w:t>
      </w:r>
    </w:p>
    <w:p w:rsidR="00A47BBD" w:rsidRDefault="00A47BBD">
      <w:pPr>
        <w:tabs>
          <w:tab w:val="left" w:pos="6080"/>
        </w:tabs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供应链情况模拟，探索不同供应链如何带来高财务回报。</w:t>
      </w:r>
      <w:r>
        <w:rPr>
          <w:rFonts w:ascii="HP Simplified" w:eastAsia="微软雅黑" w:hAnsi="HP Simplified"/>
          <w:color w:val="000000"/>
          <w:sz w:val="22"/>
          <w:szCs w:val="18"/>
        </w:rPr>
        <w:tab/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精彩案例，带你体会世界</w:t>
      </w:r>
      <w:r>
        <w:rPr>
          <w:rFonts w:ascii="HP Simplified" w:eastAsia="微软雅黑" w:hAnsi="HP Simplified"/>
          <w:color w:val="000000"/>
          <w:sz w:val="22"/>
          <w:szCs w:val="18"/>
        </w:rPr>
        <w:t>500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强企业管理最佳实践</w:t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如果你讨厌填鸭式学习，沙盘课程适合你！这门课程需要你积极参与沙盘演练，主动思考，无私分享。因为自己总结的观点和实践过的理论才是你自己的。</w:t>
      </w:r>
    </w:p>
    <w:p w:rsidR="00A47BBD" w:rsidRPr="00A51327" w:rsidRDefault="00A47BBD">
      <w:pPr>
        <w:widowControl/>
        <w:tabs>
          <w:tab w:val="left" w:pos="1905"/>
        </w:tabs>
        <w:jc w:val="left"/>
        <w:rPr>
          <w:rFonts w:ascii="HP Simplified" w:eastAsia="微软雅黑" w:hAnsi="HP Simplified"/>
          <w:b/>
          <w:color w:val="FF0000"/>
          <w:sz w:val="24"/>
          <w:szCs w:val="24"/>
        </w:rPr>
      </w:pPr>
      <w:r w:rsidRPr="00A51327">
        <w:rPr>
          <w:rFonts w:ascii="HP Simplified" w:eastAsia="微软雅黑" w:hAnsi="HP Simplified" w:hint="eastAsia"/>
          <w:b/>
          <w:color w:val="FF0000"/>
          <w:sz w:val="24"/>
          <w:szCs w:val="24"/>
        </w:rPr>
        <w:t>沙盘介绍：</w:t>
      </w:r>
      <w:r w:rsidRPr="00A51327">
        <w:rPr>
          <w:rFonts w:ascii="HP Simplified" w:eastAsia="微软雅黑" w:hAnsi="HP Simplified"/>
          <w:b/>
          <w:color w:val="FF0000"/>
          <w:sz w:val="24"/>
          <w:szCs w:val="24"/>
        </w:rPr>
        <w:tab/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沙盘名称：《供应链与库存沙盘》，模拟不同情形的工厂，学员扮演工厂的各主要职能，一起配合完成客户订单，体会怎样的供应链能挣到更多钱，怎样是合理的库存，如何控制库存。</w:t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课程通过讲解</w:t>
      </w:r>
      <w:r>
        <w:rPr>
          <w:rFonts w:ascii="HP Simplified" w:eastAsia="微软雅黑" w:hAnsi="HP Simplified"/>
          <w:color w:val="000000"/>
          <w:sz w:val="22"/>
          <w:szCs w:val="18"/>
        </w:rPr>
        <w:t>----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沙盘游戏</w:t>
      </w:r>
      <w:r>
        <w:rPr>
          <w:rFonts w:ascii="HP Simplified" w:eastAsia="微软雅黑" w:hAnsi="HP Simplified"/>
          <w:color w:val="000000"/>
          <w:sz w:val="22"/>
          <w:szCs w:val="18"/>
        </w:rPr>
        <w:t>----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报告</w:t>
      </w:r>
      <w:r>
        <w:rPr>
          <w:rFonts w:ascii="HP Simplified" w:eastAsia="微软雅黑" w:hAnsi="HP Simplified"/>
          <w:color w:val="000000"/>
          <w:sz w:val="22"/>
          <w:szCs w:val="18"/>
        </w:rPr>
        <w:t>----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学员分享</w:t>
      </w:r>
      <w:r>
        <w:rPr>
          <w:rFonts w:ascii="HP Simplified" w:eastAsia="微软雅黑" w:hAnsi="HP Simplified"/>
          <w:color w:val="000000"/>
          <w:sz w:val="22"/>
          <w:szCs w:val="18"/>
        </w:rPr>
        <w:t>----</w:t>
      </w:r>
      <w:r>
        <w:rPr>
          <w:rFonts w:ascii="HP Simplified" w:eastAsia="微软雅黑" w:hAnsi="HP Simplified" w:hint="eastAsia"/>
          <w:color w:val="000000"/>
          <w:sz w:val="22"/>
          <w:szCs w:val="18"/>
        </w:rPr>
        <w:t>讲解的过程，帮助学员在游戏中摸索降低总成本的方法。同时，团队成员在活动中收获一份真挚的友谊，良好的合作。</w:t>
      </w:r>
    </w:p>
    <w:p w:rsidR="00A47BBD" w:rsidRDefault="00A47BBD">
      <w:pPr>
        <w:ind w:firstLine="420"/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rFonts w:ascii="HP Simplified" w:eastAsia="微软雅黑" w:hAnsi="HP Simplified" w:hint="eastAsia"/>
          <w:color w:val="000000"/>
          <w:sz w:val="22"/>
          <w:szCs w:val="18"/>
        </w:rPr>
        <w:t>沙盘课程调动学员参与发现真理，实践真理，并结合企业实际情况研讨，理解如何提升按期交付水平、增加利润，合理库存策略等。</w:t>
      </w:r>
    </w:p>
    <w:p w:rsidR="00A47BBD" w:rsidRDefault="00A47BBD">
      <w:pPr>
        <w:rPr>
          <w:rFonts w:ascii="HP Simplified" w:eastAsia="微软雅黑" w:hAnsi="HP Simplified"/>
          <w:color w:val="000000"/>
          <w:sz w:val="22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8" type="#_x0000_t75" style="position:absolute;left:0;text-align:left;margin-left:0;margin-top:4.2pt;width:487.5pt;height:117.75pt;z-index:251658240;visibility:visible">
            <v:imagedata r:id="rId7" o:title=""/>
          </v:shape>
        </w:pict>
      </w:r>
    </w:p>
    <w:p w:rsidR="00A47BBD" w:rsidRDefault="00A47BBD">
      <w:pPr>
        <w:pStyle w:val="Title"/>
      </w:pPr>
    </w:p>
    <w:p w:rsidR="00A47BBD" w:rsidRDefault="00A47BBD" w:rsidP="00EA5052">
      <w:pPr>
        <w:tabs>
          <w:tab w:val="left" w:pos="5535"/>
        </w:tabs>
      </w:pPr>
      <w:r>
        <w:tab/>
      </w:r>
    </w:p>
    <w:p w:rsidR="00A47BBD" w:rsidRDefault="00A47BBD" w:rsidP="00A51327"/>
    <w:p w:rsidR="00A47BBD" w:rsidRDefault="00A47BBD" w:rsidP="00A51327"/>
    <w:p w:rsidR="00A47BBD" w:rsidRDefault="00A47BBD" w:rsidP="00A51327"/>
    <w:p w:rsidR="00A47BBD" w:rsidRDefault="00A47BBD" w:rsidP="00A51327"/>
    <w:p w:rsidR="00A47BBD" w:rsidRPr="00A51327" w:rsidRDefault="00A47BBD" w:rsidP="00A51327"/>
    <w:p w:rsidR="00A47BBD" w:rsidRPr="00EA5052" w:rsidRDefault="00A47BBD" w:rsidP="00A51327">
      <w:pPr>
        <w:pStyle w:val="Title"/>
        <w:jc w:val="both"/>
        <w:rPr>
          <w:color w:val="FF0000"/>
          <w:sz w:val="24"/>
          <w:szCs w:val="24"/>
        </w:rPr>
      </w:pPr>
      <w:r w:rsidRPr="00EA5052">
        <w:rPr>
          <w:rFonts w:hint="eastAsia"/>
          <w:color w:val="FF0000"/>
          <w:sz w:val="24"/>
          <w:szCs w:val="24"/>
        </w:rPr>
        <w:t>课程大纲（讲课部分）</w:t>
      </w:r>
    </w:p>
    <w:p w:rsidR="00A47BBD" w:rsidRPr="00EA5052" w:rsidRDefault="00A47BBD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 w:rsidRPr="00EA5052">
        <w:rPr>
          <w:rFonts w:ascii="HP Simplified" w:hAnsi="+mn-ea" w:cs="HP Simplified" w:hint="eastAsia"/>
          <w:b/>
          <w:bCs/>
          <w:color w:val="000000"/>
          <w:kern w:val="24"/>
          <w:sz w:val="24"/>
          <w:szCs w:val="24"/>
        </w:rPr>
        <w:t>供应链管理概览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供应链和供应链管理的效益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供应链管理</w:t>
      </w:r>
      <w:r w:rsidRPr="00A326A4">
        <w:rPr>
          <w:rFonts w:ascii="HP Simplified" w:hAnsi="+mn-ea" w:cs="HP Simplified"/>
          <w:bCs/>
          <w:color w:val="000000"/>
          <w:kern w:val="24"/>
          <w:szCs w:val="21"/>
        </w:rPr>
        <w:t>SCOR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模型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供应链管理的核心价值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HP Simplified" w:hAnsi="+mn-ea" w:cs="HP Simplified"/>
          <w:bCs/>
          <w:color w:val="000000"/>
          <w:kern w:val="24"/>
          <w:szCs w:val="21"/>
        </w:rPr>
      </w:pPr>
      <w:r>
        <w:rPr>
          <w:rFonts w:ascii="HP Simplified" w:hAnsi="+mn-ea" w:cs="HP Simplified"/>
          <w:bCs/>
          <w:color w:val="000000"/>
          <w:kern w:val="24"/>
          <w:szCs w:val="21"/>
        </w:rPr>
        <w:t xml:space="preserve">    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供应链管理不善案例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库存成本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总成本与供应商选择案例</w:t>
      </w:r>
    </w:p>
    <w:p w:rsidR="00A47BBD" w:rsidRPr="00EA5052" w:rsidRDefault="00A47BBD" w:rsidP="00EA5052">
      <w:pPr>
        <w:widowControl/>
        <w:tabs>
          <w:tab w:val="left" w:pos="927"/>
          <w:tab w:val="left" w:pos="1647"/>
        </w:tabs>
        <w:ind w:left="1287"/>
        <w:jc w:val="left"/>
        <w:rPr>
          <w:rFonts w:ascii="宋体" w:cs="宋体"/>
          <w:kern w:val="0"/>
          <w:sz w:val="24"/>
          <w:szCs w:val="24"/>
        </w:rPr>
      </w:pPr>
    </w:p>
    <w:p w:rsidR="00A47BBD" w:rsidRPr="00EA5052" w:rsidRDefault="00A47BBD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 w:rsidRPr="00EA5052">
        <w:rPr>
          <w:rFonts w:ascii="HP Simplified" w:hAnsi="+mn-ea" w:cs="HP Simplified" w:hint="eastAsia"/>
          <w:b/>
          <w:bCs/>
          <w:color w:val="000000"/>
          <w:kern w:val="24"/>
          <w:sz w:val="24"/>
          <w:szCs w:val="24"/>
        </w:rPr>
        <w:t>供应链管理的财务回报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库存周转率的概念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库存周转率与现金流的关系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库存周转率与资产回报率的关系</w:t>
      </w:r>
    </w:p>
    <w:p w:rsidR="00A47BBD" w:rsidRPr="00EA5052" w:rsidRDefault="00A47BBD" w:rsidP="00EA5052">
      <w:pPr>
        <w:widowControl/>
        <w:tabs>
          <w:tab w:val="left" w:pos="927"/>
          <w:tab w:val="left" w:pos="1647"/>
        </w:tabs>
        <w:ind w:left="1287"/>
        <w:jc w:val="left"/>
        <w:rPr>
          <w:rFonts w:ascii="宋体" w:cs="宋体"/>
          <w:kern w:val="0"/>
          <w:sz w:val="24"/>
          <w:szCs w:val="24"/>
        </w:rPr>
      </w:pPr>
    </w:p>
    <w:p w:rsidR="00A47BBD" w:rsidRPr="00EA5052" w:rsidRDefault="00A47BBD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 w:rsidRPr="00EA5052">
        <w:rPr>
          <w:rFonts w:ascii="HP Simplified" w:hAnsi="+mn-ea" w:cs="HP Simplified" w:hint="eastAsia"/>
          <w:b/>
          <w:bCs/>
          <w:color w:val="000000"/>
          <w:kern w:val="24"/>
          <w:sz w:val="24"/>
          <w:szCs w:val="24"/>
        </w:rPr>
        <w:t>库存控制的关键绩效指标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仓储管理与库存控制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库存控制三大指标的关系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及时交货率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库存周转率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呆滞库存比率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库存数据准确性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主数据准确性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供应商及时交货率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供应商交货灵活度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供应商管理库存比例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生产及时达成率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宋体" w:hAnsi="宋体" w:cs="宋体" w:hint="eastAsia"/>
          <w:kern w:val="0"/>
          <w:szCs w:val="21"/>
        </w:rPr>
        <w:t>成品、半成品库存比例</w:t>
      </w:r>
    </w:p>
    <w:p w:rsidR="00A47BBD" w:rsidRPr="00EA5052" w:rsidRDefault="00A47BBD" w:rsidP="00EA5052">
      <w:pPr>
        <w:widowControl/>
        <w:tabs>
          <w:tab w:val="left" w:pos="927"/>
          <w:tab w:val="left" w:pos="1647"/>
        </w:tabs>
        <w:ind w:left="1287"/>
        <w:jc w:val="left"/>
        <w:rPr>
          <w:rFonts w:ascii="宋体" w:cs="宋体"/>
          <w:kern w:val="0"/>
          <w:sz w:val="24"/>
          <w:szCs w:val="24"/>
        </w:rPr>
      </w:pPr>
    </w:p>
    <w:p w:rsidR="00A47BBD" w:rsidRPr="00EA5052" w:rsidRDefault="00A47BBD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 w:val="24"/>
          <w:szCs w:val="24"/>
        </w:rPr>
      </w:pPr>
      <w:r w:rsidRPr="00EA5052">
        <w:rPr>
          <w:rFonts w:ascii="HP Simplified" w:hAnsi="+mn-ea" w:cs="HP Simplified" w:hint="eastAsia"/>
          <w:b/>
          <w:bCs/>
          <w:color w:val="000000"/>
          <w:kern w:val="24"/>
          <w:sz w:val="24"/>
          <w:szCs w:val="24"/>
        </w:rPr>
        <w:t>库存控制方法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按库存生产模式</w:t>
      </w:r>
      <w:r w:rsidRPr="00A326A4">
        <w:rPr>
          <w:rFonts w:ascii="HP Simplified" w:hAnsi="+mn-ea" w:cs="HP Simplified"/>
          <w:bCs/>
          <w:color w:val="000000"/>
          <w:kern w:val="24"/>
          <w:szCs w:val="21"/>
        </w:rPr>
        <w:t>VS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按订单生产模式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/>
          <w:bCs/>
          <w:color w:val="000000"/>
          <w:kern w:val="24"/>
          <w:szCs w:val="21"/>
        </w:rPr>
        <w:t>ABC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分类法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/>
          <w:bCs/>
          <w:color w:val="000000"/>
          <w:kern w:val="24"/>
          <w:szCs w:val="21"/>
        </w:rPr>
        <w:t>A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类物料库存控制策略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安全库存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缓冲库存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/>
          <w:bCs/>
          <w:color w:val="000000"/>
          <w:kern w:val="24"/>
          <w:szCs w:val="21"/>
        </w:rPr>
        <w:t>C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类物料库存控制策略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订货点法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双箱法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/>
          <w:bCs/>
          <w:color w:val="000000"/>
          <w:kern w:val="24"/>
          <w:szCs w:val="21"/>
        </w:rPr>
        <w:t>B</w:t>
      </w: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类物料库存控制策略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战略物料的库存策略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公用物料与专用物料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风险物料的控制策略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供应商管理库存</w:t>
      </w:r>
    </w:p>
    <w:p w:rsidR="00A47BBD" w:rsidRPr="00A326A4" w:rsidRDefault="00A47BBD">
      <w:pPr>
        <w:widowControl/>
        <w:numPr>
          <w:ilvl w:val="1"/>
          <w:numId w:val="3"/>
        </w:numPr>
        <w:jc w:val="left"/>
        <w:rPr>
          <w:rFonts w:ascii="宋体" w:cs="宋体"/>
          <w:kern w:val="0"/>
          <w:szCs w:val="21"/>
        </w:rPr>
      </w:pPr>
      <w:r w:rsidRPr="00A326A4">
        <w:rPr>
          <w:rFonts w:ascii="HP Simplified" w:hAnsi="+mn-ea" w:cs="HP Simplified" w:hint="eastAsia"/>
          <w:bCs/>
          <w:color w:val="000000"/>
          <w:kern w:val="24"/>
          <w:szCs w:val="21"/>
        </w:rPr>
        <w:t>呆滞物料的风险预测与监控技术</w:t>
      </w:r>
    </w:p>
    <w:p w:rsidR="00A47BBD" w:rsidRPr="00A326A4" w:rsidRDefault="00A47BBD" w:rsidP="00EA5052">
      <w:pPr>
        <w:widowControl/>
        <w:tabs>
          <w:tab w:val="left" w:pos="927"/>
          <w:tab w:val="left" w:pos="1647"/>
        </w:tabs>
        <w:jc w:val="left"/>
        <w:rPr>
          <w:rFonts w:ascii="宋体" w:cs="宋体"/>
          <w:kern w:val="0"/>
          <w:szCs w:val="21"/>
        </w:rPr>
      </w:pPr>
    </w:p>
    <w:p w:rsidR="00A47BBD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noProof/>
        </w:rPr>
        <w:pict>
          <v:shape id="图片 1" o:spid="_x0000_s1029" type="#_x0000_t75" style="position:absolute;left:0;text-align:left;margin-left:288.75pt;margin-top:29.9pt;width:159pt;height:186pt;z-index:251659264;visibility:visible">
            <v:imagedata r:id="rId8" o:title=""/>
          </v:shape>
        </w:pict>
      </w:r>
      <w:r w:rsidRPr="00945C2F">
        <w:rPr>
          <w:rFonts w:ascii="微软雅黑" w:eastAsia="微软雅黑" w:hAnsi="微软雅黑" w:hint="eastAsia"/>
          <w:b/>
          <w:color w:val="FF0000"/>
          <w:sz w:val="24"/>
          <w:szCs w:val="24"/>
        </w:rPr>
        <w:t>讲师简介：</w:t>
      </w:r>
      <w:r w:rsidRPr="00945C2F">
        <w:rPr>
          <w:rFonts w:ascii="微软雅黑" w:eastAsia="微软雅黑" w:hAnsi="微软雅黑"/>
          <w:b/>
          <w:color w:val="FF0000"/>
          <w:sz w:val="24"/>
          <w:szCs w:val="24"/>
        </w:rPr>
        <w:t xml:space="preserve">  </w:t>
      </w:r>
      <w:r w:rsidRPr="00C62834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Pr="00C62834">
        <w:rPr>
          <w:rFonts w:ascii="微软雅黑" w:eastAsia="微软雅黑" w:hAnsi="微软雅黑" w:hint="eastAsia"/>
          <w:b/>
          <w:color w:val="000000"/>
          <w:sz w:val="24"/>
          <w:szCs w:val="24"/>
        </w:rPr>
        <w:t>赵永东老师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中国惠普大学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供应链高级讲师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>/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咨询师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造王爷供应链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创始人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摩托缘（摩托罗拉老同事会）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秘书长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中国第一部手机制造团队成员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企业降本之道系列课程作者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《企业降本之道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>----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供应链管理与库存控制》沙盘课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《企业降本之道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>----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战略采购与供应商管理》沙盘课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二十年外资企业管理经验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曾经服务于摩托罗拉、芬兰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>Elcoteq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、英国</w:t>
      </w:r>
      <w:r w:rsidRPr="00C62834">
        <w:rPr>
          <w:rFonts w:ascii="微软雅黑" w:eastAsia="微软雅黑" w:hAnsi="微软雅黑"/>
          <w:color w:val="000000"/>
          <w:sz w:val="24"/>
          <w:szCs w:val="24"/>
        </w:rPr>
        <w:t>Retronix</w:t>
      </w: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等跨国企业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任职产品工程师、新产品供应商开发经理、高级采购经理、质量总监、亚洲区运营总裁、全球供应链总监等职。</w:t>
      </w:r>
    </w:p>
    <w:p w:rsidR="00A47BBD" w:rsidRPr="00C62834" w:rsidRDefault="00A47BBD" w:rsidP="00EA5052">
      <w:pPr>
        <w:rPr>
          <w:rFonts w:ascii="微软雅黑" w:eastAsia="微软雅黑" w:hAnsi="微软雅黑"/>
          <w:color w:val="000000"/>
          <w:sz w:val="24"/>
          <w:szCs w:val="24"/>
        </w:rPr>
        <w:sectPr w:rsidR="00A47BBD" w:rsidRPr="00C62834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C62834">
        <w:rPr>
          <w:rFonts w:ascii="微软雅黑" w:eastAsia="微软雅黑" w:hAnsi="微软雅黑" w:hint="eastAsia"/>
          <w:color w:val="000000"/>
          <w:sz w:val="24"/>
          <w:szCs w:val="24"/>
        </w:rPr>
        <w:t>授课和辅导过近百家大中型外企、国企、民企和上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市企业，包括宝马汽车、西门子、惠普、中海油、海南航空、罗氏制药</w:t>
      </w:r>
    </w:p>
    <w:p w:rsidR="00A47BBD" w:rsidRPr="00EA5052" w:rsidRDefault="00A47BBD" w:rsidP="00EA5052">
      <w:pPr>
        <w:widowControl/>
        <w:tabs>
          <w:tab w:val="left" w:pos="927"/>
          <w:tab w:val="left" w:pos="1647"/>
        </w:tabs>
        <w:jc w:val="left"/>
        <w:rPr>
          <w:rFonts w:ascii="宋体" w:cs="宋体"/>
          <w:kern w:val="0"/>
          <w:sz w:val="24"/>
          <w:szCs w:val="24"/>
        </w:rPr>
      </w:pPr>
    </w:p>
    <w:p w:rsidR="00A47BBD" w:rsidRPr="00EA5052" w:rsidRDefault="00A47BBD" w:rsidP="00EA5052">
      <w:pPr>
        <w:widowControl/>
        <w:tabs>
          <w:tab w:val="left" w:pos="927"/>
          <w:tab w:val="left" w:pos="1647"/>
        </w:tabs>
        <w:ind w:left="1287"/>
        <w:jc w:val="left"/>
        <w:rPr>
          <w:rFonts w:ascii="宋体" w:cs="宋体"/>
          <w:kern w:val="0"/>
          <w:sz w:val="24"/>
          <w:szCs w:val="24"/>
        </w:rPr>
      </w:pPr>
    </w:p>
    <w:p w:rsidR="00A47BBD" w:rsidRPr="00EA5052" w:rsidRDefault="00A47BBD">
      <w:pPr>
        <w:widowControl/>
        <w:jc w:val="left"/>
        <w:rPr>
          <w:rFonts w:ascii="宋体" w:cs="宋体"/>
          <w:color w:val="FF0000"/>
          <w:kern w:val="0"/>
          <w:sz w:val="24"/>
          <w:szCs w:val="24"/>
        </w:rPr>
      </w:pPr>
      <w:r w:rsidRPr="00EA5052">
        <w:rPr>
          <w:rFonts w:ascii="HP Simplified" w:hAnsi="+mn-ea" w:cs="HP Simplified" w:hint="eastAsia"/>
          <w:bCs/>
          <w:color w:val="FF0000"/>
          <w:kern w:val="24"/>
          <w:sz w:val="24"/>
          <w:szCs w:val="24"/>
        </w:rPr>
        <w:t>课堂照片欣赏</w:t>
      </w:r>
      <w:r w:rsidRPr="00F522B9">
        <w:rPr>
          <w:rFonts w:ascii="微软雅黑" w:eastAsia="微软雅黑" w:hAnsi="微软雅黑"/>
          <w:noProof/>
        </w:rPr>
        <w:pict>
          <v:shape id="Picture 7" o:spid="_x0000_i1025" type="#_x0000_t75" style="width:124.5pt;height:93.75pt;visibility:visible">
            <v:imagedata r:id="rId11" o:title=""/>
          </v:shape>
        </w:pict>
      </w:r>
      <w:r w:rsidRPr="00F522B9">
        <w:rPr>
          <w:rFonts w:ascii="微软雅黑" w:eastAsia="微软雅黑" w:hAnsi="微软雅黑"/>
          <w:noProof/>
        </w:rPr>
        <w:pict>
          <v:shape id="Picture 6" o:spid="_x0000_i1026" type="#_x0000_t75" style="width:123.75pt;height:93pt;visibility:visible">
            <v:imagedata r:id="rId12" o:title=""/>
          </v:shape>
        </w:pict>
      </w:r>
      <w:r w:rsidRPr="00F522B9">
        <w:rPr>
          <w:rFonts w:ascii="微软雅黑" w:eastAsia="微软雅黑" w:hAnsi="微软雅黑"/>
          <w:noProof/>
        </w:rPr>
        <w:pict>
          <v:shape id="Picture 8" o:spid="_x0000_i1027" type="#_x0000_t75" style="width:123.75pt;height:93pt;visibility:visible">
            <v:imagedata r:id="rId13" o:title=""/>
          </v:shape>
        </w:pict>
      </w:r>
      <w:r w:rsidRPr="00F522B9">
        <w:rPr>
          <w:rFonts w:ascii="微软雅黑" w:eastAsia="微软雅黑" w:hAnsi="微软雅黑"/>
          <w:noProof/>
        </w:rPr>
        <w:pict>
          <v:shape id="Picture 10" o:spid="_x0000_i1028" type="#_x0000_t75" style="width:123.75pt;height:93.75pt;visibility:visible">
            <v:imagedata r:id="rId14" o:title=""/>
          </v:shape>
        </w:pict>
      </w:r>
      <w:r w:rsidRPr="00F522B9">
        <w:rPr>
          <w:rFonts w:ascii="微软雅黑" w:eastAsia="微软雅黑" w:hAnsi="微软雅黑"/>
          <w:noProof/>
        </w:rPr>
        <w:pict>
          <v:shape id="_x0000_i1029" type="#_x0000_t75" style="width:123.75pt;height:93.75pt;visibility:visible">
            <v:imagedata r:id="rId15" o:title=""/>
          </v:shape>
        </w:pict>
      </w:r>
      <w:r w:rsidRPr="00F522B9">
        <w:rPr>
          <w:rFonts w:ascii="微软雅黑" w:eastAsia="微软雅黑" w:hAnsi="微软雅黑"/>
          <w:noProof/>
        </w:rPr>
        <w:pict>
          <v:shape id="_x0000_i1030" type="#_x0000_t75" style="width:124.5pt;height:93.75pt;visibility:visible">
            <v:imagedata r:id="rId16" o:title=""/>
          </v:shape>
        </w:pict>
      </w:r>
      <w:r w:rsidRPr="00F522B9">
        <w:rPr>
          <w:rFonts w:ascii="宋体" w:cs="宋体"/>
          <w:noProof/>
          <w:kern w:val="0"/>
          <w:sz w:val="32"/>
          <w:szCs w:val="24"/>
        </w:rPr>
        <w:pict>
          <v:shape id="图片 11" o:spid="_x0000_i1031" type="#_x0000_t75" style="width:200.25pt;height:150pt;visibility:visible">
            <v:imagedata r:id="rId17" o:title=""/>
          </v:shape>
        </w:pict>
      </w:r>
      <w:r w:rsidRPr="00F522B9">
        <w:rPr>
          <w:rFonts w:ascii="宋体" w:cs="宋体"/>
          <w:noProof/>
          <w:kern w:val="0"/>
          <w:sz w:val="32"/>
          <w:szCs w:val="24"/>
        </w:rPr>
        <w:pict>
          <v:shape id="图片 16" o:spid="_x0000_i1032" type="#_x0000_t75" style="width:195.75pt;height:148.5pt;visibility:visible">
            <v:imagedata r:id="rId18" o:title=""/>
          </v:shape>
        </w:pict>
      </w:r>
    </w:p>
    <w:p w:rsidR="00A47BBD" w:rsidRDefault="00A47BBD" w:rsidP="00EA5052">
      <w:pPr>
        <w:pStyle w:val="Heading1"/>
        <w:numPr>
          <w:ilvl w:val="0"/>
          <w:numId w:val="0"/>
        </w:numPr>
        <w:spacing w:before="0" w:after="0" w:line="240" w:lineRule="atLeast"/>
        <w:ind w:firstLineChars="50" w:firstLine="3168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EA5052">
        <w:rPr>
          <w:rFonts w:ascii="微软雅黑" w:eastAsia="微软雅黑" w:hAnsi="微软雅黑" w:cs="Arial" w:hint="eastAsia"/>
          <w:kern w:val="0"/>
          <w:sz w:val="28"/>
          <w:szCs w:val="28"/>
        </w:rPr>
        <w:t>制造业供应链管理与库存控制策略</w:t>
      </w:r>
      <w:r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A47BBD" w:rsidRPr="002F5B23" w:rsidRDefault="00A47BBD" w:rsidP="00EA5052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 w:rsidRPr="00B06212">
        <w:rPr>
          <w:rFonts w:ascii="宋体" w:hAnsi="宋体"/>
          <w:w w:val="110"/>
          <w:szCs w:val="21"/>
        </w:rPr>
        <w:t>021</w:t>
      </w:r>
      <w:r>
        <w:rPr>
          <w:rFonts w:ascii="宋体" w:hAnsi="宋体"/>
          <w:w w:val="110"/>
          <w:szCs w:val="21"/>
        </w:rPr>
        <w:t>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A47BBD" w:rsidTr="00AF4671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rFonts w:asci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A47BBD" w:rsidTr="00AF4671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A47BBD" w:rsidTr="00AF4671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A47BBD" w:rsidTr="00AF4671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BBD" w:rsidTr="00AF4671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A47BBD" w:rsidTr="00AF4671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A47BBD" w:rsidRDefault="00A47BBD" w:rsidP="00AF467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A47BBD" w:rsidTr="00AF4671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A47BBD" w:rsidTr="00AF4671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A47BBD" w:rsidRDefault="00A47BBD" w:rsidP="00AF4671">
            <w:pPr>
              <w:pStyle w:val="ParaCharCharCharChar"/>
              <w:spacing w:before="100" w:beforeAutospacing="1" w:after="100" w:afterAutospacing="1" w:line="280" w:lineRule="exact"/>
              <w:ind w:firstLine="422"/>
              <w:rPr>
                <w:rStyle w:val="Strong"/>
                <w:b w:val="0"/>
                <w:bCs w:val="0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A47BBD" w:rsidTr="00AF4671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A47BBD" w:rsidTr="00AF4671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A47BBD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A47BBD" w:rsidTr="00AF4671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A47BBD" w:rsidRPr="00EF7730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A47BBD" w:rsidRPr="00EF7730" w:rsidRDefault="00A47BBD" w:rsidP="00AF4671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A47BBD" w:rsidRDefault="00A47BBD" w:rsidP="00A47BBD">
      <w:pPr>
        <w:spacing w:line="240" w:lineRule="exact"/>
        <w:ind w:leftChars="-514" w:left="31680" w:firstLineChars="159" w:firstLine="31680"/>
        <w:jc w:val="center"/>
        <w:rPr>
          <w:rFonts w:ascii="宋体" w:hAnsi="宋体"/>
          <w:color w:val="808080"/>
          <w:szCs w:val="21"/>
        </w:rPr>
      </w:pPr>
      <w:r>
        <w:rPr>
          <w:rFonts w:ascii="宋体" w:hAnsi="宋体"/>
          <w:color w:val="808080"/>
          <w:szCs w:val="21"/>
        </w:rPr>
        <w:t>----------------------------------------------------------------------------------</w:t>
      </w:r>
    </w:p>
    <w:p w:rsidR="00A47BBD" w:rsidRDefault="00A47BBD" w:rsidP="00EA5052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A47BBD" w:rsidRDefault="00A47BBD" w:rsidP="00EA5052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A47BBD" w:rsidRPr="00BF4DE7" w:rsidRDefault="00A47BBD" w:rsidP="00EA5052">
      <w:pPr>
        <w:spacing w:line="240" w:lineRule="exact"/>
        <w:rPr>
          <w:rFonts w:asci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BF4DE7">
        <w:rPr>
          <w:rFonts w:ascii="宋体" w:hAnsi="宋体"/>
          <w:w w:val="110"/>
          <w:szCs w:val="21"/>
        </w:rPr>
        <w:t>021-51872644</w:t>
      </w:r>
    </w:p>
    <w:p w:rsidR="00A47BBD" w:rsidRDefault="00A47BBD" w:rsidP="00EA5052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A47BBD" w:rsidRPr="00EA5052" w:rsidRDefault="00A47BBD" w:rsidP="00EA5052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sectPr w:rsidR="00A47BBD" w:rsidRPr="00EA5052" w:rsidSect="00A51327">
      <w:headerReference w:type="default" r:id="rId19"/>
      <w:footerReference w:type="default" r:id="rId20"/>
      <w:type w:val="continuous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BD" w:rsidRDefault="00A47BBD" w:rsidP="00AE5488">
      <w:r>
        <w:separator/>
      </w:r>
    </w:p>
  </w:endnote>
  <w:endnote w:type="continuationSeparator" w:id="0">
    <w:p w:rsidR="00A47BBD" w:rsidRDefault="00A47BBD" w:rsidP="00AE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P Simplifi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BD" w:rsidRDefault="00A47BBD" w:rsidP="00945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7BBD" w:rsidRDefault="00A47BBD" w:rsidP="00945C2F">
    <w:pPr>
      <w:pStyle w:val="Footer"/>
      <w:jc w:val="center"/>
    </w:pPr>
    <w:r>
      <w:rPr>
        <w:noProof/>
      </w:rPr>
      <w:pict>
        <v:line id="_x0000_s2050" style="position:absolute;left:0;text-align:left;z-index:251659264" from="-18pt,-6.65pt" to="468pt,-6.65pt"/>
      </w:pict>
    </w:r>
    <w:r>
      <w:rPr>
        <w:rFonts w:hint="eastAsia"/>
        <w:noProof/>
      </w:rPr>
      <w:t>引领中国培训</w:t>
    </w:r>
    <w:r>
      <w:rPr>
        <w:noProof/>
      </w:rPr>
      <w:t xml:space="preserve">  </w:t>
    </w:r>
    <w:r>
      <w:rPr>
        <w:rFonts w:hint="eastAsia"/>
        <w:noProof/>
      </w:rPr>
      <w:t>助力企业成长</w:t>
    </w:r>
    <w:r>
      <w:t xml:space="preserve">   E-mail:peixun168@hotmail.com  MSN</w:t>
    </w:r>
    <w:r>
      <w:rPr>
        <w:rFonts w:hint="eastAsia"/>
      </w:rPr>
      <w:t>：</w:t>
    </w:r>
    <w:hyperlink r:id="rId1" w:history="1">
      <w:r>
        <w:rPr>
          <w:rStyle w:val="Hyperlink"/>
        </w:rPr>
        <w:t>peixun168@hotmail.com</w:t>
      </w:r>
    </w:hyperlink>
    <w:r>
      <w:t xml:space="preserve">   QQ: 851580715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BD" w:rsidRDefault="00A47BBD" w:rsidP="00EA5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47BBD" w:rsidRDefault="00A47BBD" w:rsidP="00EA5052">
    <w:pPr>
      <w:pStyle w:val="Footer"/>
      <w:jc w:val="center"/>
    </w:pPr>
    <w:r>
      <w:rPr>
        <w:noProof/>
      </w:rPr>
      <w:pict>
        <v:line id="_x0000_s2052" style="position:absolute;left:0;text-align:left;z-index:251657216" from="-18pt,-6.65pt" to="468pt,-6.65pt"/>
      </w:pict>
    </w:r>
    <w:r>
      <w:rPr>
        <w:rFonts w:hint="eastAsia"/>
        <w:noProof/>
      </w:rPr>
      <w:t>引领中国培训</w:t>
    </w:r>
    <w:r>
      <w:rPr>
        <w:noProof/>
      </w:rPr>
      <w:t xml:space="preserve">  </w:t>
    </w:r>
    <w:r>
      <w:rPr>
        <w:rFonts w:hint="eastAsia"/>
        <w:noProof/>
      </w:rPr>
      <w:t>助力企业成长</w:t>
    </w:r>
    <w:r>
      <w:t xml:space="preserve">   E-mail:peixun168@hotmail.com  MSN</w:t>
    </w:r>
    <w:r>
      <w:rPr>
        <w:rFonts w:hint="eastAsia"/>
      </w:rPr>
      <w:t>：</w:t>
    </w:r>
    <w:hyperlink r:id="rId1" w:history="1">
      <w:r>
        <w:rPr>
          <w:rStyle w:val="Hyperlink"/>
        </w:rPr>
        <w:t>peixun168@hotmail.com</w:t>
      </w:r>
    </w:hyperlink>
    <w:r>
      <w:t xml:space="preserve">   QQ: 851580715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BD" w:rsidRDefault="00A47BBD" w:rsidP="00AE5488">
      <w:r>
        <w:separator/>
      </w:r>
    </w:p>
  </w:footnote>
  <w:footnote w:type="continuationSeparator" w:id="0">
    <w:p w:rsidR="00A47BBD" w:rsidRDefault="00A47BBD" w:rsidP="00AE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BD" w:rsidRDefault="00A47BBD" w:rsidP="00945C2F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58240" wrapcoords="-114 0 -114 21185 21600 21185 21600 0 -114 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A47BBD" w:rsidRDefault="00A47BBD" w:rsidP="00945C2F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A47BBD" w:rsidRPr="00C27B8C" w:rsidRDefault="00A47BBD" w:rsidP="00945C2F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BD" w:rsidRDefault="00A47BBD" w:rsidP="00EA5052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4pt;margin-top:-2.85pt;width:131.4pt;height:36.2pt;z-index:251656192" wrapcoords="-114 0 -114 21185 21600 21185 21600 0 -114 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A47BBD" w:rsidRDefault="00A47BBD" w:rsidP="00EA5052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A47BBD" w:rsidRPr="00C27B8C" w:rsidRDefault="00A47BBD" w:rsidP="00EA5052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C2A"/>
    <w:multiLevelType w:val="multilevel"/>
    <w:tmpl w:val="3F3E5C2A"/>
    <w:lvl w:ilvl="0">
      <w:start w:val="1"/>
      <w:numFmt w:val="chineseCountingThousand"/>
      <w:pStyle w:val="Heading1"/>
      <w:suff w:val="nothing"/>
      <w:lvlText w:val="第%1章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bullet"/>
      <w:pStyle w:val="Heading7"/>
      <w:lvlText w:val=""/>
      <w:lvlJc w:val="left"/>
      <w:rPr>
        <w:rFonts w:ascii="Wingdings" w:hAnsi="Wingdings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521B2345"/>
    <w:multiLevelType w:val="multilevel"/>
    <w:tmpl w:val="521B2345"/>
    <w:lvl w:ilvl="0">
      <w:start w:val="1"/>
      <w:numFmt w:val="chineseCountingThousand"/>
      <w:lvlText w:val="%1、"/>
      <w:lvlJc w:val="left"/>
      <w:pPr>
        <w:tabs>
          <w:tab w:val="left" w:pos="927"/>
        </w:tabs>
        <w:ind w:left="927" w:hanging="360"/>
      </w:pPr>
      <w:rPr>
        <w:rFonts w:cs="Times New Roman"/>
      </w:rPr>
    </w:lvl>
    <w:lvl w:ilvl="1">
      <w:start w:val="1"/>
      <w:numFmt w:val="chineseCountingThousand"/>
      <w:lvlText w:val="(%2)"/>
      <w:lvlJc w:val="left"/>
      <w:pPr>
        <w:tabs>
          <w:tab w:val="left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367"/>
        </w:tabs>
        <w:ind w:left="2367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left" w:pos="3087"/>
        </w:tabs>
        <w:ind w:left="3087" w:hanging="360"/>
      </w:pPr>
      <w:rPr>
        <w:rFonts w:cs="Times New Roman"/>
      </w:rPr>
    </w:lvl>
    <w:lvl w:ilvl="4">
      <w:start w:val="1"/>
      <w:numFmt w:val="ideographDigital"/>
      <w:lvlText w:val="%5．"/>
      <w:lvlJc w:val="left"/>
      <w:pPr>
        <w:tabs>
          <w:tab w:val="left" w:pos="3807"/>
        </w:tabs>
        <w:ind w:left="3807" w:hanging="360"/>
      </w:pPr>
      <w:rPr>
        <w:rFonts w:cs="Times New Roman"/>
      </w:rPr>
    </w:lvl>
    <w:lvl w:ilvl="5">
      <w:start w:val="1"/>
      <w:numFmt w:val="ideographDigital"/>
      <w:lvlText w:val="%6．"/>
      <w:lvlJc w:val="left"/>
      <w:pPr>
        <w:tabs>
          <w:tab w:val="left" w:pos="4527"/>
        </w:tabs>
        <w:ind w:left="4527" w:hanging="360"/>
      </w:pPr>
      <w:rPr>
        <w:rFonts w:cs="Times New Roman"/>
      </w:rPr>
    </w:lvl>
    <w:lvl w:ilvl="6">
      <w:start w:val="1"/>
      <w:numFmt w:val="ideographDigital"/>
      <w:lvlText w:val="%7．"/>
      <w:lvlJc w:val="left"/>
      <w:pPr>
        <w:tabs>
          <w:tab w:val="left" w:pos="5247"/>
        </w:tabs>
        <w:ind w:left="5247" w:hanging="360"/>
      </w:pPr>
      <w:rPr>
        <w:rFonts w:cs="Times New Roman"/>
      </w:rPr>
    </w:lvl>
    <w:lvl w:ilvl="7">
      <w:start w:val="1"/>
      <w:numFmt w:val="ideographDigital"/>
      <w:lvlText w:val="%8．"/>
      <w:lvlJc w:val="left"/>
      <w:pPr>
        <w:tabs>
          <w:tab w:val="left" w:pos="5967"/>
        </w:tabs>
        <w:ind w:left="5967" w:hanging="360"/>
      </w:pPr>
      <w:rPr>
        <w:rFonts w:cs="Times New Roman"/>
      </w:rPr>
    </w:lvl>
    <w:lvl w:ilvl="8">
      <w:start w:val="1"/>
      <w:numFmt w:val="ideographDigital"/>
      <w:lvlText w:val="%9．"/>
      <w:lvlJc w:val="left"/>
      <w:pPr>
        <w:tabs>
          <w:tab w:val="left" w:pos="6687"/>
        </w:tabs>
        <w:ind w:left="6687" w:hanging="360"/>
      </w:pPr>
      <w:rPr>
        <w:rFonts w:cs="Times New Roman"/>
      </w:rPr>
    </w:lvl>
  </w:abstractNum>
  <w:abstractNum w:abstractNumId="2">
    <w:nsid w:val="5260761A"/>
    <w:multiLevelType w:val="multilevel"/>
    <w:tmpl w:val="5260761A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78"/>
    <w:rsid w:val="00036A93"/>
    <w:rsid w:val="00041A70"/>
    <w:rsid w:val="00042930"/>
    <w:rsid w:val="000A7027"/>
    <w:rsid w:val="0012648F"/>
    <w:rsid w:val="0014670F"/>
    <w:rsid w:val="001E34C0"/>
    <w:rsid w:val="0026386F"/>
    <w:rsid w:val="002903C6"/>
    <w:rsid w:val="002D461A"/>
    <w:rsid w:val="002F5B23"/>
    <w:rsid w:val="003C76BE"/>
    <w:rsid w:val="003D30D0"/>
    <w:rsid w:val="00425092"/>
    <w:rsid w:val="00426A19"/>
    <w:rsid w:val="0048009D"/>
    <w:rsid w:val="005E1CD4"/>
    <w:rsid w:val="00601AB2"/>
    <w:rsid w:val="00622F36"/>
    <w:rsid w:val="0067022C"/>
    <w:rsid w:val="006A1AF8"/>
    <w:rsid w:val="006E16D0"/>
    <w:rsid w:val="0070497C"/>
    <w:rsid w:val="00717FDC"/>
    <w:rsid w:val="00726C80"/>
    <w:rsid w:val="007B05C0"/>
    <w:rsid w:val="007E288B"/>
    <w:rsid w:val="0080636B"/>
    <w:rsid w:val="00831ECD"/>
    <w:rsid w:val="00837137"/>
    <w:rsid w:val="00854BC8"/>
    <w:rsid w:val="008B4611"/>
    <w:rsid w:val="00936D56"/>
    <w:rsid w:val="00945C2F"/>
    <w:rsid w:val="00974753"/>
    <w:rsid w:val="00A15D9A"/>
    <w:rsid w:val="00A326A4"/>
    <w:rsid w:val="00A4173A"/>
    <w:rsid w:val="00A47BBD"/>
    <w:rsid w:val="00A51327"/>
    <w:rsid w:val="00A564F2"/>
    <w:rsid w:val="00A62068"/>
    <w:rsid w:val="00A77E47"/>
    <w:rsid w:val="00AE5488"/>
    <w:rsid w:val="00AF4671"/>
    <w:rsid w:val="00B06212"/>
    <w:rsid w:val="00BF4DE7"/>
    <w:rsid w:val="00C15D5B"/>
    <w:rsid w:val="00C27B8C"/>
    <w:rsid w:val="00C41C24"/>
    <w:rsid w:val="00C423B0"/>
    <w:rsid w:val="00C5634C"/>
    <w:rsid w:val="00C62834"/>
    <w:rsid w:val="00CF5E8B"/>
    <w:rsid w:val="00D4348A"/>
    <w:rsid w:val="00D45078"/>
    <w:rsid w:val="00DC3A40"/>
    <w:rsid w:val="00E44D83"/>
    <w:rsid w:val="00E87333"/>
    <w:rsid w:val="00EA027C"/>
    <w:rsid w:val="00EA5052"/>
    <w:rsid w:val="00EF7730"/>
    <w:rsid w:val="00F522B9"/>
    <w:rsid w:val="00FF11C5"/>
    <w:rsid w:val="11CA0070"/>
    <w:rsid w:val="32FA6DD7"/>
    <w:rsid w:val="3AB3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48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5488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48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48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548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548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548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548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548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548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488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488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5488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5488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5488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5488"/>
    <w:rPr>
      <w:rFonts w:ascii="Cambria" w:eastAsia="宋体" w:hAnsi="Cambr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5488"/>
    <w:rPr>
      <w:rFonts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5488"/>
    <w:rPr>
      <w:rFonts w:ascii="Cambria" w:eastAsia="宋体" w:hAnsi="Cambria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5488"/>
    <w:rPr>
      <w:rFonts w:ascii="Cambria" w:eastAsia="宋体" w:hAnsi="Cambria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AE54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4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48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5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488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E548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E5488"/>
    <w:rPr>
      <w:rFonts w:ascii="Cambria" w:eastAsia="宋体" w:hAnsi="Cambria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AE54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5488"/>
    <w:pPr>
      <w:ind w:firstLineChars="200" w:firstLine="420"/>
    </w:pPr>
  </w:style>
  <w:style w:type="character" w:styleId="Strong">
    <w:name w:val="Strong"/>
    <w:basedOn w:val="DefaultParagraphFont"/>
    <w:uiPriority w:val="99"/>
    <w:qFormat/>
    <w:locked/>
    <w:rsid w:val="00EA5052"/>
    <w:rPr>
      <w:rFonts w:cs="Times New Roman"/>
      <w:b/>
      <w:bCs/>
    </w:rPr>
  </w:style>
  <w:style w:type="paragraph" w:customStyle="1" w:styleId="ParaCharCharCharChar">
    <w:name w:val="默认段落字体 Para Char Char Char Char"/>
    <w:basedOn w:val="Normal"/>
    <w:uiPriority w:val="99"/>
    <w:rsid w:val="00EA5052"/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rsid w:val="00EA505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EA5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聚昇管理咨询</dc:title>
  <dc:subject/>
  <dc:creator>Administrator</dc:creator>
  <cp:keywords/>
  <dc:description/>
  <cp:lastModifiedBy>Sky123.Org</cp:lastModifiedBy>
  <cp:revision>8</cp:revision>
  <cp:lastPrinted>2014-12-04T08:46:00Z</cp:lastPrinted>
  <dcterms:created xsi:type="dcterms:W3CDTF">2016-03-23T04:02:00Z</dcterms:created>
  <dcterms:modified xsi:type="dcterms:W3CDTF">2017-12-13T02:32:00Z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