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461E" w14:textId="7A86DDED" w:rsidR="003D471E" w:rsidRPr="00BF23F6" w:rsidRDefault="002B24A6" w:rsidP="00BF23F6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  <w:r w:rsidRPr="00BF23F6">
        <w:rPr>
          <w:rFonts w:ascii="微软雅黑" w:eastAsia="微软雅黑" w:hAnsi="微软雅黑" w:cs="微软雅黑" w:hint="eastAsia"/>
          <w:b/>
          <w:bCs/>
          <w:color w:val="C00000"/>
          <w:sz w:val="72"/>
          <w:szCs w:val="72"/>
        </w:rPr>
        <w:t>向华为学习</w:t>
      </w:r>
    </w:p>
    <w:p w14:paraId="388847EC" w14:textId="77777777" w:rsidR="00BF23F6" w:rsidRPr="00BF23F6" w:rsidRDefault="00BF23F6" w:rsidP="00BF23F6">
      <w:pPr>
        <w:spacing w:line="600" w:lineRule="exact"/>
        <w:jc w:val="center"/>
        <w:rPr>
          <w:rFonts w:ascii="方正兰亭粗黑简体" w:eastAsia="方正兰亭粗黑简体" w:hAnsi="造字工房力黑（非商用）常规体"/>
          <w:color w:val="C00000"/>
          <w:sz w:val="52"/>
        </w:rPr>
      </w:pPr>
      <w:r w:rsidRPr="00BF23F6">
        <w:rPr>
          <w:rFonts w:ascii="方正兰亭粗黑简体" w:eastAsia="方正兰亭粗黑简体" w:hAnsi="造字工房力黑（非商用）常规体" w:hint="eastAsia"/>
          <w:color w:val="C00000"/>
          <w:sz w:val="52"/>
        </w:rPr>
        <w:t>端到端的业务流程再造与</w:t>
      </w:r>
    </w:p>
    <w:p w14:paraId="5F3BFC6D" w14:textId="77777777" w:rsidR="00BF23F6" w:rsidRPr="00BF23F6" w:rsidRDefault="00BF23F6" w:rsidP="00BF23F6">
      <w:pPr>
        <w:spacing w:line="600" w:lineRule="exact"/>
        <w:jc w:val="center"/>
        <w:rPr>
          <w:rFonts w:ascii="方正兰亭粗黑简体" w:eastAsia="方正兰亭粗黑简体" w:hAnsi="造字工房力黑（非商用）常规体"/>
          <w:color w:val="C00000"/>
          <w:sz w:val="52"/>
        </w:rPr>
      </w:pPr>
      <w:r w:rsidRPr="00BF23F6">
        <w:rPr>
          <w:rFonts w:ascii="方正兰亭粗黑简体" w:eastAsia="方正兰亭粗黑简体" w:hAnsi="造字工房力黑（非商用）常规体" w:hint="eastAsia"/>
          <w:color w:val="C00000"/>
          <w:sz w:val="52"/>
        </w:rPr>
        <w:t>组织变革(BPR)</w:t>
      </w:r>
    </w:p>
    <w:p w14:paraId="70481A50" w14:textId="77777777" w:rsidR="00BF23F6" w:rsidRDefault="00BF23F6" w:rsidP="00BF23F6">
      <w:pPr>
        <w:jc w:val="center"/>
        <w:rPr>
          <w:rFonts w:ascii="微软雅黑" w:eastAsia="微软雅黑" w:hAnsi="微软雅黑" w:cs="微软雅黑"/>
          <w:color w:val="0D0D0D" w:themeColor="text1" w:themeTint="F2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sz w:val="28"/>
          <w:szCs w:val="28"/>
        </w:rPr>
        <w:t>5月25-26日/杭州 |7月27-28日／厦门| 9月21-22日/深圳</w:t>
      </w:r>
    </w:p>
    <w:p w14:paraId="66D80EC2" w14:textId="77777777" w:rsidR="00BF23F6" w:rsidRDefault="00BF23F6" w:rsidP="00BF23F6">
      <w:pPr>
        <w:spacing w:line="400" w:lineRule="exact"/>
        <w:jc w:val="center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适合对象：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董事长+高管团队</w:t>
      </w:r>
    </w:p>
    <w:p w14:paraId="09BB0BAF" w14:textId="77777777" w:rsidR="00BF23F6" w:rsidRDefault="00BF23F6" w:rsidP="00BF23F6">
      <w:pPr>
        <w:widowControl/>
        <w:spacing w:line="400" w:lineRule="exact"/>
        <w:jc w:val="center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分享嘉宾：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蒋伟良 原华为组织变革副总监</w:t>
      </w:r>
      <w:bookmarkStart w:id="0" w:name="_GoBack"/>
      <w:bookmarkEnd w:id="0"/>
    </w:p>
    <w:p w14:paraId="67BBFEEE" w14:textId="77777777" w:rsidR="00BF23F6" w:rsidRDefault="00BF23F6" w:rsidP="00BF23F6">
      <w:pPr>
        <w:widowControl/>
        <w:spacing w:line="400" w:lineRule="exact"/>
        <w:jc w:val="center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学习费用：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8800元/人</w:t>
      </w:r>
    </w:p>
    <w:p w14:paraId="212C2C8B" w14:textId="2AE96463" w:rsidR="00BF23F6" w:rsidRDefault="00BF23F6">
      <w:pPr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424713C7" w14:textId="77777777" w:rsidR="00BF23F6" w:rsidRDefault="00BF23F6" w:rsidP="00BF23F6">
      <w:pPr>
        <w:pStyle w:val="4"/>
        <w:spacing w:line="360" w:lineRule="exact"/>
        <w:ind w:firstLineChars="300" w:firstLine="720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0"/>
        </w:rPr>
      </w:pPr>
      <w:r>
        <w:rPr>
          <w:rFonts w:ascii="微软雅黑" w:eastAsia="微软雅黑" w:hAnsi="微软雅黑" w:cs="微软雅黑" w:hint="eastAsia"/>
          <w:b/>
          <w:bCs/>
          <w:i/>
          <w:iCs/>
          <w:color w:val="2E74B5" w:themeColor="accent1" w:themeShade="BF"/>
          <w:sz w:val="24"/>
          <w:szCs w:val="20"/>
        </w:rPr>
        <w:t>为什么我要认真推流程变革? 就是在摆脱企业对个人的依赖，使要做的事，从输入到输出，直接端到端，简洁并控制有效地连通，尽可能地减少层级，使成本最低，效率最高。</w:t>
      </w: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0"/>
        </w:rPr>
        <w:t xml:space="preserve"> </w:t>
      </w:r>
    </w:p>
    <w:p w14:paraId="3BCEA364" w14:textId="77777777" w:rsidR="00BF23F6" w:rsidRDefault="00BF23F6" w:rsidP="00BF23F6">
      <w:pPr>
        <w:pStyle w:val="4"/>
        <w:spacing w:line="360" w:lineRule="exact"/>
        <w:ind w:firstLineChars="1700" w:firstLine="4080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0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0"/>
        </w:rPr>
        <w:t xml:space="preserve">         ——任正非 《在理性与平实中存活》 </w:t>
      </w:r>
    </w:p>
    <w:p w14:paraId="56BCE156" w14:textId="77777777" w:rsidR="00BF23F6" w:rsidRPr="00BF23F6" w:rsidRDefault="00BF23F6">
      <w:pPr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44A5005A" w14:textId="77777777" w:rsidR="003D471E" w:rsidRDefault="00CE5F2C">
      <w:pPr>
        <w:spacing w:line="40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针对问题&gt;&gt;</w:t>
      </w:r>
    </w:p>
    <w:p w14:paraId="090B4382" w14:textId="77777777" w:rsidR="003D471E" w:rsidRDefault="00CE5F2C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4"/>
          <w:szCs w:val="24"/>
        </w:rPr>
        <w:t>华为在推行业务流程变革之前，面临的七个问题：</w:t>
      </w:r>
    </w:p>
    <w:p w14:paraId="1029784B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缺乏准确、前瞻的客户需求关注</w:t>
      </w:r>
    </w:p>
    <w:p w14:paraId="21F89337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反复做无用功浪费资源，造成高成本</w:t>
      </w:r>
    </w:p>
    <w:p w14:paraId="583460C6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没有跨部门的结构化流程</w:t>
      </w:r>
    </w:p>
    <w:p w14:paraId="6C7163D1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组织存在本位主义、部门墙各自为政、造成内耗</w:t>
      </w:r>
    </w:p>
    <w:p w14:paraId="550F4B9A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各部门的流程之间靠人工衔接，运作过程割裂</w:t>
      </w:r>
    </w:p>
    <w:p w14:paraId="46D42464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专业技能不足，作业不规范，依赖难以复制的英雄</w:t>
      </w:r>
    </w:p>
    <w:p w14:paraId="5384FB2D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项目计划无效，实施混乱无变更控制，版本泛滥</w:t>
      </w:r>
    </w:p>
    <w:p w14:paraId="2FA4C7F0" w14:textId="77777777" w:rsidR="003D471E" w:rsidRDefault="003D471E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</w:p>
    <w:p w14:paraId="5F970CD1" w14:textId="77777777" w:rsidR="003D471E" w:rsidRDefault="00CE5F2C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4"/>
          <w:szCs w:val="24"/>
        </w:rPr>
        <w:t>深度推行变革之后，组织实现了：</w:t>
      </w:r>
    </w:p>
    <w:p w14:paraId="40D38478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模版级流程让新员工3个月迅速胜任关键工作；</w:t>
      </w:r>
    </w:p>
    <w:p w14:paraId="0D8DC192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基于业务本质，研发、营销、服务均不断优化“最佳路径”，实现端到端高效运转；</w:t>
      </w:r>
    </w:p>
    <w:p w14:paraId="1247A694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将权力有序下放，实现Point to Point员工直对员工的工作流转；</w:t>
      </w:r>
    </w:p>
    <w:p w14:paraId="61CE3981" w14:textId="77777777" w:rsidR="003D471E" w:rsidRDefault="00CE5F2C">
      <w:pPr>
        <w:pStyle w:val="4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全面IT化，实现有效监管。</w:t>
      </w:r>
    </w:p>
    <w:p w14:paraId="3F80FD7A" w14:textId="77777777" w:rsidR="003D471E" w:rsidRDefault="00CE5F2C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 xml:space="preserve"> </w:t>
      </w:r>
    </w:p>
    <w:p w14:paraId="52891593" w14:textId="77777777" w:rsidR="003D471E" w:rsidRDefault="00CE5F2C">
      <w:pPr>
        <w:spacing w:line="40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学习收益&gt;&gt;</w:t>
      </w:r>
    </w:p>
    <w:p w14:paraId="700D8396" w14:textId="77777777" w:rsidR="003D471E" w:rsidRDefault="00CE5F2C">
      <w:pPr>
        <w:numPr>
          <w:ilvl w:val="0"/>
          <w:numId w:val="4"/>
        </w:numPr>
        <w:spacing w:line="34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理解客户需求的本质——快速、正确、便宜、容易；</w:t>
      </w:r>
    </w:p>
    <w:p w14:paraId="517E13DE" w14:textId="77777777" w:rsidR="003D471E" w:rsidRDefault="00CE5F2C">
      <w:pPr>
        <w:numPr>
          <w:ilvl w:val="0"/>
          <w:numId w:val="4"/>
        </w:numPr>
        <w:spacing w:line="34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lastRenderedPageBreak/>
        <w:t>理解产品、营销、供应链、人力资源、财务服务流程的本质；</w:t>
      </w:r>
    </w:p>
    <w:p w14:paraId="6CCD0795" w14:textId="77777777" w:rsidR="003D471E" w:rsidRDefault="00CE5F2C">
      <w:pPr>
        <w:numPr>
          <w:ilvl w:val="0"/>
          <w:numId w:val="4"/>
        </w:numPr>
        <w:spacing w:line="34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掌握业务流程再造的核心思想与再造方法论；</w:t>
      </w:r>
    </w:p>
    <w:p w14:paraId="10A8DA77" w14:textId="77777777" w:rsidR="003D471E" w:rsidRDefault="00CE5F2C">
      <w:pPr>
        <w:numPr>
          <w:ilvl w:val="0"/>
          <w:numId w:val="4"/>
        </w:numPr>
        <w:spacing w:line="34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掌握与业务流程的匹配的组织设计方法；</w:t>
      </w:r>
    </w:p>
    <w:p w14:paraId="38D1BA1C" w14:textId="77777777" w:rsidR="003D471E" w:rsidRDefault="00CE5F2C">
      <w:pPr>
        <w:numPr>
          <w:ilvl w:val="0"/>
          <w:numId w:val="4"/>
        </w:numPr>
        <w:spacing w:line="340" w:lineRule="exact"/>
        <w:rPr>
          <w:rFonts w:ascii="微软雅黑" w:eastAsia="微软雅黑" w:hAnsi="微软雅黑" w:cs="微软雅黑"/>
          <w:b/>
          <w:bCs/>
          <w:color w:val="404040" w:themeColor="text1" w:themeTint="BF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理解企业变革管理的核心步骤，学会驱动一场成功的组织变革。</w:t>
      </w:r>
    </w:p>
    <w:p w14:paraId="60DD8475" w14:textId="77777777" w:rsidR="003D471E" w:rsidRDefault="003D471E">
      <w:pPr>
        <w:spacing w:line="340" w:lineRule="exact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</w:p>
    <w:p w14:paraId="2D2F76DD" w14:textId="77777777" w:rsidR="003D471E" w:rsidRDefault="003D471E">
      <w:pPr>
        <w:spacing w:line="340" w:lineRule="exact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</w:p>
    <w:p w14:paraId="10EFC784" w14:textId="01DFE7ED" w:rsidR="003D471E" w:rsidRDefault="00CE5F2C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课程大纲&gt;&gt;</w:t>
      </w:r>
    </w:p>
    <w:p w14:paraId="002046C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b/>
          <w:bCs/>
          <w:color w:val="2E74B5" w:themeColor="accent1" w:themeShade="BF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</w:rPr>
        <w:t>一：流程优化核心理念和方法论</w:t>
      </w:r>
    </w:p>
    <w:p w14:paraId="7147405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1、什么是大企业病？</w:t>
      </w:r>
    </w:p>
    <w:p w14:paraId="557B33F9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2、客户需求的本质-快速、正确、便宜、容易；</w:t>
      </w:r>
    </w:p>
    <w:p w14:paraId="7285C9D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3、如何通过业务流程满足客户需求（哈默对“大企业病“的解决方案）：流程再造的本质就是业务再造，流程即业务；</w:t>
      </w:r>
    </w:p>
    <w:p w14:paraId="119E57D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4、流程再造案例与优秀流程的九个关键作用</w:t>
      </w:r>
    </w:p>
    <w:p w14:paraId="029D89D6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5、价值链模型实现业务重整的架构设计</w:t>
      </w:r>
    </w:p>
    <w:p w14:paraId="70BD945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&gt;IBM\GE等公司的价值链与主流程</w:t>
      </w:r>
    </w:p>
    <w:p w14:paraId="33F0668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&gt;依据战略设计主业务流程框架</w:t>
      </w:r>
    </w:p>
    <w:p w14:paraId="289B5916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&gt;价值链分析举例——一层架构</w:t>
      </w:r>
    </w:p>
    <w:p w14:paraId="6AB5725D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&gt;价值链模型练习</w:t>
      </w:r>
    </w:p>
    <w:p w14:paraId="21A34BE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6、FT-BOD模型实现业务重整的详细设计过程</w:t>
      </w:r>
    </w:p>
    <w:p w14:paraId="10A42F1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&gt;流程与组织关系 &gt;集团型组织定位与特点</w:t>
      </w:r>
    </w:p>
    <w:p w14:paraId="05AF7274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&gt;总部职能定位   &gt;流程与IT的关系</w:t>
      </w:r>
    </w:p>
    <w:p w14:paraId="36C6919A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7、业务二维模型实现流程表示</w:t>
      </w:r>
    </w:p>
    <w:p w14:paraId="7ACC830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&gt;逻辑流程图关注业务、物理流程图关注岗位</w:t>
      </w:r>
    </w:p>
    <w:p w14:paraId="12CBABB1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&gt;二维图设计方法——物流流程图</w:t>
      </w:r>
    </w:p>
    <w:p w14:paraId="2A865A6D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&gt;练习：用泳道图画出就餐流程图或自己公司某业务流程图。</w:t>
      </w:r>
    </w:p>
    <w:p w14:paraId="7F47D91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8、流程管理体系设计方法</w:t>
      </w:r>
    </w:p>
    <w:p w14:paraId="026145B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&gt;华为从传统企业向流程型企业的转变；</w:t>
      </w:r>
    </w:p>
    <w:p w14:paraId="68BC540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&gt;靠什么满足客户需求？  &gt;流程管理三件事</w:t>
      </w:r>
    </w:p>
    <w:p w14:paraId="1BF03C2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&gt;流程体系与流程的划分  &gt;流程文件化管理</w:t>
      </w:r>
    </w:p>
    <w:p w14:paraId="0797E6B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&gt;流程管理要素分析 </w:t>
      </w:r>
    </w:p>
    <w:p w14:paraId="697BD0D3" w14:textId="77777777" w:rsidR="00BF23F6" w:rsidRDefault="00BF23F6" w:rsidP="00BF23F6">
      <w:pPr>
        <w:spacing w:line="320" w:lineRule="exact"/>
        <w:ind w:firstLineChars="100" w:firstLine="210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&gt;流程管理关键成功要素</w:t>
      </w:r>
    </w:p>
    <w:p w14:paraId="4E072BA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&gt;流程OWNER及其权责</w:t>
      </w:r>
    </w:p>
    <w:p w14:paraId="0421BECC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</w:p>
    <w:p w14:paraId="1DA13C8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b/>
          <w:bCs/>
          <w:color w:val="2E74B5" w:themeColor="accent1" w:themeShade="BF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</w:rPr>
        <w:t>二：流程优化项目流程设计与运作管理</w:t>
      </w:r>
    </w:p>
    <w:p w14:paraId="4D9BC52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1、项目管理：KA模型与BOD 模型</w:t>
      </w:r>
    </w:p>
    <w:p w14:paraId="6BE77F9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2、发起阶段运作</w:t>
      </w:r>
    </w:p>
    <w:p w14:paraId="2B17ECC6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&gt;发起阶段完成的里程碑</w:t>
      </w:r>
    </w:p>
    <w:p w14:paraId="4FE34511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&gt;确定项目目标和范围    &gt;确定项目组组成</w:t>
      </w:r>
    </w:p>
    <w:p w14:paraId="5CDD6E8C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&gt;确定项目主计划 </w:t>
      </w:r>
    </w:p>
    <w:p w14:paraId="35E6D4BD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&gt;明确项目主要交付和验收标准</w:t>
      </w:r>
    </w:p>
    <w:p w14:paraId="737C355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&gt;工作说明书和开工会</w:t>
      </w:r>
    </w:p>
    <w:p w14:paraId="7F1847C3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3、关注阶段运作</w:t>
      </w:r>
    </w:p>
    <w:p w14:paraId="6186045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&gt;现状分析，通过对假设的验证，明确流程的重整内容</w:t>
      </w:r>
    </w:p>
    <w:p w14:paraId="6D616B39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lastRenderedPageBreak/>
        <w:t xml:space="preserve">  &gt;引导客户实现对现状问题点的认同</w:t>
      </w:r>
    </w:p>
    <w:p w14:paraId="4D5B5FF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&gt;关注阶段使用的工具  &gt;定义现状流程</w:t>
      </w:r>
    </w:p>
    <w:p w14:paraId="457C92A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&gt;制定项目详细计划：以周为单位</w:t>
      </w:r>
    </w:p>
    <w:p w14:paraId="57137619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&gt;严格的项目例会：访谈模型、鱼骨图，保证过程目标达成</w:t>
      </w:r>
    </w:p>
    <w:p w14:paraId="20A67DF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&gt;项目评审会：阶段性成果与计划</w:t>
      </w:r>
    </w:p>
    <w:p w14:paraId="2E3B414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4、发明阶段运作</w:t>
      </w:r>
    </w:p>
    <w:p w14:paraId="324309E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&gt;里程碑：发明总结会议</w:t>
      </w:r>
    </w:p>
    <w:p w14:paraId="50DF614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&gt;交付件：流程模板、操作指导书、重整方案、KPI文档</w:t>
      </w:r>
    </w:p>
    <w:p w14:paraId="24A36E0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&gt;流程优化的策略</w:t>
      </w:r>
    </w:p>
    <w:p w14:paraId="2CC1EEB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&gt;TO-BE流程设计思路的确定</w:t>
      </w:r>
    </w:p>
    <w:p w14:paraId="26EEF3D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&gt;BPR发明工作：三种工作会议</w:t>
      </w:r>
    </w:p>
    <w:p w14:paraId="380C418A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&gt;发明工作展开至模板级</w:t>
      </w:r>
    </w:p>
    <w:p w14:paraId="493B0FD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&gt;详细流程发明的核心方法：活动分析和引导法、BENCHMARK方法</w:t>
      </w:r>
    </w:p>
    <w:p w14:paraId="79DB9A9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>5、推行阶段运作</w:t>
      </w:r>
    </w:p>
    <w:p w14:paraId="78C6C43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&gt;流程推行   &gt;组织建制和推行</w:t>
      </w:r>
    </w:p>
    <w:p w14:paraId="7C62235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&gt;IT实施与流程MAPPING</w:t>
      </w:r>
    </w:p>
    <w:p w14:paraId="5BF34ED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&gt;沟通和培训</w:t>
      </w:r>
    </w:p>
    <w:p w14:paraId="2025A1B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&gt;设计新角色是，需要建立资源池</w:t>
      </w:r>
    </w:p>
    <w:p w14:paraId="5EBAE2F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  <w:r>
        <w:rPr>
          <w:rFonts w:ascii="微软雅黑" w:eastAsia="微软雅黑" w:hAnsi="微软雅黑" w:cs="微软雅黑" w:hint="eastAsia"/>
          <w:color w:val="404040" w:themeColor="text1" w:themeTint="BF"/>
        </w:rPr>
        <w:t xml:space="preserve">  &gt;并行开展流程管理</w:t>
      </w:r>
    </w:p>
    <w:p w14:paraId="42A221F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404040" w:themeColor="text1" w:themeTint="BF"/>
        </w:rPr>
      </w:pPr>
    </w:p>
    <w:p w14:paraId="60FE6483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b/>
          <w:bCs/>
          <w:color w:val="2E74B5" w:themeColor="accent1" w:themeShade="BF"/>
          <w:sz w:val="20"/>
          <w:szCs w:val="19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0"/>
          <w:szCs w:val="19"/>
        </w:rPr>
        <w:t>三、组织设计</w:t>
      </w:r>
    </w:p>
    <w:p w14:paraId="1A62D6A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1、组织设计的任务和原则</w:t>
      </w:r>
    </w:p>
    <w:p w14:paraId="5CD0743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&gt;战略导向       &gt;柔性原则     &gt;扁平原则</w:t>
      </w:r>
    </w:p>
    <w:p w14:paraId="440755B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&gt;流程导向原则   &gt;客户导向原则</w:t>
      </w:r>
    </w:p>
    <w:p w14:paraId="68714C36" w14:textId="77777777" w:rsidR="00BF23F6" w:rsidRDefault="00BF23F6" w:rsidP="00BF23F6">
      <w:pPr>
        <w:numPr>
          <w:ilvl w:val="0"/>
          <w:numId w:val="5"/>
        </w:num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组织的层级化和管理幅度</w:t>
      </w:r>
    </w:p>
    <w:p w14:paraId="1EE6D434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设计影响因素：工作环境、工作内容和性质、工作条件、工作能力</w:t>
      </w:r>
    </w:p>
    <w:p w14:paraId="18679A3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3、组织结构的选择</w:t>
      </w:r>
    </w:p>
    <w:p w14:paraId="599338B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&gt;职能式组合 &gt;事业部式组合&gt;区域性组合  </w:t>
      </w:r>
    </w:p>
    <w:p w14:paraId="7FF2D7E8" w14:textId="77777777" w:rsidR="00BF23F6" w:rsidRDefault="00BF23F6" w:rsidP="00BF23F6">
      <w:pPr>
        <w:spacing w:line="320" w:lineRule="exact"/>
        <w:ind w:firstLineChars="100" w:firstLine="200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&gt;混合式组合 &gt;矩阵式组合</w:t>
      </w:r>
    </w:p>
    <w:p w14:paraId="2251D7E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4、组织与流程的关系</w:t>
      </w:r>
    </w:p>
    <w:p w14:paraId="38D516E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5、组织结构无效的特征</w:t>
      </w:r>
    </w:p>
    <w:p w14:paraId="61DD8A04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6、优势的新型组织</w:t>
      </w:r>
    </w:p>
    <w:p w14:paraId="0B04A854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</w:p>
    <w:p w14:paraId="4CBA4F1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b/>
          <w:bCs/>
          <w:color w:val="2E74B5" w:themeColor="accent1" w:themeShade="BF"/>
          <w:sz w:val="20"/>
          <w:szCs w:val="19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0"/>
          <w:szCs w:val="19"/>
        </w:rPr>
        <w:t>四、组织变革的战略落地</w:t>
      </w:r>
    </w:p>
    <w:p w14:paraId="227833F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1、战略中心型组织的五大法则</w:t>
      </w:r>
    </w:p>
    <w:p w14:paraId="786F5191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2、建立EMT：保障战略落地</w:t>
      </w:r>
    </w:p>
    <w:p w14:paraId="61990DA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3、战略市场与研发组织设计</w:t>
      </w:r>
    </w:p>
    <w:p w14:paraId="47ADA1C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4、通过ＰＤＴ打通部门墙</w:t>
      </w:r>
    </w:p>
    <w:p w14:paraId="6B2313AC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5、战略落地中的ＨＲ组织设计</w:t>
      </w:r>
    </w:p>
    <w:p w14:paraId="3BB68DE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6、战略落地中的流程、督办和变革管理部门</w:t>
      </w:r>
    </w:p>
    <w:p w14:paraId="656F4184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7、战略绩效管理ＯＧＳＭ</w:t>
      </w:r>
    </w:p>
    <w:p w14:paraId="78315A4A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8、岗位和职位的分析与设置</w:t>
      </w:r>
    </w:p>
    <w:p w14:paraId="1861B3F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</w:p>
    <w:p w14:paraId="77418735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b/>
          <w:bCs/>
          <w:color w:val="2E74B5" w:themeColor="accent1" w:themeShade="BF"/>
          <w:sz w:val="20"/>
          <w:szCs w:val="19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0"/>
          <w:szCs w:val="19"/>
        </w:rPr>
        <w:lastRenderedPageBreak/>
        <w:t>五、组织变革的意义和价值</w:t>
      </w:r>
    </w:p>
    <w:p w14:paraId="27ECE7DA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1、组织永远面对的问题：熵增加</w:t>
      </w:r>
    </w:p>
    <w:p w14:paraId="468769B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2、变革动力一致性：组织的激活</w:t>
      </w:r>
    </w:p>
    <w:p w14:paraId="53F065CE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3、应对变革的几种方式</w:t>
      </w:r>
    </w:p>
    <w:p w14:paraId="487E6A2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4、变革在企业管理中的定位</w:t>
      </w:r>
    </w:p>
    <w:p w14:paraId="34BA22BF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5、变革中的三种智障</w:t>
      </w:r>
    </w:p>
    <w:p w14:paraId="63D3BA0C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6、变革的四大决定因素</w:t>
      </w:r>
    </w:p>
    <w:p w14:paraId="4C95553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7、变革中的阻力与应对</w:t>
      </w:r>
    </w:p>
    <w:p w14:paraId="17F23C2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</w:p>
    <w:p w14:paraId="42FA679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0"/>
          <w:szCs w:val="19"/>
        </w:rPr>
        <w:t>六、组织变革管理</w:t>
      </w:r>
      <w:r>
        <w:rPr>
          <w:rFonts w:ascii="微软雅黑" w:eastAsia="微软雅黑" w:hAnsi="微软雅黑" w:cs="微软雅黑" w:hint="eastAsia"/>
          <w:sz w:val="20"/>
          <w:szCs w:val="19"/>
        </w:rPr>
        <w:t xml:space="preserve"> </w:t>
      </w:r>
    </w:p>
    <w:p w14:paraId="1B656B1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1、以项目形式管理组织变革</w:t>
      </w:r>
    </w:p>
    <w:p w14:paraId="1CC94923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&gt;变革项目规划</w:t>
      </w:r>
    </w:p>
    <w:p w14:paraId="7107950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&gt;变革项目组组织模式：谁来参与</w:t>
      </w:r>
    </w:p>
    <w:p w14:paraId="4AEC710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&gt;变革项目管理架构与方法论</w:t>
      </w:r>
    </w:p>
    <w:p w14:paraId="6BB7EFD4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&gt;变革组织任命方式  &gt;变革阶段控制</w:t>
      </w:r>
    </w:p>
    <w:p w14:paraId="0A788843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&gt;变革多项目管理</w:t>
      </w:r>
    </w:p>
    <w:p w14:paraId="4D1029B6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2、流程对组织变革的重要性</w:t>
      </w:r>
    </w:p>
    <w:p w14:paraId="001D0DE0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&gt;变革成果的固化方式和工具</w:t>
      </w:r>
    </w:p>
    <w:p w14:paraId="75AA0D48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&gt;变革成果的表现形式</w:t>
      </w:r>
    </w:p>
    <w:p w14:paraId="17CC8B3B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&gt;对企业文化和员工的影响通过流程直接产生冲击</w:t>
      </w:r>
    </w:p>
    <w:p w14:paraId="1D0612E7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&gt;通过流程把变革变成细活</w:t>
      </w:r>
    </w:p>
    <w:p w14:paraId="0D0FF1CD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>3、变革管理实施框架</w:t>
      </w:r>
    </w:p>
    <w:p w14:paraId="37BBFCB2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&gt;正确对待变革绩效    &gt;不同时代的组织比较</w:t>
      </w:r>
    </w:p>
    <w:p w14:paraId="41DA0D7C" w14:textId="77777777" w:rsidR="00BF23F6" w:rsidRDefault="00BF23F6" w:rsidP="00BF23F6">
      <w:pPr>
        <w:spacing w:line="320" w:lineRule="exact"/>
        <w:rPr>
          <w:rFonts w:ascii="微软雅黑" w:eastAsia="微软雅黑" w:hAnsi="微软雅黑" w:cs="微软雅黑"/>
          <w:color w:val="262626" w:themeColor="text1" w:themeTint="D9"/>
        </w:rPr>
      </w:pPr>
      <w:r>
        <w:rPr>
          <w:rFonts w:ascii="微软雅黑" w:eastAsia="微软雅黑" w:hAnsi="微软雅黑" w:cs="微软雅黑" w:hint="eastAsia"/>
          <w:sz w:val="20"/>
          <w:szCs w:val="19"/>
        </w:rPr>
        <w:t xml:space="preserve">  &gt;组织战略与组织特点  &gt;使组织卓越的战略</w:t>
      </w:r>
    </w:p>
    <w:p w14:paraId="5D85ACED" w14:textId="77777777" w:rsidR="00BF23F6" w:rsidRPr="00BF23F6" w:rsidRDefault="00BF23F6" w:rsidP="00BF23F6">
      <w:pPr>
        <w:spacing w:line="320" w:lineRule="exact"/>
        <w:rPr>
          <w:rFonts w:ascii="微软雅黑" w:eastAsia="微软雅黑" w:hAnsi="微软雅黑" w:cs="微软雅黑"/>
          <w:sz w:val="20"/>
          <w:szCs w:val="19"/>
        </w:rPr>
      </w:pPr>
    </w:p>
    <w:p w14:paraId="6B1C0476" w14:textId="77777777" w:rsidR="003D471E" w:rsidRDefault="003D471E">
      <w:pPr>
        <w:spacing w:line="36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</w:p>
    <w:p w14:paraId="2CE41489" w14:textId="77777777" w:rsidR="003D471E" w:rsidRDefault="00CE5F2C">
      <w:pPr>
        <w:spacing w:line="360" w:lineRule="exact"/>
        <w:rPr>
          <w:rFonts w:ascii="微软雅黑" w:eastAsia="微软雅黑" w:hAnsi="微软雅黑" w:cs="微软雅黑"/>
          <w:color w:val="FFFFFF" w:themeColor="background1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主讲嘉宾&gt;&gt;</w:t>
      </w:r>
    </w:p>
    <w:p w14:paraId="44F49460" w14:textId="04E419F7" w:rsidR="003D471E" w:rsidRDefault="00CE5F2C">
      <w:pPr>
        <w:pStyle w:val="1"/>
        <w:widowControl/>
        <w:numPr>
          <w:ilvl w:val="0"/>
          <w:numId w:val="0"/>
        </w:numPr>
        <w:spacing w:before="0" w:after="0" w:line="400" w:lineRule="exact"/>
        <w:jc w:val="left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sz w:val="21"/>
          <w:szCs w:val="21"/>
        </w:rPr>
        <w:t xml:space="preserve">                    </w:t>
      </w:r>
    </w:p>
    <w:p w14:paraId="6A2491DB" w14:textId="77777777" w:rsidR="00BF23F6" w:rsidRDefault="00BF23F6" w:rsidP="00BF23F6">
      <w:pPr>
        <w:spacing w:line="40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32"/>
          <w:szCs w:val="32"/>
        </w:rPr>
        <w:t xml:space="preserve">蒋伟良 </w:t>
      </w:r>
      <w:r>
        <w:rPr>
          <w:rFonts w:ascii="微软雅黑" w:eastAsia="微软雅黑" w:hAnsi="微软雅黑" w:cs="微软雅黑" w:hint="eastAsia"/>
          <w:color w:val="404040" w:themeColor="text1" w:themeTint="BF"/>
          <w:sz w:val="32"/>
          <w:szCs w:val="32"/>
        </w:rPr>
        <w:t>博士</w:t>
      </w:r>
    </w:p>
    <w:p w14:paraId="17FC7759" w14:textId="08BB42EF" w:rsidR="00BF23F6" w:rsidRDefault="00BF23F6" w:rsidP="00BF23F6">
      <w:pPr>
        <w:spacing w:line="400" w:lineRule="exact"/>
        <w:jc w:val="left"/>
        <w:rPr>
          <w:rFonts w:ascii="微软雅黑" w:eastAsia="微软雅黑" w:hAnsi="微软雅黑" w:cs="微软雅黑"/>
          <w:b/>
          <w:bCs/>
          <w:color w:val="262626" w:themeColor="text1" w:themeTint="D9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62626" w:themeColor="text1" w:themeTint="D9"/>
          <w:sz w:val="24"/>
          <w:szCs w:val="24"/>
        </w:rPr>
        <w:t>原华为组织变革副总监</w:t>
      </w:r>
    </w:p>
    <w:p w14:paraId="4B7B3D51" w14:textId="77777777" w:rsidR="00BF23F6" w:rsidRDefault="00BF23F6" w:rsidP="00BF23F6">
      <w:pPr>
        <w:spacing w:line="400" w:lineRule="exact"/>
        <w:jc w:val="left"/>
        <w:rPr>
          <w:rFonts w:ascii="微软雅黑" w:eastAsia="微软雅黑" w:hAnsi="微软雅黑" w:cs="微软雅黑"/>
          <w:b/>
          <w:bCs/>
          <w:color w:val="262626" w:themeColor="text1" w:themeTint="D9"/>
          <w:sz w:val="24"/>
          <w:szCs w:val="24"/>
        </w:rPr>
      </w:pPr>
    </w:p>
    <w:p w14:paraId="51EC17CE" w14:textId="77777777" w:rsidR="00BF23F6" w:rsidRDefault="00BF23F6" w:rsidP="00BF23F6">
      <w:pPr>
        <w:spacing w:line="36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2"/>
        </w:rPr>
        <w:t>曾就职于华为，领导与参与实施了对华为的业务和组织发展产生深远影响的IPD、ISC、任职资格与绩效等重大变革项目，经历了华为的低迷期到华丽蜕变，深谙其背后的关键改革思想和方法论，离开华为后的几年时间里，蒋博专注于为企业进行深度改革，从业务流程、组织设计、任职资格体系建设等方面为企业提供了战略落地的关键思想和工具，并协助企业进行落地，取得显著成效。</w:t>
      </w:r>
    </w:p>
    <w:p w14:paraId="695A0955" w14:textId="77777777" w:rsidR="00BF23F6" w:rsidRDefault="00BF23F6" w:rsidP="00BF23F6">
      <w:pPr>
        <w:spacing w:line="36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2"/>
        </w:rPr>
      </w:pPr>
    </w:p>
    <w:p w14:paraId="3E24F75E" w14:textId="77777777" w:rsidR="00BF23F6" w:rsidRDefault="00BF23F6" w:rsidP="00BF23F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595959" w:themeColor="text1" w:themeTint="A6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22"/>
        </w:rPr>
        <w:t>管理实践范围</w:t>
      </w:r>
    </w:p>
    <w:p w14:paraId="2B32A3CC" w14:textId="77777777" w:rsidR="00BF23F6" w:rsidRDefault="00BF23F6" w:rsidP="00BF23F6">
      <w:pPr>
        <w:spacing w:line="36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2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2"/>
        </w:rPr>
        <w:t>蒋伟良博士大多数时间贴身于领先企业的深度变革，通过以客户为中心的流程穿越，深入调研之后，从组织、流程、人力资源三个模块为企业提供系统性解决方案，积累了通信、家电制造、农牧、服饰、网游等各行业主流企业的变革经验，不仅为企业提供系统性变革，也通过授课方式将流程、组织、战略、人力资源变革的经验毫无保留地输送给企业经营层。</w:t>
      </w:r>
    </w:p>
    <w:p w14:paraId="50C289FF" w14:textId="77777777" w:rsidR="00BF23F6" w:rsidRDefault="00BF23F6" w:rsidP="00BF23F6">
      <w:pPr>
        <w:spacing w:line="360" w:lineRule="exact"/>
        <w:jc w:val="left"/>
        <w:rPr>
          <w:rFonts w:ascii="微软雅黑" w:eastAsia="微软雅黑" w:hAnsi="微软雅黑" w:cs="微软雅黑"/>
          <w:color w:val="595959" w:themeColor="text1" w:themeTint="A6"/>
          <w:sz w:val="22"/>
        </w:rPr>
      </w:pPr>
    </w:p>
    <w:p w14:paraId="5234E104" w14:textId="3ABC9C41" w:rsidR="00BF23F6" w:rsidRDefault="00BF23F6" w:rsidP="00BF23F6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595959" w:themeColor="text1" w:themeTint="A6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22"/>
        </w:rPr>
        <w:t>部分咨询客户</w:t>
      </w:r>
    </w:p>
    <w:p w14:paraId="101EA12C" w14:textId="366AA213" w:rsidR="003D471E" w:rsidRDefault="00BF23F6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  <w:r>
        <w:rPr>
          <w:rFonts w:ascii="微软雅黑" w:eastAsia="微软雅黑" w:hAnsi="微软雅黑" w:cs="微软雅黑" w:hint="eastAsia"/>
          <w:noProof/>
          <w:sz w:val="24"/>
        </w:rPr>
        <w:drawing>
          <wp:anchor distT="0" distB="0" distL="114300" distR="114300" simplePos="0" relativeHeight="251670528" behindDoc="1" locked="0" layoutInCell="1" allowOverlap="1" wp14:anchorId="03C7DCB8" wp14:editId="650D274B">
            <wp:simplePos x="0" y="0"/>
            <wp:positionH relativeFrom="margin">
              <wp:align>left</wp:align>
            </wp:positionH>
            <wp:positionV relativeFrom="paragraph">
              <wp:posOffset>15074</wp:posOffset>
            </wp:positionV>
            <wp:extent cx="4473575" cy="3750310"/>
            <wp:effectExtent l="0" t="0" r="3175" b="2540"/>
            <wp:wrapNone/>
            <wp:docPr id="95" name="图片 95" descr="蒋博服务客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蒋博服务客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9DAAC" w14:textId="163BBF79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34E6A91D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0FF292F6" w14:textId="6FC01175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67FC8E2E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5EE757FF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6C27B0F1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49BC0F8D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4EAD73C1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6F3EA3A7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51193720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4F64B166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64F669AC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5C40E099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3FF523C0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3A69523E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7584F806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p w14:paraId="092C06C7" w14:textId="77777777" w:rsidR="003D471E" w:rsidRDefault="003D471E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sectPr w:rsidR="003D471E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7F8B" w14:textId="77777777" w:rsidR="00F07E9B" w:rsidRDefault="00F07E9B">
      <w:r>
        <w:separator/>
      </w:r>
    </w:p>
  </w:endnote>
  <w:endnote w:type="continuationSeparator" w:id="0">
    <w:p w14:paraId="49467C8E" w14:textId="77777777" w:rsidR="00F07E9B" w:rsidRDefault="00F0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粗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造字工房力黑（非商用）常规体"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7563" w14:textId="77777777" w:rsidR="002B24A6" w:rsidRDefault="002B24A6">
    <w:pPr>
      <w:pStyle w:val="a7"/>
    </w:pPr>
    <w:r>
      <w:rPr>
        <w:noProof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6FD4EB01" wp14:editId="564867D1">
              <wp:simplePos x="0" y="0"/>
              <wp:positionH relativeFrom="column">
                <wp:posOffset>-428625</wp:posOffset>
              </wp:positionH>
              <wp:positionV relativeFrom="paragraph">
                <wp:posOffset>182245</wp:posOffset>
              </wp:positionV>
              <wp:extent cx="7302500" cy="276225"/>
              <wp:effectExtent l="0" t="0" r="12700" b="9525"/>
              <wp:wrapNone/>
              <wp:docPr id="7" name="圆角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0" cy="276225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CC34C2A" id="圆角矩形 7" o:spid="_x0000_s1026" style="position:absolute;left:0;text-align:left;margin-left:-33.75pt;margin-top:14.35pt;width:575pt;height:21.75pt;z-index:-2516567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" fillcolor="#acb9ca [1311]" stroked="f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C3B0D7" wp14:editId="186401DF">
              <wp:simplePos x="0" y="0"/>
              <wp:positionH relativeFrom="margin">
                <wp:posOffset>-71755</wp:posOffset>
              </wp:positionH>
              <wp:positionV relativeFrom="paragraph">
                <wp:posOffset>175260</wp:posOffset>
              </wp:positionV>
              <wp:extent cx="137160" cy="21971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2520" w14:textId="00C3FBBB" w:rsidR="002B24A6" w:rsidRDefault="002B24A6">
                          <w:pPr>
                            <w:pStyle w:val="a7"/>
                            <w:rPr>
                              <w:rFonts w:ascii="微软雅黑" w:eastAsia="微软雅黑" w:hAnsi="微软雅黑" w:cs="微软雅黑"/>
                              <w:color w:val="FFFFFF" w:themeColor="background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0E02CE">
                            <w:rPr>
                              <w:rFonts w:ascii="微软雅黑" w:eastAsia="微软雅黑" w:hAnsi="微软雅黑" w:cs="微软雅黑"/>
                              <w:noProof/>
                              <w:color w:val="FFFFFF" w:themeColor="background1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3B0D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5.65pt;margin-top:13.8pt;width:10.8pt;height:17.3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" filled="f" stroked="f" strokeweight=".5pt">
              <v:textbox inset="0,0,0,0">
                <w:txbxContent>
                  <w:p w14:paraId="31A12520" w14:textId="00C3FBBB" w:rsidR="002B24A6" w:rsidRDefault="002B24A6">
                    <w:pPr>
                      <w:pStyle w:val="a7"/>
                      <w:rPr>
                        <w:rFonts w:ascii="微软雅黑" w:eastAsia="微软雅黑" w:hAnsi="微软雅黑" w:cs="微软雅黑"/>
                        <w:color w:val="FFFFFF" w:themeColor="background1"/>
                        <w:sz w:val="24"/>
                        <w:szCs w:val="36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separate"/>
                    </w:r>
                    <w:r w:rsidR="000E02CE">
                      <w:rPr>
                        <w:rFonts w:ascii="微软雅黑" w:eastAsia="微软雅黑" w:hAnsi="微软雅黑" w:cs="微软雅黑"/>
                        <w:noProof/>
                        <w:color w:val="FFFFFF" w:themeColor="background1"/>
                        <w:sz w:val="24"/>
                        <w:szCs w:val="36"/>
                      </w:rPr>
                      <w:t>1</w:t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D0E83" w14:textId="77777777" w:rsidR="00F07E9B" w:rsidRDefault="00F07E9B">
      <w:r>
        <w:separator/>
      </w:r>
    </w:p>
  </w:footnote>
  <w:footnote w:type="continuationSeparator" w:id="0">
    <w:p w14:paraId="326A2845" w14:textId="77777777" w:rsidR="00F07E9B" w:rsidRDefault="00F0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BD8C" w14:textId="7B5754BE" w:rsidR="002B24A6" w:rsidRDefault="002B24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94"/>
    <w:multiLevelType w:val="multilevel"/>
    <w:tmpl w:val="333A6D94"/>
    <w:lvl w:ilvl="0">
      <w:start w:val="1"/>
      <w:numFmt w:val="bullet"/>
      <w:pStyle w:val="15"/>
      <w:lvlText w:val="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FF5050"/>
        <w:sz w:val="21"/>
      </w:rPr>
    </w:lvl>
    <w:lvl w:ilvl="1">
      <w:start w:val="1"/>
      <w:numFmt w:val="chineseCountingThousand"/>
      <w:lvlText w:val="%2、"/>
      <w:lvlJc w:val="left"/>
      <w:pPr>
        <w:tabs>
          <w:tab w:val="left" w:pos="840"/>
        </w:tabs>
        <w:ind w:left="840" w:hanging="420"/>
      </w:pPr>
      <w:rPr>
        <w:rFonts w:hint="default"/>
        <w:color w:val="FF5050"/>
        <w:sz w:val="21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48FB0E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A0A69B6"/>
    <w:multiLevelType w:val="singleLevel"/>
    <w:tmpl w:val="5A0A69B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A0A96BB"/>
    <w:multiLevelType w:val="singleLevel"/>
    <w:tmpl w:val="5A0A96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A0AA361"/>
    <w:multiLevelType w:val="singleLevel"/>
    <w:tmpl w:val="5A0AA361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0"/>
    <w:rsid w:val="00001F93"/>
    <w:rsid w:val="000050A2"/>
    <w:rsid w:val="00014516"/>
    <w:rsid w:val="00061F19"/>
    <w:rsid w:val="000662F6"/>
    <w:rsid w:val="00066AF6"/>
    <w:rsid w:val="0007430A"/>
    <w:rsid w:val="00075B61"/>
    <w:rsid w:val="000867F0"/>
    <w:rsid w:val="000A2BDD"/>
    <w:rsid w:val="000B1FBB"/>
    <w:rsid w:val="000B5F47"/>
    <w:rsid w:val="000D02D9"/>
    <w:rsid w:val="000E02CE"/>
    <w:rsid w:val="000E29D7"/>
    <w:rsid w:val="000F00F8"/>
    <w:rsid w:val="00104A48"/>
    <w:rsid w:val="001401FE"/>
    <w:rsid w:val="0015381A"/>
    <w:rsid w:val="00163E21"/>
    <w:rsid w:val="001769F9"/>
    <w:rsid w:val="00181CBA"/>
    <w:rsid w:val="001939B9"/>
    <w:rsid w:val="00194ECF"/>
    <w:rsid w:val="001B37E2"/>
    <w:rsid w:val="001C0951"/>
    <w:rsid w:val="001C141B"/>
    <w:rsid w:val="001C61B5"/>
    <w:rsid w:val="001C6FB6"/>
    <w:rsid w:val="001F3418"/>
    <w:rsid w:val="001F35C9"/>
    <w:rsid w:val="0020663C"/>
    <w:rsid w:val="002069CF"/>
    <w:rsid w:val="00215A18"/>
    <w:rsid w:val="00225548"/>
    <w:rsid w:val="002435E0"/>
    <w:rsid w:val="00255AAA"/>
    <w:rsid w:val="00256F3B"/>
    <w:rsid w:val="002820C7"/>
    <w:rsid w:val="00287339"/>
    <w:rsid w:val="002A18A8"/>
    <w:rsid w:val="002B24A6"/>
    <w:rsid w:val="002B27E2"/>
    <w:rsid w:val="002B54E2"/>
    <w:rsid w:val="002C506A"/>
    <w:rsid w:val="002D0F6B"/>
    <w:rsid w:val="002D73EE"/>
    <w:rsid w:val="002E2CAC"/>
    <w:rsid w:val="002F42E2"/>
    <w:rsid w:val="003063D0"/>
    <w:rsid w:val="00311ED1"/>
    <w:rsid w:val="00317C6E"/>
    <w:rsid w:val="0032420E"/>
    <w:rsid w:val="0034608E"/>
    <w:rsid w:val="00352F3C"/>
    <w:rsid w:val="00355C32"/>
    <w:rsid w:val="003657CB"/>
    <w:rsid w:val="003768E9"/>
    <w:rsid w:val="003772F6"/>
    <w:rsid w:val="00391C29"/>
    <w:rsid w:val="00393C1B"/>
    <w:rsid w:val="003A2E43"/>
    <w:rsid w:val="003A5F0B"/>
    <w:rsid w:val="003A77DB"/>
    <w:rsid w:val="003A782A"/>
    <w:rsid w:val="003B0773"/>
    <w:rsid w:val="003C637D"/>
    <w:rsid w:val="003D2271"/>
    <w:rsid w:val="003D400E"/>
    <w:rsid w:val="003D471E"/>
    <w:rsid w:val="0040118D"/>
    <w:rsid w:val="004147EC"/>
    <w:rsid w:val="00427FC3"/>
    <w:rsid w:val="0044462F"/>
    <w:rsid w:val="00447C76"/>
    <w:rsid w:val="00450F85"/>
    <w:rsid w:val="0045768B"/>
    <w:rsid w:val="004877D3"/>
    <w:rsid w:val="004974E5"/>
    <w:rsid w:val="004A7B41"/>
    <w:rsid w:val="004D0754"/>
    <w:rsid w:val="004E1760"/>
    <w:rsid w:val="004E2CE0"/>
    <w:rsid w:val="004E6F5B"/>
    <w:rsid w:val="004E7086"/>
    <w:rsid w:val="004F045A"/>
    <w:rsid w:val="004F4F3D"/>
    <w:rsid w:val="00524EF7"/>
    <w:rsid w:val="00526496"/>
    <w:rsid w:val="00557D9B"/>
    <w:rsid w:val="00562B6C"/>
    <w:rsid w:val="005A6E57"/>
    <w:rsid w:val="005B2C15"/>
    <w:rsid w:val="005B510F"/>
    <w:rsid w:val="005C49DD"/>
    <w:rsid w:val="005D67F6"/>
    <w:rsid w:val="005E26BB"/>
    <w:rsid w:val="00624309"/>
    <w:rsid w:val="00632479"/>
    <w:rsid w:val="00641929"/>
    <w:rsid w:val="006646B2"/>
    <w:rsid w:val="00666E16"/>
    <w:rsid w:val="00685BB6"/>
    <w:rsid w:val="00690855"/>
    <w:rsid w:val="006A349B"/>
    <w:rsid w:val="006B2941"/>
    <w:rsid w:val="006C1045"/>
    <w:rsid w:val="006E191D"/>
    <w:rsid w:val="006F56E7"/>
    <w:rsid w:val="00701B17"/>
    <w:rsid w:val="00705F4E"/>
    <w:rsid w:val="00720261"/>
    <w:rsid w:val="00726047"/>
    <w:rsid w:val="00745BA8"/>
    <w:rsid w:val="00752B8D"/>
    <w:rsid w:val="00760BBB"/>
    <w:rsid w:val="00760F6E"/>
    <w:rsid w:val="00766710"/>
    <w:rsid w:val="00792C15"/>
    <w:rsid w:val="007B6BB8"/>
    <w:rsid w:val="007E6E72"/>
    <w:rsid w:val="0081625C"/>
    <w:rsid w:val="008241F9"/>
    <w:rsid w:val="0087183E"/>
    <w:rsid w:val="008A5048"/>
    <w:rsid w:val="008A5E3C"/>
    <w:rsid w:val="008C56CA"/>
    <w:rsid w:val="008D4F9A"/>
    <w:rsid w:val="008D7EE9"/>
    <w:rsid w:val="008E5138"/>
    <w:rsid w:val="008F71C5"/>
    <w:rsid w:val="00904DF4"/>
    <w:rsid w:val="00925EB7"/>
    <w:rsid w:val="0093426A"/>
    <w:rsid w:val="00941E43"/>
    <w:rsid w:val="00956595"/>
    <w:rsid w:val="00956A5D"/>
    <w:rsid w:val="00972D02"/>
    <w:rsid w:val="009839D2"/>
    <w:rsid w:val="009969C6"/>
    <w:rsid w:val="009B2118"/>
    <w:rsid w:val="009E4EB5"/>
    <w:rsid w:val="00A0717A"/>
    <w:rsid w:val="00A131B3"/>
    <w:rsid w:val="00A21593"/>
    <w:rsid w:val="00A3213F"/>
    <w:rsid w:val="00A33502"/>
    <w:rsid w:val="00A3790C"/>
    <w:rsid w:val="00A514F2"/>
    <w:rsid w:val="00A659AC"/>
    <w:rsid w:val="00A71279"/>
    <w:rsid w:val="00A717E5"/>
    <w:rsid w:val="00A77CF5"/>
    <w:rsid w:val="00A8059D"/>
    <w:rsid w:val="00AA649E"/>
    <w:rsid w:val="00AB152D"/>
    <w:rsid w:val="00AB6F7B"/>
    <w:rsid w:val="00AD3C1C"/>
    <w:rsid w:val="00AD4997"/>
    <w:rsid w:val="00AE1098"/>
    <w:rsid w:val="00AF4782"/>
    <w:rsid w:val="00AF5C81"/>
    <w:rsid w:val="00B119D4"/>
    <w:rsid w:val="00B225A8"/>
    <w:rsid w:val="00B260EC"/>
    <w:rsid w:val="00B40556"/>
    <w:rsid w:val="00B63A68"/>
    <w:rsid w:val="00B742E9"/>
    <w:rsid w:val="00B9520E"/>
    <w:rsid w:val="00B95B6D"/>
    <w:rsid w:val="00BB77D2"/>
    <w:rsid w:val="00BC37F3"/>
    <w:rsid w:val="00BE0F7B"/>
    <w:rsid w:val="00BF23F6"/>
    <w:rsid w:val="00C00C13"/>
    <w:rsid w:val="00C01192"/>
    <w:rsid w:val="00C051A3"/>
    <w:rsid w:val="00C10DC5"/>
    <w:rsid w:val="00C15338"/>
    <w:rsid w:val="00C35CED"/>
    <w:rsid w:val="00C4460B"/>
    <w:rsid w:val="00C50AE2"/>
    <w:rsid w:val="00C56DC9"/>
    <w:rsid w:val="00C73089"/>
    <w:rsid w:val="00C83AFD"/>
    <w:rsid w:val="00C85502"/>
    <w:rsid w:val="00CA4C4C"/>
    <w:rsid w:val="00CB16D9"/>
    <w:rsid w:val="00CB61E3"/>
    <w:rsid w:val="00CB6329"/>
    <w:rsid w:val="00CC2BA9"/>
    <w:rsid w:val="00CC5203"/>
    <w:rsid w:val="00CD3B29"/>
    <w:rsid w:val="00CE5F2C"/>
    <w:rsid w:val="00D0007E"/>
    <w:rsid w:val="00D05AF5"/>
    <w:rsid w:val="00D35154"/>
    <w:rsid w:val="00D561E2"/>
    <w:rsid w:val="00D83715"/>
    <w:rsid w:val="00D84E61"/>
    <w:rsid w:val="00D96DDC"/>
    <w:rsid w:val="00DA5667"/>
    <w:rsid w:val="00DB1208"/>
    <w:rsid w:val="00DB32E3"/>
    <w:rsid w:val="00DC0B38"/>
    <w:rsid w:val="00DD2EF5"/>
    <w:rsid w:val="00DF6CE6"/>
    <w:rsid w:val="00E41B71"/>
    <w:rsid w:val="00E443AF"/>
    <w:rsid w:val="00E47B8C"/>
    <w:rsid w:val="00E5584D"/>
    <w:rsid w:val="00E654DD"/>
    <w:rsid w:val="00E66A75"/>
    <w:rsid w:val="00E75F5A"/>
    <w:rsid w:val="00E84898"/>
    <w:rsid w:val="00E96D5A"/>
    <w:rsid w:val="00EA04F0"/>
    <w:rsid w:val="00EA30FD"/>
    <w:rsid w:val="00EA36D5"/>
    <w:rsid w:val="00EB7AC1"/>
    <w:rsid w:val="00EC6725"/>
    <w:rsid w:val="00EE4468"/>
    <w:rsid w:val="00EF2BE7"/>
    <w:rsid w:val="00EF4B13"/>
    <w:rsid w:val="00EF63E0"/>
    <w:rsid w:val="00EF7A37"/>
    <w:rsid w:val="00F07E9B"/>
    <w:rsid w:val="00F07F85"/>
    <w:rsid w:val="00F26B76"/>
    <w:rsid w:val="00F525C9"/>
    <w:rsid w:val="00F54B41"/>
    <w:rsid w:val="00F55277"/>
    <w:rsid w:val="00F610D4"/>
    <w:rsid w:val="00F7371C"/>
    <w:rsid w:val="00F85193"/>
    <w:rsid w:val="00FA1479"/>
    <w:rsid w:val="00FA6B28"/>
    <w:rsid w:val="00FA7E95"/>
    <w:rsid w:val="00FE6020"/>
    <w:rsid w:val="00FF795D"/>
    <w:rsid w:val="01203CD6"/>
    <w:rsid w:val="01F37906"/>
    <w:rsid w:val="02037A96"/>
    <w:rsid w:val="0402115D"/>
    <w:rsid w:val="05524C1B"/>
    <w:rsid w:val="067D0699"/>
    <w:rsid w:val="06E77663"/>
    <w:rsid w:val="0828615B"/>
    <w:rsid w:val="08AA061B"/>
    <w:rsid w:val="08EF7791"/>
    <w:rsid w:val="08F92131"/>
    <w:rsid w:val="08FE157E"/>
    <w:rsid w:val="09A315FD"/>
    <w:rsid w:val="09DB1401"/>
    <w:rsid w:val="0C52532B"/>
    <w:rsid w:val="0C5317D6"/>
    <w:rsid w:val="0C712B5F"/>
    <w:rsid w:val="0C803946"/>
    <w:rsid w:val="0D6A4BEE"/>
    <w:rsid w:val="0F9A2B06"/>
    <w:rsid w:val="0FC52359"/>
    <w:rsid w:val="10833D47"/>
    <w:rsid w:val="11A33AF3"/>
    <w:rsid w:val="11B4368D"/>
    <w:rsid w:val="12387D25"/>
    <w:rsid w:val="128D10B3"/>
    <w:rsid w:val="12D74930"/>
    <w:rsid w:val="143E1731"/>
    <w:rsid w:val="1585675A"/>
    <w:rsid w:val="15FB2EF5"/>
    <w:rsid w:val="163D2F1D"/>
    <w:rsid w:val="16EE35E6"/>
    <w:rsid w:val="17465AC0"/>
    <w:rsid w:val="176F7818"/>
    <w:rsid w:val="17FA6B07"/>
    <w:rsid w:val="180D3576"/>
    <w:rsid w:val="18291C02"/>
    <w:rsid w:val="1AD17964"/>
    <w:rsid w:val="1AD226BD"/>
    <w:rsid w:val="1B831C30"/>
    <w:rsid w:val="1C01095F"/>
    <w:rsid w:val="1C8340E0"/>
    <w:rsid w:val="1CF61A6D"/>
    <w:rsid w:val="1E5A0193"/>
    <w:rsid w:val="1EFA17DE"/>
    <w:rsid w:val="210C00FA"/>
    <w:rsid w:val="238C47D9"/>
    <w:rsid w:val="23FF7306"/>
    <w:rsid w:val="24770EDA"/>
    <w:rsid w:val="25F94592"/>
    <w:rsid w:val="264B4D47"/>
    <w:rsid w:val="2655305E"/>
    <w:rsid w:val="269E73DA"/>
    <w:rsid w:val="26AD459D"/>
    <w:rsid w:val="270544A1"/>
    <w:rsid w:val="293E77BF"/>
    <w:rsid w:val="29C06286"/>
    <w:rsid w:val="29F76F38"/>
    <w:rsid w:val="2AD210D1"/>
    <w:rsid w:val="2DE87F3E"/>
    <w:rsid w:val="2E420E09"/>
    <w:rsid w:val="2E605045"/>
    <w:rsid w:val="2E9F78E7"/>
    <w:rsid w:val="2FA712A7"/>
    <w:rsid w:val="307D13B1"/>
    <w:rsid w:val="30C66B72"/>
    <w:rsid w:val="30D97495"/>
    <w:rsid w:val="31202D06"/>
    <w:rsid w:val="31222586"/>
    <w:rsid w:val="324949D0"/>
    <w:rsid w:val="325F513B"/>
    <w:rsid w:val="327E2FCE"/>
    <w:rsid w:val="32C85241"/>
    <w:rsid w:val="333D0AB5"/>
    <w:rsid w:val="334770AB"/>
    <w:rsid w:val="354A2983"/>
    <w:rsid w:val="357F0861"/>
    <w:rsid w:val="35AB5704"/>
    <w:rsid w:val="35BD21FB"/>
    <w:rsid w:val="38031144"/>
    <w:rsid w:val="38840EDA"/>
    <w:rsid w:val="39B672EA"/>
    <w:rsid w:val="3B774BC4"/>
    <w:rsid w:val="3E5F352C"/>
    <w:rsid w:val="404E317E"/>
    <w:rsid w:val="40A13084"/>
    <w:rsid w:val="40A62751"/>
    <w:rsid w:val="41085508"/>
    <w:rsid w:val="412114C1"/>
    <w:rsid w:val="412A65BC"/>
    <w:rsid w:val="415C691F"/>
    <w:rsid w:val="41940744"/>
    <w:rsid w:val="42E277C6"/>
    <w:rsid w:val="42E33243"/>
    <w:rsid w:val="43B07C08"/>
    <w:rsid w:val="442F6552"/>
    <w:rsid w:val="449C65C6"/>
    <w:rsid w:val="44EE2F0E"/>
    <w:rsid w:val="452E4EFD"/>
    <w:rsid w:val="46930D50"/>
    <w:rsid w:val="487E60DE"/>
    <w:rsid w:val="488E284C"/>
    <w:rsid w:val="48ED50EF"/>
    <w:rsid w:val="4B1E46D2"/>
    <w:rsid w:val="4BEA799F"/>
    <w:rsid w:val="4C7021E6"/>
    <w:rsid w:val="4D013951"/>
    <w:rsid w:val="4D6953FB"/>
    <w:rsid w:val="4F252B70"/>
    <w:rsid w:val="4FDD0C57"/>
    <w:rsid w:val="51416DD7"/>
    <w:rsid w:val="520B25FB"/>
    <w:rsid w:val="525717A9"/>
    <w:rsid w:val="525C0AFE"/>
    <w:rsid w:val="52C429FF"/>
    <w:rsid w:val="539B282B"/>
    <w:rsid w:val="54201B0A"/>
    <w:rsid w:val="54E951C8"/>
    <w:rsid w:val="5567623A"/>
    <w:rsid w:val="55EF227B"/>
    <w:rsid w:val="57077C41"/>
    <w:rsid w:val="575D754F"/>
    <w:rsid w:val="58B772E8"/>
    <w:rsid w:val="5945356E"/>
    <w:rsid w:val="5B340E40"/>
    <w:rsid w:val="5BE876FB"/>
    <w:rsid w:val="5CCF196B"/>
    <w:rsid w:val="5E652345"/>
    <w:rsid w:val="5EE143C1"/>
    <w:rsid w:val="5F173AE7"/>
    <w:rsid w:val="5F4A26A2"/>
    <w:rsid w:val="608A76DD"/>
    <w:rsid w:val="60E81144"/>
    <w:rsid w:val="615F48EA"/>
    <w:rsid w:val="616804EE"/>
    <w:rsid w:val="61EB196A"/>
    <w:rsid w:val="626C2E65"/>
    <w:rsid w:val="6299163B"/>
    <w:rsid w:val="636F20D8"/>
    <w:rsid w:val="639D4BBF"/>
    <w:rsid w:val="6533572B"/>
    <w:rsid w:val="6569350A"/>
    <w:rsid w:val="656F5AFE"/>
    <w:rsid w:val="659E65BD"/>
    <w:rsid w:val="65C657C3"/>
    <w:rsid w:val="67D5312A"/>
    <w:rsid w:val="6934578A"/>
    <w:rsid w:val="695739D0"/>
    <w:rsid w:val="6B3B2EE9"/>
    <w:rsid w:val="6B63040D"/>
    <w:rsid w:val="6F9A3C59"/>
    <w:rsid w:val="6FC16106"/>
    <w:rsid w:val="704E3DB2"/>
    <w:rsid w:val="70E14687"/>
    <w:rsid w:val="715957DC"/>
    <w:rsid w:val="71B74026"/>
    <w:rsid w:val="71F97E74"/>
    <w:rsid w:val="7297591B"/>
    <w:rsid w:val="72E136BC"/>
    <w:rsid w:val="73CB1A5E"/>
    <w:rsid w:val="746F11DA"/>
    <w:rsid w:val="750D5D82"/>
    <w:rsid w:val="76380AED"/>
    <w:rsid w:val="76765354"/>
    <w:rsid w:val="76D46FCC"/>
    <w:rsid w:val="77373D1C"/>
    <w:rsid w:val="77750CF1"/>
    <w:rsid w:val="78406E2B"/>
    <w:rsid w:val="78F215DB"/>
    <w:rsid w:val="79FD4F84"/>
    <w:rsid w:val="7A7402F0"/>
    <w:rsid w:val="7A770299"/>
    <w:rsid w:val="7A865F29"/>
    <w:rsid w:val="7AAD4939"/>
    <w:rsid w:val="7C5009E9"/>
    <w:rsid w:val="7C8A3C4A"/>
    <w:rsid w:val="7D7D6F55"/>
    <w:rsid w:val="7E601A42"/>
    <w:rsid w:val="7EAC4A9F"/>
    <w:rsid w:val="7F5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E7E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5">
    <w:name w:val="样式 蓝色 行距: 1.5 倍行距"/>
    <w:basedOn w:val="a"/>
    <w:qFormat/>
    <w:pPr>
      <w:numPr>
        <w:numId w:val="2"/>
      </w:numPr>
      <w:spacing w:line="360" w:lineRule="auto"/>
    </w:pPr>
    <w:rPr>
      <w:rFonts w:ascii="Arial" w:eastAsia="宋体" w:hAnsi="Arial" w:cs="Times New Roman"/>
      <w:szCs w:val="24"/>
    </w:rPr>
  </w:style>
  <w:style w:type="paragraph" w:customStyle="1" w:styleId="30">
    <w:name w:val="列出段落3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408</Words>
  <Characters>2331</Characters>
  <Application>Microsoft Office Word</Application>
  <DocSecurity>0</DocSecurity>
  <Lines>19</Lines>
  <Paragraphs>5</Paragraphs>
  <ScaleCrop>false</ScaleCrop>
  <Company>Geonol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Xue</dc:creator>
  <cp:lastModifiedBy>Kevin Xue</cp:lastModifiedBy>
  <cp:revision>4</cp:revision>
  <cp:lastPrinted>2017-10-13T01:33:00Z</cp:lastPrinted>
  <dcterms:created xsi:type="dcterms:W3CDTF">2017-11-22T01:21:00Z</dcterms:created>
  <dcterms:modified xsi:type="dcterms:W3CDTF">2017-12-07T06:02:00Z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