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0" locked="0" layoutInCell="1" allowOverlap="1">
                <wp:simplePos x="0" y="0"/>
                <wp:positionH relativeFrom="column">
                  <wp:posOffset>-469900</wp:posOffset>
                </wp:positionH>
                <wp:positionV relativeFrom="paragraph">
                  <wp:posOffset>1537970</wp:posOffset>
                </wp:positionV>
                <wp:extent cx="7708900" cy="396240"/>
                <wp:effectExtent l="0" t="0" r="0" b="0"/>
                <wp:wrapNone/>
                <wp:docPr id="13"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主办单位：杭州时代光华教育发展有限公司   杭州步步为赢教育科技有限公司</w:t>
                            </w: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37pt;margin-top:121.1pt;height:31.2pt;width:607pt;z-index:251658240;mso-width-relative:page;mso-height-relative:page;" filled="f" stroked="f" coordsize="21600,21600" o:gfxdata="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OT/SU3QAAAAwBAAAPAAAAAAAAAAEA&#10;IAAAACIAAABkcnMvZG93bnJldi54bWxQSwECFAAUAAAACACHTuJAmLvj4pgBAAAMAwAADgAAAAAA&#10;AAABACAAAAAsAQAAZHJzL2Uyb0RvYy54bWxQSwUGAAAAAAYABgBZAQAANgUAAAAA&#10;">
                <v:fill on="f" focussize="0,0"/>
                <v:stroke on="f" weight="1.25pt"/>
                <v:imagedata o:title=""/>
                <o:lock v:ext="edit" aspectratio="f"/>
                <v:textbox>
                  <w:txbxContent>
                    <w:p>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主办单位：杭州时代光华教育发展有限公司   杭州步步为赢教育科技有限公司</w:t>
                      </w: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-445770</wp:posOffset>
                </wp:positionH>
                <wp:positionV relativeFrom="paragraph">
                  <wp:posOffset>748030</wp:posOffset>
                </wp:positionV>
                <wp:extent cx="7529830" cy="702945"/>
                <wp:effectExtent l="0" t="0" r="0" b="0"/>
                <wp:wrapNone/>
                <wp:docPr id="8" name="文本框 32"/>
                <wp:cNvGraphicFramePr/>
                <a:graphic xmlns:a="http://schemas.openxmlformats.org/drawingml/2006/main">
                  <a:graphicData uri="http://schemas.microsoft.com/office/word/2010/wordprocessingShape">
                    <wps:wsp>
                      <wps:cNvSpPr txBox="1"/>
                      <wps:spPr>
                        <a:xfrm>
                          <a:off x="0" y="0"/>
                          <a:ext cx="7529830" cy="702945"/>
                        </a:xfrm>
                        <a:prstGeom prst="rect">
                          <a:avLst/>
                        </a:prstGeom>
                        <a:noFill/>
                        <a:ln w="15875">
                          <a:noFill/>
                        </a:ln>
                      </wps:spPr>
                      <wps:txbx>
                        <w:txbxContent>
                          <w:p>
                            <w:pPr>
                              <w:jc w:val="center"/>
                              <w:rPr>
                                <w:rFonts w:ascii="微软雅黑" w:hAnsi="微软雅黑" w:eastAsia="微软雅黑" w:cs="微软雅黑"/>
                                <w:b/>
                                <w:bCs/>
                                <w:color w:val="FFFFFF" w:themeColor="background1"/>
                                <w:spacing w:val="20"/>
                                <w:kern w:val="6"/>
                                <w:sz w:val="48"/>
                                <w:szCs w:val="48"/>
                                <w14:textFill>
                                  <w14:solidFill>
                                    <w14:schemeClr w14:val="bg1"/>
                                  </w14:solidFill>
                                </w14:textFill>
                              </w:rPr>
                            </w:pPr>
                            <w:r>
                              <w:rPr>
                                <w:rFonts w:hint="eastAsia" w:ascii="微软雅黑" w:hAnsi="微软雅黑" w:eastAsia="微软雅黑" w:cs="微软雅黑"/>
                                <w:b/>
                                <w:bCs/>
                                <w:color w:val="FFFFFF" w:themeColor="background1"/>
                                <w:spacing w:val="20"/>
                                <w:kern w:val="6"/>
                                <w:sz w:val="48"/>
                                <w:szCs w:val="48"/>
                                <w14:textFill>
                                  <w14:solidFill>
                                    <w14:schemeClr w14:val="bg1"/>
                                  </w14:solidFill>
                                </w14:textFill>
                              </w:rPr>
                              <w:t xml:space="preserve">供应商专案管理：开发、评估、筛选、关系管理 </w:t>
                            </w:r>
                          </w:p>
                        </w:txbxContent>
                      </wps:txbx>
                      <wps:bodyPr upright="1"/>
                    </wps:wsp>
                  </a:graphicData>
                </a:graphic>
              </wp:anchor>
            </w:drawing>
          </mc:Choice>
          <mc:Fallback>
            <w:pict>
              <v:shape id="文本框 32" o:spid="_x0000_s1026" o:spt="202" type="#_x0000_t202" style="position:absolute;left:0pt;margin-left:-35.1pt;margin-top:58.9pt;height:55.35pt;width:592.9pt;z-index:251656192;mso-width-relative:page;mso-height-relative:page;" filled="f" stroked="f" coordsize="21600,21600" o:gfxdata="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2sKovdAAAADAEAAA8AAAAAAAAA&#10;AQAgAAAAIgAAAGRycy9kb3ducmV2LnhtbFBLAQIUABQAAAAIAIdO4kBy4TAEmgEAAAsDAAAOAAAA&#10;AAAAAAEAIAAAACwBAABkcnMvZTJvRG9jLnhtbFBLBQYAAAAABgAGAFkBAAA4BQAAAAA=&#10;">
                <v:fill on="f" focussize="0,0"/>
                <v:stroke on="f" weight="1.25pt"/>
                <v:imagedata o:title=""/>
                <o:lock v:ext="edit" aspectratio="f"/>
                <v:textbox>
                  <w:txbxContent>
                    <w:p>
                      <w:pPr>
                        <w:jc w:val="center"/>
                        <w:rPr>
                          <w:rFonts w:ascii="微软雅黑" w:hAnsi="微软雅黑" w:eastAsia="微软雅黑" w:cs="微软雅黑"/>
                          <w:b/>
                          <w:bCs/>
                          <w:color w:val="FFFFFF" w:themeColor="background1"/>
                          <w:spacing w:val="20"/>
                          <w:kern w:val="6"/>
                          <w:sz w:val="48"/>
                          <w:szCs w:val="48"/>
                          <w14:textFill>
                            <w14:solidFill>
                              <w14:schemeClr w14:val="bg1"/>
                            </w14:solidFill>
                          </w14:textFill>
                        </w:rPr>
                      </w:pPr>
                      <w:r>
                        <w:rPr>
                          <w:rFonts w:hint="eastAsia" w:ascii="微软雅黑" w:hAnsi="微软雅黑" w:eastAsia="微软雅黑" w:cs="微软雅黑"/>
                          <w:b/>
                          <w:bCs/>
                          <w:color w:val="FFFFFF" w:themeColor="background1"/>
                          <w:spacing w:val="20"/>
                          <w:kern w:val="6"/>
                          <w:sz w:val="48"/>
                          <w:szCs w:val="48"/>
                          <w14:textFill>
                            <w14:solidFill>
                              <w14:schemeClr w14:val="bg1"/>
                            </w14:solidFill>
                          </w14:textFill>
                        </w:rPr>
                        <w:t xml:space="preserve">供应商专案管理：开发、评估、筛选、关系管理 </w:t>
                      </w:r>
                    </w:p>
                  </w:txbxContent>
                </v:textbox>
              </v:shape>
            </w:pict>
          </mc:Fallback>
        </mc:AlternateContent>
      </w:r>
      <w:r>
        <w:rPr>
          <w:rFonts w:hint="eastAsia"/>
        </w:rPr>
        <w:drawing>
          <wp:anchor distT="0" distB="0" distL="114300" distR="114300" simplePos="0" relativeHeight="251655168" behindDoc="0" locked="0" layoutInCell="1" allowOverlap="1">
            <wp:simplePos x="0" y="0"/>
            <wp:positionH relativeFrom="column">
              <wp:posOffset>-456565</wp:posOffset>
            </wp:positionH>
            <wp:positionV relativeFrom="page">
              <wp:posOffset>635</wp:posOffset>
            </wp:positionV>
            <wp:extent cx="7584440" cy="4272280"/>
            <wp:effectExtent l="0" t="0" r="16510" b="13970"/>
            <wp:wrapSquare wrapText="bothSides"/>
            <wp:docPr id="4" name="图片 4" descr="C:\Users\Administrator\Desktop\讲师部讲义背景图.jpg讲师部讲义背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讲师部讲义背景图.jpg讲师部讲义背景图"/>
                    <pic:cNvPicPr>
                      <a:picLocks noChangeAspect="1"/>
                    </pic:cNvPicPr>
                  </pic:nvPicPr>
                  <pic:blipFill>
                    <a:blip r:embed="rId6"/>
                    <a:srcRect/>
                    <a:stretch>
                      <a:fillRect/>
                    </a:stretch>
                  </pic:blipFill>
                  <pic:spPr>
                    <a:xfrm>
                      <a:off x="0" y="0"/>
                      <a:ext cx="7584440" cy="427228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204470</wp:posOffset>
                </wp:positionV>
                <wp:extent cx="1710055" cy="396240"/>
                <wp:effectExtent l="0" t="0" r="0" b="0"/>
                <wp:wrapNone/>
                <wp:docPr id="16" name="文本框 38"/>
                <wp:cNvGraphicFramePr/>
                <a:graphic xmlns:a="http://schemas.openxmlformats.org/drawingml/2006/main">
                  <a:graphicData uri="http://schemas.microsoft.com/office/word/2010/wordprocessingShape">
                    <wps:wsp>
                      <wps:cNvSpPr txBox="1"/>
                      <wps:spPr>
                        <a:xfrm>
                          <a:off x="0" y="0"/>
                          <a:ext cx="1710055" cy="396240"/>
                        </a:xfrm>
                        <a:prstGeom prst="rect">
                          <a:avLst/>
                        </a:prstGeom>
                        <a:noFill/>
                        <a:ln w="15875">
                          <a:noFill/>
                        </a:ln>
                      </wps:spPr>
                      <wps:txbx>
                        <w:txbxContent>
                          <w:p>
                            <w:pPr>
                              <w:jc w:val="cente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4.20-21</w:t>
                            </w:r>
                          </w:p>
                        </w:txbxContent>
                      </wps:txbx>
                      <wps:bodyPr upright="1"/>
                    </wps:wsp>
                  </a:graphicData>
                </a:graphic>
              </wp:anchor>
            </w:drawing>
          </mc:Choice>
          <mc:Fallback>
            <w:pict>
              <v:shape id="文本框 38" o:spid="_x0000_s1026" o:spt="202" type="#_x0000_t202" style="position:absolute;left:0pt;margin-left:331.1pt;margin-top:16.1pt;height:31.2pt;width:134.65pt;z-index:251660288;mso-width-relative:page;mso-height-relative:page;" filled="f" stroked="f" coordsize="21600,21600" o:gfxdata="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iosnTbAAAACQEAAA8AAAAAAAAA&#10;AQAgAAAAIgAAAGRycy9kb3ducmV2LnhtbFBLAQIUABQAAAAIAIdO4kA0XiFAnAEAAAwDAAAOAAAA&#10;AAAAAAEAIAAAACoBAABkcnMvZTJvRG9jLnhtbFBLBQYAAAAABgAGAFkBAAA4BQAAAAA=&#10;">
                <v:fill on="f" focussize="0,0"/>
                <v:stroke on="f" weight="1.25pt"/>
                <v:imagedata o:title=""/>
                <o:lock v:ext="edit" aspectratio="f"/>
                <v:textbox>
                  <w:txbxContent>
                    <w:p>
                      <w:pPr>
                        <w:jc w:val="cente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4.20-21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3338195</wp:posOffset>
                </wp:positionH>
                <wp:positionV relativeFrom="paragraph">
                  <wp:posOffset>204470</wp:posOffset>
                </wp:positionV>
                <wp:extent cx="929005" cy="396240"/>
                <wp:effectExtent l="0" t="0" r="0" b="0"/>
                <wp:wrapNone/>
                <wp:docPr id="15" name="文本框 37"/>
                <wp:cNvGraphicFramePr/>
                <a:graphic xmlns:a="http://schemas.openxmlformats.org/drawingml/2006/main">
                  <a:graphicData uri="http://schemas.microsoft.com/office/word/2010/wordprocessingShape">
                    <wps:wsp>
                      <wps:cNvSpPr txBox="1"/>
                      <wps:spPr>
                        <a:xfrm>
                          <a:off x="0" y="0"/>
                          <a:ext cx="929005" cy="396240"/>
                        </a:xfrm>
                        <a:prstGeom prst="rect">
                          <a:avLst/>
                        </a:prstGeom>
                        <a:noFill/>
                        <a:ln w="15875">
                          <a:noFill/>
                        </a:ln>
                      </wps:spPr>
                      <wps:txbx>
                        <w:txbxContent>
                          <w:p>
                            <w:pPr>
                              <w:rPr>
                                <w:rFonts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t>杭州站</w:t>
                            </w:r>
                          </w:p>
                        </w:txbxContent>
                      </wps:txbx>
                      <wps:bodyPr upright="1"/>
                    </wps:wsp>
                  </a:graphicData>
                </a:graphic>
              </wp:anchor>
            </w:drawing>
          </mc:Choice>
          <mc:Fallback>
            <w:pict>
              <v:shape id="文本框 37" o:spid="_x0000_s1026" o:spt="202" type="#_x0000_t202" style="position:absolute;left:0pt;margin-left:262.85pt;margin-top:16.1pt;height:31.2pt;width:73.15pt;z-index:251659264;mso-width-relative:page;mso-height-relative:page;" filled="f" stroked="f" coordsize="21600,21600" o:gfxdata="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c89i3AAAAAkBAAAPAAAAAAAAAAEAIAAA&#10;ACIAAABkcnMvZG93bnJldi54bWxQSwECFAAUAAAACACHTuJAqKECMJYBAAALAwAADgAAAAAAAAAB&#10;ACAAAAArAQAAZHJzL2Uyb0RvYy54bWxQSwUGAAAAAAYABgBZAQAAMwUAAAAA&#10;">
                <v:fill on="f" focussize="0,0"/>
                <v:stroke on="f" weight="1.25pt"/>
                <v:imagedata o:title=""/>
                <o:lock v:ext="edit" aspectratio="f"/>
                <v:textbox>
                  <w:txbxContent>
                    <w:p>
                      <w:pPr>
                        <w:rPr>
                          <w:rFonts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kern w:val="10"/>
                          <w:sz w:val="24"/>
                          <w:szCs w:val="24"/>
                          <w14:textFill>
                            <w14:solidFill>
                              <w14:schemeClr w14:val="tx1">
                                <w14:lumMod w14:val="85000"/>
                                <w14:lumOff w14:val="15000"/>
                              </w14:schemeClr>
                            </w14:solidFill>
                          </w14:textFill>
                        </w:rPr>
                        <w:t>杭州站</w:t>
                      </w:r>
                    </w:p>
                  </w:txbxContent>
                </v:textbox>
              </v:shape>
            </w:pict>
          </mc:Fallback>
        </mc:AlternateContent>
      </w:r>
      <w:r>
        <mc:AlternateContent>
          <mc:Choice Requires="wpg">
            <w:drawing>
              <wp:anchor distT="0" distB="0" distL="114300" distR="114300" simplePos="0" relativeHeight="251657216" behindDoc="0" locked="0" layoutInCell="1" allowOverlap="1">
                <wp:simplePos x="0" y="0"/>
                <wp:positionH relativeFrom="column">
                  <wp:posOffset>3310255</wp:posOffset>
                </wp:positionH>
                <wp:positionV relativeFrom="paragraph">
                  <wp:posOffset>282575</wp:posOffset>
                </wp:positionV>
                <wp:extent cx="2509520" cy="318770"/>
                <wp:effectExtent l="0" t="1270" r="24130" b="3810"/>
                <wp:wrapNone/>
                <wp:docPr id="11" name="组合 36"/>
                <wp:cNvGraphicFramePr/>
                <a:graphic xmlns:a="http://schemas.openxmlformats.org/drawingml/2006/main">
                  <a:graphicData uri="http://schemas.microsoft.com/office/word/2010/wordprocessingGroup">
                    <wpg:wgp>
                      <wpg:cNvGrpSpPr/>
                      <wpg:grpSpPr>
                        <a:xfrm>
                          <a:off x="0" y="0"/>
                          <a:ext cx="2509520" cy="318770"/>
                          <a:chOff x="11905" y="2498"/>
                          <a:chExt cx="3952" cy="502"/>
                        </a:xfrm>
                      </wpg:grpSpPr>
                      <wps:wsp>
                        <wps:cNvPr id="9" name="矩形 34"/>
                        <wps:cNvSpPr/>
                        <wps:spPr>
                          <a:xfrm>
                            <a:off x="11905" y="2498"/>
                            <a:ext cx="1538" cy="503"/>
                          </a:xfrm>
                          <a:prstGeom prst="rect">
                            <a:avLst/>
                          </a:prstGeom>
                          <a:gradFill rotWithShape="0">
                            <a:gsLst>
                              <a:gs pos="0">
                                <a:srgbClr val="FFFFFF"/>
                              </a:gs>
                              <a:gs pos="100000">
                                <a:srgbClr val="FFFFFF"/>
                              </a:gs>
                            </a:gsLst>
                            <a:lin ang="0"/>
                            <a:tileRect/>
                          </a:gradFill>
                          <a:ln w="15875">
                            <a:noFill/>
                          </a:ln>
                        </wps:spPr>
                        <wps:bodyPr upright="1"/>
                      </wps:wsp>
                      <wps:wsp>
                        <wps:cNvPr id="10" name="矩形 35"/>
                        <wps:cNvSpPr/>
                        <wps:spPr>
                          <a:xfrm>
                            <a:off x="13439" y="2509"/>
                            <a:ext cx="2419"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60.65pt;margin-top:22.25pt;height:25.1pt;width:197.6pt;z-index:251657216;mso-width-relative:page;mso-height-relative:page;" coordorigin="11905,2498" coordsize="3952,502" o:gfxdata="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902xR2QAAAAkB&#10;AAAPAAAAAAAAAAEAIAAAACIAAABkcnMvZG93bnJldi54bWxQSwECFAAUAAAACACHTuJADPN+JcUC&#10;AADxBgAADgAAAAAAAAABACAAAAAoAQAAZHJzL2Uyb0RvYy54bWxQSwUGAAAAAAYABgBZAQAAXwYA&#10;AAAA&#10;">
                <o:lock v:ext="edit" aspectratio="f"/>
                <v:rect id="矩形 34" o:spid="_x0000_s1026" o:spt="1" style="position:absolute;left:11905;top:2498;height:503;width:1538;" fillcolor="#FFFFFF" filled="t" stroked="f" coordsize="21600,21600" o:gfxdata="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JD5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on="f" weight="1.25pt"/>
                  <v:imagedata o:title=""/>
                  <o:lock v:ext="edit" aspectratio="f"/>
                </v:rect>
                <v:rect id="矩形 35" o:spid="_x0000_s1026" o:spt="1" style="position:absolute;left:13439;top:2509;height:469;width:2419;" filled="f" stroked="t" coordsize="21600,21600" o:gfxdata="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GS0vQAA&#10;ANsAAAAPAAAAAAAAAAEAIAAAACIAAABkcnMvZG93bnJldi54bWxQSwECFAAUAAAACACHTuJAMy8F&#10;njsAAAA5AAAAEAAAAAAAAAABACAAAAAMAQAAZHJzL3NoYXBleG1sLnhtbFBLBQYAAAAABgAGAFsB&#10;AAC2AwAAAAA=&#10;">
                  <v:fill on="f" focussize="0,0"/>
                  <v:stroke weight="1.25pt" color="#FFFFFF" joinstyle="miter"/>
                  <v:imagedata o:title=""/>
                  <o:lock v:ext="edit" aspectratio="f"/>
                </v:rect>
              </v:group>
            </w:pict>
          </mc:Fallback>
        </mc:AlternateContent>
      </w:r>
    </w:p>
    <w:p/>
    <w:p>
      <w:pPr>
        <w:jc w:val="left"/>
        <w:rPr>
          <w:rFonts w:ascii="微软雅黑" w:hAnsi="微软雅黑" w:eastAsia="微软雅黑" w:cs="微软雅黑"/>
          <w:b/>
          <w:bCs/>
          <w:sz w:val="24"/>
          <w:szCs w:val="24"/>
        </w:rPr>
      </w:pPr>
    </w:p>
    <w:p>
      <w:pPr>
        <w:jc w:val="left"/>
        <w:rPr>
          <w:rFonts w:ascii="微软雅黑" w:hAnsi="微软雅黑" w:eastAsia="微软雅黑" w:cs="微软雅黑"/>
          <w:b/>
          <w:bCs/>
          <w:sz w:val="32"/>
          <w:szCs w:val="32"/>
        </w:rPr>
      </w:pPr>
      <w:r>
        <w:rPr>
          <w:rFonts w:hint="eastAsia" w:ascii="微软雅黑" w:hAnsi="微软雅黑" w:eastAsia="微软雅黑" w:cs="微软雅黑"/>
          <w:b/>
          <w:bCs/>
          <w:sz w:val="24"/>
          <w:szCs w:val="24"/>
        </w:rPr>
        <w:t>主讲老师：</w:t>
      </w:r>
      <w:r>
        <w:rPr>
          <w:rFonts w:hint="eastAsia" w:ascii="微软雅黑" w:hAnsi="微软雅黑" w:eastAsia="微软雅黑" w:cs="微软雅黑"/>
          <w:b/>
          <w:bCs/>
          <w:sz w:val="24"/>
          <w:szCs w:val="24"/>
          <w:lang w:eastAsia="zh-CN"/>
        </w:rPr>
        <w:t>柳荣</w:t>
      </w:r>
      <w:r>
        <w:rPr>
          <w:rFonts w:hint="eastAsia" w:ascii="微软雅黑" w:hAnsi="微软雅黑" w:eastAsia="微软雅黑" w:cs="微软雅黑"/>
          <w:color w:val="7F7F7F" w:themeColor="background1" w:themeShade="80"/>
          <w:szCs w:val="21"/>
        </w:rPr>
        <w:t>（原三菱集团采购经理和制造总监）</w:t>
      </w:r>
    </w:p>
    <w:p>
      <w:pPr>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授课对象：</w:t>
      </w:r>
      <w:r>
        <w:rPr>
          <w:rFonts w:hint="eastAsia" w:ascii="微软雅黑" w:hAnsi="微软雅黑" w:eastAsia="微软雅黑" w:cs="微软雅黑"/>
          <w:sz w:val="24"/>
          <w:szCs w:val="24"/>
        </w:rPr>
        <w:t>厂长、车间主任、班组长、管理人员</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时间安排：</w:t>
      </w:r>
      <w:r>
        <w:rPr>
          <w:rFonts w:hint="eastAsia" w:ascii="微软雅黑" w:hAnsi="微软雅黑" w:eastAsia="微软雅黑" w:cs="微软雅黑"/>
          <w:sz w:val="24"/>
          <w:szCs w:val="24"/>
        </w:rPr>
        <w:t>2018年</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日9:</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0至1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0</w:t>
      </w:r>
    </w:p>
    <w:p>
      <w:pPr>
        <w:ind w:firstLine="1200" w:firstLineChars="5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日9:</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0至1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w:t>
      </w:r>
    </w:p>
    <w:p>
      <w:pPr>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地点安排：</w:t>
      </w:r>
      <w:r>
        <w:rPr>
          <w:rFonts w:hint="eastAsia" w:ascii="微软雅黑" w:hAnsi="微软雅黑" w:eastAsia="微软雅黑" w:cs="微软雅黑"/>
          <w:sz w:val="24"/>
          <w:szCs w:val="24"/>
        </w:rPr>
        <w:t>待定</w:t>
      </w:r>
    </w:p>
    <w:p>
      <w:pPr>
        <w:jc w:val="left"/>
        <w:rPr>
          <w:rFonts w:ascii="微软雅黑" w:hAnsi="微软雅黑" w:eastAsia="微软雅黑" w:cs="微软雅黑"/>
          <w:sz w:val="24"/>
          <w:szCs w:val="24"/>
        </w:rPr>
      </w:pPr>
      <w:r>
        <w:rPr>
          <w:rFonts w:hint="eastAsia" w:ascii="微软雅黑" w:hAnsi="微软雅黑" w:eastAsia="微软雅黑" w:cs="微软雅黑"/>
          <w:b/>
          <w:bCs/>
          <w:sz w:val="24"/>
          <w:szCs w:val="24"/>
        </w:rPr>
        <w:t>参课费用：</w:t>
      </w:r>
      <w:r>
        <w:rPr>
          <w:rFonts w:hint="eastAsia" w:ascii="微软雅黑" w:hAnsi="微软雅黑" w:eastAsia="微软雅黑" w:cs="微软雅黑"/>
          <w:sz w:val="24"/>
          <w:szCs w:val="24"/>
        </w:rPr>
        <w:t>学习卡套票</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张/人   </w:t>
      </w:r>
    </w:p>
    <w:p>
      <w:pPr>
        <w:ind w:left="1197" w:leftChars="570"/>
        <w:jc w:val="left"/>
        <w:rPr>
          <w:rFonts w:ascii="微软雅黑" w:hAnsi="微软雅黑" w:eastAsia="微软雅黑" w:cs="微软雅黑"/>
          <w:sz w:val="24"/>
          <w:szCs w:val="24"/>
        </w:rPr>
      </w:pPr>
      <w:r>
        <w:rPr>
          <w:rFonts w:hint="eastAsia" w:ascii="微软雅黑" w:hAnsi="微软雅黑" w:eastAsia="微软雅黑" w:cs="微软雅黑"/>
          <w:sz w:val="24"/>
          <w:szCs w:val="24"/>
        </w:rPr>
        <w:t>现金票</w:t>
      </w:r>
      <w:r>
        <w:rPr>
          <w:rFonts w:hint="eastAsia" w:ascii="微软雅黑" w:hAnsi="微软雅黑" w:eastAsia="微软雅黑" w:cs="微软雅黑"/>
          <w:sz w:val="24"/>
          <w:szCs w:val="24"/>
          <w:lang w:val="en-US" w:eastAsia="zh-CN"/>
        </w:rPr>
        <w:t>38</w:t>
      </w:r>
      <w:r>
        <w:rPr>
          <w:rFonts w:hint="eastAsia" w:ascii="微软雅黑" w:hAnsi="微软雅黑" w:eastAsia="微软雅黑" w:cs="微软雅黑"/>
          <w:sz w:val="24"/>
          <w:szCs w:val="24"/>
        </w:rPr>
        <w:t xml:space="preserve">00元/人 </w:t>
      </w:r>
      <w:r>
        <w:fldChar w:fldCharType="begin"/>
      </w:r>
      <w:r>
        <w:instrText xml:space="preserve"> HYPERLINK "http://www.hztbc.com/public/study_card.php" </w:instrText>
      </w:r>
      <w:r>
        <w:fldChar w:fldCharType="separate"/>
      </w:r>
      <w:r>
        <w:rPr>
          <w:rFonts w:hint="eastAsia" w:ascii="微软雅黑" w:hAnsi="微软雅黑" w:eastAsia="微软雅黑" w:cs="微软雅黑"/>
          <w:sz w:val="24"/>
          <w:szCs w:val="24"/>
        </w:rPr>
        <w:t>购买学习卡享受更多优惠</w:t>
      </w:r>
      <w:r>
        <w:rPr>
          <w:rFonts w:hint="eastAsia" w:ascii="微软雅黑" w:hAnsi="微软雅黑" w:eastAsia="微软雅黑" w:cs="微软雅黑"/>
          <w:sz w:val="24"/>
          <w:szCs w:val="24"/>
        </w:rPr>
        <w:fldChar w:fldCharType="end"/>
      </w:r>
    </w:p>
    <w:p>
      <w:pPr>
        <w:jc w:val="left"/>
        <w:rPr>
          <w:rFonts w:ascii="微软雅黑" w:hAnsi="微软雅黑" w:eastAsia="微软雅黑" w:cs="微软雅黑"/>
          <w:sz w:val="24"/>
          <w:szCs w:val="24"/>
        </w:rPr>
        <w:sectPr>
          <w:headerReference r:id="rId3" w:type="default"/>
          <w:footerReference r:id="rId4" w:type="default"/>
          <w:pgSz w:w="11906" w:h="16838"/>
          <w:pgMar w:top="720" w:right="720" w:bottom="720" w:left="720" w:header="0" w:footer="567" w:gutter="0"/>
          <w:cols w:space="720" w:num="1"/>
          <w:docGrid w:type="lines" w:linePitch="312" w:charSpace="0"/>
        </w:sectPr>
      </w:pPr>
      <w:r>
        <w:rPr>
          <w:rFonts w:hint="eastAsia" w:ascii="微软雅黑" w:hAnsi="微软雅黑" w:eastAsia="微软雅黑" w:cs="微软雅黑"/>
          <w:b/>
          <w:bCs/>
          <w:sz w:val="24"/>
          <w:szCs w:val="24"/>
        </w:rPr>
        <w:t>人数限制：</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rPr>
        <w:t>0</w:t>
      </w:r>
      <w:r>
        <w:rPr>
          <w:rFonts w:hint="eastAsia" w:ascii="微软雅黑" w:hAnsi="微软雅黑" w:eastAsia="微软雅黑" w:cs="微软雅黑"/>
          <w:sz w:val="24"/>
          <w:szCs w:val="24"/>
        </w:rPr>
        <w:t>人</w:t>
      </w:r>
    </w:p>
    <w:p>
      <w:pPr>
        <w:jc w:val="left"/>
        <w:rPr>
          <w:rFonts w:ascii="宋体" w:hAnsi="宋体" w:cs="宋体"/>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课程目标</w:t>
      </w:r>
    </w:p>
    <w:p>
      <w:pPr>
        <w:numPr>
          <w:ilvl w:val="0"/>
          <w:numId w:val="4"/>
        </w:numPr>
        <w:tabs>
          <w:tab w:val="left" w:pos="540"/>
        </w:tabs>
        <w:spacing w:line="360" w:lineRule="exact"/>
        <w:ind w:left="420" w:leftChars="0" w:hanging="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学习，使学员树立现代采购、供应商开发，有效评估与筛选、科学系统的绩效管理与关系管理等新理念，理解搞好企业供应商管理的紧迫性，通过现场模拟操作，使学员掌握采购操作的方法和技巧，提升采购人员的基础运营水平，降低采购成本和风险，促进企业可持续发展。</w:t>
      </w:r>
    </w:p>
    <w:p>
      <w:pPr>
        <w:jc w:val="left"/>
        <w:rPr>
          <w:rFonts w:hint="eastAsia" w:ascii="微软雅黑" w:hAnsi="微软雅黑" w:eastAsia="微软雅黑" w:cs="微软雅黑"/>
          <w:b/>
          <w:bCs/>
          <w:color w:val="000000" w:themeColor="text1"/>
          <w:sz w:val="32"/>
          <w:szCs w:val="32"/>
          <w14:textFill>
            <w14:solidFill>
              <w14:schemeClr w14:val="tx1"/>
            </w14:solidFill>
          </w14:textFill>
        </w:rPr>
      </w:pPr>
    </w:p>
    <w:p>
      <w:pPr>
        <w:jc w:val="left"/>
        <w:rPr>
          <w:rFonts w:ascii="宋体" w:hAnsi="宋体" w:cs="宋体"/>
          <w:b/>
          <w:szCs w:val="21"/>
        </w:rPr>
      </w:pPr>
      <w:r>
        <w:rPr>
          <w:rFonts w:hint="eastAsia" w:ascii="微软雅黑" w:hAnsi="微软雅黑" w:eastAsia="微软雅黑" w:cs="微软雅黑"/>
          <w:b/>
          <w:bCs/>
          <w:color w:val="000000" w:themeColor="text1"/>
          <w:sz w:val="32"/>
          <w:szCs w:val="32"/>
          <w14:textFill>
            <w14:solidFill>
              <w14:schemeClr w14:val="tx1"/>
            </w14:solidFill>
          </w14:textFill>
        </w:rPr>
        <w:t>课程大纲</w:t>
      </w:r>
    </w:p>
    <w:p>
      <w:pPr>
        <w:outlineLvl w:val="0"/>
        <w:rPr>
          <w:rFonts w:ascii="宋体" w:hAnsi="宋体" w:cs="宋体"/>
          <w:b/>
          <w:szCs w:val="21"/>
        </w:rPr>
        <w:sectPr>
          <w:pgSz w:w="11906" w:h="16838"/>
          <w:pgMar w:top="720" w:right="720" w:bottom="720" w:left="720" w:header="0" w:footer="567" w:gutter="0"/>
          <w:cols w:space="720" w:num="1"/>
          <w:docGrid w:type="lines" w:linePitch="312" w:charSpace="0"/>
        </w:sectPr>
      </w:pP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第一部分：新时期的采购与供应商管理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多品种、小批量的采购商务环境</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采购管理工作的挑战</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采购市场的分类与管理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采购目标的建立－6R</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供应商管理趋势</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采购需求分析</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第二部分、供应商的选择与开发</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供应商开发的必要性分析</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企业供应需求的自我标准设计</w:t>
      </w:r>
    </w:p>
    <w:p>
      <w:pPr>
        <w:numPr>
          <w:ilvl w:val="0"/>
          <w:numId w:val="0"/>
        </w:numPr>
        <w:ind w:lef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案例：某外资企业的供应商开发流程与表格工具</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供应商识别、帅选、开发的流程</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选择的标准建立与量化设计</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供应商基础帅选、评估的四大指标</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重新性采购评估的6个核心模型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—财务Financial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—技术Technology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—柔性Flexible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—质量Quality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—生产Production capacity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—风险Risk</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供应商选择的其他考虑</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如何建立供应商库</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供应商确认与分类</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供应商管理开发风险与控制</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案例：日本企业对供应商的评估</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第三部分、供应商的绩效管理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供应商绩效管理的重点内容</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供应商绩效考核的流程</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供应商考核KPI指标的确定</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供应商辅导与改善策略</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供应商考核目标的执行与修改</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供应商日常管理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供应商教育训练与辅导</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厂商管理圈与供应商大会</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供应商定期与不定期稽核</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讨论：如何从供应商管理中获取成本优势</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第四部分、供应商的关系管理与改善辅导</w:t>
      </w:r>
      <w:r>
        <w:rPr>
          <w:rFonts w:hint="eastAsia" w:asciiTheme="minorEastAsia" w:hAnsiTheme="minorEastAsia" w:eastAsiaTheme="minorEastAsia" w:cstheme="minorEastAsia"/>
          <w:sz w:val="21"/>
          <w:szCs w:val="21"/>
        </w:rPr>
        <w:t xml:space="preserve"> </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供应商关系与现代供应的策略</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企业与供应商关系曲线分析</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供应商管理的八大策略</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供应商关系模型</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用销售的心态管理供应商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供应商管理的“萝卜”与“大棒”管理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供应商延误的原因分析以及对策</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供应商缺陷的监督与调控</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供应商辅导技巧</w:t>
      </w:r>
    </w:p>
    <w:p>
      <w:pPr>
        <w:jc w:val="left"/>
        <w:rPr>
          <w:rFonts w:hint="eastAsia" w:asciiTheme="minorEastAsia" w:hAnsiTheme="minorEastAsia" w:eastAsiaTheme="minorEastAsia" w:cstheme="minorEastAsia"/>
          <w:b/>
          <w:sz w:val="21"/>
          <w:szCs w:val="21"/>
        </w:rPr>
      </w:pP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第五部分、供应商日常沟通管理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采购冲突处理技巧</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供应商沟通方案</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沟通障碍</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良好的互动沟通三原则</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供应商计划管理/出货协调管理</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供应商交期延误的十大原因</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采购方导致延期的分析</w:t>
      </w:r>
    </w:p>
    <w:p>
      <w:pPr>
        <w:numPr>
          <w:ilvl w:val="0"/>
          <w:numId w:val="5"/>
        </w:numPr>
        <w:ind w:left="420" w:leftChars="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改善供应商交期的技巧</w:t>
      </w:r>
    </w:p>
    <w:p>
      <w:pPr>
        <w:sectPr>
          <w:type w:val="continuous"/>
          <w:pgSz w:w="11906" w:h="16838"/>
          <w:pgMar w:top="720" w:right="720" w:bottom="720" w:left="720" w:header="0" w:footer="567" w:gutter="0"/>
          <w:cols w:equalWidth="0" w:num="2">
            <w:col w:w="5020" w:space="425"/>
            <w:col w:w="5020"/>
          </w:cols>
          <w:docGrid w:type="lines" w:linePitch="312" w:charSpace="0"/>
        </w:sectPr>
      </w:pPr>
    </w:p>
    <w:p/>
    <w:p>
      <w:pPr>
        <w:jc w:val="left"/>
        <w:rPr>
          <w:rFonts w:ascii="宋体" w:hAnsi="宋体"/>
          <w:b/>
          <w:bCs/>
          <w:szCs w:val="21"/>
        </w:rPr>
      </w:pPr>
      <w:r>
        <mc:AlternateContent>
          <mc:Choice Requires="wps">
            <w:drawing>
              <wp:anchor distT="0" distB="0" distL="114300" distR="114300" simplePos="0" relativeHeight="251658240" behindDoc="0" locked="0" layoutInCell="1" allowOverlap="1">
                <wp:simplePos x="0" y="0"/>
                <wp:positionH relativeFrom="column">
                  <wp:posOffset>2523490</wp:posOffset>
                </wp:positionH>
                <wp:positionV relativeFrom="paragraph">
                  <wp:posOffset>457200</wp:posOffset>
                </wp:positionV>
                <wp:extent cx="3762375" cy="1666875"/>
                <wp:effectExtent l="0" t="0" r="9525" b="9525"/>
                <wp:wrapNone/>
                <wp:docPr id="12" name="文本框 39"/>
                <wp:cNvGraphicFramePr/>
                <a:graphic xmlns:a="http://schemas.openxmlformats.org/drawingml/2006/main">
                  <a:graphicData uri="http://schemas.microsoft.com/office/word/2010/wordprocessingShape">
                    <wps:wsp>
                      <wps:cNvSpPr txBox="1"/>
                      <wps:spPr>
                        <a:xfrm>
                          <a:off x="0" y="0"/>
                          <a:ext cx="3762375" cy="1666875"/>
                        </a:xfrm>
                        <a:prstGeom prst="rect">
                          <a:avLst/>
                        </a:prstGeom>
                        <a:gradFill rotWithShape="0">
                          <a:gsLst>
                            <a:gs pos="0">
                              <a:srgbClr val="FFFFFF"/>
                            </a:gs>
                            <a:gs pos="100000">
                              <a:srgbClr val="FFFFFF"/>
                            </a:gs>
                          </a:gsLst>
                          <a:lin ang="0"/>
                          <a:tileRect/>
                        </a:gradFill>
                        <a:ln w="15875">
                          <a:noFill/>
                        </a:ln>
                      </wps:spPr>
                      <wps:txbx>
                        <w:txbxContent>
                          <w:p>
                            <w:pPr>
                              <w:rPr>
                                <w:rFonts w:ascii="微软雅黑" w:hAnsi="微软雅黑" w:eastAsia="微软雅黑"/>
                                <w:b/>
                                <w:sz w:val="40"/>
                                <w:szCs w:val="36"/>
                                <w:lang w:val="zh-CN"/>
                              </w:rPr>
                            </w:pPr>
                            <w:r>
                              <w:rPr>
                                <w:rFonts w:hint="eastAsia" w:ascii="微软雅黑" w:hAnsi="微软雅黑" w:eastAsia="微软雅黑"/>
                                <w:b/>
                                <w:sz w:val="40"/>
                                <w:szCs w:val="36"/>
                                <w:lang w:val="zh-CN"/>
                              </w:rPr>
                              <w:t>柳荣</w:t>
                            </w:r>
                          </w:p>
                          <w:p>
                            <w:pPr>
                              <w:rPr>
                                <w:rFonts w:hint="eastAsia" w:ascii="微软雅黑" w:hAnsi="微软雅黑" w:eastAsia="微软雅黑" w:cs="微软雅黑"/>
                                <w:b/>
                                <w:bCs/>
                                <w:sz w:val="36"/>
                                <w:szCs w:val="30"/>
                                <w:lang w:val="zh-CN"/>
                              </w:rPr>
                            </w:pPr>
                            <w:r>
                              <w:rPr>
                                <w:rFonts w:hint="eastAsia"/>
                                <w:b/>
                                <w:sz w:val="36"/>
                                <w:szCs w:val="30"/>
                                <w:lang w:val="zh-CN"/>
                              </w:rPr>
                              <w:t>原三菱集团采购经理和制造总监</w:t>
                            </w:r>
                          </w:p>
                        </w:txbxContent>
                      </wps:txbx>
                      <wps:bodyPr wrap="square" upright="1">
                        <a:noAutofit/>
                      </wps:bodyPr>
                    </wps:wsp>
                  </a:graphicData>
                </a:graphic>
              </wp:anchor>
            </w:drawing>
          </mc:Choice>
          <mc:Fallback>
            <w:pict>
              <v:shape id="文本框 39" o:spid="_x0000_s1026" o:spt="202" type="#_x0000_t202" style="position:absolute;left:0pt;margin-left:198.7pt;margin-top:36pt;height:131.25pt;width:296.25pt;z-index:251658240;mso-width-relative:page;mso-height-relative:page;" fillcolor="#FFFFFF" filled="t" stroked="f" coordsize="21600,21600" o:gfxdata="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1/aXbAAAACgEAAA8AAAAAAAAAAQAgAAAAIgAAAGRycy9kb3ducmV2Lnht&#10;bFBLAQIUABQAAAAIAIdO4kBqavVo9gEAAOUDAAAOAAAAAAAAAAEAIAAAACoBAABkcnMvZTJvRG9j&#10;LnhtbFBLBQYAAAAABgAGAFkBAACSBQAAAAA=&#10;">
                <v:fill type="gradient" on="t" color2="#FFFFFF" angle="90" focus="100%" focussize="0,0">
                  <o:fill type="gradientUnscaled" v:ext="backwardCompatible"/>
                </v:fill>
                <v:stroke on="f" weight="1.25pt"/>
                <v:imagedata o:title=""/>
                <o:lock v:ext="edit" aspectratio="f"/>
                <v:textbox>
                  <w:txbxContent>
                    <w:p>
                      <w:pPr>
                        <w:rPr>
                          <w:rFonts w:ascii="微软雅黑" w:hAnsi="微软雅黑" w:eastAsia="微软雅黑"/>
                          <w:b/>
                          <w:sz w:val="40"/>
                          <w:szCs w:val="36"/>
                          <w:lang w:val="zh-CN"/>
                        </w:rPr>
                      </w:pPr>
                      <w:r>
                        <w:rPr>
                          <w:rFonts w:hint="eastAsia" w:ascii="微软雅黑" w:hAnsi="微软雅黑" w:eastAsia="微软雅黑"/>
                          <w:b/>
                          <w:sz w:val="40"/>
                          <w:szCs w:val="36"/>
                          <w:lang w:val="zh-CN"/>
                        </w:rPr>
                        <w:t>柳荣</w:t>
                      </w:r>
                    </w:p>
                    <w:p>
                      <w:pPr>
                        <w:rPr>
                          <w:rFonts w:hint="eastAsia" w:ascii="微软雅黑" w:hAnsi="微软雅黑" w:eastAsia="微软雅黑" w:cs="微软雅黑"/>
                          <w:b/>
                          <w:bCs/>
                          <w:sz w:val="36"/>
                          <w:szCs w:val="30"/>
                          <w:lang w:val="zh-CN"/>
                        </w:rPr>
                      </w:pPr>
                      <w:r>
                        <w:rPr>
                          <w:rFonts w:hint="eastAsia"/>
                          <w:b/>
                          <w:sz w:val="36"/>
                          <w:szCs w:val="30"/>
                          <w:lang w:val="zh-CN"/>
                        </w:rPr>
                        <w:t>原三菱集团采购经理和制造总监</w:t>
                      </w:r>
                    </w:p>
                  </w:txbxContent>
                </v:textbox>
              </v:shape>
            </w:pict>
          </mc:Fallback>
        </mc:AlternateContent>
      </w:r>
      <w:r>
        <w:rPr>
          <w:rFonts w:ascii="宋体" w:hAnsi="宋体"/>
          <w:b/>
          <w:bCs/>
          <w:szCs w:val="21"/>
        </w:rPr>
        <w:drawing>
          <wp:inline distT="0" distB="0" distL="0" distR="0">
            <wp:extent cx="1936750" cy="2126615"/>
            <wp:effectExtent l="3810" t="3810" r="21590" b="22225"/>
            <wp:docPr id="1" name="图片 1" descr="D:\2018年公开课\公开课讲师资料\4月\柳荣\柳荣2.jpg柳荣2"/>
            <wp:cNvGraphicFramePr/>
            <a:graphic xmlns:a="http://schemas.openxmlformats.org/drawingml/2006/main">
              <a:graphicData uri="http://schemas.openxmlformats.org/drawingml/2006/picture">
                <pic:pic xmlns:pic="http://schemas.openxmlformats.org/drawingml/2006/picture">
                  <pic:nvPicPr>
                    <pic:cNvPr id="1" name="图片 1" descr="D:\2018年公开课\公开课讲师资料\4月\柳荣\柳荣2.jpg柳荣2"/>
                    <pic:cNvPicPr>
                      <a:picLocks noChangeArrowheads="1"/>
                    </pic:cNvPicPr>
                  </pic:nvPicPr>
                  <pic:blipFill>
                    <a:blip r:embed="rId7"/>
                    <a:srcRect/>
                    <a:stretch>
                      <a:fillRect/>
                    </a:stretch>
                  </pic:blipFill>
                  <pic:spPr>
                    <a:xfrm>
                      <a:off x="0" y="0"/>
                      <a:ext cx="1936750" cy="212661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pPr>
        <w:jc w:val="left"/>
        <w:rPr>
          <w:rFonts w:ascii="宋体" w:hAnsi="宋体"/>
          <w:b/>
          <w:bCs/>
          <w:szCs w:val="21"/>
        </w:rPr>
      </w:pPr>
      <w:r>
        <w:rPr>
          <w:rFonts w:hint="eastAsia" w:ascii="宋体" w:hAnsi="宋体"/>
          <w:b/>
          <w:bCs/>
          <w:szCs w:val="21"/>
        </w:rPr>
        <w:t xml:space="preserve">  </w:t>
      </w:r>
    </w:p>
    <w:p>
      <w:pPr>
        <w:tabs>
          <w:tab w:val="center" w:pos="5233"/>
        </w:tabs>
        <w:rPr>
          <w:rFonts w:ascii="微软雅黑" w:hAnsi="微软雅黑" w:eastAsia="微软雅黑" w:cs="Arial"/>
          <w:sz w:val="28"/>
        </w:rPr>
      </w:pPr>
      <w:r>
        <w:rPr>
          <w:rFonts w:hint="eastAsia" w:ascii="微软雅黑" w:hAnsi="微软雅黑" w:eastAsia="微软雅黑"/>
          <w:b/>
          <w:color w:val="000000" w:themeColor="text1"/>
          <w:sz w:val="32"/>
          <w14:textFill>
            <w14:solidFill>
              <w14:schemeClr w14:val="tx1"/>
            </w14:solidFill>
          </w14:textFill>
        </w:rPr>
        <w:t>资历背景</w:t>
      </w:r>
      <w:r>
        <w:rPr>
          <w:rFonts w:ascii="微软雅黑" w:hAnsi="微软雅黑" w:eastAsia="微软雅黑"/>
          <w:b/>
          <w:color w:val="000000" w:themeColor="text1"/>
          <w:sz w:val="32"/>
          <w14:textFill>
            <w14:solidFill>
              <w14:schemeClr w14:val="tx1"/>
            </w14:solidFill>
          </w14:textFill>
        </w:rPr>
        <w:tab/>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国内知名实战采购供应链与精益化管理顾问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华夏管理培训网特聘制造管理类首席顾问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中国制造业管理在线特约管理专家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清华大学/中山大学/华南理工大学/人大商学院EDP/浙江大学制造总监班、MBA专家团成员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香港国际经济管理学院客座教授</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香港企业生产力协会顾问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多家企业集团总裁私人企业发展运作顾问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《经理人》等多家知名媒体的特约撰稿人</w:t>
      </w:r>
    </w:p>
    <w:p>
      <w:pPr>
        <w:numPr>
          <w:ilvl w:val="0"/>
          <w:numId w:val="0"/>
        </w:numPr>
        <w:rPr>
          <w:rFonts w:hint="eastAsia" w:ascii="微软雅黑" w:hAnsi="微软雅黑" w:eastAsia="微软雅黑"/>
          <w:b/>
          <w:sz w:val="32"/>
        </w:rPr>
      </w:pPr>
      <w:r>
        <w:rPr>
          <w:rFonts w:hint="eastAsia" w:ascii="微软雅黑" w:hAnsi="微软雅黑" w:eastAsia="微软雅黑"/>
          <w:b/>
          <w:sz w:val="32"/>
        </w:rPr>
        <w:t>授课风格</w:t>
      </w:r>
    </w:p>
    <w:p>
      <w:pPr>
        <w:widowControl/>
        <w:tabs>
          <w:tab w:val="left" w:pos="630"/>
        </w:tabs>
        <w:autoSpaceDE w:val="0"/>
        <w:autoSpaceDN w:val="0"/>
        <w:adjustRightInd w:val="0"/>
        <w:spacing w:line="240" w:lineRule="auto"/>
        <w:ind w:right="25" w:rightChars="12" w:firstLine="411" w:firstLineChars="1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柳荣老师的课程以其丰富的工作经历为背景，结合大量企业实际运营案例列举常见事例丰富课程讲解，主题鲜明、事例生动，理论观点逻辑清晰，工具方法实用实效；实务部分主要由十余年的企业管理和职业顾问经历所积累的丰富案例为主，其演绎富有激情、极具感染力，贴近企业的实际需要。</w:t>
      </w:r>
    </w:p>
    <w:p>
      <w:pPr>
        <w:rPr>
          <w:rFonts w:hint="eastAsia" w:ascii="微软雅黑" w:hAnsi="微软雅黑" w:eastAsia="微软雅黑"/>
          <w:b/>
          <w:sz w:val="32"/>
        </w:rPr>
      </w:pPr>
      <w:r>
        <w:rPr>
          <w:rFonts w:hint="eastAsia" w:ascii="微软雅黑" w:hAnsi="微软雅黑" w:eastAsia="微软雅黑"/>
          <w:b/>
          <w:sz w:val="32"/>
        </w:rPr>
        <w:t>授课经验</w:t>
      </w:r>
    </w:p>
    <w:p>
      <w:pPr>
        <w:widowControl/>
        <w:tabs>
          <w:tab w:val="left" w:pos="630"/>
        </w:tabs>
        <w:autoSpaceDE w:val="0"/>
        <w:autoSpaceDN w:val="0"/>
        <w:adjustRightInd w:val="0"/>
        <w:spacing w:line="240" w:lineRule="auto"/>
        <w:ind w:right="25" w:rightChars="12" w:firstLine="411" w:firstLineChars="1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国石油、中国航油、中国移动、中国南车、中国北车、华帝集团、中国建材集团、中建集团（三局、五局等）、CPECC、戴尔DELL、富士施乐、爱默生、一汽大众、广州本田、东风日产、东风汽车、江淮汽车、江铃汽车、宇通客车、中兴汽车、海信电子、海尔集团、厦新电子、美的电器、格力集团、高科集团、德赛集团、信利集团、许继集团、深开发股份、赛尔康、精诚股份、南太集团、中国电子54所、三一重工、中联重科、山崎重工、蒂森电梯、大洋电机、TDK、OKI电气、麦克维尔、金风科技、广州地铁、锦湖轮胎、佳通轮胎、韩泰轮胎、蒙牛乳业、伊利乳液、圣元乳液、金丝猴集团、青岛啤酒、中国电信、万华股份、丝丽雅集团、富裕塑胶、松泽集团、SOLA镜片、横店集团、当利纳印刷、南方包装、天威集团、安踏鞋业、特步集团、七匹狼、九牧王、东软股份、恒安集团、京东商城、云南白药、999集团</w:t>
      </w:r>
      <w:r>
        <w:rPr>
          <w:rFonts w:hint="eastAsia" w:asciiTheme="minorEastAsia" w:hAnsiTheme="minorEastAsia" w:eastAsiaTheme="minorEastAsia" w:cstheme="minorEastAsia"/>
          <w:color w:val="000000"/>
          <w:sz w:val="21"/>
          <w:szCs w:val="21"/>
          <w:lang w:eastAsia="zh-CN"/>
        </w:rPr>
        <w:t>……</w:t>
      </w:r>
    </w:p>
    <w:p>
      <w:pPr>
        <w:widowControl/>
        <w:tabs>
          <w:tab w:val="left" w:pos="630"/>
        </w:tabs>
        <w:autoSpaceDE w:val="0"/>
        <w:autoSpaceDN w:val="0"/>
        <w:adjustRightInd w:val="0"/>
        <w:spacing w:line="420" w:lineRule="exact"/>
        <w:ind w:right="25" w:rightChars="12"/>
        <w:rPr>
          <w:rFonts w:hint="eastAsia" w:ascii="宋体" w:hAnsi="宋体"/>
          <w:color w:val="000000"/>
          <w:sz w:val="24"/>
          <w:lang w:eastAsia="zh-CN"/>
        </w:rPr>
      </w:pPr>
    </w:p>
    <w:p>
      <w:pPr>
        <w:widowControl/>
        <w:tabs>
          <w:tab w:val="left" w:pos="630"/>
        </w:tabs>
        <w:autoSpaceDE w:val="0"/>
        <w:autoSpaceDN w:val="0"/>
        <w:adjustRightInd w:val="0"/>
        <w:spacing w:line="420" w:lineRule="exact"/>
        <w:ind w:right="25" w:rightChars="12"/>
        <w:rPr>
          <w:rFonts w:ascii="微软雅黑" w:hAnsi="微软雅黑" w:eastAsia="微软雅黑"/>
          <w:b/>
          <w:sz w:val="32"/>
        </w:rPr>
      </w:pPr>
      <w:r>
        <w:rPr>
          <w:rFonts w:hint="eastAsia" w:ascii="微软雅黑" w:hAnsi="微软雅黑" w:eastAsia="微软雅黑"/>
          <w:b/>
          <w:sz w:val="32"/>
        </w:rPr>
        <w:t>课程预告</w:t>
      </w:r>
    </w:p>
    <w:p>
      <w:pPr>
        <w:spacing w:line="360" w:lineRule="auto"/>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时间：</w:t>
      </w:r>
      <w:r>
        <w:rPr>
          <w:rFonts w:hint="eastAsia" w:ascii="微软雅黑" w:hAnsi="微软雅黑" w:eastAsia="微软雅黑" w:cs="微软雅黑"/>
          <w:bCs/>
          <w:sz w:val="24"/>
          <w:szCs w:val="24"/>
        </w:rPr>
        <w:t>2018年</w:t>
      </w: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26</w:t>
      </w:r>
      <w:r>
        <w:rPr>
          <w:rFonts w:hint="eastAsia" w:ascii="微软雅黑" w:hAnsi="微软雅黑" w:eastAsia="微软雅黑" w:cs="微软雅黑"/>
          <w:bCs/>
          <w:sz w:val="24"/>
          <w:szCs w:val="24"/>
        </w:rPr>
        <w:t>日（周</w:t>
      </w:r>
      <w:r>
        <w:rPr>
          <w:rFonts w:hint="eastAsia" w:ascii="微软雅黑" w:hAnsi="微软雅黑" w:eastAsia="微软雅黑" w:cs="微软雅黑"/>
          <w:bCs/>
          <w:sz w:val="24"/>
          <w:szCs w:val="24"/>
          <w:lang w:eastAsia="zh-CN"/>
        </w:rPr>
        <w:t>四</w:t>
      </w:r>
      <w:r>
        <w:rPr>
          <w:rFonts w:hint="eastAsia" w:ascii="微软雅黑" w:hAnsi="微软雅黑" w:eastAsia="微软雅黑" w:cs="微软雅黑"/>
          <w:bCs/>
          <w:sz w:val="24"/>
          <w:szCs w:val="24"/>
        </w:rPr>
        <w:t>）</w:t>
      </w:r>
    </w:p>
    <w:p>
      <w:pPr>
        <w:spacing w:line="360" w:lineRule="auto"/>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课题：</w:t>
      </w:r>
      <w:r>
        <w:rPr>
          <w:rFonts w:hint="eastAsia" w:ascii="微软雅黑" w:hAnsi="微软雅黑" w:eastAsia="微软雅黑" w:cs="微软雅黑"/>
          <w:bCs/>
          <w:sz w:val="24"/>
          <w:szCs w:val="24"/>
        </w:rPr>
        <w:t>《企业劳资法务实用指导》</w:t>
      </w:r>
    </w:p>
    <w:p>
      <w:pPr>
        <w:spacing w:line="360" w:lineRule="auto"/>
        <w:ind w:firstLine="480" w:firstLineChars="200"/>
        <w:rPr>
          <w:rFonts w:ascii="微软雅黑" w:hAnsi="微软雅黑" w:eastAsia="微软雅黑"/>
          <w:b/>
          <w:sz w:val="28"/>
          <w:szCs w:val="28"/>
        </w:rPr>
      </w:pPr>
      <w:r>
        <w:rPr>
          <w:rFonts w:hint="eastAsia" w:ascii="微软雅黑" w:hAnsi="微软雅黑" w:eastAsia="微软雅黑" w:cs="微软雅黑"/>
          <w:b/>
          <w:sz w:val="24"/>
          <w:szCs w:val="24"/>
        </w:rPr>
        <w:t>主讲：</w:t>
      </w:r>
      <w:r>
        <w:rPr>
          <w:rFonts w:hint="eastAsia" w:ascii="微软雅黑" w:hAnsi="微软雅黑" w:eastAsia="微软雅黑" w:cs="微软雅黑"/>
          <w:b w:val="0"/>
          <w:bCs/>
          <w:sz w:val="24"/>
          <w:szCs w:val="24"/>
          <w:lang w:eastAsia="zh-CN"/>
        </w:rPr>
        <w:t>杨卫华</w:t>
      </w:r>
      <w:r>
        <w:rPr>
          <w:rFonts w:hint="eastAsia" w:ascii="微软雅黑" w:hAnsi="微软雅黑" w:eastAsia="微软雅黑" w:cs="微软雅黑"/>
          <w:bCs/>
          <w:sz w:val="24"/>
          <w:szCs w:val="24"/>
        </w:rPr>
        <w:t>（劳动法规政策高级咨询师</w:t>
      </w:r>
      <w:r>
        <w:rPr>
          <w:rFonts w:hint="eastAsia" w:ascii="微软雅黑" w:hAnsi="微软雅黑" w:eastAsia="微软雅黑" w:cs="微软雅黑"/>
          <w:bCs/>
          <w:sz w:val="24"/>
          <w:szCs w:val="24"/>
          <w:lang w:eastAsia="zh-CN"/>
        </w:rPr>
        <w:t>）</w:t>
      </w:r>
    </w:p>
    <w:p>
      <w:pPr>
        <w:rPr>
          <w:rFonts w:ascii="微软雅黑" w:hAnsi="微软雅黑" w:eastAsia="微软雅黑"/>
          <w:b/>
          <w:sz w:val="32"/>
        </w:rPr>
      </w:pPr>
      <w:r>
        <w:rPr>
          <w:rFonts w:hint="eastAsia" w:ascii="微软雅黑" w:hAnsi="微软雅黑" w:eastAsia="微软雅黑"/>
          <w:b/>
          <w:sz w:val="32"/>
        </w:rPr>
        <w:t>学习卡套餐</w:t>
      </w:r>
    </w:p>
    <w:p>
      <w:pPr>
        <w:rPr>
          <w:rFonts w:ascii="微软雅黑" w:hAnsi="微软雅黑" w:eastAsia="微软雅黑"/>
          <w:b/>
          <w:sz w:val="10"/>
          <w:szCs w:val="10"/>
        </w:rPr>
      </w:pPr>
    </w:p>
    <w:p>
      <w:pPr>
        <w:jc w:val="left"/>
        <w:rPr>
          <w:rFonts w:ascii="微软雅黑" w:hAnsi="微软雅黑" w:eastAsia="微软雅黑"/>
          <w:b/>
          <w:sz w:val="32"/>
        </w:rPr>
      </w:pPr>
      <w:bookmarkStart w:id="0" w:name="_GoBack"/>
      <w:bookmarkEnd w:id="0"/>
      <w:r>
        <w:drawing>
          <wp:inline distT="0" distB="0" distL="114300" distR="114300">
            <wp:extent cx="6125845" cy="5652135"/>
            <wp:effectExtent l="0" t="0" r="635" b="1905"/>
            <wp:docPr id="478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5" name="图片 3"/>
                    <pic:cNvPicPr>
                      <a:picLocks noChangeAspect="1"/>
                    </pic:cNvPicPr>
                  </pic:nvPicPr>
                  <pic:blipFill>
                    <a:blip r:embed="rId8"/>
                    <a:stretch>
                      <a:fillRect/>
                    </a:stretch>
                  </pic:blipFill>
                  <pic:spPr>
                    <a:xfrm>
                      <a:off x="0" y="0"/>
                      <a:ext cx="6125845" cy="5652135"/>
                    </a:xfrm>
                    <a:prstGeom prst="rect">
                      <a:avLst/>
                    </a:prstGeom>
                    <a:noFill/>
                    <a:ln w="9525">
                      <a:noFill/>
                    </a:ln>
                  </pic:spPr>
                </pic:pic>
              </a:graphicData>
            </a:graphic>
          </wp:inline>
        </w:drawing>
      </w:r>
    </w:p>
    <w:sectPr>
      <w:type w:val="continuous"/>
      <w:pgSz w:w="11906" w:h="16838"/>
      <w:pgMar w:top="720" w:right="720" w:bottom="720" w:left="720" w:header="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Gungsuh">
    <w:panose1 w:val="02030600000101010101"/>
    <w:charset w:val="81"/>
    <w:family w:val="roman"/>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 w:leftChars="-338" w:right="-718" w:rightChars="-342" w:hanging="707" w:hangingChars="337"/>
    </w:pPr>
    <w:r>
      <w:drawing>
        <wp:inline distT="0" distB="0" distL="114300" distR="114300">
          <wp:extent cx="7579360" cy="977900"/>
          <wp:effectExtent l="0" t="0" r="2540" b="12700"/>
          <wp:docPr id="7" name="图片 7" descr="C:\Users\Administrator\Desktop\公司传真页眉1.jpg公司传真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公司传真页眉1.jpg公司传真页眉1"/>
                  <pic:cNvPicPr>
                    <a:picLocks noChangeAspect="1"/>
                  </pic:cNvPicPr>
                </pic:nvPicPr>
                <pic:blipFill>
                  <a:blip r:embed="rId1"/>
                  <a:srcRect/>
                  <a:stretch>
                    <a:fillRect/>
                  </a:stretch>
                </pic:blipFill>
                <pic:spPr>
                  <a:xfrm>
                    <a:off x="0" y="0"/>
                    <a:ext cx="7579360" cy="977900"/>
                  </a:xfrm>
                  <a:prstGeom prst="rect">
                    <a:avLst/>
                  </a:prstGeom>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58240;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tv3XbAAAADAEA&#10;AA8AAAAAAAAAAQAgAAAAIgAAAGRycy9kb3ducmV2LnhtbFBLAQIUABQAAAAIAIdO4kAFbqpTFwIA&#10;ADIEAAAOAAAAAAAAAAEAIAAAACoBAABkcnMvZTJvRG9jLnhtbFBLBQYAAAAABgAGAFkBAACzBQAA&#10;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294C"/>
    <w:multiLevelType w:val="multilevel"/>
    <w:tmpl w:val="3B03294C"/>
    <w:lvl w:ilvl="0" w:tentative="0">
      <w:start w:val="1"/>
      <w:numFmt w:val="bullet"/>
      <w:pStyle w:val="37"/>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
    <w:nsid w:val="5A1E2B61"/>
    <w:multiLevelType w:val="singleLevel"/>
    <w:tmpl w:val="5A1E2B61"/>
    <w:lvl w:ilvl="0" w:tentative="0">
      <w:start w:val="1"/>
      <w:numFmt w:val="bullet"/>
      <w:lvlText w:val=""/>
      <w:lvlJc w:val="left"/>
      <w:pPr>
        <w:ind w:left="420" w:hanging="420"/>
      </w:pPr>
      <w:rPr>
        <w:rFonts w:hint="default" w:ascii="Wingdings" w:hAnsi="Wingdings"/>
        <w:color w:val="00B0F0"/>
      </w:rPr>
    </w:lvl>
  </w:abstractNum>
  <w:abstractNum w:abstractNumId="2">
    <w:nsid w:val="5A93E76F"/>
    <w:multiLevelType w:val="singleLevel"/>
    <w:tmpl w:val="5A93E76F"/>
    <w:lvl w:ilvl="0" w:tentative="0">
      <w:start w:val="1"/>
      <w:numFmt w:val="bullet"/>
      <w:lvlText w:val=""/>
      <w:lvlJc w:val="left"/>
      <w:pPr>
        <w:ind w:left="420" w:leftChars="0" w:hanging="420" w:firstLineChars="0"/>
      </w:pPr>
      <w:rPr>
        <w:rFonts w:hint="default" w:ascii="Wingdings" w:hAnsi="Wingdings" w:cs="Wingdings"/>
        <w:color w:val="00B0F0"/>
      </w:rPr>
    </w:lvl>
  </w:abstractNum>
  <w:abstractNum w:abstractNumId="3">
    <w:nsid w:val="5A93F1C1"/>
    <w:multiLevelType w:val="singleLevel"/>
    <w:tmpl w:val="5A93F1C1"/>
    <w:lvl w:ilvl="0" w:tentative="0">
      <w:start w:val="1"/>
      <w:numFmt w:val="bullet"/>
      <w:lvlText w:val=""/>
      <w:lvlJc w:val="left"/>
      <w:pPr>
        <w:ind w:left="420" w:leftChars="0" w:hanging="420" w:firstLineChars="0"/>
      </w:pPr>
      <w:rPr>
        <w:rFonts w:hint="default" w:ascii="Wingdings" w:hAnsi="Wingdings" w:cs="Wingdings"/>
        <w:color w:val="00B0F0"/>
      </w:rPr>
    </w:lvl>
  </w:abstractNum>
  <w:abstractNum w:abstractNumId="4">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6"/>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105BB"/>
    <w:rsid w:val="0013367C"/>
    <w:rsid w:val="00134725"/>
    <w:rsid w:val="00162257"/>
    <w:rsid w:val="00187601"/>
    <w:rsid w:val="00187F8A"/>
    <w:rsid w:val="00190671"/>
    <w:rsid w:val="00194A3F"/>
    <w:rsid w:val="001952CB"/>
    <w:rsid w:val="001964B2"/>
    <w:rsid w:val="001A6E22"/>
    <w:rsid w:val="001E490B"/>
    <w:rsid w:val="00247BB3"/>
    <w:rsid w:val="00260396"/>
    <w:rsid w:val="00274B11"/>
    <w:rsid w:val="00293177"/>
    <w:rsid w:val="0029606F"/>
    <w:rsid w:val="002A476E"/>
    <w:rsid w:val="002B69D3"/>
    <w:rsid w:val="002C626E"/>
    <w:rsid w:val="002D0F9B"/>
    <w:rsid w:val="002D3AC9"/>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D628B"/>
    <w:rsid w:val="007D6E51"/>
    <w:rsid w:val="007D7358"/>
    <w:rsid w:val="007E10F2"/>
    <w:rsid w:val="007F0580"/>
    <w:rsid w:val="008113E4"/>
    <w:rsid w:val="008159DE"/>
    <w:rsid w:val="00824321"/>
    <w:rsid w:val="008313B2"/>
    <w:rsid w:val="00833E26"/>
    <w:rsid w:val="008420F5"/>
    <w:rsid w:val="008503E4"/>
    <w:rsid w:val="0086201E"/>
    <w:rsid w:val="00870437"/>
    <w:rsid w:val="00870D07"/>
    <w:rsid w:val="0087630C"/>
    <w:rsid w:val="008A7412"/>
    <w:rsid w:val="008C5894"/>
    <w:rsid w:val="008C6D9C"/>
    <w:rsid w:val="008D2D0A"/>
    <w:rsid w:val="008E50B1"/>
    <w:rsid w:val="008E5AB6"/>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A328FB"/>
    <w:rsid w:val="00A419FA"/>
    <w:rsid w:val="00A64AD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E468B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418FC"/>
    <w:rsid w:val="00F44243"/>
    <w:rsid w:val="00F53BAE"/>
    <w:rsid w:val="00F55C25"/>
    <w:rsid w:val="00F614CA"/>
    <w:rsid w:val="00F63EA9"/>
    <w:rsid w:val="00F74166"/>
    <w:rsid w:val="00FA7286"/>
    <w:rsid w:val="00FC49AE"/>
    <w:rsid w:val="00FD5310"/>
    <w:rsid w:val="00FE0F7B"/>
    <w:rsid w:val="00FF4934"/>
    <w:rsid w:val="00FF6990"/>
    <w:rsid w:val="030A11A1"/>
    <w:rsid w:val="04412C6F"/>
    <w:rsid w:val="07F23F62"/>
    <w:rsid w:val="087C606A"/>
    <w:rsid w:val="08CC176A"/>
    <w:rsid w:val="09B502C2"/>
    <w:rsid w:val="0FA51482"/>
    <w:rsid w:val="12C6169E"/>
    <w:rsid w:val="1445327A"/>
    <w:rsid w:val="14547BAE"/>
    <w:rsid w:val="14807502"/>
    <w:rsid w:val="14EC2BB1"/>
    <w:rsid w:val="157C3E5D"/>
    <w:rsid w:val="1CB974E3"/>
    <w:rsid w:val="1DC56A4D"/>
    <w:rsid w:val="1E59101B"/>
    <w:rsid w:val="1EA4381C"/>
    <w:rsid w:val="1ECD7371"/>
    <w:rsid w:val="1FC854A4"/>
    <w:rsid w:val="215D0D9C"/>
    <w:rsid w:val="22003B30"/>
    <w:rsid w:val="247A3A18"/>
    <w:rsid w:val="27944D9A"/>
    <w:rsid w:val="28DA3E5B"/>
    <w:rsid w:val="296E6C93"/>
    <w:rsid w:val="29A67B31"/>
    <w:rsid w:val="29F140A6"/>
    <w:rsid w:val="2A965048"/>
    <w:rsid w:val="2EE73107"/>
    <w:rsid w:val="314A552F"/>
    <w:rsid w:val="319B0FA4"/>
    <w:rsid w:val="31F2543F"/>
    <w:rsid w:val="32155F4C"/>
    <w:rsid w:val="327148E0"/>
    <w:rsid w:val="34BE1F89"/>
    <w:rsid w:val="360556FB"/>
    <w:rsid w:val="37CB32DC"/>
    <w:rsid w:val="38CF2F29"/>
    <w:rsid w:val="398E0DAE"/>
    <w:rsid w:val="3A056318"/>
    <w:rsid w:val="3B781713"/>
    <w:rsid w:val="3BD52FAE"/>
    <w:rsid w:val="3CD67196"/>
    <w:rsid w:val="3D117005"/>
    <w:rsid w:val="3D1E55B7"/>
    <w:rsid w:val="3DE17E7F"/>
    <w:rsid w:val="3E9C360A"/>
    <w:rsid w:val="3F126BE0"/>
    <w:rsid w:val="406C6CD0"/>
    <w:rsid w:val="44EB4048"/>
    <w:rsid w:val="46A56284"/>
    <w:rsid w:val="476668EB"/>
    <w:rsid w:val="48141E0C"/>
    <w:rsid w:val="48300B3D"/>
    <w:rsid w:val="49395D27"/>
    <w:rsid w:val="495D2240"/>
    <w:rsid w:val="4A142266"/>
    <w:rsid w:val="4A184561"/>
    <w:rsid w:val="4A820A3B"/>
    <w:rsid w:val="4C9546CC"/>
    <w:rsid w:val="51DF34BB"/>
    <w:rsid w:val="538E3A2B"/>
    <w:rsid w:val="54984945"/>
    <w:rsid w:val="57E24D15"/>
    <w:rsid w:val="58C96D67"/>
    <w:rsid w:val="591431D0"/>
    <w:rsid w:val="5B1B0E25"/>
    <w:rsid w:val="5C8276CC"/>
    <w:rsid w:val="5CC97B96"/>
    <w:rsid w:val="5DBB052B"/>
    <w:rsid w:val="5F5B3296"/>
    <w:rsid w:val="5FD5341C"/>
    <w:rsid w:val="5FE23114"/>
    <w:rsid w:val="6232481E"/>
    <w:rsid w:val="654B1D62"/>
    <w:rsid w:val="67891D66"/>
    <w:rsid w:val="686B5634"/>
    <w:rsid w:val="6964373A"/>
    <w:rsid w:val="6AF32913"/>
    <w:rsid w:val="6C92060F"/>
    <w:rsid w:val="6CCE3329"/>
    <w:rsid w:val="6E150956"/>
    <w:rsid w:val="70490B2B"/>
    <w:rsid w:val="70C70EEE"/>
    <w:rsid w:val="718476F9"/>
    <w:rsid w:val="74CB33EF"/>
    <w:rsid w:val="74DE1AB1"/>
    <w:rsid w:val="756F7A8C"/>
    <w:rsid w:val="76BD562B"/>
    <w:rsid w:val="77E26D16"/>
    <w:rsid w:val="78CF032E"/>
    <w:rsid w:val="790911C0"/>
    <w:rsid w:val="7A655B99"/>
    <w:rsid w:val="7A991C3D"/>
    <w:rsid w:val="7AB46CD4"/>
    <w:rsid w:val="7B3E2787"/>
    <w:rsid w:val="7C701A04"/>
    <w:rsid w:val="7D19459C"/>
    <w:rsid w:val="7FA1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27"/>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28"/>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Body Text"/>
    <w:basedOn w:val="1"/>
    <w:unhideWhenUsed/>
    <w:qFormat/>
    <w:uiPriority w:val="0"/>
    <w:pPr>
      <w:spacing w:line="360" w:lineRule="auto"/>
    </w:pPr>
    <w:rPr>
      <w:sz w:val="24"/>
    </w:rPr>
  </w:style>
  <w:style w:type="paragraph" w:styleId="8">
    <w:name w:val="Balloon Text"/>
    <w:basedOn w:val="1"/>
    <w:link w:val="21"/>
    <w:unhideWhenUsed/>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0"/>
    <w:rPr>
      <w:b/>
      <w:bCs/>
    </w:rPr>
  </w:style>
  <w:style w:type="character" w:styleId="14">
    <w:name w:val="Hyperlink"/>
    <w:basedOn w:val="12"/>
    <w:unhideWhenUsed/>
    <w:qFormat/>
    <w:uiPriority w:val="99"/>
    <w:rPr>
      <w:color w:val="0000FF"/>
      <w:u w:val="single"/>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7">
    <w:name w:val="Light List Accent 3"/>
    <w:basedOn w:val="15"/>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页眉 字符"/>
    <w:basedOn w:val="12"/>
    <w:link w:val="10"/>
    <w:qFormat/>
    <w:uiPriority w:val="99"/>
    <w:rPr>
      <w:sz w:val="18"/>
      <w:szCs w:val="18"/>
    </w:rPr>
  </w:style>
  <w:style w:type="character" w:customStyle="1" w:styleId="20">
    <w:name w:val="页脚 字符"/>
    <w:basedOn w:val="12"/>
    <w:link w:val="9"/>
    <w:qFormat/>
    <w:uiPriority w:val="99"/>
    <w:rPr>
      <w:sz w:val="18"/>
      <w:szCs w:val="18"/>
    </w:rPr>
  </w:style>
  <w:style w:type="character" w:customStyle="1" w:styleId="21">
    <w:name w:val="批注框文本 字符"/>
    <w:basedOn w:val="12"/>
    <w:link w:val="8"/>
    <w:semiHidden/>
    <w:qFormat/>
    <w:uiPriority w:val="0"/>
    <w:rPr>
      <w:kern w:val="2"/>
      <w:sz w:val="18"/>
      <w:szCs w:val="18"/>
    </w:rPr>
  </w:style>
  <w:style w:type="paragraph" w:customStyle="1" w:styleId="22">
    <w:name w:val="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列出段落2"/>
    <w:basedOn w:val="1"/>
    <w:qFormat/>
    <w:uiPriority w:val="0"/>
    <w:pPr>
      <w:ind w:firstLine="420" w:firstLineChars="200"/>
    </w:pPr>
    <w:rPr>
      <w:rFonts w:ascii="Calibri" w:hAnsi="Calibri"/>
      <w:szCs w:val="22"/>
    </w:rPr>
  </w:style>
  <w:style w:type="character" w:customStyle="1" w:styleId="24">
    <w:name w:val="style681"/>
    <w:basedOn w:val="12"/>
    <w:qFormat/>
    <w:uiPriority w:val="0"/>
    <w:rPr>
      <w:color w:val="000033"/>
      <w:sz w:val="20"/>
      <w:szCs w:val="20"/>
    </w:rPr>
  </w:style>
  <w:style w:type="character" w:customStyle="1" w:styleId="25">
    <w:name w:val="course_content1"/>
    <w:basedOn w:val="12"/>
    <w:qFormat/>
    <w:uiPriority w:val="0"/>
    <w:rPr>
      <w:rFonts w:hint="default" w:ascii="Arial" w:hAnsi="Arial" w:cs="Arial"/>
      <w:sz w:val="21"/>
      <w:szCs w:val="21"/>
    </w:rPr>
  </w:style>
  <w:style w:type="character" w:customStyle="1" w:styleId="26">
    <w:name w:val="标题 1 字符"/>
    <w:basedOn w:val="12"/>
    <w:link w:val="2"/>
    <w:qFormat/>
    <w:uiPriority w:val="9"/>
    <w:rPr>
      <w:rFonts w:eastAsia="微软雅黑" w:asciiTheme="minorHAnsi" w:hAnsiTheme="minorHAnsi" w:cstheme="minorBidi"/>
      <w:b/>
      <w:bCs/>
      <w:color w:val="0070C0"/>
      <w:kern w:val="44"/>
      <w:sz w:val="32"/>
      <w:szCs w:val="44"/>
    </w:rPr>
  </w:style>
  <w:style w:type="character" w:customStyle="1" w:styleId="27">
    <w:name w:val="标题 2 字符"/>
    <w:basedOn w:val="12"/>
    <w:link w:val="3"/>
    <w:qFormat/>
    <w:uiPriority w:val="9"/>
    <w:rPr>
      <w:rFonts w:eastAsia="微软雅黑" w:asciiTheme="majorHAnsi" w:hAnsiTheme="majorHAnsi" w:cstheme="majorBidi"/>
      <w:b/>
      <w:bCs/>
      <w:color w:val="0070C0"/>
      <w:kern w:val="2"/>
      <w:sz w:val="32"/>
      <w:szCs w:val="32"/>
    </w:rPr>
  </w:style>
  <w:style w:type="character" w:customStyle="1" w:styleId="28">
    <w:name w:val="标题 3 字符"/>
    <w:basedOn w:val="12"/>
    <w:link w:val="4"/>
    <w:qFormat/>
    <w:uiPriority w:val="9"/>
    <w:rPr>
      <w:rFonts w:eastAsia="微软雅黑" w:asciiTheme="minorHAnsi" w:hAnsiTheme="minorHAnsi" w:cstheme="minorBidi"/>
      <w:b/>
      <w:bCs/>
      <w:kern w:val="2"/>
      <w:sz w:val="21"/>
      <w:szCs w:val="32"/>
    </w:rPr>
  </w:style>
  <w:style w:type="character" w:customStyle="1" w:styleId="29">
    <w:name w:val="标题 4 字符"/>
    <w:basedOn w:val="12"/>
    <w:link w:val="5"/>
    <w:semiHidden/>
    <w:qFormat/>
    <w:uiPriority w:val="9"/>
    <w:rPr>
      <w:rFonts w:asciiTheme="majorHAnsi" w:hAnsiTheme="majorHAnsi" w:eastAsiaTheme="majorEastAsia" w:cstheme="majorBidi"/>
      <w:b/>
      <w:bCs/>
      <w:kern w:val="2"/>
      <w:sz w:val="28"/>
      <w:szCs w:val="28"/>
    </w:rPr>
  </w:style>
  <w:style w:type="paragraph" w:customStyle="1" w:styleId="30">
    <w:name w:val="列出段落3"/>
    <w:basedOn w:val="1"/>
    <w:unhideWhenUsed/>
    <w:qFormat/>
    <w:uiPriority w:val="34"/>
    <w:pPr>
      <w:ind w:firstLine="420" w:firstLineChars="200"/>
    </w:pPr>
  </w:style>
  <w:style w:type="paragraph" w:customStyle="1" w:styleId="31">
    <w:name w:val="列出段落4"/>
    <w:basedOn w:val="1"/>
    <w:unhideWhenUsed/>
    <w:qFormat/>
    <w:uiPriority w:val="99"/>
    <w:pPr>
      <w:ind w:firstLine="420" w:firstLineChars="200"/>
    </w:pPr>
  </w:style>
  <w:style w:type="paragraph" w:customStyle="1" w:styleId="32">
    <w:name w:val="p0"/>
    <w:basedOn w:val="1"/>
    <w:qFormat/>
    <w:uiPriority w:val="0"/>
    <w:pPr>
      <w:widowControl/>
    </w:pPr>
    <w:rPr>
      <w:rFonts w:hint="eastAsia"/>
    </w:rPr>
  </w:style>
  <w:style w:type="paragraph" w:customStyle="1" w:styleId="33">
    <w:name w:val="列出段落5"/>
    <w:basedOn w:val="1"/>
    <w:qFormat/>
    <w:uiPriority w:val="34"/>
    <w:pPr>
      <w:ind w:firstLine="420" w:firstLineChars="200"/>
    </w:pPr>
    <w:rPr>
      <w:rFonts w:ascii="Calibri" w:hAnsi="Calibri"/>
      <w:szCs w:val="22"/>
    </w:rPr>
  </w:style>
  <w:style w:type="paragraph" w:styleId="34">
    <w:name w:val="List Paragraph"/>
    <w:basedOn w:val="1"/>
    <w:qFormat/>
    <w:uiPriority w:val="34"/>
    <w:pPr>
      <w:ind w:firstLine="420" w:firstLineChars="200"/>
    </w:pPr>
  </w:style>
  <w:style w:type="paragraph" w:customStyle="1" w:styleId="35">
    <w:name w:val="正文楷体"/>
    <w:basedOn w:val="1"/>
    <w:qFormat/>
    <w:uiPriority w:val="0"/>
    <w:pPr>
      <w:spacing w:line="300" w:lineRule="auto"/>
    </w:pPr>
  </w:style>
  <w:style w:type="paragraph" w:customStyle="1" w:styleId="36">
    <w:name w:val="Bullet Level 2"/>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37">
    <w:name w:val="Bullet Level 1"/>
    <w:next w:val="36"/>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38">
    <w:name w:val="number"/>
    <w:basedOn w:val="12"/>
    <w:qFormat/>
    <w:uiPriority w:val="0"/>
  </w:style>
  <w:style w:type="character" w:customStyle="1" w:styleId="39">
    <w:name w:val="apple-converted-space"/>
    <w:basedOn w:val="12"/>
    <w:qFormat/>
    <w:uiPriority w:val="0"/>
  </w:style>
  <w:style w:type="character" w:customStyle="1" w:styleId="40">
    <w:name w:val="a12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2DC4F-B533-419A-8A9A-1EDD4932F9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167</Words>
  <Characters>956</Characters>
  <Lines>7</Lines>
  <Paragraphs>2</Paragraphs>
  <ScaleCrop>false</ScaleCrop>
  <LinksUpToDate>false</LinksUpToDate>
  <CharactersWithSpaces>1121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2018-01-09T07:44:00Z</dcterms:created>
  <dc:creator>nina</dc:creator>
  <cp:lastModifiedBy>拉儿</cp:lastModifiedBy>
  <cp:lastPrinted>2015-07-07T09:25:00Z</cp:lastPrinted>
  <dcterms:modified xsi:type="dcterms:W3CDTF">2018-03-02T01:40:33Z</dcterms:modified>
  <dc:title>《压力与情绪管理》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