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仓储日常管理实务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85pt;margin-top:58.9pt;height:55.35pt;width:592.9pt;z-index:251659264;mso-width-relative:page;mso-height-relative:page;" filled="f" stroked="f" coordsize="21600,21600" o:gfxdata="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kp5xtwAAAAMAQAADwAAAAAAAAAB&#10;ACAAAAAiAAAAZHJzL2Rvd25yZXYueG1sUEsBAhQAFAAAAAgAh07iQHLhMASaAQAACwMAAA4AAAAA&#10;AAAAAQAgAAAAKw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仓储日常管理实务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61312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4.14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73600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65408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9264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主讲老师：申明江</w:t>
      </w:r>
      <w:r>
        <w:rPr>
          <w:rFonts w:hint="eastAsia" w:ascii="微软雅黑" w:hAnsi="微软雅黑" w:eastAsia="微软雅黑" w:cs="微软雅黑"/>
          <w:b w:val="0"/>
          <w:bCs w:val="0"/>
          <w:color w:val="7F7F7F" w:themeColor="background1" w:themeShade="80"/>
          <w:sz w:val="21"/>
          <w:szCs w:val="21"/>
          <w:lang w:val="en-US" w:eastAsia="zh-CN"/>
        </w:rPr>
        <w:t>（英国CIPS国际采购与供应认证培训师）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授课对象：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厂长、车间主任、班组长、管理人员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时间安排：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2018年4月14日9:00至16:30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地点安排：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待定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参课费用：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学习卡套票3张/人   </w:t>
      </w:r>
    </w:p>
    <w:p>
      <w:pPr>
        <w:ind w:left="1197" w:leftChars="57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现金票1800元/人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instrText xml:space="preserve"> HYPERLINK "http://www.hztbc.com/public/study_card.php" </w:instrTex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购买学习卡享受更多优惠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150人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了解仓储业发展现状与趋势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掌握仓储作业流程设计原则与优化方法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掌握仓储布局原则与优化方法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掌握包装、搬运、储位、订单管理高效作业方法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掌握提高账物一致准确率、实现FIFO的操作方法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掌握设备管理、安全作业、5S管理操作方法</w:t>
      </w:r>
    </w:p>
    <w:p>
      <w:pPr>
        <w:numPr>
          <w:ilvl w:val="0"/>
          <w:numId w:val="4"/>
        </w:numPr>
        <w:tabs>
          <w:tab w:val="left" w:pos="540"/>
        </w:tabs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提升仓储人员沟通、数据分析技能</w:t>
      </w:r>
    </w:p>
    <w:p>
      <w:pPr>
        <w:widowControl w:val="0"/>
        <w:numPr>
          <w:ilvl w:val="0"/>
          <w:numId w:val="0"/>
        </w:numPr>
        <w:tabs>
          <w:tab w:val="left" w:pos="540"/>
        </w:tabs>
        <w:spacing w:line="240" w:lineRule="auto"/>
        <w:jc w:val="both"/>
        <w:rPr>
          <w:rFonts w:hint="eastAsia" w:ascii="宋体" w:hAnsi="宋体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540"/>
        </w:tabs>
        <w:spacing w:line="240" w:lineRule="auto"/>
        <w:jc w:val="both"/>
        <w:rPr>
          <w:rFonts w:hint="eastAsia" w:ascii="宋体" w:hAnsi="宋体"/>
          <w:szCs w:val="21"/>
        </w:rPr>
      </w:pP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课程大纲</w:t>
      </w:r>
    </w:p>
    <w:p>
      <w:pPr>
        <w:spacing w:line="240" w:lineRule="auto"/>
        <w:outlineLvl w:val="0"/>
        <w:rPr>
          <w:rFonts w:hint="eastAsia" w:ascii="宋体" w:hAnsi="宋体" w:eastAsia="宋体" w:cs="宋体"/>
          <w:b/>
          <w:color w:val="auto"/>
          <w:sz w:val="21"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第一讲：高效仓储管理价值与职业意义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仓储在供应链中的战略价值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仓储管理职业化准备度模型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仓储在企业运营中地位与作用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仓储与库存区别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仓储管理目标：多快好省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现代化仓储发展趋势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头脑风暴：高效如何体现?影响高效仓储的因素有哪些?(要有模型)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管理工具：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仓储人员职业化水平自测表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第二讲：“高效”仓储/DC的十大技能(what)--人、事、物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技能一：仓储布局三层次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一、外部网络规划(单点仓库此部分可以省略)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仓储布局的四个发展阶段与利弊分析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网络布局的一个目标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网络布局的两个原则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案例1：新日、日照钢铁、FMCG、晋亿、中国移动、汉邦、臻金工业、攀钢布局解析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案例2：神华集团从子母仓到向多点平行仓改变供应链优化项目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案例3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中联重科320个网点仓向中心仓改变的供应链优化项目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讨论：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分析现地址及数量的合理性、优劣势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二、厂内布局规划(仓库建筑已固定可以弱化)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仓库厂内布局合理化有何意义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厂内布局应遵循三个原则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案例1：信义汽车(原料、成品、辅料、包材)、迈瑞医疗、捷普电子厂内布局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案例2：深圳VISTO公司仓储布局产生什么相关问题?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三、库内布局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 库存布局合理实现六大价值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2. 库布内部应遵循四大原则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案例1：OSA在DC布局方面的最佳实践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案例2：图中某电商DC布置靓点何在?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案例3：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广州本田库内布局优劣分析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技能二：储位管理精细化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储位管理价值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储位面积预算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储位设置原则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储位优化法则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储位优化步骤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案例1：青岛啤酒、欧时电子动态储位管理最佳实践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案例2：指出图中储位设置改善之处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案例3：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华润动态储位、联想周转率储位优化最佳实践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工具：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《周转率法则》《ABC法则》《订单容积指数法则》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技能三：装卸搬运集装化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一、从搬动活动看搬运浪费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二、搬运浪费如何影响企业运营绩效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三、高效搬运活动三大协同(流通加工、标识、堆码)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四、搬运装卸优化五个方向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布局优化减少距离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流程优化减少环节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机械作业减少重量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集装作业减少次数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五、优化搬运的四个问题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案例1：英国TESCO优化搬运装卸最佳实践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案例2：深圳某日企应用有轨AGV实现无人化搬运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案例3：青岛啤酒对空瓶物流通过集装化提高搬运效率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视频：HA运用滑板纸实现装载量与搬运效率的平衡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案例4：广州信源集团运用装卸桥提高装卸效率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工具：《物料搬运分析表》《搬运设备使用记录表》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案例5：弘信物流为可口可乐和瓶装厂联合提供服务提高物流效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率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讨论：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指出案例中(或自身企业)搬运操作可优化之处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技能四：安全防护不放松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作业之全之于仓储管理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仓库安全作业八字方针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仓库安全尚方宝剑:5S管理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视频：仓储常见安全事故与预防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案例1：某汽车企业原片倒踏导致员工受伤事故带警示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案例2：某建筑幕墙工程公司仓管员贪污事件(账物方面、过磅方面)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游戏：哪个数字丢了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工具：《仓储温湿度记录表》《仓库安全检查表》《仓库巡查记录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表》《各类火灾防范要点》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技能五：订单处理灵活化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订单处理四种方式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快速分拣两种策略利弊分析(TOBORTOC)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领料制与送料制模式选择分析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储位标识方式与分拣效率关系(YW)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案例1：富士康中央厨房、HA、上药、上海某超市蚂蚁搬家分拣策略对比分析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案例2：上海QC的订单集约处理法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讨论：如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果你是嘉农超市仓库主管，将如何解决目前困境?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技能六：先进先出有方法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先进先出有什么意义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先进先出的6+1种方法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先进先出控制三个关键点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捷普电子、斯比泰的先进先出控制法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技能七：盘点查账制度化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盘点的内容、目的与影响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盘点方式(RIC、即时、批次、周期盘)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盘点差异的处理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伟创力运用循环盘点实现案例中企业账物一致率的实践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技能八：配送管理信息化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(原料)线边配与(成品)终端配差别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内部配料如何回收空容器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外部配送/取货如何提高满载率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外部配送如何优化路线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案例1：本田通过循环取货/产品分组/ABC分类提高取货成本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案例2：某公司通过车辆利用率计算平衡车辆资源分布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案例3：某电器公司对过里程节约法(外部)优化线路最佳实践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练习：请你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对案例中的DC设计合理共同配送路线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技能九：设备管理贵预防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叉车、货架、传输带、堆垛机、打包机介绍、机械臂介绍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设备资源计划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如何做好设备维护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工具：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《设备定期检查维护表》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技能十：有效沟通无边界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职场冲突分析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管理相关者情绪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沟通四大技能(观听问说)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如何向上沟通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如何平级沟通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如何向下沟通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练习：公司让你主导一个项目，如何获得临部门支持?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练习：你如何领导带刺的下级?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第三讲：从知道到实现(HOW)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项目推行的意义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推行项目流程</w:t>
      </w:r>
    </w:p>
    <w:p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推行项目工具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案例：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山东某大豆深加工企业推行供应链项目经验分享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1）构筑职业梦想：平衡轮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2）聚焦式会话ORID</w:t>
      </w:r>
    </w:p>
    <w:p>
      <w:pPr>
        <w:pStyle w:val="11"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3）提问与问答</w:t>
      </w:r>
    </w:p>
    <w:p>
      <w:pPr>
        <w:spacing w:line="240" w:lineRule="auto"/>
        <w:jc w:val="left"/>
        <w:rPr>
          <w:rFonts w:hint="eastAsia" w:ascii="宋体" w:hAnsi="宋体"/>
          <w:b/>
          <w:bCs/>
          <w:color w:val="auto"/>
          <w:szCs w:val="21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243840</wp:posOffset>
                </wp:positionV>
                <wp:extent cx="3657600" cy="1570990"/>
                <wp:effectExtent l="0" t="0" r="0" b="1016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70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申明江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英国CIPS国际采购与供应认证培训师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02.8pt;margin-top:19.2pt;height:123.7pt;width:288pt;z-index:251659264;mso-width-relative:page;mso-height-relative:page;" fillcolor="#FFFFFF" filled="t" stroked="f" coordsize="21600,21600" o:gfxdata="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y2AptoA&#10;AAAKAQAADwAAAAAAAAABACAAAAAiAAAAZHJzL2Rvd25yZXYueG1sUEsBAhQAFAAAAAgAh07iQJTB&#10;AFPkAQAAvQMAAA4AAAAAAAAAAQAgAAAAKQEAAGRycy9lMm9Eb2MueG1sUEsFBgAAAAAGAAYAWQEA&#10;AH8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申明江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英国CIPS国际采购与供应认证培训师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74545" cy="2160270"/>
            <wp:effectExtent l="3810" t="3810" r="17145" b="7620"/>
            <wp:docPr id="14" name="图片 14" descr="F:\2018年\杭州公开课\4月\申明江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2018年\杭州公开课\4月\申明江\图片1.png图片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1602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《中国物流行业岗位规范指导丛书》副主编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《国际物流职业经理人知识体系指导》编委</w:t>
      </w:r>
      <w:r>
        <w:rPr>
          <w:rFonts w:hint="eastAsia" w:ascii="宋体" w:hAnsi="宋体" w:eastAsia="宋体" w:cs="宋体"/>
          <w:szCs w:val="21"/>
          <w:lang w:eastAsia="zh-CN"/>
        </w:rPr>
        <w:t>成员；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曾任：信义汽车玻璃（制造）供应链事业部经理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曾任：大连锦程国际物流有限公司商务经理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现任：北京神华集团（工程维修）供应链优化项目经理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现任：世界知名餐饮HA公司（快销）供应链优化项目成员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现任：华润医药（流通）供应链优化项目经理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实用：个人经验结合世界优秀企业的最佳实践为客户提供100%针对性培训定制，保证所学即所需。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实效：通过案例讨论/情景模拟/视频分析/小组PK方式实现理性知识感性演绎，感性知识理性升华，为学员100%接收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eastAsia="zh-CN"/>
        </w:rPr>
        <w:t>信息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提供支持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实操：课程结束提供给学员电子版操作工具，参考范例，为100%落地提供利器。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Chars="0"/>
        <w:jc w:val="left"/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spacing w:val="0"/>
          <w:sz w:val="21"/>
          <w:szCs w:val="21"/>
        </w:rPr>
        <w:t>大型国企：</w:t>
      </w:r>
      <w:r>
        <w:rPr>
          <w:rFonts w:hint="eastAsia" w:ascii="宋体" w:hAnsi="宋体" w:eastAsia="宋体" w:cs="宋体"/>
          <w:b w:val="0"/>
          <w:bCs/>
          <w:spacing w:val="0"/>
          <w:sz w:val="21"/>
          <w:szCs w:val="21"/>
        </w:rPr>
        <w:t>华润医药、北京神华物资、榆林神朔铁路、神华国寿电厂、北京中广核电、阳江核电、大亚湾核电、华电榆横电厂、太原钢铁、国电南瑞……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spacing w:val="0"/>
          <w:sz w:val="21"/>
          <w:szCs w:val="21"/>
        </w:rPr>
        <w:t>快销、电商、服务行业：</w:t>
      </w:r>
      <w:r>
        <w:rPr>
          <w:rFonts w:hint="eastAsia" w:ascii="宋体" w:hAnsi="宋体" w:eastAsia="宋体" w:cs="宋体"/>
          <w:b w:val="0"/>
          <w:bCs/>
          <w:spacing w:val="0"/>
          <w:sz w:val="21"/>
          <w:szCs w:val="21"/>
        </w:rPr>
        <w:t>京东商城、巧厨电商、40大道、北京大成食品（肯德基）、武汉伊利、蒙牛集团（沈阳 马鞍山、银川、呼和浩特）、可口可乐（南宁、南京、山东）、天德勤汽车……</w:t>
      </w: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2017年4月20、21日（周五、六）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《从基层到主管--新角色把控技巧》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江磊（浙江大学经济学院公共管理硕士、中国电信特聘讲师）</w:t>
      </w:r>
    </w:p>
    <w:p>
      <w:pPr>
        <w:rPr>
          <w:rFonts w:hint="eastAsia" w:ascii="微软雅黑" w:hAnsi="微软雅黑" w:eastAsia="微软雅黑"/>
          <w:b/>
          <w:sz w:val="32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lang w:val="en-US" w:eastAsia="zh-CN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val="en-US" w:eastAsia="zh-CN"/>
        </w:rPr>
      </w:pP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  <w:r>
        <w:drawing>
          <wp:inline distT="0" distB="0" distL="114300" distR="114300">
            <wp:extent cx="6125845" cy="5652135"/>
            <wp:effectExtent l="0" t="0" r="635" b="1905"/>
            <wp:docPr id="4788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華康娃娃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tched">
    <w:altName w:val="Trebuchet MS"/>
    <w:panose1 w:val="02000600020000020000"/>
    <w:charset w:val="00"/>
    <w:family w:val="auto"/>
    <w:pitch w:val="default"/>
    <w:sig w:usb0="00000000" w:usb1="00000000" w:usb2="00000020" w:usb3="00000000" w:csb0="E0000080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特粗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文鼎新艺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新艺体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華康少女文字W6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经典综艺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΢ȭхڢ,  ˎ̥ ,  ΢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5A961582"/>
    <w:multiLevelType w:val="singleLevel"/>
    <w:tmpl w:val="5A96158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5A9615F1"/>
    <w:multiLevelType w:val="singleLevel"/>
    <w:tmpl w:val="5A9615F1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E490B"/>
    <w:rsid w:val="00247BB3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22B5BEE"/>
    <w:rsid w:val="030A11A1"/>
    <w:rsid w:val="03B87D29"/>
    <w:rsid w:val="04412C6F"/>
    <w:rsid w:val="077360CD"/>
    <w:rsid w:val="07F23F62"/>
    <w:rsid w:val="087C606A"/>
    <w:rsid w:val="08CC176A"/>
    <w:rsid w:val="0FAC34B9"/>
    <w:rsid w:val="11810E86"/>
    <w:rsid w:val="12C6169E"/>
    <w:rsid w:val="1445327A"/>
    <w:rsid w:val="14547BAE"/>
    <w:rsid w:val="14EC2BB1"/>
    <w:rsid w:val="157C3E5D"/>
    <w:rsid w:val="18006577"/>
    <w:rsid w:val="18E8324F"/>
    <w:rsid w:val="1A8327ED"/>
    <w:rsid w:val="1A953474"/>
    <w:rsid w:val="1CB974E3"/>
    <w:rsid w:val="1DC56A4D"/>
    <w:rsid w:val="1E59101B"/>
    <w:rsid w:val="1EA4381C"/>
    <w:rsid w:val="1ECD7371"/>
    <w:rsid w:val="1FC854A4"/>
    <w:rsid w:val="215D0D9C"/>
    <w:rsid w:val="216A5E31"/>
    <w:rsid w:val="22003B30"/>
    <w:rsid w:val="22E06983"/>
    <w:rsid w:val="247A3A18"/>
    <w:rsid w:val="24B4218B"/>
    <w:rsid w:val="27944D9A"/>
    <w:rsid w:val="28DA3E5B"/>
    <w:rsid w:val="296E6C93"/>
    <w:rsid w:val="29A67B31"/>
    <w:rsid w:val="29F140A6"/>
    <w:rsid w:val="2A965048"/>
    <w:rsid w:val="2ED2399E"/>
    <w:rsid w:val="2EE73107"/>
    <w:rsid w:val="303E491E"/>
    <w:rsid w:val="314A552F"/>
    <w:rsid w:val="319B0FA4"/>
    <w:rsid w:val="31F2543F"/>
    <w:rsid w:val="32155F4C"/>
    <w:rsid w:val="327148E0"/>
    <w:rsid w:val="34BE1F89"/>
    <w:rsid w:val="35D36CD6"/>
    <w:rsid w:val="37AF5412"/>
    <w:rsid w:val="38CF2F29"/>
    <w:rsid w:val="398E0DAE"/>
    <w:rsid w:val="3A056318"/>
    <w:rsid w:val="3B781713"/>
    <w:rsid w:val="3BD52FAE"/>
    <w:rsid w:val="3CD67196"/>
    <w:rsid w:val="3D117005"/>
    <w:rsid w:val="3DE17E7F"/>
    <w:rsid w:val="3F126BE0"/>
    <w:rsid w:val="406C6CD0"/>
    <w:rsid w:val="42AA787D"/>
    <w:rsid w:val="44EB4048"/>
    <w:rsid w:val="46A56284"/>
    <w:rsid w:val="48141E0C"/>
    <w:rsid w:val="48300B3D"/>
    <w:rsid w:val="49395D27"/>
    <w:rsid w:val="493F2EA6"/>
    <w:rsid w:val="4A142266"/>
    <w:rsid w:val="4A184561"/>
    <w:rsid w:val="4A820A3B"/>
    <w:rsid w:val="4C9546CC"/>
    <w:rsid w:val="4E571195"/>
    <w:rsid w:val="51DF34BB"/>
    <w:rsid w:val="52B73166"/>
    <w:rsid w:val="538E3A2B"/>
    <w:rsid w:val="54984945"/>
    <w:rsid w:val="56F64194"/>
    <w:rsid w:val="571E597E"/>
    <w:rsid w:val="57E24D15"/>
    <w:rsid w:val="58C96D67"/>
    <w:rsid w:val="591431D0"/>
    <w:rsid w:val="59385A7C"/>
    <w:rsid w:val="59595DA7"/>
    <w:rsid w:val="5AA16507"/>
    <w:rsid w:val="5B806906"/>
    <w:rsid w:val="5BC16748"/>
    <w:rsid w:val="5C8276CC"/>
    <w:rsid w:val="5CC97B96"/>
    <w:rsid w:val="5E711C20"/>
    <w:rsid w:val="5F5B3296"/>
    <w:rsid w:val="5FD37989"/>
    <w:rsid w:val="5FD5341C"/>
    <w:rsid w:val="654B1D62"/>
    <w:rsid w:val="66065521"/>
    <w:rsid w:val="66C65E23"/>
    <w:rsid w:val="686B5634"/>
    <w:rsid w:val="6964373A"/>
    <w:rsid w:val="6A955757"/>
    <w:rsid w:val="6AF32913"/>
    <w:rsid w:val="6C516FBA"/>
    <w:rsid w:val="6C92060F"/>
    <w:rsid w:val="6CCE3329"/>
    <w:rsid w:val="6E150956"/>
    <w:rsid w:val="70490B2B"/>
    <w:rsid w:val="70C70EEE"/>
    <w:rsid w:val="71777A1E"/>
    <w:rsid w:val="718476F9"/>
    <w:rsid w:val="72463E2A"/>
    <w:rsid w:val="734671CE"/>
    <w:rsid w:val="738236DB"/>
    <w:rsid w:val="74CB33EF"/>
    <w:rsid w:val="74DE1AB1"/>
    <w:rsid w:val="756F7A8C"/>
    <w:rsid w:val="78CF032E"/>
    <w:rsid w:val="78F36CF6"/>
    <w:rsid w:val="790911C0"/>
    <w:rsid w:val="7A655B99"/>
    <w:rsid w:val="7A991C3D"/>
    <w:rsid w:val="7AB46CD4"/>
    <w:rsid w:val="7B3E2787"/>
    <w:rsid w:val="7C701A04"/>
    <w:rsid w:val="7D6A4749"/>
    <w:rsid w:val="7FA14F43"/>
    <w:rsid w:val="7FC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Char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Char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Char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before="0" w:after="0"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156DA-9218-4C02-A266-CFD535F86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372</Words>
  <Characters>2124</Characters>
  <Lines>17</Lines>
  <Paragraphs>4</Paragraphs>
  <ScaleCrop>false</ScaleCrop>
  <LinksUpToDate>false</LinksUpToDate>
  <CharactersWithSpaces>2492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2015-08-03T10:11:00Z</dcterms:created>
  <dc:creator>nina</dc:creator>
  <cp:lastModifiedBy>拉儿</cp:lastModifiedBy>
  <cp:lastPrinted>2015-07-07T09:25:00Z</cp:lastPrinted>
  <dcterms:modified xsi:type="dcterms:W3CDTF">2018-03-02T01:37:36Z</dcterms:modified>
  <dc:title>《压力与情绪管理》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