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41" w:rsidRPr="00896AB1" w:rsidRDefault="00D10400" w:rsidP="00050A41">
      <w:pPr>
        <w:snapToGrid w:val="0"/>
        <w:spacing w:line="420" w:lineRule="auto"/>
        <w:jc w:val="center"/>
        <w:rPr>
          <w:rFonts w:hint="eastAsia"/>
          <w:b/>
          <w:color w:val="000080"/>
          <w:spacing w:val="16"/>
          <w:sz w:val="10"/>
          <w:szCs w:val="10"/>
        </w:rPr>
      </w:pPr>
      <w:r>
        <w:rPr>
          <w:rFonts w:hint="eastAsia"/>
          <w:b/>
          <w:color w:val="000080"/>
          <w:spacing w:val="16"/>
          <w:sz w:val="10"/>
          <w:szCs w:val="10"/>
        </w:rPr>
        <w:t xml:space="preserve"> </w:t>
      </w:r>
    </w:p>
    <w:p w:rsidR="00F41AF7" w:rsidRPr="0070658C" w:rsidRDefault="00CB4B2D" w:rsidP="0070658C">
      <w:pPr>
        <w:snapToGrid w:val="0"/>
        <w:spacing w:line="300" w:lineRule="auto"/>
        <w:jc w:val="center"/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</w:pPr>
      <w:r w:rsidRPr="00DE1EDE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《</w:t>
      </w:r>
      <w:r w:rsidR="005A4526" w:rsidRPr="005A4526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金字塔原理：纵横职场的逻辑思维</w:t>
      </w:r>
      <w:r w:rsidR="005A4526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与</w:t>
      </w:r>
      <w:r w:rsidR="005A4526" w:rsidRPr="005A4526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表达</w:t>
      </w:r>
      <w:r w:rsidRPr="00DE1EDE">
        <w:rPr>
          <w:rFonts w:ascii="华文中宋" w:eastAsia="华文中宋" w:hAnsi="华文中宋" w:hint="eastAsia"/>
          <w:b/>
          <w:color w:val="993300"/>
          <w:spacing w:val="16"/>
          <w:sz w:val="40"/>
          <w:szCs w:val="40"/>
        </w:rPr>
        <w:t>》</w:t>
      </w:r>
    </w:p>
    <w:p w:rsidR="000E1051" w:rsidRPr="009F6B52" w:rsidRDefault="00F41AF7" w:rsidP="005A4526">
      <w:pPr>
        <w:spacing w:line="336" w:lineRule="auto"/>
        <w:rPr>
          <w:rFonts w:ascii="宋体" w:hAnsi="宋体" w:hint="eastAsia"/>
          <w:b/>
          <w:sz w:val="22"/>
          <w:szCs w:val="22"/>
        </w:rPr>
      </w:pPr>
      <w:r w:rsidRPr="009F6B52">
        <w:rPr>
          <w:rFonts w:ascii="宋体" w:hAnsi="宋体"/>
          <w:b/>
          <w:color w:val="000080"/>
          <w:sz w:val="24"/>
        </w:rPr>
        <w:t>培训时间：</w:t>
      </w:r>
      <w:r w:rsidRPr="009F6B52">
        <w:rPr>
          <w:rFonts w:ascii="宋体" w:hAnsi="宋体"/>
          <w:b/>
          <w:sz w:val="22"/>
          <w:szCs w:val="22"/>
        </w:rPr>
        <w:t>201</w:t>
      </w:r>
      <w:r w:rsidR="00BA626A">
        <w:rPr>
          <w:rFonts w:ascii="宋体" w:hAnsi="宋体" w:hint="eastAsia"/>
          <w:b/>
          <w:sz w:val="22"/>
          <w:szCs w:val="22"/>
        </w:rPr>
        <w:t>8</w:t>
      </w:r>
      <w:r w:rsidRPr="009F6B52">
        <w:rPr>
          <w:rFonts w:ascii="宋体" w:hAnsi="宋体"/>
          <w:b/>
          <w:sz w:val="22"/>
          <w:szCs w:val="22"/>
        </w:rPr>
        <w:t>年</w:t>
      </w:r>
      <w:r w:rsidR="005A4526">
        <w:rPr>
          <w:rFonts w:ascii="宋体" w:hAnsi="宋体" w:hint="eastAsia"/>
          <w:b/>
          <w:sz w:val="22"/>
          <w:szCs w:val="22"/>
        </w:rPr>
        <w:t>5</w:t>
      </w:r>
      <w:r w:rsidRPr="009F6B52">
        <w:rPr>
          <w:rFonts w:ascii="宋体" w:hAnsi="宋体"/>
          <w:b/>
          <w:sz w:val="22"/>
          <w:szCs w:val="22"/>
        </w:rPr>
        <w:t>月</w:t>
      </w:r>
      <w:r w:rsidR="005A4526">
        <w:rPr>
          <w:rFonts w:ascii="宋体" w:hAnsi="宋体" w:hint="eastAsia"/>
          <w:b/>
          <w:sz w:val="22"/>
          <w:szCs w:val="22"/>
        </w:rPr>
        <w:t>17</w:t>
      </w:r>
      <w:r w:rsidRPr="009F6B52">
        <w:rPr>
          <w:rFonts w:ascii="宋体" w:hAnsi="宋体"/>
          <w:b/>
          <w:sz w:val="22"/>
          <w:szCs w:val="22"/>
        </w:rPr>
        <w:t xml:space="preserve">日 </w:t>
      </w:r>
      <w:r w:rsidRPr="009F6B52">
        <w:rPr>
          <w:rFonts w:ascii="宋体" w:hAnsi="宋体" w:hint="eastAsia"/>
          <w:b/>
          <w:sz w:val="22"/>
          <w:szCs w:val="22"/>
        </w:rPr>
        <w:t>一</w:t>
      </w:r>
      <w:r w:rsidRPr="009F6B52">
        <w:rPr>
          <w:rFonts w:ascii="宋体" w:hAnsi="宋体"/>
          <w:b/>
          <w:sz w:val="22"/>
          <w:szCs w:val="22"/>
        </w:rPr>
        <w:t>天  9</w:t>
      </w:r>
      <w:r w:rsidR="000127ED" w:rsidRPr="009F6B52">
        <w:rPr>
          <w:rFonts w:ascii="宋体" w:hAnsi="宋体" w:hint="eastAsia"/>
          <w:b/>
          <w:sz w:val="22"/>
          <w:szCs w:val="22"/>
        </w:rPr>
        <w:t>:</w:t>
      </w:r>
      <w:r w:rsidRPr="009F6B52">
        <w:rPr>
          <w:rFonts w:ascii="宋体" w:hAnsi="宋体"/>
          <w:b/>
          <w:sz w:val="22"/>
          <w:szCs w:val="22"/>
        </w:rPr>
        <w:t>00</w:t>
      </w:r>
      <w:r w:rsidR="00980DAB" w:rsidRPr="009F6B52">
        <w:rPr>
          <w:rFonts w:ascii="宋体" w:hAnsi="宋体" w:hint="eastAsia"/>
          <w:b/>
          <w:sz w:val="22"/>
          <w:szCs w:val="22"/>
        </w:rPr>
        <w:t>-</w:t>
      </w:r>
      <w:r w:rsidRPr="009F6B52">
        <w:rPr>
          <w:rFonts w:ascii="宋体" w:hAnsi="宋体"/>
          <w:b/>
          <w:sz w:val="22"/>
          <w:szCs w:val="22"/>
        </w:rPr>
        <w:t>1</w:t>
      </w:r>
      <w:r w:rsidR="00DE35A1">
        <w:rPr>
          <w:rFonts w:ascii="宋体" w:hAnsi="宋体" w:hint="eastAsia"/>
          <w:b/>
          <w:sz w:val="22"/>
          <w:szCs w:val="22"/>
        </w:rPr>
        <w:t>2:00  13:30-1</w:t>
      </w:r>
      <w:r w:rsidRPr="009F6B52">
        <w:rPr>
          <w:rFonts w:ascii="宋体" w:hAnsi="宋体"/>
          <w:b/>
          <w:sz w:val="22"/>
          <w:szCs w:val="22"/>
        </w:rPr>
        <w:t>6</w:t>
      </w:r>
      <w:r w:rsidR="00520F82" w:rsidRPr="009F6B52">
        <w:rPr>
          <w:rFonts w:ascii="宋体" w:hAnsi="宋体" w:hint="eastAsia"/>
          <w:b/>
          <w:sz w:val="22"/>
          <w:szCs w:val="22"/>
        </w:rPr>
        <w:t>:</w:t>
      </w:r>
      <w:r w:rsidRPr="009F6B52">
        <w:rPr>
          <w:rFonts w:ascii="宋体" w:hAnsi="宋体"/>
          <w:b/>
          <w:sz w:val="22"/>
          <w:szCs w:val="22"/>
        </w:rPr>
        <w:t>30</w:t>
      </w:r>
    </w:p>
    <w:p w:rsidR="0089269E" w:rsidRPr="009F6B52" w:rsidRDefault="00CB4B2D" w:rsidP="005A4526">
      <w:pPr>
        <w:spacing w:line="336" w:lineRule="auto"/>
        <w:rPr>
          <w:rFonts w:ascii="宋体" w:hAnsi="宋体" w:hint="eastAsia"/>
          <w:b/>
          <w:sz w:val="22"/>
          <w:szCs w:val="22"/>
        </w:rPr>
      </w:pPr>
      <w:r w:rsidRPr="009F6B52">
        <w:rPr>
          <w:rFonts w:ascii="宋体" w:hAnsi="宋体"/>
          <w:b/>
          <w:color w:val="000080"/>
          <w:sz w:val="24"/>
        </w:rPr>
        <w:t>培训</w:t>
      </w:r>
      <w:r w:rsidRPr="009F6B52">
        <w:rPr>
          <w:rFonts w:ascii="宋体" w:hAnsi="宋体" w:hint="eastAsia"/>
          <w:b/>
          <w:color w:val="000080"/>
          <w:sz w:val="24"/>
        </w:rPr>
        <w:t>投资</w:t>
      </w:r>
      <w:r w:rsidRPr="009F6B52">
        <w:rPr>
          <w:rFonts w:ascii="宋体" w:hAnsi="宋体"/>
          <w:b/>
          <w:color w:val="000080"/>
          <w:sz w:val="24"/>
        </w:rPr>
        <w:t>：</w:t>
      </w:r>
      <w:r w:rsidRPr="009F6B52">
        <w:rPr>
          <w:rFonts w:ascii="宋体" w:hAnsi="宋体" w:hint="eastAsia"/>
          <w:b/>
          <w:sz w:val="22"/>
          <w:szCs w:val="22"/>
        </w:rPr>
        <w:t>人民币</w:t>
      </w:r>
      <w:r w:rsidR="002F0A40">
        <w:rPr>
          <w:rFonts w:ascii="宋体" w:hAnsi="宋体" w:hint="eastAsia"/>
          <w:b/>
          <w:sz w:val="22"/>
          <w:szCs w:val="22"/>
        </w:rPr>
        <w:t>1980</w:t>
      </w:r>
      <w:r w:rsidRPr="009F6B52">
        <w:rPr>
          <w:rFonts w:ascii="宋体" w:hAnsi="宋体"/>
          <w:b/>
          <w:sz w:val="22"/>
          <w:szCs w:val="22"/>
        </w:rPr>
        <w:t>元/人</w:t>
      </w:r>
      <w:r w:rsidRPr="009F6B52">
        <w:rPr>
          <w:rFonts w:ascii="宋体" w:hAnsi="宋体" w:hint="eastAsia"/>
          <w:b/>
          <w:sz w:val="22"/>
          <w:szCs w:val="22"/>
        </w:rPr>
        <w:t>(</w:t>
      </w:r>
      <w:r w:rsidRPr="009F6B52">
        <w:rPr>
          <w:rFonts w:ascii="宋体" w:hAnsi="宋体"/>
          <w:b/>
          <w:sz w:val="22"/>
          <w:szCs w:val="22"/>
        </w:rPr>
        <w:t>含培训、资料费、茶点、文具费等</w:t>
      </w:r>
      <w:r w:rsidRPr="009F6B52">
        <w:rPr>
          <w:rFonts w:ascii="宋体" w:hAnsi="宋体" w:hint="eastAsia"/>
          <w:b/>
          <w:sz w:val="22"/>
          <w:szCs w:val="22"/>
        </w:rPr>
        <w:t>)</w:t>
      </w:r>
    </w:p>
    <w:p w:rsidR="0089269E" w:rsidRPr="009F6B52" w:rsidRDefault="00CB4B2D" w:rsidP="005A4526">
      <w:pPr>
        <w:spacing w:line="336" w:lineRule="auto"/>
        <w:rPr>
          <w:rFonts w:ascii="宋体" w:hAnsi="宋体" w:hint="eastAsia"/>
          <w:b/>
          <w:sz w:val="22"/>
          <w:szCs w:val="22"/>
        </w:rPr>
      </w:pPr>
      <w:r w:rsidRPr="009F6B52">
        <w:rPr>
          <w:rFonts w:ascii="宋体" w:hAnsi="宋体"/>
          <w:b/>
          <w:color w:val="000080"/>
          <w:sz w:val="24"/>
        </w:rPr>
        <w:t>培训地点：</w:t>
      </w:r>
      <w:r w:rsidRPr="009F6B52">
        <w:rPr>
          <w:rFonts w:ascii="宋体" w:hAnsi="宋体" w:hint="eastAsia"/>
          <w:b/>
          <w:sz w:val="22"/>
          <w:szCs w:val="22"/>
        </w:rPr>
        <w:t>北京海淀区（详细请报名后索取确认函）</w:t>
      </w:r>
    </w:p>
    <w:p w:rsidR="0089269E" w:rsidRPr="009F6B52" w:rsidRDefault="008C1FF3" w:rsidP="005A4526">
      <w:pPr>
        <w:spacing w:line="336" w:lineRule="auto"/>
        <w:rPr>
          <w:rFonts w:ascii="宋体" w:hAnsi="宋体" w:hint="eastAsia"/>
          <w:b/>
          <w:sz w:val="22"/>
          <w:szCs w:val="22"/>
        </w:rPr>
      </w:pPr>
      <w:r w:rsidRPr="009F6B52">
        <w:rPr>
          <w:rFonts w:ascii="宋体" w:hAnsi="宋体"/>
          <w:b/>
          <w:color w:val="000080"/>
          <w:sz w:val="24"/>
        </w:rPr>
        <w:t>培训对象：</w:t>
      </w:r>
      <w:r w:rsidR="00F86C62" w:rsidRPr="00F86C62">
        <w:rPr>
          <w:rFonts w:ascii="宋体" w:hAnsi="宋体"/>
          <w:b/>
          <w:sz w:val="22"/>
          <w:szCs w:val="22"/>
        </w:rPr>
        <w:t>中高层管理者</w:t>
      </w:r>
      <w:r w:rsidR="00F86C62" w:rsidRPr="00F86C62">
        <w:rPr>
          <w:rFonts w:ascii="宋体" w:hAnsi="宋体" w:hint="eastAsia"/>
          <w:b/>
          <w:sz w:val="22"/>
          <w:szCs w:val="22"/>
        </w:rPr>
        <w:t>，</w:t>
      </w:r>
      <w:r w:rsidR="00F86C62" w:rsidRPr="00F86C62">
        <w:rPr>
          <w:rFonts w:ascii="宋体" w:hAnsi="宋体"/>
          <w:b/>
          <w:sz w:val="22"/>
          <w:szCs w:val="22"/>
        </w:rPr>
        <w:t>有志于提高自己思维与表达能力的员工</w:t>
      </w:r>
    </w:p>
    <w:p w:rsidR="008C1FF3" w:rsidRPr="009F6B52" w:rsidRDefault="008C1FF3" w:rsidP="005A4526">
      <w:pPr>
        <w:spacing w:line="336" w:lineRule="auto"/>
        <w:rPr>
          <w:rFonts w:ascii="宋体" w:hAnsi="宋体"/>
          <w:b/>
          <w:color w:val="000080"/>
          <w:sz w:val="24"/>
        </w:rPr>
      </w:pPr>
      <w:r w:rsidRPr="009F6B52">
        <w:rPr>
          <w:rFonts w:ascii="宋体" w:hAnsi="宋体" w:hint="eastAsia"/>
          <w:b/>
          <w:color w:val="000080"/>
          <w:sz w:val="24"/>
        </w:rPr>
        <w:t>培训方式：</w:t>
      </w:r>
      <w:r w:rsidR="005A4526" w:rsidRPr="005A4526">
        <w:rPr>
          <w:rFonts w:ascii="宋体" w:hAnsi="宋体" w:hint="eastAsia"/>
          <w:b/>
          <w:sz w:val="22"/>
          <w:szCs w:val="22"/>
        </w:rPr>
        <w:t>知识及案例讲解40%；实操练习及辅导40%；范例展示10%；小组研讨10%</w:t>
      </w:r>
      <w:r w:rsidRPr="009F6B52">
        <w:rPr>
          <w:rFonts w:ascii="宋体" w:hAnsi="宋体"/>
          <w:b/>
          <w:color w:val="000080"/>
          <w:sz w:val="24"/>
        </w:rPr>
        <w:t>培训目标：</w:t>
      </w:r>
    </w:p>
    <w:p w:rsidR="005A4526" w:rsidRPr="005A4526" w:rsidRDefault="005A4526" w:rsidP="005A4526">
      <w:pPr>
        <w:snapToGrid w:val="0"/>
        <w:spacing w:line="336" w:lineRule="auto"/>
        <w:rPr>
          <w:rFonts w:ascii="宋体" w:hAnsi="宋体"/>
          <w:b/>
          <w:sz w:val="22"/>
          <w:szCs w:val="22"/>
        </w:rPr>
      </w:pPr>
      <w:r w:rsidRPr="005A4526">
        <w:rPr>
          <w:rFonts w:ascii="宋体" w:hAnsi="宋体"/>
          <w:b/>
          <w:sz w:val="22"/>
          <w:szCs w:val="22"/>
        </w:rPr>
        <w:t></w:t>
      </w:r>
      <w:r w:rsidRPr="005A4526">
        <w:rPr>
          <w:rFonts w:ascii="宋体" w:hAnsi="宋体"/>
          <w:b/>
          <w:sz w:val="22"/>
          <w:szCs w:val="22"/>
        </w:rPr>
        <w:tab/>
      </w:r>
      <w:r w:rsidRPr="005A4526">
        <w:rPr>
          <w:rFonts w:ascii="宋体" w:hAnsi="宋体" w:hint="eastAsia"/>
          <w:b/>
          <w:sz w:val="22"/>
          <w:szCs w:val="22"/>
        </w:rPr>
        <w:t>提升思考能力：使工作更有条理，思考工作问题更加严谨、全面和有逻辑性。</w:t>
      </w:r>
    </w:p>
    <w:p w:rsidR="005A4526" w:rsidRPr="005A4526" w:rsidRDefault="005A4526" w:rsidP="005A4526">
      <w:pPr>
        <w:snapToGrid w:val="0"/>
        <w:spacing w:line="336" w:lineRule="auto"/>
        <w:rPr>
          <w:rFonts w:ascii="宋体" w:hAnsi="宋体"/>
          <w:b/>
          <w:sz w:val="22"/>
          <w:szCs w:val="22"/>
        </w:rPr>
      </w:pPr>
      <w:r w:rsidRPr="005A4526">
        <w:rPr>
          <w:rFonts w:ascii="宋体" w:hAnsi="宋体"/>
          <w:b/>
          <w:sz w:val="22"/>
          <w:szCs w:val="22"/>
        </w:rPr>
        <w:t></w:t>
      </w:r>
      <w:r w:rsidRPr="005A4526">
        <w:rPr>
          <w:rFonts w:ascii="宋体" w:hAnsi="宋体"/>
          <w:b/>
          <w:sz w:val="22"/>
          <w:szCs w:val="22"/>
        </w:rPr>
        <w:tab/>
      </w:r>
      <w:r w:rsidRPr="005A4526">
        <w:rPr>
          <w:rFonts w:ascii="宋体" w:hAnsi="宋体" w:hint="eastAsia"/>
          <w:b/>
          <w:sz w:val="22"/>
          <w:szCs w:val="22"/>
        </w:rPr>
        <w:t>提升表达质量：书面表达（如：工作计划、工作总结、项目报告、营销方案等）和口头表达（如：会议发言、公众演讲等）做到观点更明确，结构更严密，表达更清晰和具说服力。</w:t>
      </w:r>
    </w:p>
    <w:p w:rsidR="005A4526" w:rsidRDefault="005A4526" w:rsidP="005A4526">
      <w:pPr>
        <w:snapToGrid w:val="0"/>
        <w:spacing w:line="336" w:lineRule="auto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/>
          <w:b/>
          <w:sz w:val="22"/>
          <w:szCs w:val="22"/>
        </w:rPr>
        <w:t></w:t>
      </w:r>
      <w:r w:rsidRPr="005A4526">
        <w:rPr>
          <w:rFonts w:ascii="宋体" w:hAnsi="宋体"/>
          <w:b/>
          <w:sz w:val="22"/>
          <w:szCs w:val="22"/>
        </w:rPr>
        <w:tab/>
      </w:r>
      <w:r w:rsidRPr="005A4526">
        <w:rPr>
          <w:rFonts w:ascii="宋体" w:hAnsi="宋体" w:hint="eastAsia"/>
          <w:b/>
          <w:sz w:val="22"/>
          <w:szCs w:val="22"/>
        </w:rPr>
        <w:t>提升沟通效率：在职场沟通中，使他人更容易理解并记忆自己的观点；促进企业形成有规范有共识的“共同语言”，从而提升沟通的效率和效果。</w:t>
      </w:r>
    </w:p>
    <w:p w:rsidR="002F0A40" w:rsidRPr="00C11DD3" w:rsidRDefault="002F0A40" w:rsidP="005A4526">
      <w:pPr>
        <w:snapToGrid w:val="0"/>
        <w:spacing w:line="336" w:lineRule="auto"/>
        <w:rPr>
          <w:rFonts w:ascii="宋体" w:hAnsi="宋体" w:hint="eastAsia"/>
          <w:b/>
          <w:sz w:val="22"/>
          <w:szCs w:val="22"/>
        </w:rPr>
      </w:pPr>
      <w:r w:rsidRPr="002F0A40">
        <w:rPr>
          <w:rFonts w:ascii="宋体" w:hAnsi="宋体" w:hint="eastAsia"/>
          <w:b/>
          <w:color w:val="000080"/>
          <w:sz w:val="24"/>
        </w:rPr>
        <w:t>课程</w:t>
      </w:r>
      <w:r w:rsidR="00C11DD3">
        <w:rPr>
          <w:rFonts w:ascii="宋体" w:hAnsi="宋体" w:hint="eastAsia"/>
          <w:b/>
          <w:color w:val="000080"/>
          <w:sz w:val="24"/>
        </w:rPr>
        <w:t>背景</w:t>
      </w:r>
      <w:r w:rsidRPr="002F0A40">
        <w:rPr>
          <w:rFonts w:ascii="宋体" w:hAnsi="宋体" w:hint="eastAsia"/>
          <w:b/>
          <w:color w:val="000080"/>
          <w:sz w:val="24"/>
        </w:rPr>
        <w:t>：</w:t>
      </w:r>
    </w:p>
    <w:p w:rsidR="005A4526" w:rsidRPr="005A4526" w:rsidRDefault="005A4526" w:rsidP="005A4526">
      <w:pPr>
        <w:spacing w:line="336" w:lineRule="auto"/>
        <w:ind w:firstLineChars="190"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当下，中国企业经由经验型管理向职业化管理转变，务必解决两大难题――管理规范化与员工职业化。</w:t>
      </w:r>
    </w:p>
    <w:p w:rsidR="005A4526" w:rsidRP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作为职场中人，无论你是顶梁柱、领头羊，还是新人、菜鸟，是否曾遭遇过如下窘境？</w:t>
      </w:r>
    </w:p>
    <w:p w:rsidR="005A4526" w:rsidRP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工作的计划和执行缺乏条理、顾此失彼，无法获得领导的赏识……</w:t>
      </w:r>
    </w:p>
    <w:p w:rsidR="005A4526" w:rsidRP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平时明明做了很多工作，但开会和汇报时却无法逻辑清晰、言简意赅地表达出来……</w:t>
      </w:r>
    </w:p>
    <w:p w:rsidR="005A4526" w:rsidRP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自己觉得很好的想法和方案就是无法被同事看明白、听明白，无法使领导点头，让客户买单，而只能陷入一改再改和沟通拉锯的泥潭……</w:t>
      </w:r>
    </w:p>
    <w:p w:rsidR="005A4526" w:rsidRP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 xml:space="preserve">于是，绩效提升无果，升职加薪无望！问题到底出在哪儿？ </w:t>
      </w:r>
    </w:p>
    <w:p w:rsidR="005A4526" w:rsidRDefault="005A4526" w:rsidP="005A4526">
      <w:pPr>
        <w:spacing w:line="336" w:lineRule="auto"/>
        <w:ind w:firstLine="420"/>
        <w:rPr>
          <w:rFonts w:ascii="宋体" w:hAnsi="宋体" w:hint="eastAsia"/>
          <w:b/>
          <w:sz w:val="22"/>
          <w:szCs w:val="22"/>
        </w:rPr>
      </w:pPr>
      <w:r w:rsidRPr="005A4526">
        <w:rPr>
          <w:rFonts w:ascii="宋体" w:hAnsi="宋体" w:hint="eastAsia"/>
          <w:b/>
          <w:sz w:val="22"/>
          <w:szCs w:val="22"/>
        </w:rPr>
        <w:t>本课程就将帮助您轻松搞掂诸如此类的问题。它是基于全球最大咨询公司麦肯锡的金字塔原理，并且结合了老师十余年本土企业管理层培养的实战经验打磨形成，案例生动新颖，切合中国企业实际。目前已被中国银</w:t>
      </w:r>
      <w:r w:rsidR="00F86C62">
        <w:rPr>
          <w:rFonts w:ascii="宋体" w:hAnsi="宋体" w:hint="eastAsia"/>
          <w:b/>
          <w:sz w:val="22"/>
          <w:szCs w:val="22"/>
        </w:rPr>
        <w:t>行、广发银行、北京银行、中国移动、国家电网、上汽集团、中建一局</w:t>
      </w:r>
      <w:r w:rsidRPr="005A4526">
        <w:rPr>
          <w:rFonts w:ascii="宋体" w:hAnsi="宋体" w:hint="eastAsia"/>
          <w:b/>
          <w:sz w:val="22"/>
          <w:szCs w:val="22"/>
        </w:rPr>
        <w:t>等知名企业作为员工的必修课</w:t>
      </w:r>
      <w:r>
        <w:rPr>
          <w:rFonts w:ascii="宋体" w:hAnsi="宋体" w:hint="eastAsia"/>
          <w:b/>
          <w:sz w:val="22"/>
          <w:szCs w:val="22"/>
        </w:rPr>
        <w:t>。</w:t>
      </w:r>
    </w:p>
    <w:p w:rsidR="005553DE" w:rsidRPr="009F6B52" w:rsidRDefault="00FF602B" w:rsidP="005A4526">
      <w:pPr>
        <w:spacing w:line="336" w:lineRule="auto"/>
        <w:ind w:firstLine="420"/>
        <w:rPr>
          <w:rFonts w:ascii="宋体" w:hAnsi="宋体" w:hint="eastAsia"/>
          <w:b/>
          <w:spacing w:val="-2"/>
          <w:sz w:val="22"/>
          <w:szCs w:val="22"/>
        </w:rPr>
      </w:pPr>
      <w:r w:rsidRPr="009F6B52">
        <w:rPr>
          <w:rFonts w:ascii="宋体" w:hAnsi="宋体" w:hint="eastAsia"/>
          <w:b/>
          <w:sz w:val="22"/>
          <w:szCs w:val="22"/>
        </w:rPr>
        <w:t>敬请</w:t>
      </w:r>
      <w:r w:rsidRPr="009F6B52">
        <w:rPr>
          <w:rFonts w:ascii="宋体" w:hAnsi="宋体"/>
          <w:b/>
          <w:sz w:val="22"/>
          <w:szCs w:val="22"/>
        </w:rPr>
        <w:t>带着您的</w:t>
      </w:r>
      <w:r w:rsidR="00123F55">
        <w:rPr>
          <w:rFonts w:ascii="宋体" w:hAnsi="宋体" w:hint="eastAsia"/>
          <w:b/>
          <w:sz w:val="22"/>
          <w:szCs w:val="22"/>
        </w:rPr>
        <w:t>职场</w:t>
      </w:r>
      <w:r w:rsidRPr="009F6B52">
        <w:rPr>
          <w:rFonts w:ascii="宋体" w:hAnsi="宋体" w:hint="eastAsia"/>
          <w:b/>
          <w:sz w:val="22"/>
          <w:szCs w:val="22"/>
        </w:rPr>
        <w:t>中遇到的</w:t>
      </w:r>
      <w:r w:rsidRPr="009F6B52">
        <w:rPr>
          <w:rFonts w:ascii="宋体" w:hAnsi="宋体"/>
          <w:b/>
          <w:sz w:val="22"/>
          <w:szCs w:val="22"/>
        </w:rPr>
        <w:t>难题，步入</w:t>
      </w:r>
      <w:r w:rsidRPr="009F6B52">
        <w:rPr>
          <w:rFonts w:ascii="宋体" w:hAnsi="宋体" w:hint="eastAsia"/>
          <w:b/>
          <w:sz w:val="22"/>
          <w:szCs w:val="22"/>
        </w:rPr>
        <w:t>博思嘉业</w:t>
      </w:r>
      <w:r w:rsidR="005A4526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5</w:t>
      </w:r>
      <w:r w:rsidRPr="009F6B52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月</w:t>
      </w:r>
      <w:r w:rsidR="0077516E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1</w:t>
      </w:r>
      <w:r w:rsidR="005A4526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7</w:t>
      </w:r>
      <w:r w:rsidRPr="009F6B52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日</w:t>
      </w:r>
      <w:r w:rsidRPr="009F6B52">
        <w:rPr>
          <w:rFonts w:ascii="宋体" w:hAnsi="宋体"/>
          <w:b/>
          <w:sz w:val="22"/>
          <w:szCs w:val="22"/>
        </w:rPr>
        <w:t>培训现场，与</w:t>
      </w:r>
      <w:r w:rsidRPr="009F6B52">
        <w:rPr>
          <w:rFonts w:ascii="宋体" w:hAnsi="宋体" w:hint="eastAsia"/>
          <w:b/>
          <w:sz w:val="22"/>
          <w:szCs w:val="22"/>
        </w:rPr>
        <w:t>中国</w:t>
      </w:r>
      <w:r w:rsidRPr="009F6B52">
        <w:rPr>
          <w:rFonts w:ascii="宋体" w:hAnsi="宋体"/>
          <w:b/>
          <w:sz w:val="22"/>
          <w:szCs w:val="22"/>
        </w:rPr>
        <w:t>著名</w:t>
      </w:r>
      <w:r w:rsidRPr="009F6B52">
        <w:rPr>
          <w:rFonts w:ascii="宋体" w:hAnsi="宋体" w:hint="eastAsia"/>
          <w:b/>
          <w:sz w:val="22"/>
          <w:szCs w:val="22"/>
        </w:rPr>
        <w:t>实战派培训</w:t>
      </w:r>
      <w:r w:rsidRPr="009F6B52">
        <w:rPr>
          <w:rFonts w:ascii="宋体" w:hAnsi="宋体"/>
          <w:b/>
          <w:sz w:val="22"/>
          <w:szCs w:val="22"/>
        </w:rPr>
        <w:t>专</w:t>
      </w:r>
      <w:r w:rsidR="00123F55" w:rsidRPr="00123F55">
        <w:rPr>
          <w:rStyle w:val="a6"/>
          <w:color w:val="993300"/>
          <w:spacing w:val="-2"/>
        </w:rPr>
        <w:t>陈</w:t>
      </w:r>
      <w:r w:rsidR="00D14216" w:rsidRPr="009F6B52">
        <w:rPr>
          <w:rStyle w:val="a6"/>
          <w:rFonts w:ascii="宋体" w:hAnsi="宋体" w:hint="eastAsia"/>
          <w:color w:val="993300"/>
          <w:spacing w:val="-2"/>
          <w:sz w:val="22"/>
          <w:szCs w:val="22"/>
        </w:rPr>
        <w:t>先生</w:t>
      </w:r>
      <w:r w:rsidRPr="009F6B52">
        <w:rPr>
          <w:rFonts w:ascii="宋体" w:hAnsi="宋体"/>
          <w:b/>
          <w:sz w:val="22"/>
          <w:szCs w:val="22"/>
        </w:rPr>
        <w:t>现场对话！</w:t>
      </w:r>
    </w:p>
    <w:p w:rsidR="005553DE" w:rsidRPr="0070658C" w:rsidRDefault="0070658C" w:rsidP="005A4526">
      <w:pPr>
        <w:spacing w:line="336" w:lineRule="auto"/>
        <w:rPr>
          <w:rFonts w:hAnsi="宋体" w:hint="eastAsia"/>
          <w:b/>
          <w:color w:val="002060"/>
          <w:spacing w:val="-2"/>
          <w:sz w:val="22"/>
        </w:rPr>
      </w:pPr>
      <w:r w:rsidRPr="0070658C">
        <w:rPr>
          <w:rFonts w:hAnsi="宋体" w:hint="eastAsia"/>
          <w:b/>
          <w:color w:val="002060"/>
          <w:spacing w:val="-2"/>
          <w:sz w:val="22"/>
        </w:rPr>
        <w:t>课程大纲：</w:t>
      </w:r>
    </w:p>
    <w:tbl>
      <w:tblPr>
        <w:tblW w:w="9346" w:type="dxa"/>
        <w:tblInd w:w="-43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346"/>
      </w:tblGrid>
      <w:tr w:rsidR="008D5B7A" w:rsidRPr="00004B9B" w:rsidTr="0005695B">
        <w:trPr>
          <w:trHeight w:val="761"/>
        </w:trPr>
        <w:tc>
          <w:tcPr>
            <w:tcW w:w="9346" w:type="dxa"/>
          </w:tcPr>
          <w:p w:rsidR="008D5B7A" w:rsidRPr="005A4A5B" w:rsidRDefault="008D5B7A" w:rsidP="002C2AAE">
            <w:pPr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8D5B7A" w:rsidRPr="0005695B" w:rsidRDefault="008D5B7A" w:rsidP="00F86C6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5695B">
              <w:rPr>
                <w:rFonts w:ascii="宋体" w:hAnsi="宋体" w:hint="eastAsia"/>
                <w:b/>
                <w:sz w:val="28"/>
                <w:szCs w:val="28"/>
              </w:rPr>
              <w:t>《</w:t>
            </w:r>
            <w:r w:rsidR="005A4526" w:rsidRPr="005A4526">
              <w:rPr>
                <w:rFonts w:ascii="宋体" w:hAnsi="宋体" w:hint="eastAsia"/>
                <w:b/>
                <w:sz w:val="28"/>
                <w:szCs w:val="28"/>
              </w:rPr>
              <w:t>金字塔原理：纵横职场的逻辑思维与表达</w:t>
            </w:r>
            <w:r w:rsidRPr="0005695B">
              <w:rPr>
                <w:rFonts w:ascii="宋体" w:hAnsi="宋体" w:hint="eastAsia"/>
                <w:b/>
                <w:sz w:val="28"/>
                <w:szCs w:val="28"/>
              </w:rPr>
              <w:t xml:space="preserve">》 </w:t>
            </w:r>
            <w:r w:rsidR="00004B9B">
              <w:rPr>
                <w:rFonts w:ascii="宋体" w:hAnsi="宋体" w:hint="eastAsia"/>
                <w:b/>
                <w:sz w:val="28"/>
                <w:szCs w:val="28"/>
              </w:rPr>
              <w:t>主讲：</w:t>
            </w:r>
            <w:r w:rsidR="00C11DD3">
              <w:rPr>
                <w:rFonts w:ascii="宋体" w:hAnsi="宋体" w:hint="eastAsia"/>
                <w:b/>
                <w:sz w:val="28"/>
                <w:szCs w:val="28"/>
              </w:rPr>
              <w:t>陈</w:t>
            </w:r>
            <w:r w:rsidRPr="0005695B">
              <w:rPr>
                <w:rFonts w:ascii="宋体" w:hAnsi="宋体" w:hint="eastAsia"/>
                <w:b/>
                <w:sz w:val="28"/>
                <w:szCs w:val="28"/>
              </w:rPr>
              <w:t>先生（</w:t>
            </w:r>
            <w:r w:rsidR="00F86C62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Pr="0005695B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="002F0A40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F86C62">
              <w:rPr>
                <w:rFonts w:ascii="宋体" w:hAnsi="宋体" w:hint="eastAsia"/>
                <w:b/>
                <w:sz w:val="28"/>
                <w:szCs w:val="28"/>
              </w:rPr>
              <w:t>7</w:t>
            </w:r>
            <w:r w:rsidRPr="0005695B">
              <w:rPr>
                <w:rFonts w:ascii="宋体" w:hAnsi="宋体" w:hint="eastAsia"/>
                <w:b/>
                <w:sz w:val="28"/>
                <w:szCs w:val="28"/>
              </w:rPr>
              <w:t>日）</w:t>
            </w:r>
          </w:p>
        </w:tc>
      </w:tr>
      <w:tr w:rsidR="008D5B7A" w:rsidRPr="006673A7" w:rsidTr="002C2AAE">
        <w:trPr>
          <w:trHeight w:val="12475"/>
        </w:trPr>
        <w:tc>
          <w:tcPr>
            <w:tcW w:w="9346" w:type="dxa"/>
          </w:tcPr>
          <w:p w:rsidR="005A4526" w:rsidRPr="00E64F39" w:rsidRDefault="005A4526" w:rsidP="00F86C62">
            <w:pPr>
              <w:spacing w:line="245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b/>
                <w:color w:val="000000"/>
                <w:sz w:val="24"/>
              </w:rPr>
              <w:t>第一部分 构建金字塔原理</w:t>
            </w:r>
          </w:p>
          <w:p w:rsidR="005A4526" w:rsidRPr="00E64F39" w:rsidRDefault="005A4526" w:rsidP="00D52215">
            <w:pPr>
              <w:numPr>
                <w:ilvl w:val="0"/>
                <w:numId w:val="1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课程导入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破冰游戏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结构混乱的表现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金字塔原理能带给我们什么帮助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人脑思维开发的原理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什么是结构</w:t>
            </w:r>
          </w:p>
          <w:p w:rsidR="005A4526" w:rsidRPr="00E64F39" w:rsidRDefault="005A4526" w:rsidP="00D52215">
            <w:pPr>
              <w:numPr>
                <w:ilvl w:val="0"/>
                <w:numId w:val="2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表达的三要素</w:t>
            </w:r>
          </w:p>
          <w:p w:rsidR="00AE54D5" w:rsidRDefault="005A4526" w:rsidP="00D52215">
            <w:pPr>
              <w:numPr>
                <w:ilvl w:val="0"/>
                <w:numId w:val="1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金字塔原理的4个基本特点</w:t>
            </w:r>
          </w:p>
          <w:p w:rsidR="005A4526" w:rsidRPr="00AE54D5" w:rsidRDefault="005A4526" w:rsidP="00D52215">
            <w:pPr>
              <w:numPr>
                <w:ilvl w:val="0"/>
                <w:numId w:val="3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AE54D5">
              <w:rPr>
                <w:rFonts w:ascii="宋体" w:hAnsi="宋体" w:hint="eastAsia"/>
                <w:color w:val="000000"/>
                <w:sz w:val="24"/>
              </w:rPr>
              <w:t>结论先行</w:t>
            </w:r>
            <w:r w:rsidR="00AE54D5" w:rsidRPr="00AE54D5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AE54D5">
              <w:rPr>
                <w:rFonts w:ascii="宋体" w:hAnsi="宋体" w:hint="eastAsia"/>
                <w:color w:val="000000"/>
                <w:sz w:val="24"/>
              </w:rPr>
              <w:t>上下对应</w:t>
            </w:r>
            <w:r w:rsidR="00AE54D5" w:rsidRPr="00AE54D5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AE54D5">
              <w:rPr>
                <w:rFonts w:ascii="宋体" w:hAnsi="宋体" w:hint="eastAsia"/>
                <w:color w:val="000000"/>
                <w:sz w:val="24"/>
              </w:rPr>
              <w:t>分类清晰</w:t>
            </w:r>
            <w:r w:rsidR="00AE54D5" w:rsidRPr="00AE54D5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AE54D5">
              <w:rPr>
                <w:rFonts w:ascii="宋体" w:hAnsi="宋体" w:hint="eastAsia"/>
                <w:color w:val="000000"/>
                <w:sz w:val="24"/>
              </w:rPr>
              <w:t>排序逻辑</w:t>
            </w:r>
          </w:p>
          <w:p w:rsidR="005A4526" w:rsidRPr="0044761E" w:rsidRDefault="005A4526" w:rsidP="00D52215">
            <w:pPr>
              <w:numPr>
                <w:ilvl w:val="0"/>
                <w:numId w:val="1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color w:val="000000"/>
                <w:sz w:val="24"/>
              </w:rPr>
              <w:t>金字塔原理的2大核心原则</w:t>
            </w:r>
            <w:r w:rsidR="0044761E" w:rsidRPr="0044761E">
              <w:rPr>
                <w:rFonts w:ascii="宋体" w:hAnsi="宋体" w:hint="eastAsia"/>
                <w:color w:val="000000"/>
                <w:sz w:val="24"/>
              </w:rPr>
              <w:t>：</w:t>
            </w:r>
            <w:r w:rsidRPr="0044761E">
              <w:rPr>
                <w:rFonts w:ascii="宋体" w:hAnsi="宋体" w:hint="eastAsia"/>
                <w:color w:val="000000"/>
                <w:sz w:val="24"/>
              </w:rPr>
              <w:t>利他性</w:t>
            </w:r>
            <w:r w:rsidR="0044761E" w:rsidRP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44761E">
              <w:rPr>
                <w:rFonts w:ascii="宋体" w:hAnsi="宋体" w:hint="eastAsia"/>
                <w:color w:val="000000"/>
                <w:sz w:val="24"/>
              </w:rPr>
              <w:t>讲理性</w:t>
            </w:r>
          </w:p>
          <w:p w:rsidR="005A4526" w:rsidRPr="00E64F39" w:rsidRDefault="005A4526" w:rsidP="00D52215">
            <w:pPr>
              <w:numPr>
                <w:ilvl w:val="0"/>
                <w:numId w:val="1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color w:val="000000"/>
                <w:sz w:val="24"/>
              </w:rPr>
              <w:t>金字塔原理接受信息的4个步骤</w:t>
            </w:r>
            <w:r w:rsidR="0044761E" w:rsidRPr="0044761E">
              <w:rPr>
                <w:rFonts w:ascii="宋体" w:hAnsi="宋体" w:hint="eastAsia"/>
                <w:color w:val="000000"/>
                <w:sz w:val="24"/>
              </w:rPr>
              <w:t>：</w:t>
            </w:r>
            <w:r w:rsidRPr="0044761E">
              <w:rPr>
                <w:rFonts w:ascii="宋体" w:hAnsi="宋体" w:hint="eastAsia"/>
                <w:color w:val="000000"/>
                <w:sz w:val="24"/>
              </w:rPr>
              <w:t>识别</w:t>
            </w:r>
            <w:r w:rsidR="0044761E" w:rsidRP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44761E">
              <w:rPr>
                <w:rFonts w:ascii="宋体" w:hAnsi="宋体" w:hint="eastAsia"/>
                <w:color w:val="000000"/>
                <w:sz w:val="24"/>
              </w:rPr>
              <w:t>对应</w:t>
            </w:r>
            <w:r w:rsid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结构</w:t>
            </w:r>
            <w:r w:rsid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表达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案例讲解：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结构混乱的讲话视频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揭秘《我是歌手》节目“汪涵救场”台词背后逻辑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习总书记讲话片段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麦肯锡＆华为公司范例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人民日报范例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会议时间预定案例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找出不符合金字塔原理的错误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金字塔视频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实际工作场景案例</w:t>
            </w:r>
          </w:p>
          <w:p w:rsidR="005A4526" w:rsidRPr="0044761E" w:rsidRDefault="005A4526" w:rsidP="00F86C62">
            <w:pPr>
              <w:spacing w:line="245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b/>
                <w:color w:val="000000"/>
                <w:sz w:val="24"/>
              </w:rPr>
              <w:t>第二部分 纵向的回答/概括式结构</w:t>
            </w:r>
          </w:p>
          <w:p w:rsidR="005A4526" w:rsidRPr="00E64F39" w:rsidRDefault="005A4526" w:rsidP="00D52215">
            <w:pPr>
              <w:numPr>
                <w:ilvl w:val="0"/>
                <w:numId w:val="4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 xml:space="preserve">自上而下的提问/回答式 </w:t>
            </w:r>
          </w:p>
          <w:p w:rsidR="005A4526" w:rsidRPr="00E64F39" w:rsidRDefault="005A4526" w:rsidP="00D52215">
            <w:pPr>
              <w:numPr>
                <w:ilvl w:val="0"/>
                <w:numId w:val="3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设定场景</w:t>
            </w:r>
            <w:r w:rsid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确定主题</w:t>
            </w:r>
            <w:r w:rsid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设想问题</w:t>
            </w:r>
            <w:r w:rsidR="0044761E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回答问题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案例讲解：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地震带来巨大灾害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年度工作汇报要“踩”住领导的心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/>
                <w:color w:val="000000"/>
                <w:sz w:val="24"/>
              </w:rPr>
              <w:t>“NOMO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系统能够满足客户管理的全部需求”</w:t>
            </w:r>
          </w:p>
          <w:p w:rsidR="005A4526" w:rsidRPr="00E64F39" w:rsidRDefault="005A4526" w:rsidP="00D52215">
            <w:pPr>
              <w:numPr>
                <w:ilvl w:val="0"/>
                <w:numId w:val="4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 xml:space="preserve">自下而上的概括总结式 </w:t>
            </w:r>
          </w:p>
          <w:p w:rsidR="005A4526" w:rsidRPr="00E64F39" w:rsidRDefault="005A4526" w:rsidP="00D52215">
            <w:pPr>
              <w:numPr>
                <w:ilvl w:val="0"/>
                <w:numId w:val="7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识别没有内容的主题句</w:t>
            </w:r>
          </w:p>
          <w:p w:rsidR="005A4526" w:rsidRPr="00E64F39" w:rsidRDefault="005A4526" w:rsidP="00D52215">
            <w:pPr>
              <w:numPr>
                <w:ilvl w:val="0"/>
                <w:numId w:val="7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罗列内容要点</w:t>
            </w:r>
          </w:p>
          <w:p w:rsidR="005A4526" w:rsidRPr="00E64F39" w:rsidRDefault="005A4526" w:rsidP="00D52215">
            <w:pPr>
              <w:numPr>
                <w:ilvl w:val="0"/>
                <w:numId w:val="7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概括总结形成主题句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概括文章标题—高房价</w:t>
            </w:r>
          </w:p>
          <w:p w:rsidR="0044761E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color w:val="000000"/>
                <w:sz w:val="24"/>
              </w:rPr>
              <w:t>概括主题句</w:t>
            </w:r>
          </w:p>
          <w:p w:rsidR="005A4526" w:rsidRPr="0044761E" w:rsidRDefault="005A4526" w:rsidP="00D52215">
            <w:pPr>
              <w:numPr>
                <w:ilvl w:val="0"/>
                <w:numId w:val="5"/>
              </w:numPr>
              <w:spacing w:line="245" w:lineRule="auto"/>
              <w:rPr>
                <w:rFonts w:ascii="宋体" w:hAnsi="宋体" w:hint="eastAsia"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color w:val="000000"/>
                <w:sz w:val="24"/>
              </w:rPr>
              <w:t>案例讲解：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45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视频：“改变语言，改变世界”</w:t>
            </w:r>
          </w:p>
          <w:p w:rsidR="005A4526" w:rsidRPr="0044761E" w:rsidRDefault="005A4526" w:rsidP="00F86C62">
            <w:pPr>
              <w:spacing w:line="252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44761E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第三部分 横向的归纳与演绎逻辑结构</w:t>
            </w:r>
          </w:p>
          <w:p w:rsidR="005A4526" w:rsidRPr="00E64F39" w:rsidRDefault="005A4526" w:rsidP="00D52215">
            <w:pPr>
              <w:numPr>
                <w:ilvl w:val="0"/>
                <w:numId w:val="8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归纳论证结构</w:t>
            </w:r>
          </w:p>
          <w:p w:rsidR="005A4526" w:rsidRPr="00E64F39" w:rsidRDefault="005A4526" w:rsidP="00D52215">
            <w:pPr>
              <w:numPr>
                <w:ilvl w:val="0"/>
                <w:numId w:val="9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归纳论证的定义</w:t>
            </w:r>
          </w:p>
          <w:p w:rsidR="005A4526" w:rsidRPr="00E64F39" w:rsidRDefault="005A4526" w:rsidP="00D52215">
            <w:pPr>
              <w:numPr>
                <w:ilvl w:val="0"/>
                <w:numId w:val="9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归纳的常见形式</w:t>
            </w:r>
          </w:p>
          <w:p w:rsidR="005A4526" w:rsidRPr="00E64F39" w:rsidRDefault="005A4526" w:rsidP="00D52215">
            <w:pPr>
              <w:numPr>
                <w:ilvl w:val="0"/>
                <w:numId w:val="9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排序的3个标准</w:t>
            </w:r>
          </w:p>
          <w:p w:rsidR="005A4526" w:rsidRPr="00E64F39" w:rsidRDefault="005A4526" w:rsidP="00D52215">
            <w:pPr>
              <w:numPr>
                <w:ilvl w:val="0"/>
                <w:numId w:val="9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分类的MECE原则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范例展示：学会用“三点式”做工作汇报/布置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情景模拟：工作汇报/布置的次序巧安排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案例讲解：美丽的日内瓦湖也有问题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游戏风暴—“剩男剩女如何脱单”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营业厅礼貌递接物品行为规范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实用工具“交叉图”提升工作思维层次</w:t>
            </w:r>
          </w:p>
          <w:p w:rsidR="005A4526" w:rsidRPr="00E64F39" w:rsidRDefault="005A4526" w:rsidP="00D52215">
            <w:pPr>
              <w:numPr>
                <w:ilvl w:val="0"/>
                <w:numId w:val="8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演绎论证结构</w:t>
            </w:r>
          </w:p>
          <w:p w:rsidR="005A4526" w:rsidRPr="00E64F39" w:rsidRDefault="005A4526" w:rsidP="00D52215">
            <w:pPr>
              <w:numPr>
                <w:ilvl w:val="0"/>
                <w:numId w:val="10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演绎论证的定义</w:t>
            </w:r>
          </w:p>
          <w:p w:rsidR="005A4526" w:rsidRPr="00E64F39" w:rsidRDefault="005A4526" w:rsidP="00D52215">
            <w:pPr>
              <w:numPr>
                <w:ilvl w:val="0"/>
                <w:numId w:val="10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演绎的2种形式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案例讲解：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从“说服姑娘嫁给我”到“说服客户接受我”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视频：《芈月传》霸气演说背后的演绎逻辑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挑错案例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《为人民服务》节选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张瑞敏讲话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/>
                <w:color w:val="000000"/>
                <w:sz w:val="24"/>
              </w:rPr>
              <w:t>“</w:t>
            </w:r>
            <w:r w:rsidRPr="00E64F39">
              <w:rPr>
                <w:rFonts w:ascii="宋体" w:hAnsi="宋体" w:hint="eastAsia"/>
                <w:color w:val="000000"/>
                <w:sz w:val="24"/>
              </w:rPr>
              <w:t>百优解”药品说明</w:t>
            </w:r>
          </w:p>
          <w:p w:rsidR="005A4526" w:rsidRPr="00E64F39" w:rsidRDefault="005A4526" w:rsidP="00D52215">
            <w:pPr>
              <w:numPr>
                <w:ilvl w:val="0"/>
                <w:numId w:val="8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归纳与演绎的转换</w:t>
            </w:r>
          </w:p>
          <w:p w:rsidR="005A4526" w:rsidRPr="00E64F39" w:rsidRDefault="005A4526" w:rsidP="00D52215">
            <w:pPr>
              <w:numPr>
                <w:ilvl w:val="0"/>
                <w:numId w:val="11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演绎与归纳的推理过程的对比</w:t>
            </w:r>
          </w:p>
          <w:p w:rsidR="005A4526" w:rsidRPr="00E64F39" w:rsidRDefault="005A4526" w:rsidP="00D52215">
            <w:pPr>
              <w:numPr>
                <w:ilvl w:val="0"/>
                <w:numId w:val="11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演绎论证的利弊</w:t>
            </w:r>
          </w:p>
          <w:p w:rsidR="005A4526" w:rsidRPr="00E64F39" w:rsidRDefault="005A4526" w:rsidP="00D52215">
            <w:pPr>
              <w:numPr>
                <w:ilvl w:val="0"/>
                <w:numId w:val="11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归纳论证的利弊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</w:t>
            </w:r>
          </w:p>
          <w:p w:rsidR="005A4526" w:rsidRPr="00E64F39" w:rsidRDefault="005A4526" w:rsidP="00D52215">
            <w:pPr>
              <w:numPr>
                <w:ilvl w:val="0"/>
                <w:numId w:val="6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治理污染问题报告书</w:t>
            </w:r>
          </w:p>
          <w:p w:rsidR="005A4526" w:rsidRPr="00F86C62" w:rsidRDefault="005A4526" w:rsidP="00F86C62">
            <w:pPr>
              <w:spacing w:line="252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86C62">
              <w:rPr>
                <w:rFonts w:ascii="宋体" w:hAnsi="宋体" w:hint="eastAsia"/>
                <w:b/>
                <w:color w:val="000000"/>
                <w:sz w:val="24"/>
              </w:rPr>
              <w:t>第四部分 序言的讲故事结构</w:t>
            </w:r>
          </w:p>
          <w:p w:rsidR="005A4526" w:rsidRPr="00F86C62" w:rsidRDefault="005A4526" w:rsidP="00D52215">
            <w:pPr>
              <w:numPr>
                <w:ilvl w:val="0"/>
                <w:numId w:val="13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F86C62">
              <w:rPr>
                <w:rFonts w:ascii="宋体" w:hAnsi="宋体" w:hint="eastAsia"/>
                <w:color w:val="000000"/>
                <w:sz w:val="24"/>
              </w:rPr>
              <w:t>序言结构的基本要素</w:t>
            </w:r>
            <w:r w:rsidR="00F86C62" w:rsidRPr="00F86C62">
              <w:rPr>
                <w:rFonts w:ascii="宋体" w:hAnsi="宋体" w:hint="eastAsia"/>
                <w:color w:val="000000"/>
                <w:sz w:val="24"/>
              </w:rPr>
              <w:t xml:space="preserve">：① </w:t>
            </w:r>
            <w:r w:rsidRPr="00F86C62">
              <w:rPr>
                <w:rFonts w:ascii="宋体" w:hAnsi="宋体" w:hint="eastAsia"/>
                <w:color w:val="000000"/>
                <w:sz w:val="24"/>
              </w:rPr>
              <w:t>S：背景</w:t>
            </w:r>
            <w:r w:rsidR="00F86C62" w:rsidRPr="00F86C62">
              <w:rPr>
                <w:rFonts w:ascii="宋体" w:hAnsi="宋体" w:hint="eastAsia"/>
                <w:color w:val="000000"/>
                <w:sz w:val="24"/>
              </w:rPr>
              <w:t xml:space="preserve">、② </w:t>
            </w:r>
            <w:r w:rsidRPr="00F86C62">
              <w:rPr>
                <w:rFonts w:ascii="宋体" w:hAnsi="宋体" w:hint="eastAsia"/>
                <w:color w:val="000000"/>
                <w:sz w:val="24"/>
              </w:rPr>
              <w:t>C：冲突</w:t>
            </w:r>
            <w:r w:rsidR="00F86C62" w:rsidRPr="00F86C62">
              <w:rPr>
                <w:rFonts w:ascii="宋体" w:hAnsi="宋体" w:hint="eastAsia"/>
                <w:color w:val="000000"/>
                <w:sz w:val="24"/>
              </w:rPr>
              <w:t xml:space="preserve">、③ </w:t>
            </w:r>
            <w:r w:rsidRPr="00F86C62">
              <w:rPr>
                <w:rFonts w:ascii="宋体" w:hAnsi="宋体" w:hint="eastAsia"/>
                <w:color w:val="000000"/>
                <w:sz w:val="24"/>
              </w:rPr>
              <w:t>Q：疑问</w:t>
            </w:r>
            <w:r w:rsidR="00F86C62" w:rsidRPr="00F86C62">
              <w:rPr>
                <w:rFonts w:ascii="宋体" w:hAnsi="宋体" w:hint="eastAsia"/>
                <w:color w:val="000000"/>
                <w:sz w:val="24"/>
              </w:rPr>
              <w:t>、</w:t>
            </w:r>
            <w:r w:rsidR="00F86C62">
              <w:rPr>
                <w:rFonts w:ascii="宋体" w:hAnsi="宋体" w:hint="eastAsia"/>
                <w:color w:val="000000"/>
                <w:sz w:val="24"/>
              </w:rPr>
              <w:t xml:space="preserve">④ </w:t>
            </w:r>
            <w:r w:rsidRPr="00F86C62">
              <w:rPr>
                <w:rFonts w:ascii="宋体" w:hAnsi="宋体" w:hint="eastAsia"/>
                <w:color w:val="000000"/>
                <w:sz w:val="24"/>
              </w:rPr>
              <w:t>A：回答</w:t>
            </w:r>
          </w:p>
          <w:p w:rsidR="005A4526" w:rsidRPr="00E64F39" w:rsidRDefault="005A4526" w:rsidP="00D52215">
            <w:pPr>
              <w:numPr>
                <w:ilvl w:val="0"/>
                <w:numId w:val="5"/>
              </w:numPr>
              <w:spacing w:line="252" w:lineRule="auto"/>
              <w:rPr>
                <w:rFonts w:ascii="宋体" w:hAnsi="宋体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课堂练习：人群结构中的“老龄化”问题</w:t>
            </w:r>
          </w:p>
          <w:p w:rsidR="005A4526" w:rsidRPr="00E64F39" w:rsidRDefault="005A4526" w:rsidP="00D52215">
            <w:pPr>
              <w:numPr>
                <w:ilvl w:val="0"/>
                <w:numId w:val="13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序言结构的3种变型</w:t>
            </w:r>
          </w:p>
          <w:p w:rsidR="005A4526" w:rsidRPr="00E64F39" w:rsidRDefault="005A4526" w:rsidP="00D52215">
            <w:pPr>
              <w:numPr>
                <w:ilvl w:val="0"/>
                <w:numId w:val="12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标准式</w:t>
            </w:r>
          </w:p>
          <w:p w:rsidR="005A4526" w:rsidRPr="00E64F39" w:rsidRDefault="005A4526" w:rsidP="00D52215">
            <w:pPr>
              <w:numPr>
                <w:ilvl w:val="0"/>
                <w:numId w:val="12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开门见山式</w:t>
            </w:r>
          </w:p>
          <w:p w:rsidR="005A4526" w:rsidRPr="00E64F39" w:rsidRDefault="005A4526" w:rsidP="00D52215">
            <w:pPr>
              <w:numPr>
                <w:ilvl w:val="0"/>
                <w:numId w:val="12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突出忧虑式</w:t>
            </w:r>
          </w:p>
          <w:p w:rsidR="005A4526" w:rsidRPr="00E64F39" w:rsidRDefault="005A4526" w:rsidP="00D52215">
            <w:pPr>
              <w:numPr>
                <w:ilvl w:val="0"/>
                <w:numId w:val="12"/>
              </w:numPr>
              <w:spacing w:line="252" w:lineRule="auto"/>
              <w:ind w:firstLine="12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突出信心式</w:t>
            </w:r>
          </w:p>
          <w:p w:rsidR="005A4526" w:rsidRPr="00F86C62" w:rsidRDefault="005A4526" w:rsidP="00F86C62">
            <w:pPr>
              <w:spacing w:line="252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86C62">
              <w:rPr>
                <w:rFonts w:ascii="宋体" w:hAnsi="宋体" w:hint="eastAsia"/>
                <w:b/>
                <w:color w:val="000000"/>
                <w:sz w:val="24"/>
              </w:rPr>
              <w:t>第</w:t>
            </w:r>
            <w:r w:rsidR="00E64F39" w:rsidRPr="00F86C62">
              <w:rPr>
                <w:rFonts w:ascii="宋体" w:hAnsi="宋体" w:hint="eastAsia"/>
                <w:b/>
                <w:color w:val="000000"/>
                <w:sz w:val="24"/>
              </w:rPr>
              <w:t>五</w:t>
            </w:r>
            <w:r w:rsidRPr="00F86C62">
              <w:rPr>
                <w:rFonts w:ascii="宋体" w:hAnsi="宋体" w:hint="eastAsia"/>
                <w:b/>
                <w:color w:val="000000"/>
                <w:sz w:val="24"/>
              </w:rPr>
              <w:t>部分  总结</w:t>
            </w:r>
          </w:p>
          <w:p w:rsidR="005A4526" w:rsidRPr="00E64F39" w:rsidRDefault="005A4526" w:rsidP="00D52215">
            <w:pPr>
              <w:numPr>
                <w:ilvl w:val="0"/>
                <w:numId w:val="14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要点回顾</w:t>
            </w:r>
          </w:p>
          <w:p w:rsidR="005A4526" w:rsidRPr="00E64F39" w:rsidRDefault="005A4526" w:rsidP="00D52215">
            <w:pPr>
              <w:numPr>
                <w:ilvl w:val="0"/>
                <w:numId w:val="14"/>
              </w:numPr>
              <w:spacing w:line="252" w:lineRule="auto"/>
              <w:rPr>
                <w:rFonts w:ascii="宋体" w:hAnsi="宋体" w:hint="eastAsia"/>
                <w:color w:val="000000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作业布置</w:t>
            </w:r>
          </w:p>
          <w:p w:rsidR="008D5B7A" w:rsidRPr="00E64F39" w:rsidRDefault="005A4526" w:rsidP="00D52215">
            <w:pPr>
              <w:numPr>
                <w:ilvl w:val="0"/>
                <w:numId w:val="14"/>
              </w:numPr>
              <w:spacing w:line="252" w:lineRule="auto"/>
              <w:rPr>
                <w:rFonts w:ascii="楷体" w:eastAsia="楷体" w:hAnsi="楷体" w:hint="eastAsia"/>
                <w:color w:val="333333"/>
                <w:sz w:val="24"/>
              </w:rPr>
            </w:pPr>
            <w:r w:rsidRPr="00E64F39">
              <w:rPr>
                <w:rFonts w:ascii="宋体" w:hAnsi="宋体" w:hint="eastAsia"/>
                <w:color w:val="000000"/>
                <w:sz w:val="24"/>
              </w:rPr>
              <w:t>收获分享</w:t>
            </w:r>
          </w:p>
        </w:tc>
      </w:tr>
    </w:tbl>
    <w:p w:rsidR="00E361FB" w:rsidRPr="00E361FB" w:rsidRDefault="00E361FB" w:rsidP="00E361FB">
      <w:pPr>
        <w:snapToGrid w:val="0"/>
        <w:spacing w:line="312" w:lineRule="auto"/>
        <w:rPr>
          <w:rFonts w:ascii="华文中宋" w:eastAsia="华文中宋" w:hAnsi="华文中宋" w:hint="eastAsia"/>
          <w:b/>
          <w:color w:val="993300"/>
          <w:sz w:val="11"/>
          <w:szCs w:val="11"/>
        </w:rPr>
      </w:pPr>
    </w:p>
    <w:p w:rsidR="003A0853" w:rsidRDefault="003A0853" w:rsidP="00E361FB">
      <w:pPr>
        <w:snapToGrid w:val="0"/>
        <w:spacing w:line="312" w:lineRule="auto"/>
        <w:jc w:val="center"/>
        <w:rPr>
          <w:rFonts w:ascii="华文中宋" w:eastAsia="华文中宋" w:hAnsi="华文中宋" w:hint="eastAsia"/>
          <w:b/>
          <w:color w:val="993300"/>
          <w:sz w:val="11"/>
          <w:szCs w:val="11"/>
        </w:rPr>
      </w:pPr>
    </w:p>
    <w:p w:rsidR="0099490D" w:rsidRDefault="0099490D" w:rsidP="0099490D">
      <w:pPr>
        <w:snapToGrid w:val="0"/>
        <w:spacing w:line="345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>陈老师  博思嘉业企业管理咨询有限公司高级培训师</w:t>
      </w:r>
    </w:p>
    <w:p w:rsidR="0099490D" w:rsidRDefault="0099490D" w:rsidP="00F86C62">
      <w:pPr>
        <w:spacing w:line="28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一、讲师背景</w:t>
      </w:r>
    </w:p>
    <w:p w:rsidR="0099490D" w:rsidRDefault="00E64F39" w:rsidP="00F86C62">
      <w:pPr>
        <w:spacing w:line="288" w:lineRule="auto"/>
        <w:ind w:firstLine="495"/>
        <w:rPr>
          <w:rFonts w:ascii="宋体" w:hAnsi="宋体" w:cs="Arial" w:hint="eastAsia"/>
          <w:color w:val="000000"/>
          <w:kern w:val="0"/>
          <w:sz w:val="24"/>
        </w:rPr>
      </w:pPr>
      <w:r w:rsidRPr="00E64F39">
        <w:rPr>
          <w:rFonts w:ascii="宋体" w:hAnsi="宋体" w:cs="Arial" w:hint="eastAsia"/>
          <w:color w:val="000000"/>
          <w:kern w:val="0"/>
          <w:sz w:val="24"/>
        </w:rPr>
        <w:t>澳大利亚昆士兰大学商业管理硕士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国际引导协会（</w:t>
      </w:r>
      <w:r w:rsidRPr="00E64F39">
        <w:rPr>
          <w:rFonts w:ascii="宋体" w:hAnsi="宋体" w:cs="Arial"/>
          <w:color w:val="000000"/>
          <w:kern w:val="0"/>
          <w:sz w:val="24"/>
        </w:rPr>
        <w:t>INIFAC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）中国首批资深引导师（</w:t>
      </w:r>
      <w:r w:rsidRPr="00E64F39">
        <w:rPr>
          <w:rFonts w:ascii="宋体" w:hAnsi="宋体" w:cs="Arial"/>
          <w:color w:val="000000"/>
          <w:kern w:val="0"/>
          <w:sz w:val="24"/>
        </w:rPr>
        <w:t>CCF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）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英国</w:t>
      </w:r>
      <w:r w:rsidRPr="00E64F39">
        <w:rPr>
          <w:rFonts w:ascii="宋体" w:hAnsi="宋体" w:cs="Arial"/>
          <w:color w:val="000000"/>
          <w:kern w:val="0"/>
          <w:sz w:val="24"/>
        </w:rPr>
        <w:t>IPMA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国际职业认证培训师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高级企业培训师（国家认证）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清华大学、上海交大总裁班特聘导师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全国“好讲师大赛”复赛特邀导师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麦肯锡金字塔原理认证讲师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《结构性思维》版权课程认证讲师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《全脑优势思维》系列版权课程认证讲师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E64F39" w:rsidRPr="004E4E90" w:rsidRDefault="00E64F39" w:rsidP="00F86C62">
      <w:pPr>
        <w:spacing w:line="288" w:lineRule="auto"/>
        <w:ind w:firstLine="495"/>
        <w:rPr>
          <w:rFonts w:ascii="宋体" w:hAnsi="宋体" w:cs="Arial"/>
          <w:color w:val="000000"/>
          <w:kern w:val="0"/>
          <w:sz w:val="24"/>
        </w:rPr>
      </w:pPr>
      <w:r w:rsidRPr="00E64F39">
        <w:rPr>
          <w:rFonts w:ascii="宋体" w:hAnsi="宋体" w:cs="Arial" w:hint="eastAsia"/>
          <w:color w:val="000000"/>
          <w:kern w:val="0"/>
          <w:sz w:val="24"/>
        </w:rPr>
        <w:t>十余年全球500强管理层经验。他是将国际领先的“游戏风暴”（Game Storming）培训技术在中国本土企业广泛成功实践之第一人，能够通过妙趣横生的技能训练确保学习效果的当堂落地，擅长运用思维技术、促动技术激发学员自主思考，指导学员集思广益，现场即可产出实际工作问题的解决方案；并且掌握回到岗位仍可迁移使用的方法论。至今已服务企业近400家，受训学员超过10万人次，拥有开展数十个干部梯队加速培养、高管继任者计划以及促动型内训师TTT等项目的成功经验，深受管理层学员及知识型员工喜爱。</w:t>
      </w:r>
    </w:p>
    <w:p w:rsidR="0099490D" w:rsidRPr="004E4E90" w:rsidRDefault="0099490D" w:rsidP="00F86C62">
      <w:pPr>
        <w:spacing w:line="288" w:lineRule="auto"/>
        <w:rPr>
          <w:rFonts w:ascii="宋体" w:hAnsi="宋体" w:cs="Arial"/>
          <w:b/>
          <w:color w:val="000000"/>
          <w:kern w:val="0"/>
          <w:sz w:val="24"/>
        </w:rPr>
      </w:pPr>
      <w:r w:rsidRPr="004E4E90">
        <w:rPr>
          <w:rFonts w:ascii="宋体" w:hAnsi="宋体" w:cs="Arial" w:hint="eastAsia"/>
          <w:b/>
          <w:color w:val="000000"/>
          <w:kern w:val="0"/>
          <w:sz w:val="24"/>
        </w:rPr>
        <w:t>二、授课风格</w:t>
      </w:r>
    </w:p>
    <w:p w:rsidR="00E64F39" w:rsidRDefault="00E64F39" w:rsidP="00F86C62">
      <w:pPr>
        <w:spacing w:line="288" w:lineRule="auto"/>
        <w:rPr>
          <w:rFonts w:ascii="宋体" w:hAnsi="宋体" w:cs="Arial" w:hint="eastAsia"/>
          <w:color w:val="000000"/>
          <w:kern w:val="0"/>
          <w:sz w:val="24"/>
        </w:rPr>
      </w:pPr>
      <w:r w:rsidRPr="00E64F39">
        <w:rPr>
          <w:rFonts w:ascii="宋体" w:hAnsi="宋体" w:cs="Arial"/>
          <w:color w:val="000000"/>
          <w:kern w:val="0"/>
          <w:sz w:val="24"/>
        </w:rPr>
        <w:t></w:t>
      </w:r>
      <w:r w:rsidRPr="00E64F39">
        <w:rPr>
          <w:rFonts w:ascii="宋体" w:hAnsi="宋体" w:cs="Arial"/>
          <w:color w:val="000000"/>
          <w:kern w:val="0"/>
          <w:sz w:val="24"/>
        </w:rPr>
        <w:tab/>
      </w:r>
      <w:r w:rsidRPr="00E64F39">
        <w:rPr>
          <w:rFonts w:ascii="宋体" w:hAnsi="宋体" w:cs="Arial" w:hint="eastAsia"/>
          <w:color w:val="000000"/>
          <w:kern w:val="0"/>
          <w:sz w:val="24"/>
        </w:rPr>
        <w:t>思维缜密、逻辑清晰、结构严谨；普通话标准，语言生动幽默，</w:t>
      </w:r>
      <w:r w:rsidRPr="00E64F39">
        <w:rPr>
          <w:rFonts w:ascii="宋体" w:hAnsi="宋体" w:cs="Arial"/>
          <w:color w:val="000000"/>
          <w:kern w:val="0"/>
          <w:sz w:val="24"/>
        </w:rPr>
        <w:t>PPT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呈现专精，教学设计精妙；善于调动学员参与热情和学习积极性，控场能力突出，善于倾听、引导和回应。</w:t>
      </w:r>
    </w:p>
    <w:p w:rsidR="0099490D" w:rsidRDefault="0099490D" w:rsidP="00F86C62">
      <w:pPr>
        <w:spacing w:line="288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三、主讲课程 </w:t>
      </w:r>
    </w:p>
    <w:p w:rsidR="00E64F39" w:rsidRDefault="00E64F39" w:rsidP="00F86C62">
      <w:pPr>
        <w:spacing w:line="288" w:lineRule="auto"/>
        <w:rPr>
          <w:rFonts w:ascii="宋体" w:hAnsi="宋体" w:cs="Arial" w:hint="eastAsia"/>
          <w:color w:val="000000"/>
          <w:kern w:val="0"/>
          <w:sz w:val="24"/>
        </w:rPr>
      </w:pPr>
      <w:r w:rsidRPr="00E64F39">
        <w:rPr>
          <w:rFonts w:ascii="宋体" w:hAnsi="宋体" w:cs="Arial"/>
          <w:color w:val="000000"/>
          <w:kern w:val="0"/>
          <w:sz w:val="24"/>
        </w:rPr>
        <w:t></w:t>
      </w:r>
      <w:r w:rsidRPr="00E64F39">
        <w:rPr>
          <w:rFonts w:ascii="宋体" w:hAnsi="宋体" w:cs="Arial"/>
          <w:color w:val="000000"/>
          <w:kern w:val="0"/>
          <w:sz w:val="24"/>
        </w:rPr>
        <w:tab/>
      </w:r>
      <w:r w:rsidRPr="00E64F39">
        <w:rPr>
          <w:rFonts w:ascii="宋体" w:hAnsi="宋体" w:cs="Arial" w:hint="eastAsia"/>
          <w:color w:val="000000"/>
          <w:kern w:val="0"/>
          <w:sz w:val="24"/>
        </w:rPr>
        <w:t>《创新思维能力训练》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《创新思维与创新管理》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《问题分析与解决》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《创新思维与问题解决》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《结构性思维》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《金字塔原理—逻辑的思考与表达》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《总裁公众演说》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《高效工作汇报的六脉神剑》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《汇报式演讲与呈现》</w:t>
      </w:r>
      <w:r>
        <w:rPr>
          <w:rFonts w:ascii="宋体" w:hAnsi="宋体" w:cs="Arial" w:hint="eastAsia"/>
          <w:color w:val="000000"/>
          <w:kern w:val="0"/>
          <w:sz w:val="24"/>
        </w:rPr>
        <w:t>等。</w:t>
      </w:r>
    </w:p>
    <w:p w:rsidR="0099490D" w:rsidRDefault="0099490D" w:rsidP="00F86C62">
      <w:pPr>
        <w:spacing w:line="288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四、曾经服务的客户</w:t>
      </w:r>
    </w:p>
    <w:p w:rsidR="005553DE" w:rsidRPr="00907A20" w:rsidRDefault="00E64F39" w:rsidP="00907A20">
      <w:pPr>
        <w:spacing w:line="288" w:lineRule="auto"/>
        <w:ind w:firstLine="495"/>
        <w:rPr>
          <w:rFonts w:ascii="宋体" w:hAnsi="宋体" w:cs="Arial"/>
          <w:color w:val="000000"/>
          <w:kern w:val="0"/>
          <w:sz w:val="24"/>
        </w:rPr>
      </w:pPr>
      <w:r w:rsidRPr="00E64F39">
        <w:rPr>
          <w:rFonts w:ascii="宋体" w:hAnsi="宋体" w:cs="Arial" w:hint="eastAsia"/>
          <w:color w:val="000000"/>
          <w:kern w:val="0"/>
          <w:sz w:val="24"/>
        </w:rPr>
        <w:t>央企：中化集团、中央人民广播电台、中国航天五院、中国海关、中航光电等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高校总裁班：北京大学、清华大学、上海交大、厦门大学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金融：中国银行云南分行、中国银行浙江分行、建设银行福建分行、广发银行总部、北京银行南京分行、北京农商银行、中国平安、国创投资集团等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制造业：三星集团、海尔、海信、上汽集团、一汽</w:t>
      </w:r>
      <w:r w:rsidRPr="00E64F39">
        <w:rPr>
          <w:rFonts w:ascii="宋体" w:hAnsi="宋体" w:cs="Arial"/>
          <w:color w:val="000000"/>
          <w:kern w:val="0"/>
          <w:sz w:val="24"/>
        </w:rPr>
        <w:t>-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大众、长春一汽、包钢集团、柒牌男装、海天集团、罗朗格（法）、旭硝子（日）、采埃孚（德）等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电力：国家电网江苏省公司、国家电网山西省公司、中国华电集团、中电二公司等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电信：重庆移动、四川移动、山东移动等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房地产</w:t>
      </w:r>
      <w:r w:rsidRPr="00E64F39">
        <w:rPr>
          <w:rFonts w:ascii="宋体" w:hAnsi="宋体" w:cs="Arial"/>
          <w:color w:val="000000"/>
          <w:kern w:val="0"/>
          <w:sz w:val="24"/>
        </w:rPr>
        <w:t>/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建筑：中建一局、中国土木建设、上海建工集团、嘉奥房地产、东方雨虹等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航空：海航集团、西部机场集团等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物流：大连港集团、苏州工业园区航港物流等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酒店</w:t>
      </w:r>
      <w:r w:rsidRPr="00E64F39">
        <w:rPr>
          <w:rFonts w:ascii="宋体" w:hAnsi="宋体" w:cs="Arial"/>
          <w:color w:val="000000"/>
          <w:kern w:val="0"/>
          <w:sz w:val="24"/>
        </w:rPr>
        <w:t>/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物业：香格里拉酒店集团、中国大饭店、蓝海酒店集团、神州实业等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，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医药</w:t>
      </w:r>
      <w:r w:rsidRPr="00E64F39">
        <w:rPr>
          <w:rFonts w:ascii="宋体" w:hAnsi="宋体" w:cs="Arial"/>
          <w:color w:val="000000"/>
          <w:kern w:val="0"/>
          <w:sz w:val="24"/>
        </w:rPr>
        <w:t>/</w:t>
      </w:r>
      <w:r w:rsidRPr="00E64F39">
        <w:rPr>
          <w:rFonts w:ascii="宋体" w:hAnsi="宋体" w:cs="Arial" w:hint="eastAsia"/>
          <w:color w:val="000000"/>
          <w:kern w:val="0"/>
          <w:sz w:val="24"/>
        </w:rPr>
        <w:t>生物：西安杨森、国药集团、西部医药、新疆建设兵团等</w:t>
      </w:r>
      <w:r w:rsidR="00F86C62">
        <w:rPr>
          <w:rFonts w:ascii="宋体" w:hAnsi="宋体" w:cs="Arial" w:hint="eastAsia"/>
          <w:color w:val="000000"/>
          <w:kern w:val="0"/>
          <w:sz w:val="24"/>
        </w:rPr>
        <w:t>。</w:t>
      </w:r>
    </w:p>
    <w:sectPr w:rsidR="005553DE" w:rsidRPr="00907A20" w:rsidSect="002B3C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2A" w:rsidRDefault="0061392A" w:rsidP="00CB4B2D">
      <w:r>
        <w:separator/>
      </w:r>
    </w:p>
  </w:endnote>
  <w:endnote w:type="continuationSeparator" w:id="0">
    <w:p w:rsidR="0061392A" w:rsidRDefault="0061392A" w:rsidP="00CB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FA" w:rsidRPr="0070658C" w:rsidRDefault="00907A20" w:rsidP="0070658C">
    <w:pPr>
      <w:pStyle w:val="a4"/>
      <w:jc w:val="center"/>
      <w:rPr>
        <w:rFonts w:hAnsi="宋体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-1151255</wp:posOffset>
          </wp:positionV>
          <wp:extent cx="1903095" cy="1981200"/>
          <wp:effectExtent l="19050" t="0" r="1905" b="0"/>
          <wp:wrapNone/>
          <wp:docPr id="2" name="图片 1" descr="10169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697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8C3">
      <w:rPr>
        <w:rFonts w:hint="eastAsia"/>
      </w:rPr>
      <w:t>联系人：</w:t>
    </w:r>
    <w:r>
      <w:rPr>
        <w:rFonts w:hint="eastAsia"/>
      </w:rPr>
      <w:t>刘新宇</w:t>
    </w:r>
    <w:r w:rsidR="003228FA">
      <w:rPr>
        <w:rFonts w:hint="eastAsia"/>
      </w:rPr>
      <w:t xml:space="preserve">    </w:t>
    </w:r>
    <w:r w:rsidR="003228FA">
      <w:rPr>
        <w:rFonts w:hint="eastAsia"/>
      </w:rPr>
      <w:t>电话：</w:t>
    </w:r>
    <w:r w:rsidR="003228FA">
      <w:t>010-</w:t>
    </w:r>
    <w:r w:rsidR="003228FA">
      <w:rPr>
        <w:rFonts w:hint="eastAsia"/>
      </w:rPr>
      <w:t>62126788  62111758</w:t>
    </w:r>
    <w:r w:rsidR="003228FA">
      <w:t xml:space="preserve">   </w:t>
    </w:r>
    <w:r w:rsidR="003228FA">
      <w:rPr>
        <w:rFonts w:hint="eastAsia"/>
      </w:rPr>
      <w:t xml:space="preserve">  </w:t>
    </w:r>
    <w:r w:rsidR="003228FA">
      <w:rPr>
        <w:rFonts w:hAnsi="宋体" w:hint="eastAsia"/>
      </w:rPr>
      <w:t>网址：</w:t>
    </w:r>
    <w:hyperlink r:id="rId2" w:history="1">
      <w:r w:rsidR="003228FA">
        <w:rPr>
          <w:rStyle w:val="a8"/>
        </w:rPr>
        <w:t>www.5i-training.net</w:t>
      </w:r>
    </w:hyperlink>
    <w:r w:rsidR="003228FA">
      <w:rPr>
        <w:rFonts w:hAnsi="宋体"/>
      </w:rPr>
      <w:t xml:space="preserve">  </w:t>
    </w:r>
    <w:r w:rsidR="003228FA">
      <w:rPr>
        <w:rFonts w:hAnsi="宋体" w:hint="eastAsia"/>
      </w:rPr>
      <w:t>我爱培训网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2A" w:rsidRDefault="0061392A" w:rsidP="00CB4B2D">
      <w:r>
        <w:separator/>
      </w:r>
    </w:p>
  </w:footnote>
  <w:footnote w:type="continuationSeparator" w:id="0">
    <w:p w:rsidR="0061392A" w:rsidRDefault="0061392A" w:rsidP="00CB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FA" w:rsidRPr="00050A41" w:rsidRDefault="00907A20" w:rsidP="00050A41">
    <w:pPr>
      <w:pStyle w:val="a3"/>
      <w:rPr>
        <w:i/>
        <w:sz w:val="21"/>
      </w:rPr>
    </w:pPr>
    <w:r>
      <w:rPr>
        <w:i/>
        <w:noProof/>
        <w:sz w:val="21"/>
      </w:rPr>
      <w:drawing>
        <wp:inline distT="0" distB="0" distL="0" distR="0">
          <wp:extent cx="85725" cy="1238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28FA" w:rsidRPr="0046631A">
      <w:rPr>
        <w:i/>
        <w:sz w:val="21"/>
      </w:rPr>
      <w:object w:dxaOrig="211" w:dyaOrig="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9.75pt" o:ole="" fillcolor="window">
          <v:imagedata r:id="rId2" o:title=""/>
        </v:shape>
        <o:OLEObject Type="Embed" ProgID="Word.Picture.8" ShapeID="_x0000_i1025" DrawAspect="Content" ObjectID="_1584686909" r:id="rId3"/>
      </w:object>
    </w:r>
    <w:r w:rsidR="003228FA" w:rsidRPr="0046631A">
      <w:rPr>
        <w:i/>
        <w:sz w:val="21"/>
      </w:rPr>
      <w:object w:dxaOrig="196" w:dyaOrig="226">
        <v:shape id="_x0000_i1026" type="#_x0000_t75" style="width:8.25pt;height:9.75pt" o:ole="" fillcolor="window">
          <v:imagedata r:id="rId4" o:title=""/>
        </v:shape>
        <o:OLEObject Type="Embed" ProgID="Word.Picture.8" ShapeID="_x0000_i1026" DrawAspect="Content" ObjectID="_1584686910" r:id="rId5"/>
      </w:object>
    </w:r>
    <w:r w:rsidR="003228FA" w:rsidRPr="0046631A">
      <w:rPr>
        <w:i/>
        <w:sz w:val="21"/>
      </w:rPr>
      <w:t xml:space="preserve"> </w:t>
    </w:r>
    <w:r w:rsidR="003228FA" w:rsidRPr="0046631A">
      <w:rPr>
        <w:rFonts w:hAnsi="宋体"/>
        <w:i/>
        <w:sz w:val="21"/>
      </w:rPr>
      <w:t>博思嘉业</w:t>
    </w:r>
    <w:r w:rsidR="003228FA" w:rsidRPr="0046631A">
      <w:rPr>
        <w:i/>
        <w:sz w:val="21"/>
      </w:rPr>
      <w:t xml:space="preserve">  </w:t>
    </w:r>
    <w:r w:rsidR="003228FA" w:rsidRPr="0046631A">
      <w:rPr>
        <w:rFonts w:hAnsi="宋体"/>
        <w:i/>
        <w:sz w:val="21"/>
      </w:rPr>
      <w:t>迈向卓越的战略伙伴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B77"/>
    <w:multiLevelType w:val="hybridMultilevel"/>
    <w:tmpl w:val="49F46AE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84D0743"/>
    <w:multiLevelType w:val="hybridMultilevel"/>
    <w:tmpl w:val="AD6C8752"/>
    <w:lvl w:ilvl="0" w:tplc="04090009">
      <w:start w:val="1"/>
      <w:numFmt w:val="bullet"/>
      <w:lvlText w:val="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203F3BA9"/>
    <w:multiLevelType w:val="hybridMultilevel"/>
    <w:tmpl w:val="A6E6653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0DD029F"/>
    <w:multiLevelType w:val="hybridMultilevel"/>
    <w:tmpl w:val="9F9A55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614E43"/>
    <w:multiLevelType w:val="hybridMultilevel"/>
    <w:tmpl w:val="9F9A55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3259E"/>
    <w:multiLevelType w:val="hybridMultilevel"/>
    <w:tmpl w:val="CED8B44A"/>
    <w:lvl w:ilvl="0" w:tplc="04090011">
      <w:start w:val="1"/>
      <w:numFmt w:val="decimal"/>
      <w:lvlText w:val="%1)"/>
      <w:lvlJc w:val="left"/>
      <w:pPr>
        <w:ind w:left="98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2ED152F0"/>
    <w:multiLevelType w:val="hybridMultilevel"/>
    <w:tmpl w:val="9F9A55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3B23F3"/>
    <w:multiLevelType w:val="hybridMultilevel"/>
    <w:tmpl w:val="A6E6653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35A83DEE"/>
    <w:multiLevelType w:val="hybridMultilevel"/>
    <w:tmpl w:val="A6E6653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3B422496"/>
    <w:multiLevelType w:val="hybridMultilevel"/>
    <w:tmpl w:val="A6E6653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5E34470E"/>
    <w:multiLevelType w:val="hybridMultilevel"/>
    <w:tmpl w:val="6BD40342"/>
    <w:lvl w:ilvl="0" w:tplc="04090001">
      <w:start w:val="1"/>
      <w:numFmt w:val="bullet"/>
      <w:lvlText w:val=""/>
      <w:lvlJc w:val="left"/>
      <w:pPr>
        <w:ind w:left="98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>
    <w:nsid w:val="6497315C"/>
    <w:multiLevelType w:val="hybridMultilevel"/>
    <w:tmpl w:val="18804B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9D4EC2"/>
    <w:multiLevelType w:val="hybridMultilevel"/>
    <w:tmpl w:val="A6E6653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79D93AD8"/>
    <w:multiLevelType w:val="hybridMultilevel"/>
    <w:tmpl w:val="4D52C8FE"/>
    <w:lvl w:ilvl="0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B2D"/>
    <w:rsid w:val="000001FC"/>
    <w:rsid w:val="00000F90"/>
    <w:rsid w:val="00004B9B"/>
    <w:rsid w:val="000127ED"/>
    <w:rsid w:val="0002455A"/>
    <w:rsid w:val="000328B2"/>
    <w:rsid w:val="0003597C"/>
    <w:rsid w:val="000365BF"/>
    <w:rsid w:val="0003687A"/>
    <w:rsid w:val="000407B1"/>
    <w:rsid w:val="000422F9"/>
    <w:rsid w:val="00042A1F"/>
    <w:rsid w:val="0004602F"/>
    <w:rsid w:val="0004613F"/>
    <w:rsid w:val="00046316"/>
    <w:rsid w:val="000471CC"/>
    <w:rsid w:val="00047318"/>
    <w:rsid w:val="00050A41"/>
    <w:rsid w:val="00051BDA"/>
    <w:rsid w:val="0005695B"/>
    <w:rsid w:val="00057AE9"/>
    <w:rsid w:val="00060220"/>
    <w:rsid w:val="00060C1F"/>
    <w:rsid w:val="00062C45"/>
    <w:rsid w:val="00070FDD"/>
    <w:rsid w:val="00072F4D"/>
    <w:rsid w:val="0007563C"/>
    <w:rsid w:val="00080DAD"/>
    <w:rsid w:val="00085FB9"/>
    <w:rsid w:val="00086C6E"/>
    <w:rsid w:val="0009347B"/>
    <w:rsid w:val="00094DFB"/>
    <w:rsid w:val="000A01A6"/>
    <w:rsid w:val="000A0370"/>
    <w:rsid w:val="000A1999"/>
    <w:rsid w:val="000B1741"/>
    <w:rsid w:val="000B1D36"/>
    <w:rsid w:val="000B40C8"/>
    <w:rsid w:val="000B449F"/>
    <w:rsid w:val="000B6B2A"/>
    <w:rsid w:val="000B7323"/>
    <w:rsid w:val="000B7A41"/>
    <w:rsid w:val="000C3A7B"/>
    <w:rsid w:val="000C41A7"/>
    <w:rsid w:val="000C6B05"/>
    <w:rsid w:val="000D1F2E"/>
    <w:rsid w:val="000D6196"/>
    <w:rsid w:val="000E1051"/>
    <w:rsid w:val="000E1658"/>
    <w:rsid w:val="000E19A6"/>
    <w:rsid w:val="000E5103"/>
    <w:rsid w:val="000E63FD"/>
    <w:rsid w:val="000E7DBD"/>
    <w:rsid w:val="000F11AC"/>
    <w:rsid w:val="000F14FC"/>
    <w:rsid w:val="000F4BD8"/>
    <w:rsid w:val="0010024B"/>
    <w:rsid w:val="00103218"/>
    <w:rsid w:val="001124AD"/>
    <w:rsid w:val="001136F4"/>
    <w:rsid w:val="001137B5"/>
    <w:rsid w:val="0011410A"/>
    <w:rsid w:val="00114338"/>
    <w:rsid w:val="00116B78"/>
    <w:rsid w:val="001213B9"/>
    <w:rsid w:val="00122CA6"/>
    <w:rsid w:val="00123F55"/>
    <w:rsid w:val="00124E3E"/>
    <w:rsid w:val="00131BA1"/>
    <w:rsid w:val="00136537"/>
    <w:rsid w:val="0014335E"/>
    <w:rsid w:val="00146C63"/>
    <w:rsid w:val="00147975"/>
    <w:rsid w:val="00152130"/>
    <w:rsid w:val="00153C78"/>
    <w:rsid w:val="00155B82"/>
    <w:rsid w:val="001607DD"/>
    <w:rsid w:val="001611F7"/>
    <w:rsid w:val="001642AC"/>
    <w:rsid w:val="00164543"/>
    <w:rsid w:val="00165291"/>
    <w:rsid w:val="00166E64"/>
    <w:rsid w:val="00167CA0"/>
    <w:rsid w:val="00170807"/>
    <w:rsid w:val="00175FB3"/>
    <w:rsid w:val="00177828"/>
    <w:rsid w:val="00181477"/>
    <w:rsid w:val="001814E8"/>
    <w:rsid w:val="001823BA"/>
    <w:rsid w:val="00182EA6"/>
    <w:rsid w:val="00183C93"/>
    <w:rsid w:val="00184A29"/>
    <w:rsid w:val="001852AF"/>
    <w:rsid w:val="001900CE"/>
    <w:rsid w:val="00195AE8"/>
    <w:rsid w:val="001B3240"/>
    <w:rsid w:val="001C09D3"/>
    <w:rsid w:val="001C2B7A"/>
    <w:rsid w:val="001C2BDF"/>
    <w:rsid w:val="001C48EE"/>
    <w:rsid w:val="001C5C4C"/>
    <w:rsid w:val="001D1B0F"/>
    <w:rsid w:val="001D2FF4"/>
    <w:rsid w:val="001D4E0B"/>
    <w:rsid w:val="001D76C5"/>
    <w:rsid w:val="001E20B9"/>
    <w:rsid w:val="001E2F5D"/>
    <w:rsid w:val="001E3117"/>
    <w:rsid w:val="001E3AB9"/>
    <w:rsid w:val="001E64A6"/>
    <w:rsid w:val="001F0B7E"/>
    <w:rsid w:val="001F4731"/>
    <w:rsid w:val="001F4B9B"/>
    <w:rsid w:val="001F5789"/>
    <w:rsid w:val="0020015D"/>
    <w:rsid w:val="00203528"/>
    <w:rsid w:val="00203AA1"/>
    <w:rsid w:val="00203ADD"/>
    <w:rsid w:val="002041FB"/>
    <w:rsid w:val="00207952"/>
    <w:rsid w:val="00207EA4"/>
    <w:rsid w:val="00210B54"/>
    <w:rsid w:val="00211F0C"/>
    <w:rsid w:val="00213E66"/>
    <w:rsid w:val="00215B21"/>
    <w:rsid w:val="00220576"/>
    <w:rsid w:val="00221BDD"/>
    <w:rsid w:val="0022316E"/>
    <w:rsid w:val="00226D21"/>
    <w:rsid w:val="0023216D"/>
    <w:rsid w:val="00232D1B"/>
    <w:rsid w:val="00235571"/>
    <w:rsid w:val="002409FC"/>
    <w:rsid w:val="0024773E"/>
    <w:rsid w:val="0025043D"/>
    <w:rsid w:val="00254093"/>
    <w:rsid w:val="00260717"/>
    <w:rsid w:val="00261447"/>
    <w:rsid w:val="00265254"/>
    <w:rsid w:val="00266730"/>
    <w:rsid w:val="0027214C"/>
    <w:rsid w:val="00280C1F"/>
    <w:rsid w:val="002818ED"/>
    <w:rsid w:val="00283413"/>
    <w:rsid w:val="0029015B"/>
    <w:rsid w:val="002942F4"/>
    <w:rsid w:val="00295910"/>
    <w:rsid w:val="00296322"/>
    <w:rsid w:val="00297610"/>
    <w:rsid w:val="002B3CC5"/>
    <w:rsid w:val="002B4165"/>
    <w:rsid w:val="002B4765"/>
    <w:rsid w:val="002B7A5E"/>
    <w:rsid w:val="002B7F45"/>
    <w:rsid w:val="002C0BE5"/>
    <w:rsid w:val="002C1102"/>
    <w:rsid w:val="002C2AAE"/>
    <w:rsid w:val="002C39ED"/>
    <w:rsid w:val="002C54C2"/>
    <w:rsid w:val="002C5792"/>
    <w:rsid w:val="002C5C8C"/>
    <w:rsid w:val="002C6B5C"/>
    <w:rsid w:val="002C7E04"/>
    <w:rsid w:val="002D1BA5"/>
    <w:rsid w:val="002D3C88"/>
    <w:rsid w:val="002D4319"/>
    <w:rsid w:val="002D4957"/>
    <w:rsid w:val="002D49A3"/>
    <w:rsid w:val="002E03D2"/>
    <w:rsid w:val="002E7FDF"/>
    <w:rsid w:val="002F0A40"/>
    <w:rsid w:val="002F3FB1"/>
    <w:rsid w:val="002F42D8"/>
    <w:rsid w:val="002F56BB"/>
    <w:rsid w:val="002F66A0"/>
    <w:rsid w:val="00302D82"/>
    <w:rsid w:val="003042C8"/>
    <w:rsid w:val="0031507A"/>
    <w:rsid w:val="00321721"/>
    <w:rsid w:val="00322289"/>
    <w:rsid w:val="00322670"/>
    <w:rsid w:val="003228FA"/>
    <w:rsid w:val="00322EF5"/>
    <w:rsid w:val="003234C0"/>
    <w:rsid w:val="003235C0"/>
    <w:rsid w:val="00323965"/>
    <w:rsid w:val="00331F60"/>
    <w:rsid w:val="003327F6"/>
    <w:rsid w:val="003412B9"/>
    <w:rsid w:val="00341ED6"/>
    <w:rsid w:val="00347E8A"/>
    <w:rsid w:val="00350454"/>
    <w:rsid w:val="00351000"/>
    <w:rsid w:val="00354F30"/>
    <w:rsid w:val="0035747E"/>
    <w:rsid w:val="003578DA"/>
    <w:rsid w:val="0037124F"/>
    <w:rsid w:val="00372620"/>
    <w:rsid w:val="003751DC"/>
    <w:rsid w:val="0038596F"/>
    <w:rsid w:val="00390192"/>
    <w:rsid w:val="00390354"/>
    <w:rsid w:val="0039122A"/>
    <w:rsid w:val="00396536"/>
    <w:rsid w:val="003973FC"/>
    <w:rsid w:val="00397CFC"/>
    <w:rsid w:val="003A0853"/>
    <w:rsid w:val="003A0CF5"/>
    <w:rsid w:val="003A48A3"/>
    <w:rsid w:val="003A6039"/>
    <w:rsid w:val="003A6507"/>
    <w:rsid w:val="003B21B7"/>
    <w:rsid w:val="003B3587"/>
    <w:rsid w:val="003B4F36"/>
    <w:rsid w:val="003B6529"/>
    <w:rsid w:val="003C12B2"/>
    <w:rsid w:val="003C17FF"/>
    <w:rsid w:val="003C63BD"/>
    <w:rsid w:val="003D032D"/>
    <w:rsid w:val="003D1650"/>
    <w:rsid w:val="003D3801"/>
    <w:rsid w:val="003E3BB2"/>
    <w:rsid w:val="003E462F"/>
    <w:rsid w:val="003E7732"/>
    <w:rsid w:val="003F06A3"/>
    <w:rsid w:val="003F4876"/>
    <w:rsid w:val="003F513A"/>
    <w:rsid w:val="003F77CD"/>
    <w:rsid w:val="00401CFB"/>
    <w:rsid w:val="0040388F"/>
    <w:rsid w:val="0040432F"/>
    <w:rsid w:val="004062E6"/>
    <w:rsid w:val="00406472"/>
    <w:rsid w:val="00407FA4"/>
    <w:rsid w:val="00410485"/>
    <w:rsid w:val="00421125"/>
    <w:rsid w:val="00422DCE"/>
    <w:rsid w:val="00423EB7"/>
    <w:rsid w:val="004247E8"/>
    <w:rsid w:val="00425D84"/>
    <w:rsid w:val="00433CC7"/>
    <w:rsid w:val="0043787A"/>
    <w:rsid w:val="00437C95"/>
    <w:rsid w:val="0044170B"/>
    <w:rsid w:val="0044761E"/>
    <w:rsid w:val="00450367"/>
    <w:rsid w:val="004547D6"/>
    <w:rsid w:val="004556FB"/>
    <w:rsid w:val="00455942"/>
    <w:rsid w:val="00456C55"/>
    <w:rsid w:val="0045793E"/>
    <w:rsid w:val="00461122"/>
    <w:rsid w:val="00462C6D"/>
    <w:rsid w:val="00462D57"/>
    <w:rsid w:val="004636F5"/>
    <w:rsid w:val="004719E6"/>
    <w:rsid w:val="00472199"/>
    <w:rsid w:val="0048350C"/>
    <w:rsid w:val="0048677E"/>
    <w:rsid w:val="0048753E"/>
    <w:rsid w:val="00490930"/>
    <w:rsid w:val="004934DF"/>
    <w:rsid w:val="00493CBF"/>
    <w:rsid w:val="0049437D"/>
    <w:rsid w:val="00494F28"/>
    <w:rsid w:val="00497C08"/>
    <w:rsid w:val="004A161C"/>
    <w:rsid w:val="004A1FEE"/>
    <w:rsid w:val="004A2178"/>
    <w:rsid w:val="004A2DF4"/>
    <w:rsid w:val="004A6496"/>
    <w:rsid w:val="004B19A5"/>
    <w:rsid w:val="004B5137"/>
    <w:rsid w:val="004C080B"/>
    <w:rsid w:val="004C1315"/>
    <w:rsid w:val="004C221A"/>
    <w:rsid w:val="004C69E1"/>
    <w:rsid w:val="004C746B"/>
    <w:rsid w:val="004C75F4"/>
    <w:rsid w:val="004D23D4"/>
    <w:rsid w:val="004D5041"/>
    <w:rsid w:val="004E13D9"/>
    <w:rsid w:val="004F42ED"/>
    <w:rsid w:val="005000BD"/>
    <w:rsid w:val="00502FAE"/>
    <w:rsid w:val="005037CE"/>
    <w:rsid w:val="00504172"/>
    <w:rsid w:val="0050564A"/>
    <w:rsid w:val="0051274B"/>
    <w:rsid w:val="00514AA8"/>
    <w:rsid w:val="00515001"/>
    <w:rsid w:val="00515D7A"/>
    <w:rsid w:val="00516272"/>
    <w:rsid w:val="005162EE"/>
    <w:rsid w:val="00517C3E"/>
    <w:rsid w:val="00517D7D"/>
    <w:rsid w:val="00520F82"/>
    <w:rsid w:val="00524A0A"/>
    <w:rsid w:val="00524C92"/>
    <w:rsid w:val="00533E82"/>
    <w:rsid w:val="0053469F"/>
    <w:rsid w:val="0054137A"/>
    <w:rsid w:val="00550521"/>
    <w:rsid w:val="00552EAC"/>
    <w:rsid w:val="005553DE"/>
    <w:rsid w:val="00562448"/>
    <w:rsid w:val="00562D4A"/>
    <w:rsid w:val="0056412B"/>
    <w:rsid w:val="00564983"/>
    <w:rsid w:val="00564DAE"/>
    <w:rsid w:val="00567CA0"/>
    <w:rsid w:val="005701FC"/>
    <w:rsid w:val="00570264"/>
    <w:rsid w:val="0058005E"/>
    <w:rsid w:val="00590A94"/>
    <w:rsid w:val="00590EBE"/>
    <w:rsid w:val="005919A2"/>
    <w:rsid w:val="00592454"/>
    <w:rsid w:val="00596315"/>
    <w:rsid w:val="00596A0D"/>
    <w:rsid w:val="00597421"/>
    <w:rsid w:val="00597D7A"/>
    <w:rsid w:val="005A24D4"/>
    <w:rsid w:val="005A3946"/>
    <w:rsid w:val="005A4526"/>
    <w:rsid w:val="005A49AB"/>
    <w:rsid w:val="005A4A5B"/>
    <w:rsid w:val="005A7716"/>
    <w:rsid w:val="005B0306"/>
    <w:rsid w:val="005B5504"/>
    <w:rsid w:val="005C05F4"/>
    <w:rsid w:val="005C4858"/>
    <w:rsid w:val="005C5F27"/>
    <w:rsid w:val="005E07F6"/>
    <w:rsid w:val="005E09B2"/>
    <w:rsid w:val="005E295C"/>
    <w:rsid w:val="005F55A1"/>
    <w:rsid w:val="006007D1"/>
    <w:rsid w:val="0060178C"/>
    <w:rsid w:val="006051DC"/>
    <w:rsid w:val="00605CA4"/>
    <w:rsid w:val="006133DD"/>
    <w:rsid w:val="0061392A"/>
    <w:rsid w:val="0061707B"/>
    <w:rsid w:val="006205AE"/>
    <w:rsid w:val="00620D0B"/>
    <w:rsid w:val="00623877"/>
    <w:rsid w:val="006258E3"/>
    <w:rsid w:val="00625F71"/>
    <w:rsid w:val="00627E62"/>
    <w:rsid w:val="0063250C"/>
    <w:rsid w:val="00633266"/>
    <w:rsid w:val="006353CD"/>
    <w:rsid w:val="00636432"/>
    <w:rsid w:val="00640156"/>
    <w:rsid w:val="0064063E"/>
    <w:rsid w:val="006444AB"/>
    <w:rsid w:val="00645D96"/>
    <w:rsid w:val="0065090A"/>
    <w:rsid w:val="00654657"/>
    <w:rsid w:val="00655814"/>
    <w:rsid w:val="00655D94"/>
    <w:rsid w:val="00661AD8"/>
    <w:rsid w:val="006641E2"/>
    <w:rsid w:val="00665C40"/>
    <w:rsid w:val="0066787F"/>
    <w:rsid w:val="0067587D"/>
    <w:rsid w:val="006808C3"/>
    <w:rsid w:val="006813C7"/>
    <w:rsid w:val="006825FD"/>
    <w:rsid w:val="00682FA4"/>
    <w:rsid w:val="0068326C"/>
    <w:rsid w:val="00690791"/>
    <w:rsid w:val="00693BCB"/>
    <w:rsid w:val="0069605C"/>
    <w:rsid w:val="006A07C8"/>
    <w:rsid w:val="006A2900"/>
    <w:rsid w:val="006A3D7D"/>
    <w:rsid w:val="006A53C7"/>
    <w:rsid w:val="006A54B0"/>
    <w:rsid w:val="006A5774"/>
    <w:rsid w:val="006B5967"/>
    <w:rsid w:val="006C1577"/>
    <w:rsid w:val="006C46E8"/>
    <w:rsid w:val="006C5BE0"/>
    <w:rsid w:val="006C6A0F"/>
    <w:rsid w:val="006C6DF9"/>
    <w:rsid w:val="006C7A23"/>
    <w:rsid w:val="006C7EF7"/>
    <w:rsid w:val="006D1929"/>
    <w:rsid w:val="006D1FFE"/>
    <w:rsid w:val="006D4511"/>
    <w:rsid w:val="006D5D0B"/>
    <w:rsid w:val="006E0B2A"/>
    <w:rsid w:val="006E6E2E"/>
    <w:rsid w:val="006F5F6A"/>
    <w:rsid w:val="00703B7E"/>
    <w:rsid w:val="007062F0"/>
    <w:rsid w:val="0070658C"/>
    <w:rsid w:val="0070792C"/>
    <w:rsid w:val="0071290F"/>
    <w:rsid w:val="00713EF8"/>
    <w:rsid w:val="00716746"/>
    <w:rsid w:val="00716C23"/>
    <w:rsid w:val="00720940"/>
    <w:rsid w:val="00722338"/>
    <w:rsid w:val="0073094D"/>
    <w:rsid w:val="007312B0"/>
    <w:rsid w:val="007327B3"/>
    <w:rsid w:val="00732E12"/>
    <w:rsid w:val="0073587C"/>
    <w:rsid w:val="00743AC1"/>
    <w:rsid w:val="00753338"/>
    <w:rsid w:val="00753AF4"/>
    <w:rsid w:val="0075675E"/>
    <w:rsid w:val="0075724F"/>
    <w:rsid w:val="00762E62"/>
    <w:rsid w:val="0077516E"/>
    <w:rsid w:val="0077617A"/>
    <w:rsid w:val="00780106"/>
    <w:rsid w:val="00781366"/>
    <w:rsid w:val="00782B80"/>
    <w:rsid w:val="00787022"/>
    <w:rsid w:val="00791C7C"/>
    <w:rsid w:val="00793B54"/>
    <w:rsid w:val="00794B7A"/>
    <w:rsid w:val="00794D6D"/>
    <w:rsid w:val="00794F5E"/>
    <w:rsid w:val="007A233E"/>
    <w:rsid w:val="007B4FF6"/>
    <w:rsid w:val="007C43C1"/>
    <w:rsid w:val="007D1E65"/>
    <w:rsid w:val="007D494B"/>
    <w:rsid w:val="007D626F"/>
    <w:rsid w:val="007D7B1B"/>
    <w:rsid w:val="007E62CF"/>
    <w:rsid w:val="007F119B"/>
    <w:rsid w:val="007F32B0"/>
    <w:rsid w:val="007F392D"/>
    <w:rsid w:val="007F4B35"/>
    <w:rsid w:val="007F4DE5"/>
    <w:rsid w:val="00800713"/>
    <w:rsid w:val="008024CB"/>
    <w:rsid w:val="00802D9D"/>
    <w:rsid w:val="00802DF3"/>
    <w:rsid w:val="00803646"/>
    <w:rsid w:val="00805B37"/>
    <w:rsid w:val="00806D4C"/>
    <w:rsid w:val="008076AC"/>
    <w:rsid w:val="00807D63"/>
    <w:rsid w:val="008144FE"/>
    <w:rsid w:val="00814C9E"/>
    <w:rsid w:val="00821CBE"/>
    <w:rsid w:val="00821FB8"/>
    <w:rsid w:val="00826514"/>
    <w:rsid w:val="00826723"/>
    <w:rsid w:val="00830F29"/>
    <w:rsid w:val="008316E1"/>
    <w:rsid w:val="00834BE4"/>
    <w:rsid w:val="00835428"/>
    <w:rsid w:val="0083784F"/>
    <w:rsid w:val="00846F23"/>
    <w:rsid w:val="00852E13"/>
    <w:rsid w:val="008574D1"/>
    <w:rsid w:val="00863898"/>
    <w:rsid w:val="00866305"/>
    <w:rsid w:val="00866C96"/>
    <w:rsid w:val="00870D2E"/>
    <w:rsid w:val="0087618F"/>
    <w:rsid w:val="008765A1"/>
    <w:rsid w:val="00877734"/>
    <w:rsid w:val="00881FD1"/>
    <w:rsid w:val="0089269E"/>
    <w:rsid w:val="0089286C"/>
    <w:rsid w:val="00893956"/>
    <w:rsid w:val="00896B60"/>
    <w:rsid w:val="008A4D4C"/>
    <w:rsid w:val="008A6818"/>
    <w:rsid w:val="008A6CA6"/>
    <w:rsid w:val="008B0B1A"/>
    <w:rsid w:val="008B4C05"/>
    <w:rsid w:val="008B4EB3"/>
    <w:rsid w:val="008B64A4"/>
    <w:rsid w:val="008B6CEA"/>
    <w:rsid w:val="008B7F9E"/>
    <w:rsid w:val="008C0447"/>
    <w:rsid w:val="008C1D44"/>
    <w:rsid w:val="008C1FF3"/>
    <w:rsid w:val="008C4800"/>
    <w:rsid w:val="008C52C3"/>
    <w:rsid w:val="008D0AD2"/>
    <w:rsid w:val="008D1FE0"/>
    <w:rsid w:val="008D2E41"/>
    <w:rsid w:val="008D5B7A"/>
    <w:rsid w:val="008D78C4"/>
    <w:rsid w:val="008E08A6"/>
    <w:rsid w:val="008E0F76"/>
    <w:rsid w:val="008F0032"/>
    <w:rsid w:val="008F05ED"/>
    <w:rsid w:val="008F4912"/>
    <w:rsid w:val="008F5401"/>
    <w:rsid w:val="008F7D93"/>
    <w:rsid w:val="00902773"/>
    <w:rsid w:val="00903A56"/>
    <w:rsid w:val="00907A20"/>
    <w:rsid w:val="00910380"/>
    <w:rsid w:val="009161A2"/>
    <w:rsid w:val="009222C4"/>
    <w:rsid w:val="00923EB6"/>
    <w:rsid w:val="00926718"/>
    <w:rsid w:val="0093180A"/>
    <w:rsid w:val="00931A2A"/>
    <w:rsid w:val="0093370A"/>
    <w:rsid w:val="0093609C"/>
    <w:rsid w:val="0093682B"/>
    <w:rsid w:val="00936C26"/>
    <w:rsid w:val="0094437C"/>
    <w:rsid w:val="009451F9"/>
    <w:rsid w:val="00946424"/>
    <w:rsid w:val="00947383"/>
    <w:rsid w:val="00950495"/>
    <w:rsid w:val="00962DC9"/>
    <w:rsid w:val="00964719"/>
    <w:rsid w:val="00966AC2"/>
    <w:rsid w:val="0096786A"/>
    <w:rsid w:val="00970532"/>
    <w:rsid w:val="00972D94"/>
    <w:rsid w:val="00973A24"/>
    <w:rsid w:val="00975BE5"/>
    <w:rsid w:val="00980DAB"/>
    <w:rsid w:val="0098124F"/>
    <w:rsid w:val="00981319"/>
    <w:rsid w:val="0098290D"/>
    <w:rsid w:val="00986C1B"/>
    <w:rsid w:val="00986EA9"/>
    <w:rsid w:val="0099162A"/>
    <w:rsid w:val="00992B14"/>
    <w:rsid w:val="00992F6E"/>
    <w:rsid w:val="00993F44"/>
    <w:rsid w:val="0099490D"/>
    <w:rsid w:val="00994E6E"/>
    <w:rsid w:val="00995629"/>
    <w:rsid w:val="00996EE1"/>
    <w:rsid w:val="009A285E"/>
    <w:rsid w:val="009A7F90"/>
    <w:rsid w:val="009B1563"/>
    <w:rsid w:val="009B1804"/>
    <w:rsid w:val="009B5EF8"/>
    <w:rsid w:val="009C142C"/>
    <w:rsid w:val="009C4784"/>
    <w:rsid w:val="009C5782"/>
    <w:rsid w:val="009C68F8"/>
    <w:rsid w:val="009D1F2E"/>
    <w:rsid w:val="009D4319"/>
    <w:rsid w:val="009D642E"/>
    <w:rsid w:val="009E09E1"/>
    <w:rsid w:val="009E28F7"/>
    <w:rsid w:val="009E2C40"/>
    <w:rsid w:val="009E2D7C"/>
    <w:rsid w:val="009E4537"/>
    <w:rsid w:val="009E7342"/>
    <w:rsid w:val="009F45C3"/>
    <w:rsid w:val="009F4EE0"/>
    <w:rsid w:val="009F5ED5"/>
    <w:rsid w:val="009F6B52"/>
    <w:rsid w:val="00A0086A"/>
    <w:rsid w:val="00A01819"/>
    <w:rsid w:val="00A018E4"/>
    <w:rsid w:val="00A06C91"/>
    <w:rsid w:val="00A12547"/>
    <w:rsid w:val="00A13B63"/>
    <w:rsid w:val="00A13CFB"/>
    <w:rsid w:val="00A13E3C"/>
    <w:rsid w:val="00A167BA"/>
    <w:rsid w:val="00A20AA7"/>
    <w:rsid w:val="00A213D8"/>
    <w:rsid w:val="00A21AE5"/>
    <w:rsid w:val="00A2744A"/>
    <w:rsid w:val="00A31D91"/>
    <w:rsid w:val="00A344F1"/>
    <w:rsid w:val="00A35FFF"/>
    <w:rsid w:val="00A42E78"/>
    <w:rsid w:val="00A43C4E"/>
    <w:rsid w:val="00A44A34"/>
    <w:rsid w:val="00A501F3"/>
    <w:rsid w:val="00A514BF"/>
    <w:rsid w:val="00A5256F"/>
    <w:rsid w:val="00A574E7"/>
    <w:rsid w:val="00A61C2F"/>
    <w:rsid w:val="00A63D9D"/>
    <w:rsid w:val="00A73055"/>
    <w:rsid w:val="00A75E55"/>
    <w:rsid w:val="00A80617"/>
    <w:rsid w:val="00A8215A"/>
    <w:rsid w:val="00A85D6B"/>
    <w:rsid w:val="00A868BB"/>
    <w:rsid w:val="00A913CA"/>
    <w:rsid w:val="00A91CCA"/>
    <w:rsid w:val="00A97B70"/>
    <w:rsid w:val="00AA00DC"/>
    <w:rsid w:val="00AA17A1"/>
    <w:rsid w:val="00AA4097"/>
    <w:rsid w:val="00AA7310"/>
    <w:rsid w:val="00AB0842"/>
    <w:rsid w:val="00AB2D6E"/>
    <w:rsid w:val="00AB3D13"/>
    <w:rsid w:val="00AB642E"/>
    <w:rsid w:val="00AC4874"/>
    <w:rsid w:val="00AC5358"/>
    <w:rsid w:val="00AC609B"/>
    <w:rsid w:val="00AD4E62"/>
    <w:rsid w:val="00AE0E91"/>
    <w:rsid w:val="00AE510C"/>
    <w:rsid w:val="00AE54D5"/>
    <w:rsid w:val="00AE60A3"/>
    <w:rsid w:val="00AF1E8B"/>
    <w:rsid w:val="00AF6234"/>
    <w:rsid w:val="00AF6CDA"/>
    <w:rsid w:val="00AF6DC3"/>
    <w:rsid w:val="00B0408E"/>
    <w:rsid w:val="00B1077F"/>
    <w:rsid w:val="00B10EF5"/>
    <w:rsid w:val="00B11231"/>
    <w:rsid w:val="00B14517"/>
    <w:rsid w:val="00B16877"/>
    <w:rsid w:val="00B2033B"/>
    <w:rsid w:val="00B204EB"/>
    <w:rsid w:val="00B21DD3"/>
    <w:rsid w:val="00B23350"/>
    <w:rsid w:val="00B23B15"/>
    <w:rsid w:val="00B34253"/>
    <w:rsid w:val="00B36723"/>
    <w:rsid w:val="00B43068"/>
    <w:rsid w:val="00B51C44"/>
    <w:rsid w:val="00B55DFE"/>
    <w:rsid w:val="00B644C3"/>
    <w:rsid w:val="00B65E9B"/>
    <w:rsid w:val="00B67E29"/>
    <w:rsid w:val="00B7347A"/>
    <w:rsid w:val="00B7388E"/>
    <w:rsid w:val="00B73C77"/>
    <w:rsid w:val="00B744EB"/>
    <w:rsid w:val="00B7513B"/>
    <w:rsid w:val="00B76048"/>
    <w:rsid w:val="00B83FFE"/>
    <w:rsid w:val="00B9202D"/>
    <w:rsid w:val="00B95C82"/>
    <w:rsid w:val="00B95D2D"/>
    <w:rsid w:val="00B96CCF"/>
    <w:rsid w:val="00BA626A"/>
    <w:rsid w:val="00BB4AF7"/>
    <w:rsid w:val="00BB6520"/>
    <w:rsid w:val="00BC0EB8"/>
    <w:rsid w:val="00BC119B"/>
    <w:rsid w:val="00BC2766"/>
    <w:rsid w:val="00BC31B6"/>
    <w:rsid w:val="00BD150C"/>
    <w:rsid w:val="00BD2C0C"/>
    <w:rsid w:val="00BD3DE1"/>
    <w:rsid w:val="00BD4B1A"/>
    <w:rsid w:val="00BE000A"/>
    <w:rsid w:val="00BE0311"/>
    <w:rsid w:val="00BE086A"/>
    <w:rsid w:val="00BE1922"/>
    <w:rsid w:val="00BE296C"/>
    <w:rsid w:val="00BE4BAF"/>
    <w:rsid w:val="00BF31F6"/>
    <w:rsid w:val="00BF3AED"/>
    <w:rsid w:val="00BF52C9"/>
    <w:rsid w:val="00C065E1"/>
    <w:rsid w:val="00C109FF"/>
    <w:rsid w:val="00C11DD3"/>
    <w:rsid w:val="00C13B31"/>
    <w:rsid w:val="00C15170"/>
    <w:rsid w:val="00C169DC"/>
    <w:rsid w:val="00C258E6"/>
    <w:rsid w:val="00C32B81"/>
    <w:rsid w:val="00C40471"/>
    <w:rsid w:val="00C4432A"/>
    <w:rsid w:val="00C47595"/>
    <w:rsid w:val="00C53CAD"/>
    <w:rsid w:val="00C54F63"/>
    <w:rsid w:val="00C55058"/>
    <w:rsid w:val="00C56EBC"/>
    <w:rsid w:val="00C60448"/>
    <w:rsid w:val="00C607BB"/>
    <w:rsid w:val="00C6172B"/>
    <w:rsid w:val="00C64F76"/>
    <w:rsid w:val="00C651E8"/>
    <w:rsid w:val="00C67075"/>
    <w:rsid w:val="00C670CA"/>
    <w:rsid w:val="00C67D7F"/>
    <w:rsid w:val="00C739F2"/>
    <w:rsid w:val="00C75B57"/>
    <w:rsid w:val="00C765AB"/>
    <w:rsid w:val="00C856FA"/>
    <w:rsid w:val="00C85E3B"/>
    <w:rsid w:val="00C86469"/>
    <w:rsid w:val="00C91A9A"/>
    <w:rsid w:val="00C94E4C"/>
    <w:rsid w:val="00C97D1E"/>
    <w:rsid w:val="00C97EC5"/>
    <w:rsid w:val="00CA385D"/>
    <w:rsid w:val="00CB0320"/>
    <w:rsid w:val="00CB1509"/>
    <w:rsid w:val="00CB3A26"/>
    <w:rsid w:val="00CB4495"/>
    <w:rsid w:val="00CB4B2D"/>
    <w:rsid w:val="00CB4EAC"/>
    <w:rsid w:val="00CC444E"/>
    <w:rsid w:val="00CD038C"/>
    <w:rsid w:val="00CD3E05"/>
    <w:rsid w:val="00CE38A8"/>
    <w:rsid w:val="00CE39B1"/>
    <w:rsid w:val="00CF23EE"/>
    <w:rsid w:val="00D01A5E"/>
    <w:rsid w:val="00D01E40"/>
    <w:rsid w:val="00D10400"/>
    <w:rsid w:val="00D11D4E"/>
    <w:rsid w:val="00D14216"/>
    <w:rsid w:val="00D148E5"/>
    <w:rsid w:val="00D164CD"/>
    <w:rsid w:val="00D16D3D"/>
    <w:rsid w:val="00D171F7"/>
    <w:rsid w:val="00D24C36"/>
    <w:rsid w:val="00D26FDE"/>
    <w:rsid w:val="00D30CFA"/>
    <w:rsid w:val="00D31039"/>
    <w:rsid w:val="00D332BA"/>
    <w:rsid w:val="00D37338"/>
    <w:rsid w:val="00D41559"/>
    <w:rsid w:val="00D4382E"/>
    <w:rsid w:val="00D43D42"/>
    <w:rsid w:val="00D47AE5"/>
    <w:rsid w:val="00D50330"/>
    <w:rsid w:val="00D50E05"/>
    <w:rsid w:val="00D51869"/>
    <w:rsid w:val="00D52215"/>
    <w:rsid w:val="00D57F3C"/>
    <w:rsid w:val="00D6043E"/>
    <w:rsid w:val="00D61F8A"/>
    <w:rsid w:val="00D62556"/>
    <w:rsid w:val="00D62C87"/>
    <w:rsid w:val="00D6326D"/>
    <w:rsid w:val="00D63DF8"/>
    <w:rsid w:val="00D65874"/>
    <w:rsid w:val="00D6593F"/>
    <w:rsid w:val="00D76CB1"/>
    <w:rsid w:val="00D77438"/>
    <w:rsid w:val="00D81694"/>
    <w:rsid w:val="00D825FA"/>
    <w:rsid w:val="00D849F4"/>
    <w:rsid w:val="00D84F9C"/>
    <w:rsid w:val="00D8645E"/>
    <w:rsid w:val="00D86BE3"/>
    <w:rsid w:val="00DA01FB"/>
    <w:rsid w:val="00DA1E53"/>
    <w:rsid w:val="00DA37A2"/>
    <w:rsid w:val="00DA4B09"/>
    <w:rsid w:val="00DC17BA"/>
    <w:rsid w:val="00DC2714"/>
    <w:rsid w:val="00DC3660"/>
    <w:rsid w:val="00DC3840"/>
    <w:rsid w:val="00DC5224"/>
    <w:rsid w:val="00DC7F89"/>
    <w:rsid w:val="00DD00BD"/>
    <w:rsid w:val="00DD1CDE"/>
    <w:rsid w:val="00DD693F"/>
    <w:rsid w:val="00DD76CD"/>
    <w:rsid w:val="00DE17FC"/>
    <w:rsid w:val="00DE35A1"/>
    <w:rsid w:val="00DE5AF6"/>
    <w:rsid w:val="00DF16B7"/>
    <w:rsid w:val="00E00313"/>
    <w:rsid w:val="00E00A35"/>
    <w:rsid w:val="00E01D3E"/>
    <w:rsid w:val="00E061A2"/>
    <w:rsid w:val="00E07F28"/>
    <w:rsid w:val="00E10245"/>
    <w:rsid w:val="00E11B3A"/>
    <w:rsid w:val="00E122EA"/>
    <w:rsid w:val="00E1482C"/>
    <w:rsid w:val="00E14B3C"/>
    <w:rsid w:val="00E15000"/>
    <w:rsid w:val="00E17794"/>
    <w:rsid w:val="00E17A61"/>
    <w:rsid w:val="00E17EE5"/>
    <w:rsid w:val="00E2048F"/>
    <w:rsid w:val="00E2237E"/>
    <w:rsid w:val="00E26837"/>
    <w:rsid w:val="00E3343B"/>
    <w:rsid w:val="00E361FB"/>
    <w:rsid w:val="00E40C5C"/>
    <w:rsid w:val="00E41D42"/>
    <w:rsid w:val="00E45E8C"/>
    <w:rsid w:val="00E474DB"/>
    <w:rsid w:val="00E54F8A"/>
    <w:rsid w:val="00E56460"/>
    <w:rsid w:val="00E56F7F"/>
    <w:rsid w:val="00E62C48"/>
    <w:rsid w:val="00E640EE"/>
    <w:rsid w:val="00E64F39"/>
    <w:rsid w:val="00E664B0"/>
    <w:rsid w:val="00E72158"/>
    <w:rsid w:val="00E74A7E"/>
    <w:rsid w:val="00E76362"/>
    <w:rsid w:val="00E800D5"/>
    <w:rsid w:val="00E80D1F"/>
    <w:rsid w:val="00E82AA3"/>
    <w:rsid w:val="00E84F87"/>
    <w:rsid w:val="00E854F3"/>
    <w:rsid w:val="00E93094"/>
    <w:rsid w:val="00E94C83"/>
    <w:rsid w:val="00EA4425"/>
    <w:rsid w:val="00EB3EBC"/>
    <w:rsid w:val="00EB58AF"/>
    <w:rsid w:val="00EB7192"/>
    <w:rsid w:val="00EC2B9F"/>
    <w:rsid w:val="00EC5282"/>
    <w:rsid w:val="00EC6C6D"/>
    <w:rsid w:val="00EC7362"/>
    <w:rsid w:val="00ED1255"/>
    <w:rsid w:val="00ED156A"/>
    <w:rsid w:val="00ED2909"/>
    <w:rsid w:val="00ED2D01"/>
    <w:rsid w:val="00ED4A21"/>
    <w:rsid w:val="00ED4EF3"/>
    <w:rsid w:val="00EE2430"/>
    <w:rsid w:val="00EE4119"/>
    <w:rsid w:val="00EE61AA"/>
    <w:rsid w:val="00EF18DD"/>
    <w:rsid w:val="00EF268E"/>
    <w:rsid w:val="00EF297B"/>
    <w:rsid w:val="00EF2DD7"/>
    <w:rsid w:val="00EF7F46"/>
    <w:rsid w:val="00F001E0"/>
    <w:rsid w:val="00F16405"/>
    <w:rsid w:val="00F20223"/>
    <w:rsid w:val="00F2100C"/>
    <w:rsid w:val="00F21EB9"/>
    <w:rsid w:val="00F26F80"/>
    <w:rsid w:val="00F32428"/>
    <w:rsid w:val="00F35622"/>
    <w:rsid w:val="00F41AF7"/>
    <w:rsid w:val="00F42279"/>
    <w:rsid w:val="00F44949"/>
    <w:rsid w:val="00F5515F"/>
    <w:rsid w:val="00F55CBE"/>
    <w:rsid w:val="00F5721F"/>
    <w:rsid w:val="00F60C7B"/>
    <w:rsid w:val="00F62EF7"/>
    <w:rsid w:val="00F638A4"/>
    <w:rsid w:val="00F66BE9"/>
    <w:rsid w:val="00F70251"/>
    <w:rsid w:val="00F719F3"/>
    <w:rsid w:val="00F726B2"/>
    <w:rsid w:val="00F74B47"/>
    <w:rsid w:val="00F74BEC"/>
    <w:rsid w:val="00F75006"/>
    <w:rsid w:val="00F7788F"/>
    <w:rsid w:val="00F816B0"/>
    <w:rsid w:val="00F82906"/>
    <w:rsid w:val="00F829B7"/>
    <w:rsid w:val="00F83A20"/>
    <w:rsid w:val="00F84B2A"/>
    <w:rsid w:val="00F85F6B"/>
    <w:rsid w:val="00F86C62"/>
    <w:rsid w:val="00F9086C"/>
    <w:rsid w:val="00F96F94"/>
    <w:rsid w:val="00F9782E"/>
    <w:rsid w:val="00FA4FAA"/>
    <w:rsid w:val="00FA5B94"/>
    <w:rsid w:val="00FA5D63"/>
    <w:rsid w:val="00FB12BE"/>
    <w:rsid w:val="00FB1FFE"/>
    <w:rsid w:val="00FB2973"/>
    <w:rsid w:val="00FB2C42"/>
    <w:rsid w:val="00FB4A12"/>
    <w:rsid w:val="00FB701F"/>
    <w:rsid w:val="00FB744A"/>
    <w:rsid w:val="00FB7E1E"/>
    <w:rsid w:val="00FC4A49"/>
    <w:rsid w:val="00FC5237"/>
    <w:rsid w:val="00FC5547"/>
    <w:rsid w:val="00FC6AA6"/>
    <w:rsid w:val="00FC6CFC"/>
    <w:rsid w:val="00FC7125"/>
    <w:rsid w:val="00FD05BB"/>
    <w:rsid w:val="00FD14D9"/>
    <w:rsid w:val="00FD161B"/>
    <w:rsid w:val="00FD4CCD"/>
    <w:rsid w:val="00FD5348"/>
    <w:rsid w:val="00FE04A7"/>
    <w:rsid w:val="00FE1D20"/>
    <w:rsid w:val="00FF2236"/>
    <w:rsid w:val="00FF41C9"/>
    <w:rsid w:val="00FF57B5"/>
    <w:rsid w:val="00FF602B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B2D"/>
    <w:rPr>
      <w:sz w:val="18"/>
      <w:szCs w:val="18"/>
    </w:rPr>
  </w:style>
  <w:style w:type="paragraph" w:styleId="a4">
    <w:name w:val="footer"/>
    <w:basedOn w:val="a"/>
    <w:link w:val="Char0"/>
    <w:unhideWhenUsed/>
    <w:rsid w:val="00CB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B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A4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qFormat/>
    <w:rsid w:val="008C1FF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670CA"/>
    <w:pPr>
      <w:tabs>
        <w:tab w:val="left" w:pos="360"/>
      </w:tabs>
      <w:spacing w:line="360" w:lineRule="auto"/>
      <w:ind w:left="482" w:firstLineChars="200" w:firstLine="200"/>
    </w:pPr>
    <w:rPr>
      <w:szCs w:val="20"/>
    </w:rPr>
  </w:style>
  <w:style w:type="paragraph" w:styleId="a7">
    <w:name w:val="List Paragraph"/>
    <w:basedOn w:val="a"/>
    <w:uiPriority w:val="34"/>
    <w:qFormat/>
    <w:rsid w:val="00A42E78"/>
    <w:pPr>
      <w:ind w:firstLineChars="200" w:firstLine="420"/>
    </w:pPr>
  </w:style>
  <w:style w:type="character" w:styleId="a8">
    <w:name w:val="Hyperlink"/>
    <w:basedOn w:val="a0"/>
    <w:rsid w:val="00433CC7"/>
    <w:rPr>
      <w:color w:val="0000FF"/>
      <w:u w:val="single"/>
    </w:rPr>
  </w:style>
  <w:style w:type="paragraph" w:customStyle="1" w:styleId="ParaCharCharCharChar">
    <w:name w:val="默认段落字体 Para Char Char Char Char"/>
    <w:basedOn w:val="a"/>
    <w:rsid w:val="00433CC7"/>
    <w:pPr>
      <w:spacing w:line="240" w:lineRule="atLeast"/>
      <w:ind w:left="420" w:firstLine="420"/>
    </w:pPr>
    <w:rPr>
      <w:kern w:val="0"/>
      <w:szCs w:val="21"/>
    </w:rPr>
  </w:style>
  <w:style w:type="table" w:styleId="a9">
    <w:name w:val="Table Grid"/>
    <w:basedOn w:val="a1"/>
    <w:uiPriority w:val="59"/>
    <w:rsid w:val="00775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2F0A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4103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single" w:sz="6" w:space="11" w:color="D9D9D9"/>
                    <w:bottom w:val="single" w:sz="6" w:space="4" w:color="D9D9D9"/>
                    <w:right w:val="single" w:sz="6" w:space="9" w:color="D9D9D9"/>
                  </w:divBdr>
                  <w:divsChild>
                    <w:div w:id="17564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5i-training.ne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Links>
    <vt:vector size="6" baseType="variant"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http://www.5i-training.net/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曹俊婷</cp:lastModifiedBy>
  <cp:revision>2</cp:revision>
  <cp:lastPrinted>2017-02-06T16:16:00Z</cp:lastPrinted>
  <dcterms:created xsi:type="dcterms:W3CDTF">2018-04-08T02:02:00Z</dcterms:created>
  <dcterms:modified xsi:type="dcterms:W3CDTF">2018-04-08T02:02:00Z</dcterms:modified>
</cp:coreProperties>
</file>