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B9" w:rsidRDefault="006417CA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28575</wp:posOffset>
            </wp:positionV>
            <wp:extent cx="7567930" cy="2626360"/>
            <wp:effectExtent l="1905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FD683E" w:rsidRPr="00FD683E">
        <w:pict>
          <v:rect id="_x0000_s1026" style="position:absolute;left:0;text-align:left;margin-left:-90.35pt;margin-top:-72.65pt;width:599.2pt;height:55.45pt;z-index:251681792;mso-position-horizontal-relative:text;mso-position-vertical-relative:text;v-text-anchor:middle" o:gfxdata="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K0i3NsAAAAOAQAADwAAAAAAAAABACAAAAAiAAAAZHJzL2Rvd25yZXYueG1sUEsBAhQA&#10;FAAAAAgAh07iQN/YG/dhAgAAmAQAAA4AAAAAAAAAAQAgAAAAKgEAAGRycy9lMm9Eb2MueG1sUEsF&#10;BgAAAAAGAAYAWQEAAP0FAAAAAA==&#10;" stroked="f" strokeweight="1pt"/>
        </w:pict>
      </w:r>
      <w:r>
        <w:rPr>
          <w:rFonts w:eastAsiaTheme="minorEastAsia" w:hint="eastAsia"/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-847090</wp:posOffset>
            </wp:positionV>
            <wp:extent cx="2054225" cy="504825"/>
            <wp:effectExtent l="0" t="0" r="3175" b="9525"/>
            <wp:wrapSquare wrapText="bothSides"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 -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1954530" cy="698500"/>
            <wp:effectExtent l="0" t="0" r="0" b="0"/>
            <wp:wrapSquare wrapText="bothSides"/>
            <wp:docPr id="13" name="图片 13" descr="原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原稿LOGO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-217805</wp:posOffset>
            </wp:positionV>
            <wp:extent cx="7569835" cy="2642235"/>
            <wp:effectExtent l="0" t="0" r="12065" b="571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6417CA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2564480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29210</wp:posOffset>
            </wp:positionV>
            <wp:extent cx="3361690" cy="1318260"/>
            <wp:effectExtent l="19050" t="0" r="0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FD683E">
      <w:pPr>
        <w:rPr>
          <w:rFonts w:eastAsiaTheme="minorEastAsia"/>
        </w:rPr>
      </w:pPr>
      <w:r w:rsidRPr="00FD68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31" type="#_x0000_t202" style="position:absolute;left:0;text-align:left;margin-left:-78.45pt;margin-top:7.4pt;width:571.85pt;height:277.65pt;z-index:251735040" o:gfxdata="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sFAy9kAAAALAQAADwAAAAAAAAABACAAAAAiAAAAZHJzL2Rvd25yZXYueG1sUEsBAhQAFAAAAAgA&#10;h07iQBtUZ6qyAQAAXgMAAA4AAAAAAAAAAQAgAAAAKAEAAGRycy9lMm9Eb2MueG1sUEsFBgAAAAAG&#10;AAYAWQEAAEwFAAAAAA==&#10;" stroked="f">
            <v:fill opacity="0"/>
            <v:textbox>
              <w:txbxContent>
                <w:p w:rsidR="003529B9" w:rsidRDefault="008F0CEA">
                  <w:pPr>
                    <w:spacing w:line="720" w:lineRule="auto"/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 w:val="40"/>
                      <w:szCs w:val="4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40"/>
                      <w:szCs w:val="44"/>
                    </w:rPr>
                    <w:t>通用管理</w:t>
                  </w:r>
                  <w:r w:rsidR="006417CA"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40"/>
                      <w:szCs w:val="44"/>
                    </w:rPr>
                    <w:t>学习系列</w:t>
                  </w:r>
                </w:p>
                <w:p w:rsidR="008F0CEA" w:rsidRPr="008F0CEA" w:rsidRDefault="008F0CEA">
                  <w:pPr>
                    <w:spacing w:line="720" w:lineRule="auto"/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48"/>
                      <w:szCs w:val="48"/>
                    </w:rPr>
                  </w:pPr>
                  <w:r w:rsidRPr="008F0CEA"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48"/>
                      <w:szCs w:val="48"/>
                    </w:rPr>
                    <w:t>商业画布® 商业思维训练：一张图读懂商业模式</w:t>
                  </w:r>
                </w:p>
                <w:p w:rsidR="003529B9" w:rsidRDefault="006417CA">
                  <w:pPr>
                    <w:spacing w:line="720" w:lineRule="auto"/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 w:val="46"/>
                      <w:szCs w:val="5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46"/>
                      <w:szCs w:val="52"/>
                    </w:rPr>
                    <w:t xml:space="preserve">主 </w:t>
                  </w:r>
                  <w:r w:rsidR="00B13885"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46"/>
                      <w:szCs w:val="52"/>
                    </w:rPr>
                    <w:t>讲：梁庆祥</w:t>
                  </w:r>
                  <w:r w:rsidR="008F0CEA"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46"/>
                      <w:szCs w:val="52"/>
                    </w:rPr>
                    <w:t xml:space="preserve"> </w:t>
                  </w:r>
                  <w:r w:rsidR="008F0CEA" w:rsidRPr="008F0CEA"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46"/>
                      <w:szCs w:val="52"/>
                    </w:rPr>
                    <w:t>BCC兴远咨询产品合伙人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46"/>
                      <w:szCs w:val="52"/>
                    </w:rPr>
                    <w:t xml:space="preserve">           </w:t>
                  </w:r>
                </w:p>
                <w:p w:rsidR="003529B9" w:rsidRDefault="006417CA">
                  <w:pPr>
                    <w:spacing w:line="720" w:lineRule="auto"/>
                    <w:rPr>
                      <w:rFonts w:ascii="微软雅黑" w:eastAsia="微软雅黑" w:hAnsi="微软雅黑" w:cs="微软雅黑"/>
                      <w:color w:val="595959"/>
                      <w:sz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课程时间/地点：</w:t>
                  </w:r>
                  <w:r w:rsidR="00B13885"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5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月</w:t>
                  </w:r>
                  <w:r w:rsidR="00B13885"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11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日/广州                 课程费用：2</w:t>
                  </w:r>
                  <w:r w:rsidR="00B13885"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0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00元/人（会员</w:t>
                  </w:r>
                  <w:r w:rsidR="00B13885"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3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张票）</w:t>
                  </w:r>
                </w:p>
                <w:p w:rsidR="00066EE0" w:rsidRPr="00066EE0" w:rsidRDefault="006417CA" w:rsidP="00066EE0">
                  <w:pPr>
                    <w:spacing w:line="312" w:lineRule="auto"/>
                    <w:rPr>
                      <w:rFonts w:ascii="微软雅黑" w:eastAsia="微软雅黑" w:hAnsi="微软雅黑" w:cs="微软雅黑"/>
                      <w:bCs/>
                      <w:color w:val="595959"/>
                      <w:sz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Cs/>
                      <w:color w:val="595959"/>
                      <w:sz w:val="22"/>
                    </w:rPr>
                    <w:t>课程对象：</w:t>
                  </w:r>
                  <w:r w:rsidR="00066EE0" w:rsidRPr="00066EE0">
                    <w:rPr>
                      <w:rFonts w:ascii="微软雅黑" w:eastAsia="微软雅黑" w:hAnsi="微软雅黑" w:cs="微软雅黑" w:hint="eastAsia"/>
                      <w:bCs/>
                      <w:color w:val="595959"/>
                      <w:sz w:val="22"/>
                    </w:rPr>
                    <w:t xml:space="preserve">各部门经理、主管、各级中层管理人员、新提拔的从专业人才转型到管理人员等                          </w:t>
                  </w:r>
                </w:p>
                <w:p w:rsidR="003529B9" w:rsidRPr="00066EE0" w:rsidRDefault="003529B9">
                  <w:pPr>
                    <w:spacing w:line="312" w:lineRule="auto"/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3529B9" w:rsidRDefault="003529B9">
                  <w:pPr>
                    <w:spacing w:line="312" w:lineRule="auto"/>
                    <w:rPr>
                      <w:rFonts w:ascii="微软雅黑" w:eastAsia="微软雅黑" w:hAnsi="微软雅黑" w:cs="微软雅黑"/>
                      <w:bCs/>
                      <w:color w:val="595959"/>
                      <w:sz w:val="22"/>
                      <w:lang w:bidi="en-US"/>
                    </w:rPr>
                  </w:pPr>
                </w:p>
              </w:txbxContent>
            </v:textbox>
          </v:shape>
        </w:pict>
      </w: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  <w:bookmarkStart w:id="0" w:name="_GoBack"/>
      <w:bookmarkEnd w:id="0"/>
    </w:p>
    <w:p w:rsidR="003529B9" w:rsidRDefault="00FD683E">
      <w:pPr>
        <w:rPr>
          <w:rFonts w:eastAsiaTheme="minorEastAsia"/>
        </w:rPr>
      </w:pPr>
      <w:r w:rsidRPr="00FD683E">
        <w:lastRenderedPageBreak/>
        <w:pict>
          <v:rect id="_x0000_s1030" style="position:absolute;left:0;text-align:left;margin-left:-90.15pt;margin-top:-2.7pt;width:159.05pt;height:48.75pt;z-index:251958272;v-text-anchor:middle" o:gfxdata="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p6JS9oAAAAKAQAADwAAAAAAAAABACAAAAAiAAAAZHJzL2Rvd25yZXYu&#10;eG1sUEsBAhQAFAAAAAgAh07iQNbrnY5rAgAAowQAAA4AAAAAAAAAAQAgAAAAKQEAAGRycy9lMm9E&#10;b2MueG1sUEsFBgAAAAAGAAYAWQEAAAYGAAAAAA==&#10;" fillcolor="#de0000" stroked="f" strokeweight="1pt">
            <v:textbox>
              <w:txbxContent>
                <w:p w:rsidR="003529B9" w:rsidRDefault="006417CA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课程概要</w:t>
                  </w:r>
                </w:p>
              </w:txbxContent>
            </v:textbox>
          </v:rect>
        </w:pict>
      </w: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ascii="宋体" w:hAnsi="宋体"/>
          <w:bCs/>
          <w:sz w:val="24"/>
          <w:szCs w:val="24"/>
        </w:rPr>
      </w:pPr>
    </w:p>
    <w:p w:rsidR="003529B9" w:rsidRDefault="003529B9">
      <w:pPr>
        <w:ind w:leftChars="-200" w:left="-420" w:rightChars="-200" w:right="-420"/>
        <w:rPr>
          <w:rFonts w:ascii="微软雅黑" w:eastAsia="微软雅黑" w:hAnsi="微软雅黑" w:cs="微软雅黑"/>
        </w:rPr>
      </w:pPr>
    </w:p>
    <w:p w:rsidR="00066EE0" w:rsidRPr="00066EE0" w:rsidRDefault="00066EE0" w:rsidP="00066EE0">
      <w:pPr>
        <w:ind w:leftChars="-200" w:left="-420" w:rightChars="-200" w:right="-420"/>
        <w:rPr>
          <w:rFonts w:ascii="微软雅黑" w:eastAsia="微软雅黑" w:hAnsi="微软雅黑"/>
          <w:bCs/>
          <w:color w:val="0D0D0D"/>
          <w:sz w:val="28"/>
          <w:szCs w:val="28"/>
        </w:rPr>
      </w:pPr>
      <w:r w:rsidRPr="00066EE0">
        <w:rPr>
          <w:rFonts w:ascii="微软雅黑" w:eastAsia="微软雅黑" w:hAnsi="微软雅黑" w:hint="eastAsia"/>
          <w:b/>
          <w:bCs/>
          <w:color w:val="0D0D0D"/>
          <w:sz w:val="28"/>
          <w:szCs w:val="28"/>
        </w:rPr>
        <w:t>商业画布</w:t>
      </w:r>
      <w:r w:rsidRPr="00066EE0">
        <w:rPr>
          <w:rFonts w:ascii="微软雅黑" w:eastAsia="微软雅黑" w:hAnsi="微软雅黑"/>
          <w:b/>
          <w:bCs/>
          <w:color w:val="0D0D0D"/>
          <w:sz w:val="28"/>
          <w:szCs w:val="28"/>
          <w:vertAlign w:val="superscript"/>
        </w:rPr>
        <w:t>®</w:t>
      </w:r>
      <w:r w:rsidRPr="00066EE0">
        <w:rPr>
          <w:rFonts w:ascii="微软雅黑" w:eastAsia="微软雅黑" w:hAnsi="微软雅黑" w:hint="eastAsia"/>
          <w:b/>
          <w:bCs/>
          <w:color w:val="0D0D0D"/>
          <w:sz w:val="28"/>
          <w:szCs w:val="28"/>
        </w:rPr>
        <w:t>，用一张图读懂商业模式</w:t>
      </w:r>
      <w:r w:rsidRPr="00066EE0">
        <w:rPr>
          <w:rFonts w:ascii="微软雅黑" w:eastAsia="微软雅黑" w:hAnsi="微软雅黑"/>
          <w:b/>
          <w:bCs/>
          <w:color w:val="0D0D0D"/>
          <w:sz w:val="28"/>
          <w:szCs w:val="28"/>
        </w:rPr>
        <w:t xml:space="preserve"> </w:t>
      </w:r>
    </w:p>
    <w:p w:rsidR="00066EE0" w:rsidRPr="00066EE0" w:rsidRDefault="00066EE0" w:rsidP="00066EE0">
      <w:pPr>
        <w:ind w:leftChars="-200" w:left="-420" w:rightChars="-200" w:right="-420"/>
        <w:rPr>
          <w:rFonts w:ascii="微软雅黑" w:eastAsia="微软雅黑" w:hAnsi="微软雅黑" w:hint="eastAsia"/>
          <w:bCs/>
          <w:color w:val="0D0D0D"/>
          <w:sz w:val="28"/>
          <w:szCs w:val="28"/>
        </w:rPr>
      </w:pPr>
      <w:r w:rsidRPr="00066EE0">
        <w:rPr>
          <w:rFonts w:ascii="微软雅黑" w:eastAsia="微软雅黑" w:hAnsi="微软雅黑" w:hint="eastAsia"/>
          <w:bCs/>
          <w:color w:val="0D0D0D"/>
          <w:sz w:val="28"/>
          <w:szCs w:val="28"/>
        </w:rPr>
        <w:t>商业模式画布，它是一个工具。它用视觉化方法高效地描述，探讨，呈现，创新，迭代商业模式，被誉为</w:t>
      </w:r>
      <w:r w:rsidRPr="00066EE0">
        <w:rPr>
          <w:rFonts w:ascii="微软雅黑" w:eastAsia="微软雅黑" w:hAnsi="微软雅黑" w:hint="eastAsia"/>
          <w:bCs/>
          <w:color w:val="0D0D0D"/>
          <w:sz w:val="28"/>
          <w:szCs w:val="28"/>
          <w:u w:val="single"/>
        </w:rPr>
        <w:t>全世界最优秀的商业探讨工具。</w:t>
      </w:r>
      <w:r w:rsidRPr="00066EE0">
        <w:rPr>
          <w:rFonts w:ascii="微软雅黑" w:eastAsia="微软雅黑" w:hAnsi="微软雅黑"/>
          <w:bCs/>
          <w:color w:val="0D0D0D"/>
          <w:sz w:val="28"/>
          <w:szCs w:val="28"/>
        </w:rPr>
        <w:t>BCC</w:t>
      </w:r>
      <w:r w:rsidRPr="00066EE0">
        <w:rPr>
          <w:rFonts w:ascii="微软雅黑" w:eastAsia="微软雅黑" w:hAnsi="微软雅黑" w:hint="eastAsia"/>
          <w:bCs/>
          <w:color w:val="0D0D0D"/>
          <w:sz w:val="28"/>
          <w:szCs w:val="28"/>
        </w:rPr>
        <w:t>兴远引入后，在中国开发的商业画布</w:t>
      </w:r>
      <w:r w:rsidRPr="00066EE0">
        <w:rPr>
          <w:rFonts w:ascii="微软雅黑" w:eastAsia="微软雅黑" w:hAnsi="微软雅黑"/>
          <w:bCs/>
          <w:color w:val="0D0D0D"/>
          <w:sz w:val="28"/>
          <w:szCs w:val="28"/>
          <w:vertAlign w:val="superscript"/>
        </w:rPr>
        <w:t>®</w:t>
      </w:r>
      <w:r w:rsidRPr="00066EE0">
        <w:rPr>
          <w:rFonts w:ascii="微软雅黑" w:eastAsia="微软雅黑" w:hAnsi="微软雅黑" w:hint="eastAsia"/>
          <w:bCs/>
          <w:color w:val="0D0D0D"/>
          <w:sz w:val="28"/>
          <w:szCs w:val="28"/>
        </w:rPr>
        <w:t>，不只是一套提升商业敏感度，创新、迭代商业模式的知识方法论，更是一套 提升商业能力与落地企业商业模式的解决方案。</w:t>
      </w:r>
      <w:r w:rsidRPr="00066EE0">
        <w:rPr>
          <w:rFonts w:ascii="微软雅黑" w:eastAsia="微软雅黑" w:hAnsi="微软雅黑"/>
          <w:bCs/>
          <w:color w:val="0D0D0D"/>
          <w:sz w:val="28"/>
          <w:szCs w:val="28"/>
        </w:rPr>
        <w:t xml:space="preserve"> </w:t>
      </w:r>
    </w:p>
    <w:p w:rsidR="00066EE0" w:rsidRPr="00066EE0" w:rsidRDefault="00066EE0" w:rsidP="00066EE0">
      <w:pPr>
        <w:ind w:leftChars="-200" w:left="-420" w:rightChars="-200" w:right="-420"/>
        <w:rPr>
          <w:rFonts w:ascii="微软雅黑" w:eastAsia="微软雅黑" w:hAnsi="微软雅黑"/>
          <w:bCs/>
          <w:color w:val="0D0D0D"/>
          <w:sz w:val="28"/>
          <w:szCs w:val="28"/>
        </w:rPr>
      </w:pPr>
    </w:p>
    <w:p w:rsidR="003529B9" w:rsidRPr="00066EE0" w:rsidRDefault="003529B9">
      <w:pPr>
        <w:ind w:leftChars="-200" w:left="-420" w:rightChars="-200" w:right="-420"/>
        <w:rPr>
          <w:rFonts w:eastAsiaTheme="minorEastAsia"/>
          <w:sz w:val="28"/>
          <w:szCs w:val="28"/>
        </w:rPr>
      </w:pPr>
    </w:p>
    <w:p w:rsidR="003529B9" w:rsidRPr="00066EE0" w:rsidRDefault="006417CA">
      <w:pPr>
        <w:spacing w:line="360" w:lineRule="auto"/>
        <w:ind w:leftChars="-200" w:left="-420" w:rightChars="-200" w:right="-420"/>
        <w:rPr>
          <w:rFonts w:ascii="微软雅黑" w:eastAsia="微软雅黑" w:hAnsi="微软雅黑" w:cs="新宋体"/>
          <w:b/>
          <w:color w:val="CC0000"/>
          <w:sz w:val="28"/>
          <w:szCs w:val="28"/>
        </w:rPr>
      </w:pPr>
      <w:r w:rsidRPr="00066EE0">
        <w:rPr>
          <w:rFonts w:ascii="微软雅黑" w:eastAsia="微软雅黑" w:hAnsi="微软雅黑" w:cs="新宋体" w:hint="eastAsia"/>
          <w:b/>
          <w:color w:val="CC0000"/>
          <w:sz w:val="28"/>
          <w:szCs w:val="28"/>
        </w:rPr>
        <w:t>【课程收益】</w:t>
      </w:r>
    </w:p>
    <w:p w:rsidR="00066EE0" w:rsidRPr="00066EE0" w:rsidRDefault="00066EE0" w:rsidP="00066EE0">
      <w:pPr>
        <w:ind w:leftChars="-200" w:left="-420" w:rightChars="-200" w:right="-420"/>
        <w:rPr>
          <w:rFonts w:ascii="微软雅黑" w:eastAsia="微软雅黑" w:hAnsi="微软雅黑"/>
          <w:bCs/>
          <w:color w:val="0D0D0D"/>
          <w:sz w:val="28"/>
          <w:szCs w:val="28"/>
        </w:rPr>
      </w:pPr>
      <w:r w:rsidRPr="00066EE0">
        <w:rPr>
          <w:rFonts w:ascii="微软雅黑" w:eastAsia="微软雅黑" w:hAnsi="微软雅黑" w:hint="eastAsia"/>
          <w:bCs/>
          <w:color w:val="0D0D0D"/>
          <w:sz w:val="28"/>
          <w:szCs w:val="28"/>
        </w:rPr>
        <w:t>《商业画布</w:t>
      </w:r>
      <w:r w:rsidRPr="00066EE0">
        <w:rPr>
          <w:rFonts w:ascii="微软雅黑" w:eastAsia="微软雅黑" w:hAnsi="微软雅黑"/>
          <w:bCs/>
          <w:color w:val="0D0D0D"/>
          <w:sz w:val="28"/>
          <w:szCs w:val="28"/>
        </w:rPr>
        <w:t>®</w:t>
      </w:r>
      <w:r w:rsidRPr="00066EE0">
        <w:rPr>
          <w:rFonts w:ascii="微软雅黑" w:eastAsia="微软雅黑" w:hAnsi="微软雅黑" w:cs="微软雅黑" w:hint="eastAsia"/>
          <w:bCs/>
          <w:color w:val="0D0D0D"/>
          <w:sz w:val="28"/>
          <w:szCs w:val="28"/>
        </w:rPr>
        <w:t>️</w:t>
      </w:r>
      <w:r w:rsidRPr="00066EE0">
        <w:rPr>
          <w:rFonts w:ascii="微软雅黑" w:eastAsia="微软雅黑" w:hAnsi="微软雅黑"/>
          <w:bCs/>
          <w:color w:val="0D0D0D"/>
          <w:sz w:val="28"/>
          <w:szCs w:val="28"/>
        </w:rPr>
        <w:t>|</w:t>
      </w:r>
      <w:r w:rsidRPr="00066EE0">
        <w:rPr>
          <w:rFonts w:ascii="微软雅黑" w:eastAsia="微软雅黑" w:hAnsi="微软雅黑" w:hint="eastAsia"/>
          <w:bCs/>
          <w:color w:val="0D0D0D"/>
          <w:sz w:val="28"/>
          <w:szCs w:val="28"/>
        </w:rPr>
        <w:t>商业思维提升训练》旨在帮助基中层管理者跳出日常的竖井思维，像</w:t>
      </w:r>
      <w:r w:rsidRPr="00066EE0">
        <w:rPr>
          <w:rFonts w:ascii="微软雅黑" w:eastAsia="微软雅黑" w:hAnsi="微软雅黑"/>
          <w:bCs/>
          <w:color w:val="0D0D0D"/>
          <w:sz w:val="28"/>
          <w:szCs w:val="28"/>
        </w:rPr>
        <w:t>CEO</w:t>
      </w:r>
      <w:r w:rsidRPr="00066EE0">
        <w:rPr>
          <w:rFonts w:ascii="微软雅黑" w:eastAsia="微软雅黑" w:hAnsi="微软雅黑" w:hint="eastAsia"/>
          <w:bCs/>
          <w:color w:val="0D0D0D"/>
          <w:sz w:val="28"/>
          <w:szCs w:val="28"/>
        </w:rPr>
        <w:t>一样思考。建立在管人理事外的第三项重要能力</w:t>
      </w:r>
      <w:r w:rsidRPr="00066EE0">
        <w:rPr>
          <w:rFonts w:ascii="微软雅黑" w:eastAsia="微软雅黑" w:hAnsi="微软雅黑"/>
          <w:bCs/>
          <w:color w:val="0D0D0D"/>
          <w:sz w:val="28"/>
          <w:szCs w:val="28"/>
        </w:rPr>
        <w:t xml:space="preserve">—— 商业能力。 </w:t>
      </w:r>
    </w:p>
    <w:p w:rsidR="00066EE0" w:rsidRPr="00066EE0" w:rsidRDefault="00066EE0" w:rsidP="00066EE0">
      <w:pPr>
        <w:ind w:leftChars="-200" w:left="-420" w:rightChars="-200" w:right="-420"/>
        <w:rPr>
          <w:rFonts w:ascii="微软雅黑" w:eastAsia="微软雅黑" w:hAnsi="微软雅黑"/>
          <w:bCs/>
          <w:color w:val="0D0D0D"/>
          <w:sz w:val="28"/>
          <w:szCs w:val="28"/>
        </w:rPr>
      </w:pPr>
      <w:r w:rsidRPr="00066EE0">
        <w:rPr>
          <w:rFonts w:ascii="微软雅黑" w:eastAsia="微软雅黑" w:hAnsi="微软雅黑" w:hint="eastAsia"/>
          <w:bCs/>
          <w:color w:val="0D0D0D"/>
          <w:sz w:val="28"/>
          <w:szCs w:val="28"/>
        </w:rPr>
        <w:t>＊ 通过学习全球经典的商业语言</w:t>
      </w:r>
      <w:r w:rsidRPr="00066EE0">
        <w:rPr>
          <w:rFonts w:ascii="微软雅黑" w:eastAsia="微软雅黑" w:hAnsi="微软雅黑"/>
          <w:bCs/>
          <w:color w:val="0D0D0D"/>
          <w:sz w:val="28"/>
          <w:szCs w:val="28"/>
        </w:rPr>
        <w:t>Canvas</w:t>
      </w:r>
      <w:r w:rsidRPr="00066EE0">
        <w:rPr>
          <w:rFonts w:ascii="微软雅黑" w:eastAsia="微软雅黑" w:hAnsi="微软雅黑" w:hint="eastAsia"/>
          <w:bCs/>
          <w:color w:val="0D0D0D"/>
          <w:sz w:val="28"/>
          <w:szCs w:val="28"/>
        </w:rPr>
        <w:t>，提升管理者</w:t>
      </w:r>
      <w:r w:rsidRPr="00066EE0">
        <w:rPr>
          <w:rFonts w:ascii="微软雅黑" w:eastAsia="微软雅黑" w:hAnsi="微软雅黑"/>
          <w:bCs/>
          <w:color w:val="0D0D0D"/>
          <w:sz w:val="28"/>
          <w:szCs w:val="28"/>
        </w:rPr>
        <w:t>Business Quotient</w:t>
      </w:r>
      <w:r w:rsidRPr="00066EE0">
        <w:rPr>
          <w:rFonts w:ascii="微软雅黑" w:eastAsia="微软雅黑" w:hAnsi="微软雅黑" w:hint="eastAsia"/>
          <w:bCs/>
          <w:color w:val="0D0D0D"/>
          <w:sz w:val="28"/>
          <w:szCs w:val="28"/>
        </w:rPr>
        <w:t>（商业能力）；</w:t>
      </w:r>
      <w:r w:rsidRPr="00066EE0">
        <w:rPr>
          <w:rFonts w:ascii="MS Gothic" w:eastAsia="MS Gothic" w:hAnsi="MS Gothic" w:cs="MS Gothic" w:hint="eastAsia"/>
          <w:bCs/>
          <w:color w:val="0D0D0D"/>
          <w:sz w:val="28"/>
          <w:szCs w:val="28"/>
        </w:rPr>
        <w:t> </w:t>
      </w:r>
      <w:r w:rsidRPr="00066EE0">
        <w:rPr>
          <w:rFonts w:ascii="微软雅黑" w:eastAsia="微软雅黑" w:hAnsi="微软雅黑"/>
          <w:bCs/>
          <w:color w:val="0D0D0D"/>
          <w:sz w:val="28"/>
          <w:szCs w:val="28"/>
        </w:rPr>
        <w:t xml:space="preserve"> </w:t>
      </w:r>
    </w:p>
    <w:p w:rsidR="00066EE0" w:rsidRPr="00066EE0" w:rsidRDefault="00066EE0" w:rsidP="00066EE0">
      <w:pPr>
        <w:ind w:leftChars="-200" w:left="-420" w:rightChars="-200" w:right="-420"/>
        <w:rPr>
          <w:rFonts w:ascii="微软雅黑" w:eastAsia="微软雅黑" w:hAnsi="微软雅黑"/>
          <w:bCs/>
          <w:color w:val="0D0D0D"/>
          <w:sz w:val="28"/>
          <w:szCs w:val="28"/>
        </w:rPr>
      </w:pPr>
      <w:r w:rsidRPr="00066EE0">
        <w:rPr>
          <w:rFonts w:ascii="微软雅黑" w:eastAsia="微软雅黑" w:hAnsi="微软雅黑" w:hint="eastAsia"/>
          <w:bCs/>
          <w:color w:val="0D0D0D"/>
          <w:sz w:val="28"/>
          <w:szCs w:val="28"/>
        </w:rPr>
        <w:t>＊ 理解商业背后的价值链流转，学会分析对手及自身；</w:t>
      </w:r>
      <w:r w:rsidRPr="00066EE0">
        <w:rPr>
          <w:rFonts w:ascii="MS Gothic" w:eastAsia="MS Gothic" w:hAnsi="MS Gothic" w:cs="MS Gothic" w:hint="eastAsia"/>
          <w:bCs/>
          <w:color w:val="0D0D0D"/>
          <w:sz w:val="28"/>
          <w:szCs w:val="28"/>
        </w:rPr>
        <w:t> </w:t>
      </w:r>
      <w:r w:rsidRPr="00066EE0">
        <w:rPr>
          <w:rFonts w:ascii="微软雅黑" w:eastAsia="微软雅黑" w:hAnsi="微软雅黑"/>
          <w:bCs/>
          <w:color w:val="0D0D0D"/>
          <w:sz w:val="28"/>
          <w:szCs w:val="28"/>
        </w:rPr>
        <w:t xml:space="preserve"> </w:t>
      </w:r>
    </w:p>
    <w:p w:rsidR="00066EE0" w:rsidRPr="00066EE0" w:rsidRDefault="00066EE0" w:rsidP="00066EE0">
      <w:pPr>
        <w:ind w:leftChars="-200" w:left="-420" w:rightChars="-200" w:right="-420"/>
        <w:rPr>
          <w:rFonts w:ascii="微软雅黑" w:eastAsia="微软雅黑" w:hAnsi="微软雅黑"/>
          <w:bCs/>
          <w:color w:val="0D0D0D"/>
          <w:sz w:val="28"/>
          <w:szCs w:val="28"/>
        </w:rPr>
      </w:pPr>
      <w:r w:rsidRPr="00066EE0">
        <w:rPr>
          <w:rFonts w:ascii="微软雅黑" w:eastAsia="微软雅黑" w:hAnsi="微软雅黑" w:hint="eastAsia"/>
          <w:bCs/>
          <w:color w:val="0D0D0D"/>
          <w:sz w:val="28"/>
          <w:szCs w:val="28"/>
        </w:rPr>
        <w:t>＊ 学习世界前沿商业案例，理解经典商业式样；</w:t>
      </w:r>
      <w:r w:rsidRPr="00066EE0">
        <w:rPr>
          <w:rFonts w:ascii="MS Gothic" w:eastAsia="MS Gothic" w:hAnsi="MS Gothic" w:cs="MS Gothic" w:hint="eastAsia"/>
          <w:bCs/>
          <w:color w:val="0D0D0D"/>
          <w:sz w:val="28"/>
          <w:szCs w:val="28"/>
        </w:rPr>
        <w:t> </w:t>
      </w:r>
      <w:r w:rsidRPr="00066EE0">
        <w:rPr>
          <w:rFonts w:ascii="微软雅黑" w:eastAsia="微软雅黑" w:hAnsi="微软雅黑"/>
          <w:bCs/>
          <w:color w:val="0D0D0D"/>
          <w:sz w:val="28"/>
          <w:szCs w:val="28"/>
        </w:rPr>
        <w:t xml:space="preserve"> </w:t>
      </w:r>
    </w:p>
    <w:p w:rsidR="00066EE0" w:rsidRPr="00066EE0" w:rsidRDefault="00066EE0" w:rsidP="00066EE0">
      <w:pPr>
        <w:ind w:leftChars="-200" w:left="-420" w:rightChars="-200" w:right="-420"/>
        <w:rPr>
          <w:rFonts w:ascii="微软雅黑" w:eastAsia="微软雅黑" w:hAnsi="微软雅黑"/>
          <w:bCs/>
          <w:color w:val="0D0D0D"/>
          <w:sz w:val="28"/>
          <w:szCs w:val="28"/>
        </w:rPr>
      </w:pPr>
      <w:r w:rsidRPr="00066EE0">
        <w:rPr>
          <w:rFonts w:ascii="微软雅黑" w:eastAsia="微软雅黑" w:hAnsi="微软雅黑" w:hint="eastAsia"/>
          <w:bCs/>
          <w:color w:val="0D0D0D"/>
          <w:sz w:val="28"/>
          <w:szCs w:val="28"/>
        </w:rPr>
        <w:t xml:space="preserve">＊ 快速了解并转达公司战略，上下统驭。 </w:t>
      </w:r>
    </w:p>
    <w:p w:rsidR="003529B9" w:rsidRDefault="003529B9" w:rsidP="00066EE0">
      <w:pPr>
        <w:ind w:leftChars="-200" w:left="-420" w:rightChars="-200" w:right="-420"/>
        <w:rPr>
          <w:rFonts w:ascii="微软雅黑" w:eastAsia="微软雅黑" w:hAnsi="微软雅黑" w:hint="eastAsia"/>
          <w:bCs/>
          <w:color w:val="0D0D0D"/>
        </w:rPr>
      </w:pPr>
    </w:p>
    <w:p w:rsidR="00066EE0" w:rsidRPr="00066EE0" w:rsidRDefault="00066EE0" w:rsidP="00066EE0">
      <w:pPr>
        <w:ind w:rightChars="-200" w:right="-420"/>
        <w:rPr>
          <w:rFonts w:ascii="微软雅黑" w:eastAsia="微软雅黑" w:hAnsi="微软雅黑"/>
          <w:bCs/>
          <w:color w:val="0D0D0D"/>
        </w:rPr>
      </w:pPr>
    </w:p>
    <w:p w:rsidR="003529B9" w:rsidRDefault="003529B9"/>
    <w:p w:rsidR="003529B9" w:rsidRPr="00066EE0" w:rsidRDefault="006417CA">
      <w:pPr>
        <w:spacing w:line="360" w:lineRule="auto"/>
        <w:ind w:leftChars="-200" w:left="-420" w:rightChars="-200" w:right="-420"/>
        <w:jc w:val="left"/>
        <w:rPr>
          <w:rFonts w:ascii="微软雅黑" w:eastAsia="微软雅黑" w:hAnsi="微软雅黑" w:cs="微软雅黑" w:hint="eastAsia"/>
          <w:b/>
          <w:sz w:val="28"/>
          <w:szCs w:val="28"/>
        </w:rPr>
      </w:pPr>
      <w:r w:rsidRPr="00066EE0">
        <w:rPr>
          <w:rFonts w:ascii="微软雅黑" w:eastAsia="微软雅黑" w:hAnsi="微软雅黑" w:cs="新宋体" w:hint="eastAsia"/>
          <w:b/>
          <w:color w:val="CC0000"/>
          <w:sz w:val="28"/>
          <w:szCs w:val="28"/>
        </w:rPr>
        <w:lastRenderedPageBreak/>
        <w:t>【课程特色】</w:t>
      </w:r>
    </w:p>
    <w:p w:rsidR="00066EE0" w:rsidRPr="00066EE0" w:rsidRDefault="00066EE0" w:rsidP="00066EE0">
      <w:pPr>
        <w:spacing w:line="360" w:lineRule="auto"/>
        <w:ind w:leftChars="-200" w:left="-420" w:rightChars="-200" w:right="-420"/>
        <w:jc w:val="left"/>
        <w:rPr>
          <w:rFonts w:ascii="微软雅黑" w:eastAsia="微软雅黑" w:hAnsi="微软雅黑" w:cs="微软雅黑"/>
          <w:sz w:val="28"/>
          <w:szCs w:val="28"/>
        </w:rPr>
      </w:pPr>
      <w:r w:rsidRPr="00066EE0">
        <w:rPr>
          <w:rFonts w:ascii="微软雅黑" w:eastAsia="微软雅黑" w:hAnsi="微软雅黑" w:cs="微软雅黑" w:hint="eastAsia"/>
          <w:sz w:val="28"/>
          <w:szCs w:val="28"/>
        </w:rPr>
        <w:t xml:space="preserve">一张图读懂商业模式，让复杂的商业脉胳被看见； </w:t>
      </w:r>
    </w:p>
    <w:p w:rsidR="00066EE0" w:rsidRPr="00066EE0" w:rsidRDefault="00066EE0" w:rsidP="00066EE0">
      <w:pPr>
        <w:spacing w:line="360" w:lineRule="auto"/>
        <w:ind w:leftChars="-200" w:left="-420" w:rightChars="-200" w:right="-420"/>
        <w:jc w:val="left"/>
        <w:rPr>
          <w:rFonts w:ascii="微软雅黑" w:eastAsia="微软雅黑" w:hAnsi="微软雅黑" w:cs="微软雅黑"/>
          <w:sz w:val="28"/>
          <w:szCs w:val="28"/>
        </w:rPr>
      </w:pPr>
      <w:r w:rsidRPr="00066EE0">
        <w:rPr>
          <w:rFonts w:ascii="微软雅黑" w:eastAsia="微软雅黑" w:hAnsi="微软雅黑" w:cs="微软雅黑" w:hint="eastAsia"/>
          <w:sz w:val="28"/>
          <w:szCs w:val="28"/>
        </w:rPr>
        <w:t xml:space="preserve">全案例教学，用商业解释商业 </w:t>
      </w:r>
    </w:p>
    <w:p w:rsidR="00066EE0" w:rsidRDefault="00066EE0" w:rsidP="00066EE0">
      <w:pPr>
        <w:spacing w:line="360" w:lineRule="auto"/>
        <w:ind w:leftChars="-200" w:left="-420" w:rightChars="-200" w:right="-420"/>
        <w:jc w:val="left"/>
        <w:rPr>
          <w:rFonts w:ascii="微软雅黑" w:eastAsia="微软雅黑" w:hAnsi="微软雅黑" w:cs="微软雅黑" w:hint="eastAsia"/>
          <w:sz w:val="28"/>
          <w:szCs w:val="28"/>
        </w:rPr>
      </w:pPr>
      <w:r w:rsidRPr="00066EE0">
        <w:rPr>
          <w:rFonts w:ascii="微软雅黑" w:eastAsia="微软雅黑" w:hAnsi="微软雅黑" w:cs="微软雅黑" w:hint="eastAsia"/>
          <w:sz w:val="28"/>
          <w:szCs w:val="28"/>
        </w:rPr>
        <w:t xml:space="preserve">线上及线下学习结合，学员可带回APP及线上复习材料，让学习延续应用 </w:t>
      </w:r>
    </w:p>
    <w:p w:rsidR="00066EE0" w:rsidRPr="00066EE0" w:rsidRDefault="00066EE0" w:rsidP="00066EE0">
      <w:pPr>
        <w:spacing w:line="360" w:lineRule="auto"/>
        <w:ind w:leftChars="-200" w:left="-420" w:rightChars="-200" w:right="-420"/>
        <w:jc w:val="left"/>
        <w:rPr>
          <w:rFonts w:ascii="微软雅黑" w:eastAsia="微软雅黑" w:hAnsi="微软雅黑" w:cs="微软雅黑"/>
          <w:sz w:val="28"/>
          <w:szCs w:val="28"/>
        </w:rPr>
      </w:pPr>
    </w:p>
    <w:p w:rsidR="003529B9" w:rsidRPr="00066EE0" w:rsidRDefault="00FD683E">
      <w:pPr>
        <w:rPr>
          <w:sz w:val="28"/>
          <w:szCs w:val="28"/>
        </w:rPr>
      </w:pPr>
      <w:r w:rsidRPr="00066EE0">
        <w:rPr>
          <w:sz w:val="28"/>
          <w:szCs w:val="28"/>
        </w:rPr>
        <w:pict>
          <v:rect id="_x0000_s1029" style="position:absolute;left:0;text-align:left;margin-left:-90.15pt;margin-top:-4.95pt;width:166.45pt;height:52.45pt;z-index:252560384;v-text-anchor:middle" o:gfxdata="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SyC+tsAAAAKAQAADwAAAAAAAAABACAAAAAiAAAAZHJzL2Rvd25yZXYueG1sUEsBAhQAFAAAAAgA&#10;h07iQLYxFfpbAgAAlgQAAA4AAAAAAAAAAQAgAAAAKgEAAGRycy9lMm9Eb2MueG1sUEsFBgAAAAAG&#10;AAYAWQEAAPcFAAAAAA==&#10;" fillcolor="#de0000" stroked="f" strokeweight="1pt">
            <v:textbox>
              <w:txbxContent>
                <w:p w:rsidR="003529B9" w:rsidRDefault="006417CA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课程大纲</w:t>
                  </w:r>
                </w:p>
              </w:txbxContent>
            </v:textbox>
          </v:rect>
        </w:pict>
      </w:r>
    </w:p>
    <w:p w:rsidR="003529B9" w:rsidRPr="00066EE0" w:rsidRDefault="003529B9">
      <w:pPr>
        <w:rPr>
          <w:sz w:val="28"/>
          <w:szCs w:val="28"/>
        </w:rPr>
      </w:pPr>
    </w:p>
    <w:p w:rsidR="003529B9" w:rsidRPr="00066EE0" w:rsidRDefault="003529B9" w:rsidP="00066EE0">
      <w:pPr>
        <w:ind w:rightChars="-200" w:right="-420"/>
        <w:rPr>
          <w:rFonts w:ascii="微软雅黑" w:eastAsia="微软雅黑" w:hAnsi="微软雅黑"/>
          <w:bCs/>
          <w:color w:val="0D0D0D"/>
          <w:sz w:val="28"/>
          <w:szCs w:val="28"/>
        </w:rPr>
        <w:sectPr w:rsidR="003529B9" w:rsidRPr="00066EE0">
          <w:headerReference w:type="default" r:id="rId14"/>
          <w:foot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 w:hint="eastAsia"/>
          <w:bCs/>
          <w:sz w:val="28"/>
          <w:szCs w:val="28"/>
        </w:rPr>
        <w:lastRenderedPageBreak/>
        <w:t>第一单元：了解商业模式画布（</w:t>
      </w:r>
      <w:r w:rsidRPr="00066EE0">
        <w:rPr>
          <w:rFonts w:ascii="微软雅黑" w:eastAsia="微软雅黑" w:hAnsi="微软雅黑"/>
          <w:bCs/>
          <w:sz w:val="28"/>
          <w:szCs w:val="28"/>
        </w:rPr>
        <w:t>3H</w:t>
      </w:r>
      <w:r w:rsidRPr="00066EE0">
        <w:rPr>
          <w:rFonts w:ascii="微软雅黑" w:eastAsia="微软雅黑" w:hAnsi="微软雅黑" w:hint="eastAsia"/>
          <w:bCs/>
          <w:sz w:val="28"/>
          <w:szCs w:val="28"/>
        </w:rPr>
        <w:t>）</w:t>
      </w:r>
      <w:r w:rsidRPr="00066EE0">
        <w:rPr>
          <w:rFonts w:ascii="微软雅黑" w:eastAsia="微软雅黑" w:hAnsi="微软雅黑"/>
          <w:bCs/>
          <w:sz w:val="28"/>
          <w:szCs w:val="28"/>
        </w:rPr>
        <w:t xml:space="preserve"> 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 w:hint="eastAsia"/>
          <w:sz w:val="28"/>
          <w:szCs w:val="28"/>
        </w:rPr>
        <w:t>｜导入｜</w:t>
      </w:r>
      <w:r w:rsidRPr="00066EE0">
        <w:rPr>
          <w:rFonts w:ascii="微软雅黑" w:eastAsia="微软雅黑" w:hAnsi="微软雅黑"/>
          <w:sz w:val="28"/>
          <w:szCs w:val="28"/>
        </w:rPr>
        <w:t>0.5h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/>
          <w:sz w:val="28"/>
          <w:szCs w:val="28"/>
        </w:rPr>
        <w:t xml:space="preserve">· </w:t>
      </w:r>
      <w:r w:rsidRPr="00066EE0">
        <w:rPr>
          <w:rFonts w:ascii="微软雅黑" w:eastAsia="微软雅黑" w:hAnsi="微软雅黑" w:hint="eastAsia"/>
          <w:sz w:val="28"/>
          <w:szCs w:val="28"/>
        </w:rPr>
        <w:t>商业巨头的朝夕泯灭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/>
          <w:sz w:val="28"/>
          <w:szCs w:val="28"/>
        </w:rPr>
        <w:t xml:space="preserve">   小组讨论：消失的公司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/>
          <w:sz w:val="28"/>
          <w:szCs w:val="28"/>
        </w:rPr>
        <w:t xml:space="preserve">· </w:t>
      </w:r>
      <w:r w:rsidRPr="00066EE0">
        <w:rPr>
          <w:rFonts w:ascii="微软雅黑" w:eastAsia="微软雅黑" w:hAnsi="微软雅黑" w:hint="eastAsia"/>
          <w:sz w:val="28"/>
          <w:szCs w:val="28"/>
        </w:rPr>
        <w:t>商业模式的价值</w:t>
      </w:r>
      <w:r w:rsidRPr="00066EE0">
        <w:rPr>
          <w:rFonts w:ascii="微软雅黑" w:eastAsia="微软雅黑" w:hAnsi="微软雅黑"/>
          <w:sz w:val="28"/>
          <w:szCs w:val="28"/>
        </w:rPr>
        <w:t xml:space="preserve"> 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 w:hint="eastAsia"/>
          <w:sz w:val="28"/>
          <w:szCs w:val="28"/>
        </w:rPr>
        <w:t>｜商业画布工具学习｜</w:t>
      </w:r>
      <w:r w:rsidRPr="00066EE0">
        <w:rPr>
          <w:rFonts w:ascii="微软雅黑" w:eastAsia="微软雅黑" w:hAnsi="微软雅黑"/>
          <w:sz w:val="28"/>
          <w:szCs w:val="28"/>
        </w:rPr>
        <w:t>2-2.5h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/>
          <w:sz w:val="28"/>
          <w:szCs w:val="28"/>
        </w:rPr>
        <w:t xml:space="preserve">· </w:t>
      </w:r>
      <w:r w:rsidRPr="00066EE0">
        <w:rPr>
          <w:rFonts w:ascii="微软雅黑" w:eastAsia="微软雅黑" w:hAnsi="微软雅黑" w:hint="eastAsia"/>
          <w:sz w:val="28"/>
          <w:szCs w:val="28"/>
        </w:rPr>
        <w:t>商业画布工具解析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/>
          <w:sz w:val="28"/>
          <w:szCs w:val="28"/>
        </w:rPr>
        <w:t xml:space="preserve">· </w:t>
      </w:r>
      <w:r w:rsidRPr="00066EE0">
        <w:rPr>
          <w:rFonts w:ascii="微软雅黑" w:eastAsia="微软雅黑" w:hAnsi="微软雅黑" w:hint="eastAsia"/>
          <w:sz w:val="28"/>
          <w:szCs w:val="28"/>
        </w:rPr>
        <w:t>商业画布</w:t>
      </w:r>
      <w:r w:rsidRPr="00066EE0">
        <w:rPr>
          <w:rFonts w:ascii="微软雅黑" w:eastAsia="微软雅黑" w:hAnsi="微软雅黑"/>
          <w:sz w:val="28"/>
          <w:szCs w:val="28"/>
        </w:rPr>
        <w:t>6</w:t>
      </w:r>
      <w:r w:rsidRPr="00066EE0">
        <w:rPr>
          <w:rFonts w:ascii="微软雅黑" w:eastAsia="微软雅黑" w:hAnsi="微软雅黑" w:hint="eastAsia"/>
          <w:sz w:val="28"/>
          <w:szCs w:val="28"/>
        </w:rPr>
        <w:t>个最佳使用习惯</w:t>
      </w:r>
      <w:r w:rsidRPr="00066EE0">
        <w:rPr>
          <w:rFonts w:ascii="微软雅黑" w:eastAsia="微软雅黑" w:hAnsi="微软雅黑"/>
          <w:sz w:val="28"/>
          <w:szCs w:val="28"/>
        </w:rPr>
        <w:t xml:space="preserve"> 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 w:hint="eastAsia"/>
          <w:sz w:val="28"/>
          <w:szCs w:val="28"/>
        </w:rPr>
        <w:t>｜个人练习｜</w:t>
      </w:r>
      <w:r w:rsidRPr="00066EE0">
        <w:rPr>
          <w:rFonts w:ascii="微软雅黑" w:eastAsia="微软雅黑" w:hAnsi="微软雅黑"/>
          <w:sz w:val="28"/>
          <w:szCs w:val="28"/>
        </w:rPr>
        <w:t xml:space="preserve">0.5h 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/>
          <w:sz w:val="28"/>
          <w:szCs w:val="28"/>
        </w:rPr>
        <w:t>·</w:t>
      </w:r>
      <w:r w:rsidRPr="00066EE0">
        <w:rPr>
          <w:rFonts w:ascii="微软雅黑" w:eastAsia="微软雅黑" w:hAnsi="微软雅黑" w:hint="eastAsia"/>
          <w:sz w:val="28"/>
          <w:szCs w:val="28"/>
        </w:rPr>
        <w:t>制作你部门或喜欢的公司的商业画布</w:t>
      </w:r>
    </w:p>
    <w:p w:rsidR="000E3784" w:rsidRPr="00066EE0" w:rsidRDefault="000E3784" w:rsidP="000E3784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  <w:r w:rsidRPr="00066EE0">
        <w:rPr>
          <w:rFonts w:ascii="微软雅黑" w:eastAsia="微软雅黑" w:hAnsi="微软雅黑"/>
          <w:sz w:val="28"/>
          <w:szCs w:val="28"/>
        </w:rPr>
        <w:t xml:space="preserve">   并向同组推销它，选出最受欢迎的画布</w:t>
      </w:r>
      <w:r w:rsidRPr="00066EE0">
        <w:rPr>
          <w:rFonts w:ascii="微软雅黑" w:eastAsia="微软雅黑" w:hAnsi="微软雅黑" w:hint="eastAsia"/>
          <w:bCs/>
          <w:sz w:val="28"/>
          <w:szCs w:val="28"/>
        </w:rPr>
        <w:t xml:space="preserve"> 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 w:hint="eastAsia"/>
          <w:bCs/>
          <w:sz w:val="28"/>
          <w:szCs w:val="28"/>
        </w:rPr>
        <w:t>第二单元：商业分析（</w:t>
      </w:r>
      <w:r w:rsidRPr="00066EE0">
        <w:rPr>
          <w:rFonts w:ascii="微软雅黑" w:eastAsia="微软雅黑" w:hAnsi="微软雅黑"/>
          <w:bCs/>
          <w:sz w:val="28"/>
          <w:szCs w:val="28"/>
        </w:rPr>
        <w:t>2H</w:t>
      </w:r>
      <w:r w:rsidRPr="00066EE0">
        <w:rPr>
          <w:rFonts w:ascii="微软雅黑" w:eastAsia="微软雅黑" w:hAnsi="微软雅黑" w:hint="eastAsia"/>
          <w:bCs/>
          <w:sz w:val="28"/>
          <w:szCs w:val="28"/>
        </w:rPr>
        <w:t>）</w:t>
      </w:r>
      <w:r w:rsidRPr="00066EE0">
        <w:rPr>
          <w:rFonts w:ascii="微软雅黑" w:eastAsia="微软雅黑" w:hAnsi="微软雅黑"/>
          <w:bCs/>
          <w:sz w:val="28"/>
          <w:szCs w:val="28"/>
        </w:rPr>
        <w:t xml:space="preserve"> 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 w:hint="eastAsia"/>
          <w:sz w:val="28"/>
          <w:szCs w:val="28"/>
        </w:rPr>
        <w:t>｜商业模式分析｜</w:t>
      </w:r>
      <w:r w:rsidRPr="00066EE0">
        <w:rPr>
          <w:rFonts w:ascii="微软雅黑" w:eastAsia="微软雅黑" w:hAnsi="微软雅黑"/>
          <w:sz w:val="28"/>
          <w:szCs w:val="28"/>
        </w:rPr>
        <w:t xml:space="preserve">1h 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/>
          <w:sz w:val="28"/>
          <w:szCs w:val="28"/>
        </w:rPr>
        <w:t xml:space="preserve">· </w:t>
      </w:r>
      <w:r w:rsidRPr="00066EE0">
        <w:rPr>
          <w:rFonts w:ascii="微软雅黑" w:eastAsia="微软雅黑" w:hAnsi="微软雅黑" w:hint="eastAsia"/>
          <w:sz w:val="28"/>
          <w:szCs w:val="28"/>
        </w:rPr>
        <w:t>商业模式基本形态</w:t>
      </w:r>
      <w:r w:rsidRPr="00066EE0">
        <w:rPr>
          <w:rFonts w:ascii="微软雅黑" w:eastAsia="微软雅黑" w:hAnsi="微软雅黑"/>
          <w:sz w:val="28"/>
          <w:szCs w:val="28"/>
        </w:rPr>
        <w:t>—</w:t>
      </w:r>
      <w:r w:rsidRPr="00066EE0">
        <w:rPr>
          <w:rFonts w:ascii="微软雅黑" w:eastAsia="微软雅黑" w:hAnsi="微软雅黑" w:hint="eastAsia"/>
          <w:sz w:val="28"/>
          <w:szCs w:val="28"/>
        </w:rPr>
        <w:t>式样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/>
          <w:sz w:val="28"/>
          <w:szCs w:val="28"/>
        </w:rPr>
        <w:t xml:space="preserve">· </w:t>
      </w:r>
      <w:r w:rsidRPr="00066EE0">
        <w:rPr>
          <w:rFonts w:ascii="微软雅黑" w:eastAsia="微软雅黑" w:hAnsi="微软雅黑" w:hint="eastAsia"/>
          <w:sz w:val="28"/>
          <w:szCs w:val="28"/>
        </w:rPr>
        <w:t>各式样的不同适用形式及核</w:t>
      </w:r>
      <w:r w:rsidR="00066EE0">
        <w:rPr>
          <w:rFonts w:ascii="微软雅黑" w:eastAsia="微软雅黑" w:hAnsi="微软雅黑" w:hint="eastAsia"/>
          <w:sz w:val="28"/>
          <w:szCs w:val="28"/>
        </w:rPr>
        <w:t>心</w:t>
      </w:r>
      <w:r w:rsidRPr="00066EE0">
        <w:rPr>
          <w:rFonts w:ascii="微软雅黑" w:eastAsia="微软雅黑" w:hAnsi="微软雅黑" w:hint="eastAsia"/>
          <w:sz w:val="28"/>
          <w:szCs w:val="28"/>
        </w:rPr>
        <w:lastRenderedPageBreak/>
        <w:t>要点</w:t>
      </w:r>
      <w:r w:rsidRPr="00066EE0">
        <w:rPr>
          <w:rFonts w:ascii="微软雅黑" w:eastAsia="微软雅黑" w:hAnsi="微软雅黑"/>
          <w:sz w:val="28"/>
          <w:szCs w:val="28"/>
        </w:rPr>
        <w:t xml:space="preserve"> 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 w:hint="eastAsia"/>
          <w:sz w:val="28"/>
          <w:szCs w:val="28"/>
        </w:rPr>
        <w:t>｜商业生态分析｜</w:t>
      </w:r>
      <w:r w:rsidRPr="00066EE0">
        <w:rPr>
          <w:rFonts w:ascii="微软雅黑" w:eastAsia="微软雅黑" w:hAnsi="微软雅黑"/>
          <w:sz w:val="28"/>
          <w:szCs w:val="28"/>
        </w:rPr>
        <w:t xml:space="preserve">1h 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/>
          <w:sz w:val="28"/>
          <w:szCs w:val="28"/>
        </w:rPr>
        <w:t xml:space="preserve">· </w:t>
      </w:r>
      <w:r w:rsidRPr="00066EE0">
        <w:rPr>
          <w:rFonts w:ascii="微软雅黑" w:eastAsia="微软雅黑" w:hAnsi="微软雅黑" w:hint="eastAsia"/>
          <w:sz w:val="28"/>
          <w:szCs w:val="28"/>
        </w:rPr>
        <w:t>鲜活的商业模式实例</w:t>
      </w:r>
      <w:r w:rsidRPr="00066EE0">
        <w:rPr>
          <w:rFonts w:ascii="微软雅黑" w:eastAsia="微软雅黑" w:hAnsi="微软雅黑"/>
          <w:sz w:val="28"/>
          <w:szCs w:val="28"/>
        </w:rPr>
        <w:t>——</w:t>
      </w:r>
      <w:r w:rsidRPr="00066EE0">
        <w:rPr>
          <w:rFonts w:ascii="微软雅黑" w:eastAsia="微软雅黑" w:hAnsi="微软雅黑" w:hint="eastAsia"/>
          <w:sz w:val="28"/>
          <w:szCs w:val="28"/>
        </w:rPr>
        <w:t>传统优势企业的</w:t>
      </w:r>
      <w:r w:rsidRPr="00066EE0">
        <w:rPr>
          <w:rFonts w:ascii="微软雅黑" w:eastAsia="微软雅黑" w:hAnsi="微软雅黑"/>
          <w:sz w:val="28"/>
          <w:szCs w:val="28"/>
        </w:rPr>
        <w:t>O2O</w:t>
      </w:r>
      <w:r w:rsidRPr="00066EE0">
        <w:rPr>
          <w:rFonts w:ascii="微软雅黑" w:eastAsia="微软雅黑" w:hAnsi="微软雅黑" w:hint="eastAsia"/>
          <w:sz w:val="28"/>
          <w:szCs w:val="28"/>
        </w:rPr>
        <w:t>转型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/>
          <w:sz w:val="28"/>
          <w:szCs w:val="28"/>
        </w:rPr>
        <w:t xml:space="preserve">· </w:t>
      </w:r>
      <w:r w:rsidRPr="00066EE0">
        <w:rPr>
          <w:rFonts w:ascii="微软雅黑" w:eastAsia="微软雅黑" w:hAnsi="微软雅黑" w:hint="eastAsia"/>
          <w:sz w:val="28"/>
          <w:szCs w:val="28"/>
        </w:rPr>
        <w:t>商业模式中的相关利益者利益共存</w:t>
      </w:r>
      <w:r w:rsidRPr="00066EE0">
        <w:rPr>
          <w:rFonts w:ascii="微软雅黑" w:eastAsia="微软雅黑" w:hAnsi="微软雅黑"/>
          <w:sz w:val="28"/>
          <w:szCs w:val="28"/>
        </w:rPr>
        <w:t xml:space="preserve"> 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 w:hint="eastAsia"/>
          <w:bCs/>
          <w:sz w:val="28"/>
          <w:szCs w:val="28"/>
        </w:rPr>
        <w:t>第三单元：商业练习（</w:t>
      </w:r>
      <w:r w:rsidRPr="00066EE0">
        <w:rPr>
          <w:rFonts w:ascii="微软雅黑" w:eastAsia="微软雅黑" w:hAnsi="微软雅黑"/>
          <w:bCs/>
          <w:sz w:val="28"/>
          <w:szCs w:val="28"/>
        </w:rPr>
        <w:t>1.5H</w:t>
      </w:r>
      <w:r w:rsidRPr="00066EE0">
        <w:rPr>
          <w:rFonts w:ascii="微软雅黑" w:eastAsia="微软雅黑" w:hAnsi="微软雅黑" w:hint="eastAsia"/>
          <w:bCs/>
          <w:sz w:val="28"/>
          <w:szCs w:val="28"/>
        </w:rPr>
        <w:t>）</w:t>
      </w:r>
      <w:r w:rsidRPr="00066EE0">
        <w:rPr>
          <w:rFonts w:ascii="微软雅黑" w:eastAsia="微软雅黑" w:hAnsi="微软雅黑"/>
          <w:bCs/>
          <w:sz w:val="28"/>
          <w:szCs w:val="28"/>
        </w:rPr>
        <w:t xml:space="preserve"> 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 w:hint="eastAsia"/>
          <w:sz w:val="28"/>
          <w:szCs w:val="28"/>
        </w:rPr>
        <w:t>｜商业分析评估｜</w:t>
      </w:r>
      <w:r w:rsidRPr="00066EE0">
        <w:rPr>
          <w:rFonts w:ascii="微软雅黑" w:eastAsia="微软雅黑" w:hAnsi="微软雅黑"/>
          <w:sz w:val="28"/>
          <w:szCs w:val="28"/>
        </w:rPr>
        <w:t>0.5h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/>
          <w:sz w:val="28"/>
          <w:szCs w:val="28"/>
        </w:rPr>
        <w:t xml:space="preserve">· </w:t>
      </w:r>
      <w:r w:rsidRPr="00066EE0">
        <w:rPr>
          <w:rFonts w:ascii="微软雅黑" w:eastAsia="微软雅黑" w:hAnsi="微软雅黑" w:hint="eastAsia"/>
          <w:sz w:val="28"/>
          <w:szCs w:val="28"/>
        </w:rPr>
        <w:t>分析自身及竞争对手的商业模式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/>
          <w:sz w:val="28"/>
          <w:szCs w:val="28"/>
        </w:rPr>
        <w:t xml:space="preserve">· </w:t>
      </w:r>
      <w:r w:rsidRPr="00066EE0">
        <w:rPr>
          <w:rFonts w:ascii="微软雅黑" w:eastAsia="微软雅黑" w:hAnsi="微软雅黑" w:hint="eastAsia"/>
          <w:sz w:val="28"/>
          <w:szCs w:val="28"/>
        </w:rPr>
        <w:t>找寻自身核心优势及竞争发力点</w:t>
      </w:r>
      <w:r w:rsidRPr="00066EE0">
        <w:rPr>
          <w:rFonts w:ascii="微软雅黑" w:eastAsia="微软雅黑" w:hAnsi="微软雅黑"/>
          <w:sz w:val="28"/>
          <w:szCs w:val="28"/>
        </w:rPr>
        <w:t xml:space="preserve"> 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 w:hint="eastAsia"/>
          <w:sz w:val="28"/>
          <w:szCs w:val="28"/>
        </w:rPr>
        <w:t>｜反馈沟通｜</w:t>
      </w:r>
      <w:r w:rsidRPr="00066EE0">
        <w:rPr>
          <w:rFonts w:ascii="微软雅黑" w:eastAsia="微软雅黑" w:hAnsi="微软雅黑"/>
          <w:sz w:val="28"/>
          <w:szCs w:val="28"/>
        </w:rPr>
        <w:t xml:space="preserve">1h 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/>
          <w:sz w:val="28"/>
          <w:szCs w:val="28"/>
        </w:rPr>
        <w:t xml:space="preserve">· </w:t>
      </w:r>
      <w:r w:rsidRPr="00066EE0">
        <w:rPr>
          <w:rFonts w:ascii="微软雅黑" w:eastAsia="微软雅黑" w:hAnsi="微软雅黑" w:hint="eastAsia"/>
          <w:sz w:val="28"/>
          <w:szCs w:val="28"/>
        </w:rPr>
        <w:t>各小组汇报展示分析成果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/>
          <w:sz w:val="28"/>
          <w:szCs w:val="28"/>
        </w:rPr>
        <w:t xml:space="preserve">· </w:t>
      </w:r>
      <w:r w:rsidRPr="00066EE0">
        <w:rPr>
          <w:rFonts w:ascii="微软雅黑" w:eastAsia="微软雅黑" w:hAnsi="微软雅黑" w:hint="eastAsia"/>
          <w:sz w:val="28"/>
          <w:szCs w:val="28"/>
        </w:rPr>
        <w:t>顾问反馈</w:t>
      </w:r>
      <w:r w:rsidRPr="00066EE0">
        <w:rPr>
          <w:rFonts w:ascii="微软雅黑" w:eastAsia="微软雅黑" w:hAnsi="微软雅黑"/>
          <w:sz w:val="28"/>
          <w:szCs w:val="28"/>
        </w:rPr>
        <w:t xml:space="preserve"> 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sz w:val="28"/>
          <w:szCs w:val="28"/>
        </w:rPr>
      </w:pPr>
      <w:r w:rsidRPr="00066EE0">
        <w:rPr>
          <w:rFonts w:ascii="微软雅黑" w:eastAsia="微软雅黑" w:hAnsi="微软雅黑" w:hint="eastAsia"/>
          <w:sz w:val="28"/>
          <w:szCs w:val="28"/>
        </w:rPr>
        <w:t>｜课程应用｜</w:t>
      </w:r>
    </w:p>
    <w:p w:rsidR="000E3784" w:rsidRPr="00066EE0" w:rsidRDefault="000E3784" w:rsidP="000E3784">
      <w:pPr>
        <w:jc w:val="left"/>
        <w:rPr>
          <w:rFonts w:ascii="微软雅黑" w:eastAsia="微软雅黑" w:hAnsi="微软雅黑"/>
          <w:b/>
          <w:sz w:val="28"/>
          <w:szCs w:val="28"/>
        </w:rPr>
        <w:sectPr w:rsidR="000E3784" w:rsidRPr="00066EE0" w:rsidSect="00066EE0">
          <w:type w:val="continuous"/>
          <w:pgSz w:w="11906" w:h="16838"/>
          <w:pgMar w:top="1440" w:right="1558" w:bottom="1440" w:left="1797" w:header="851" w:footer="992" w:gutter="0"/>
          <w:cols w:num="2" w:space="568"/>
          <w:docGrid w:linePitch="312"/>
        </w:sectPr>
      </w:pPr>
      <w:r w:rsidRPr="00066EE0">
        <w:rPr>
          <w:rFonts w:ascii="微软雅黑" w:eastAsia="微软雅黑" w:hAnsi="微软雅黑"/>
          <w:sz w:val="28"/>
          <w:szCs w:val="28"/>
        </w:rPr>
        <w:t xml:space="preserve">· </w:t>
      </w:r>
      <w:r w:rsidRPr="00066EE0">
        <w:rPr>
          <w:rFonts w:ascii="微软雅黑" w:eastAsia="微软雅黑" w:hAnsi="微软雅黑" w:hint="eastAsia"/>
          <w:sz w:val="28"/>
          <w:szCs w:val="28"/>
        </w:rPr>
        <w:t>回顾一整天收获，结合自身工作总</w:t>
      </w:r>
      <w:r w:rsidRPr="00066EE0">
        <w:rPr>
          <w:rFonts w:ascii="微软雅黑" w:eastAsia="微软雅黑" w:hAnsi="微软雅黑" w:hint="eastAsia"/>
          <w:b/>
          <w:sz w:val="28"/>
          <w:szCs w:val="28"/>
        </w:rPr>
        <w:t>结应用场景</w:t>
      </w:r>
    </w:p>
    <w:p w:rsidR="000E3784" w:rsidRPr="00066EE0" w:rsidRDefault="000E3784" w:rsidP="000E3784">
      <w:pPr>
        <w:jc w:val="left"/>
        <w:rPr>
          <w:rFonts w:ascii="微软雅黑" w:eastAsia="微软雅黑" w:hAnsi="微软雅黑" w:hint="eastAsia"/>
          <w:b/>
          <w:sz w:val="28"/>
          <w:szCs w:val="28"/>
        </w:rPr>
      </w:pPr>
      <w:r w:rsidRPr="00066EE0">
        <w:rPr>
          <w:rFonts w:ascii="微软雅黑" w:eastAsia="微软雅黑" w:hAnsi="微软雅黑"/>
          <w:b/>
          <w:sz w:val="28"/>
          <w:szCs w:val="28"/>
        </w:rPr>
        <w:lastRenderedPageBreak/>
        <w:t xml:space="preserve"> </w:t>
      </w:r>
    </w:p>
    <w:p w:rsidR="000E3784" w:rsidRPr="000E3784" w:rsidRDefault="000E3784" w:rsidP="000E3784">
      <w:pPr>
        <w:jc w:val="left"/>
        <w:rPr>
          <w:rFonts w:hint="eastAsia"/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256857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</w:rPr>
        <w:drawing>
          <wp:anchor distT="0" distB="0" distL="114300" distR="114300" simplePos="0" relativeHeight="25256755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</w:rPr>
        <w:drawing>
          <wp:anchor distT="0" distB="0" distL="114300" distR="114300" simplePos="0" relativeHeight="25256652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784" w:rsidRDefault="000E3784">
      <w:pPr>
        <w:rPr>
          <w:rFonts w:hint="eastAsia"/>
        </w:rPr>
      </w:pPr>
    </w:p>
    <w:p w:rsidR="000E3784" w:rsidRDefault="000E3784">
      <w:pPr>
        <w:rPr>
          <w:rFonts w:hint="eastAsia"/>
        </w:rPr>
      </w:pPr>
    </w:p>
    <w:p w:rsidR="000E3784" w:rsidRDefault="000E3784">
      <w:pPr>
        <w:rPr>
          <w:rFonts w:hint="eastAsia"/>
        </w:rPr>
      </w:pPr>
    </w:p>
    <w:p w:rsidR="003529B9" w:rsidRDefault="00FD683E">
      <w:r>
        <w:pict>
          <v:rect id="矩形 1" o:spid="_x0000_s1028" style="position:absolute;left:0;text-align:left;margin-left:-89.4pt;margin-top:-7.45pt;width:166.45pt;height:52.45pt;z-index:252561408;v-text-anchor:middle" o:gfxdata="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ZxRGNsAAAALAQAADwAAAAAAAAABACAAAAAiAAAAZHJzL2Rvd25yZXYueG1sUEsBAhQAFAAAAAgA&#10;h07iQCrnvW1bAgAAlgQAAA4AAAAAAAAAAQAgAAAAKgEAAGRycy9lMm9Eb2MueG1sUEsFBgAAAAAG&#10;AAYAWQEAAPcFAAAAAA==&#10;" fillcolor="#de0000" stroked="f" strokeweight="1pt">
            <v:textbox>
              <w:txbxContent>
                <w:p w:rsidR="003529B9" w:rsidRDefault="006417CA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 w:themeColor="background1"/>
                      <w:sz w:val="52"/>
                      <w:szCs w:val="52"/>
                    </w:rPr>
                    <w:t>讲师介绍</w:t>
                  </w:r>
                </w:p>
              </w:txbxContent>
            </v:textbox>
          </v:rect>
        </w:pict>
      </w:r>
    </w:p>
    <w:p w:rsidR="003529B9" w:rsidRDefault="003529B9"/>
    <w:p w:rsidR="003529B9" w:rsidRDefault="003529B9"/>
    <w:p w:rsidR="003529B9" w:rsidRDefault="003529B9"/>
    <w:p w:rsidR="003529B9" w:rsidRDefault="000E3784">
      <w:r>
        <w:pict>
          <v:shape id="文本框 2" o:spid="_x0000_s1027" type="#_x0000_t202" style="position:absolute;left:0;text-align:left;margin-left:157.45pt;margin-top:8.55pt;width:307.85pt;height:243.6pt;z-index:252563456" o:gfxdata="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wLfW9gAAAAKAQAADwAAAAAAAAABACAAAAAiAAAAZHJzL2Rvd25yZXYueG1sUEsBAhQAFAAA&#10;AAgAh07iQKG6QeS2AQAAQgMAAA4AAAAAAAAAAQAgAAAAJwEAAGRycy9lMm9Eb2MueG1sUEsFBgAA&#10;AAAGAAYAWQEAAE8FAAAAAA==&#10;" stroked="f">
            <v:textbox>
              <w:txbxContent>
                <w:p w:rsidR="000E3784" w:rsidRDefault="000E3784">
                  <w:pPr>
                    <w:spacing w:line="276" w:lineRule="auto"/>
                    <w:rPr>
                      <w:rFonts w:ascii="微软雅黑" w:eastAsia="微软雅黑" w:hAnsi="微软雅黑" w:hint="eastAsia"/>
                      <w:b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C00000"/>
                      <w:sz w:val="48"/>
                      <w:szCs w:val="48"/>
                    </w:rPr>
                    <w:t>梁庆祥</w:t>
                  </w:r>
                </w:p>
                <w:p w:rsidR="003529B9" w:rsidRPr="000E3784" w:rsidRDefault="006417CA">
                  <w:pPr>
                    <w:spacing w:line="276" w:lineRule="auto"/>
                    <w:rPr>
                      <w:rFonts w:ascii="微软雅黑" w:eastAsia="微软雅黑" w:hAnsi="微软雅黑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C00000"/>
                      <w:sz w:val="28"/>
                      <w:szCs w:val="28"/>
                    </w:rPr>
                    <w:t>——</w:t>
                  </w:r>
                  <w:r w:rsidR="000E3784" w:rsidRPr="000E3784">
                    <w:rPr>
                      <w:rFonts w:ascii="微软雅黑" w:eastAsia="微软雅黑" w:hAnsi="微软雅黑" w:hint="eastAsia"/>
                      <w:b/>
                      <w:color w:val="C00000"/>
                      <w:sz w:val="28"/>
                      <w:szCs w:val="28"/>
                    </w:rPr>
                    <w:t>来自</w:t>
                  </w:r>
                  <w:r w:rsidR="000E3784" w:rsidRPr="000E3784">
                    <w:rPr>
                      <w:rFonts w:ascii="微软雅黑" w:eastAsia="微软雅黑" w:hAnsi="微软雅黑"/>
                      <w:b/>
                      <w:color w:val="C00000"/>
                      <w:sz w:val="28"/>
                      <w:szCs w:val="28"/>
                    </w:rPr>
                    <w:t>500</w:t>
                  </w:r>
                  <w:r w:rsidR="000E3784" w:rsidRPr="000E3784">
                    <w:rPr>
                      <w:rFonts w:ascii="微软雅黑" w:eastAsia="微软雅黑" w:hAnsi="微软雅黑" w:hint="eastAsia"/>
                      <w:b/>
                      <w:color w:val="C00000"/>
                      <w:sz w:val="28"/>
                      <w:szCs w:val="28"/>
                    </w:rPr>
                    <w:t>强企业的商业画布</w:t>
                  </w:r>
                  <w:r w:rsidR="000E3784" w:rsidRPr="000E3784">
                    <w:rPr>
                      <w:rFonts w:ascii="微软雅黑" w:eastAsia="微软雅黑" w:hAnsi="微软雅黑"/>
                      <w:b/>
                      <w:color w:val="C00000"/>
                      <w:sz w:val="28"/>
                      <w:szCs w:val="28"/>
                    </w:rPr>
                    <w:t>®</w:t>
                  </w:r>
                  <w:r w:rsidR="000E3784" w:rsidRPr="000E3784">
                    <w:rPr>
                      <w:rFonts w:ascii="微软雅黑" w:eastAsia="微软雅黑" w:hAnsi="微软雅黑" w:hint="eastAsia"/>
                      <w:b/>
                      <w:color w:val="C00000"/>
                      <w:sz w:val="28"/>
                      <w:szCs w:val="28"/>
                    </w:rPr>
                    <w:t>实战教练</w:t>
                  </w:r>
                </w:p>
                <w:p w:rsidR="000E3784" w:rsidRDefault="000E3784" w:rsidP="000E3784"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eastAsia="微软雅黑" w:hAnsi="微软雅黑" w:cs="+mn-cs" w:hint="eastAsia"/>
                      <w:color w:val="000000"/>
                      <w:kern w:val="24"/>
                      <w:sz w:val="22"/>
                      <w:szCs w:val="22"/>
                    </w:rPr>
                  </w:pPr>
                  <w:r w:rsidRPr="000E3784">
                    <w:rPr>
                      <w:rFonts w:ascii="微软雅黑" w:eastAsia="微软雅黑" w:hAnsi="微软雅黑" w:cs="+mn-cs"/>
                      <w:color w:val="000000"/>
                      <w:kern w:val="24"/>
                      <w:sz w:val="22"/>
                      <w:szCs w:val="22"/>
                    </w:rPr>
                    <w:t>BCC</w:t>
                  </w:r>
                  <w:r w:rsidRPr="000E3784">
                    <w:rPr>
                      <w:rFonts w:ascii="微软雅黑" w:eastAsia="微软雅黑" w:hAnsi="微软雅黑" w:cs="+mn-cs" w:hint="eastAsia"/>
                      <w:color w:val="000000"/>
                      <w:kern w:val="24"/>
                      <w:sz w:val="22"/>
                      <w:szCs w:val="22"/>
                    </w:rPr>
                    <w:t>兴远咨询产品合伙人</w:t>
                  </w:r>
                </w:p>
                <w:p w:rsidR="000E3784" w:rsidRPr="000E3784" w:rsidRDefault="000E3784" w:rsidP="000E3784"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eastAsia="微软雅黑" w:hAnsi="微软雅黑" w:cs="+mn-cs" w:hint="eastAsia"/>
                      <w:color w:val="000000"/>
                      <w:kern w:val="24"/>
                      <w:sz w:val="22"/>
                      <w:szCs w:val="22"/>
                    </w:rPr>
                  </w:pPr>
                  <w:r w:rsidRPr="000E3784">
                    <w:rPr>
                      <w:rFonts w:ascii="微软雅黑" w:eastAsia="微软雅黑" w:hAnsi="微软雅黑" w:cs="+mn-cs" w:hint="eastAsia"/>
                      <w:color w:val="000000"/>
                      <w:kern w:val="24"/>
                      <w:sz w:val="22"/>
                      <w:szCs w:val="22"/>
                    </w:rPr>
                    <w:t xml:space="preserve">                  </w:t>
                  </w:r>
                </w:p>
                <w:p w:rsidR="000E3784" w:rsidRDefault="000E3784" w:rsidP="000E3784"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eastAsia="微软雅黑" w:hAnsi="微软雅黑" w:cs="+mn-cs" w:hint="eastAsia"/>
                      <w:color w:val="000000"/>
                      <w:kern w:val="24"/>
                      <w:sz w:val="22"/>
                      <w:szCs w:val="22"/>
                    </w:rPr>
                  </w:pPr>
                  <w:r w:rsidRPr="000E3784">
                    <w:rPr>
                      <w:rFonts w:ascii="微软雅黑" w:eastAsia="微软雅黑" w:hAnsi="微软雅黑" w:cs="+mn-cs" w:hint="eastAsia"/>
                      <w:color w:val="000000"/>
                      <w:kern w:val="24"/>
                      <w:sz w:val="22"/>
                      <w:szCs w:val="22"/>
                    </w:rPr>
                    <w:t>商业画布</w:t>
                  </w:r>
                  <w:r w:rsidRPr="000E3784">
                    <w:rPr>
                      <w:rFonts w:ascii="微软雅黑" w:eastAsia="微软雅黑" w:hAnsi="微软雅黑" w:cs="+mn-cs"/>
                      <w:color w:val="000000"/>
                      <w:kern w:val="24"/>
                      <w:sz w:val="22"/>
                      <w:szCs w:val="22"/>
                    </w:rPr>
                    <w:t>®</w:t>
                  </w:r>
                  <w:r w:rsidRPr="000E3784">
                    <w:rPr>
                      <w:rFonts w:ascii="微软雅黑" w:eastAsia="微软雅黑" w:hAnsi="微软雅黑" w:cs="+mn-cs" w:hint="eastAsia"/>
                      <w:color w:val="000000"/>
                      <w:kern w:val="24"/>
                      <w:sz w:val="22"/>
                      <w:szCs w:val="22"/>
                    </w:rPr>
                    <w:t>系统中国授证讲师</w:t>
                  </w:r>
                </w:p>
                <w:p w:rsidR="000E3784" w:rsidRPr="000E3784" w:rsidRDefault="000E3784" w:rsidP="000E3784"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eastAsia="微软雅黑" w:hAnsi="微软雅黑" w:cs="宋体"/>
                      <w:kern w:val="0"/>
                      <w:sz w:val="22"/>
                      <w:szCs w:val="22"/>
                    </w:rPr>
                  </w:pPr>
                </w:p>
                <w:p w:rsidR="000E3784" w:rsidRDefault="000E3784" w:rsidP="000E3784"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eastAsia="微软雅黑" w:hAnsi="微软雅黑" w:cs="+mn-cs" w:hint="eastAsia"/>
                      <w:color w:val="000000"/>
                      <w:kern w:val="24"/>
                      <w:sz w:val="22"/>
                      <w:szCs w:val="22"/>
                    </w:rPr>
                  </w:pPr>
                  <w:r w:rsidRPr="000E3784">
                    <w:rPr>
                      <w:rFonts w:ascii="微软雅黑" w:eastAsia="微软雅黑" w:hAnsi="微软雅黑" w:cs="+mn-cs" w:hint="eastAsia"/>
                      <w:color w:val="000000"/>
                      <w:kern w:val="24"/>
                      <w:sz w:val="22"/>
                      <w:szCs w:val="22"/>
                    </w:rPr>
                    <w:t xml:space="preserve">互联网项目管理与组织发展专家 </w:t>
                  </w:r>
                </w:p>
                <w:p w:rsidR="000E3784" w:rsidRPr="000E3784" w:rsidRDefault="000E3784" w:rsidP="000E3784"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eastAsia="微软雅黑" w:hAnsi="微软雅黑" w:cs="+mn-cs" w:hint="eastAsia"/>
                      <w:color w:val="000000"/>
                      <w:kern w:val="24"/>
                      <w:sz w:val="22"/>
                      <w:szCs w:val="22"/>
                    </w:rPr>
                  </w:pPr>
                  <w:r w:rsidRPr="000E3784">
                    <w:rPr>
                      <w:rFonts w:ascii="微软雅黑" w:eastAsia="微软雅黑" w:hAnsi="微软雅黑" w:cs="+mn-cs" w:hint="eastAsia"/>
                      <w:color w:val="000000"/>
                      <w:kern w:val="24"/>
                      <w:sz w:val="22"/>
                      <w:szCs w:val="22"/>
                    </w:rPr>
                    <w:t xml:space="preserve">    </w:t>
                  </w:r>
                </w:p>
                <w:p w:rsidR="000E3784" w:rsidRPr="000E3784" w:rsidRDefault="000E3784" w:rsidP="000E3784"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eastAsia="微软雅黑" w:hAnsi="微软雅黑" w:cs="+mn-cs" w:hint="eastAsia"/>
                      <w:color w:val="000000"/>
                      <w:kern w:val="24"/>
                      <w:sz w:val="22"/>
                      <w:szCs w:val="22"/>
                    </w:rPr>
                  </w:pPr>
                  <w:r w:rsidRPr="000E3784">
                    <w:rPr>
                      <w:rFonts w:ascii="微软雅黑" w:eastAsia="微软雅黑" w:hAnsi="微软雅黑" w:cs="+mn-cs" w:hint="eastAsia"/>
                      <w:color w:val="000000"/>
                      <w:kern w:val="24"/>
                      <w:sz w:val="22"/>
                      <w:szCs w:val="22"/>
                    </w:rPr>
                    <w:t>传统行业</w:t>
                  </w:r>
                  <w:r w:rsidRPr="000E3784">
                    <w:rPr>
                      <w:rFonts w:ascii="微软雅黑" w:eastAsia="微软雅黑" w:hAnsi="微软雅黑" w:cs="+mn-cs"/>
                      <w:color w:val="000000"/>
                      <w:kern w:val="24"/>
                      <w:sz w:val="22"/>
                      <w:szCs w:val="22"/>
                    </w:rPr>
                    <w:t>+</w:t>
                  </w:r>
                  <w:r w:rsidRPr="000E3784">
                    <w:rPr>
                      <w:rFonts w:ascii="微软雅黑" w:eastAsia="微软雅黑" w:hAnsi="微软雅黑" w:cs="+mn-cs" w:hint="eastAsia"/>
                      <w:color w:val="000000"/>
                      <w:kern w:val="24"/>
                      <w:sz w:val="22"/>
                      <w:szCs w:val="22"/>
                    </w:rPr>
                    <w:t>互联网转型教练</w:t>
                  </w:r>
                  <w:r w:rsidRPr="000E3784">
                    <w:rPr>
                      <w:rFonts w:ascii="微软雅黑" w:eastAsia="微软雅黑" w:hAnsi="微软雅黑" w:cs="+mn-cs"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</w:p>
                <w:p w:rsidR="000E3784" w:rsidRPr="000E3784" w:rsidRDefault="000E3784" w:rsidP="000E3784"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eastAsia="微软雅黑" w:hAnsi="微软雅黑" w:cs="宋体"/>
                      <w:kern w:val="0"/>
                      <w:sz w:val="22"/>
                      <w:szCs w:val="22"/>
                    </w:rPr>
                  </w:pPr>
                </w:p>
                <w:p w:rsidR="000E3784" w:rsidRPr="000E3784" w:rsidRDefault="000E3784" w:rsidP="000E3784"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  <w:p w:rsidR="003529B9" w:rsidRPr="000E3784" w:rsidRDefault="003529B9">
                  <w:pPr>
                    <w:spacing w:line="360" w:lineRule="auto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shape>
        </w:pict>
      </w:r>
    </w:p>
    <w:p w:rsidR="003529B9" w:rsidRDefault="003529B9"/>
    <w:p w:rsidR="003529B9" w:rsidRDefault="003529B9"/>
    <w:p w:rsidR="003529B9" w:rsidRDefault="000E3784">
      <w:r>
        <w:rPr>
          <w:noProof/>
        </w:rPr>
        <w:drawing>
          <wp:anchor distT="0" distB="0" distL="114300" distR="114300" simplePos="0" relativeHeight="252569600" behindDoc="1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33655</wp:posOffset>
            </wp:positionV>
            <wp:extent cx="2051685" cy="2158365"/>
            <wp:effectExtent l="0" t="0" r="0" b="0"/>
            <wp:wrapTight wrapText="bothSides">
              <wp:wrapPolygon edited="0">
                <wp:start x="9025" y="572"/>
                <wp:lineTo x="7621" y="763"/>
                <wp:lineTo x="3008" y="3050"/>
                <wp:lineTo x="2006" y="5147"/>
                <wp:lineTo x="1003" y="6673"/>
                <wp:lineTo x="201" y="9723"/>
                <wp:lineTo x="201" y="12773"/>
                <wp:lineTo x="1404" y="15823"/>
                <wp:lineTo x="3811" y="18874"/>
                <wp:lineTo x="4011" y="19446"/>
                <wp:lineTo x="8223" y="21162"/>
                <wp:lineTo x="9426" y="21162"/>
                <wp:lineTo x="12234" y="21162"/>
                <wp:lineTo x="13437" y="21162"/>
                <wp:lineTo x="17649" y="19255"/>
                <wp:lineTo x="17850" y="18874"/>
                <wp:lineTo x="20256" y="16014"/>
                <wp:lineTo x="20256" y="15823"/>
                <wp:lineTo x="21259" y="12964"/>
                <wp:lineTo x="21259" y="12773"/>
                <wp:lineTo x="21460" y="9914"/>
                <wp:lineTo x="21460" y="9723"/>
                <wp:lineTo x="20657" y="6863"/>
                <wp:lineTo x="20657" y="6673"/>
                <wp:lineTo x="19053" y="4194"/>
                <wp:lineTo x="18652" y="3050"/>
                <wp:lineTo x="14240" y="763"/>
                <wp:lineTo x="12635" y="572"/>
                <wp:lineTo x="9025" y="572"/>
              </wp:wrapPolygon>
            </wp:wrapTight>
            <wp:docPr id="5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9B9" w:rsidRDefault="003529B9"/>
    <w:p w:rsidR="003529B9" w:rsidRDefault="003529B9"/>
    <w:p w:rsidR="003529B9" w:rsidRDefault="003529B9"/>
    <w:p w:rsidR="003529B9" w:rsidRDefault="003529B9"/>
    <w:p w:rsidR="003529B9" w:rsidRDefault="003529B9"/>
    <w:p w:rsidR="003529B9" w:rsidRDefault="003529B9"/>
    <w:p w:rsidR="003529B9" w:rsidRDefault="003529B9"/>
    <w:p w:rsidR="003529B9" w:rsidRDefault="003529B9"/>
    <w:p w:rsidR="003529B9" w:rsidRDefault="003529B9"/>
    <w:p w:rsidR="003529B9" w:rsidRDefault="003529B9"/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0E3784" w:rsidRDefault="000E3784">
      <w:pPr>
        <w:ind w:rightChars="-200" w:right="-420"/>
        <w:rPr>
          <w:rFonts w:ascii="微软雅黑" w:eastAsia="微软雅黑" w:hAnsi="微软雅黑"/>
          <w:color w:val="C00000"/>
          <w:sz w:val="28"/>
          <w:szCs w:val="28"/>
        </w:rPr>
      </w:pPr>
    </w:p>
    <w:p w:rsidR="000E3784" w:rsidRDefault="000E3784">
      <w:pPr>
        <w:ind w:leftChars="-200" w:left="-420" w:rightChars="-200" w:right="-420"/>
        <w:rPr>
          <w:rFonts w:ascii="微软雅黑" w:eastAsia="微软雅黑" w:hAnsi="微软雅黑" w:cs="宋体" w:hint="eastAsia"/>
          <w:kern w:val="0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  <w:t>实战经验：</w:t>
      </w:r>
      <w:r w:rsidRPr="000E3784">
        <w:rPr>
          <w:rFonts w:ascii="微软雅黑" w:eastAsia="微软雅黑" w:hAnsi="微软雅黑" w:cs="宋体" w:hint="eastAsia"/>
          <w:kern w:val="0"/>
          <w:sz w:val="22"/>
          <w:szCs w:val="22"/>
        </w:rPr>
        <w:t>多年跨国企业与互联网管理经验，在近十年时间先后服务于两家国内</w:t>
      </w:r>
      <w:r w:rsidRPr="000E3784">
        <w:rPr>
          <w:rFonts w:ascii="微软雅黑" w:eastAsia="微软雅黑" w:hAnsi="微软雅黑" w:cs="宋体"/>
          <w:kern w:val="0"/>
          <w:sz w:val="22"/>
          <w:szCs w:val="22"/>
        </w:rPr>
        <w:t>top5</w:t>
      </w:r>
      <w:r w:rsidRPr="000E3784">
        <w:rPr>
          <w:rFonts w:ascii="微软雅黑" w:eastAsia="微软雅黑" w:hAnsi="微软雅黑" w:cs="宋体" w:hint="eastAsia"/>
          <w:kern w:val="0"/>
          <w:sz w:val="22"/>
          <w:szCs w:val="22"/>
        </w:rPr>
        <w:t>互联网企业。曾担任项目管理、组织发展专家等职务。主导游戏学院多个国内外大型活动的策划与组织</w:t>
      </w:r>
    </w:p>
    <w:p w:rsidR="000E3784" w:rsidRDefault="000E3784">
      <w:pPr>
        <w:ind w:leftChars="-200" w:left="-420" w:rightChars="-200" w:right="-420"/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</w:pPr>
    </w:p>
    <w:p w:rsidR="003529B9" w:rsidRDefault="000E3784">
      <w:pPr>
        <w:ind w:leftChars="-200" w:left="-420" w:rightChars="-200" w:right="-420"/>
        <w:rPr>
          <w:rFonts w:ascii="微软雅黑" w:eastAsia="微软雅黑" w:hAnsi="微软雅黑"/>
          <w:b/>
          <w:bCs/>
          <w:color w:val="C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  <w:t>授课风格</w:t>
      </w:r>
      <w:r w:rsidR="006417CA"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  <w:t>：</w:t>
      </w:r>
    </w:p>
    <w:p w:rsidR="000E3784" w:rsidRDefault="000E3784" w:rsidP="000E3784">
      <w:pPr>
        <w:ind w:leftChars="-200" w:left="-420" w:rightChars="-200" w:right="-420"/>
        <w:rPr>
          <w:rFonts w:ascii="微软雅黑" w:eastAsia="微软雅黑" w:hAnsi="微软雅黑" w:hint="eastAsia"/>
        </w:rPr>
      </w:pPr>
      <w:r w:rsidRPr="000E3784">
        <w:rPr>
          <w:rFonts w:ascii="微软雅黑" w:eastAsia="微软雅黑" w:hAnsi="微软雅黑" w:hint="eastAsia"/>
        </w:rPr>
        <w:t xml:space="preserve">梁老师的课程案例丰富有趣，非常具有互动性，强调学员的参与感与认同感，让学员上过课程后能有很好的课程体验与知识画面感 </w:t>
      </w:r>
    </w:p>
    <w:p w:rsidR="000E3784" w:rsidRDefault="000E3784" w:rsidP="000E3784">
      <w:pPr>
        <w:ind w:leftChars="-200" w:left="-420" w:rightChars="-200" w:right="-420"/>
        <w:rPr>
          <w:rFonts w:ascii="微软雅黑" w:eastAsia="微软雅黑" w:hAnsi="微软雅黑" w:hint="eastAsia"/>
        </w:rPr>
      </w:pPr>
    </w:p>
    <w:p w:rsidR="000E3784" w:rsidRPr="000E3784" w:rsidRDefault="000E3784" w:rsidP="000E3784">
      <w:pPr>
        <w:ind w:leftChars="-200" w:left="-420" w:rightChars="-200" w:right="-420"/>
        <w:rPr>
          <w:rFonts w:ascii="微软雅黑" w:eastAsia="微软雅黑" w:hAnsi="微软雅黑"/>
          <w:b/>
          <w:bCs/>
          <w:color w:val="C00000"/>
          <w:sz w:val="28"/>
          <w:szCs w:val="28"/>
        </w:rPr>
      </w:pPr>
      <w:r w:rsidRPr="000E3784"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  <w:t xml:space="preserve">核心课程： </w:t>
      </w:r>
    </w:p>
    <w:p w:rsidR="000E3784" w:rsidRPr="000E3784" w:rsidRDefault="000E3784" w:rsidP="000E3784">
      <w:pPr>
        <w:ind w:leftChars="-200" w:left="-420" w:rightChars="-200" w:right="-420"/>
        <w:rPr>
          <w:rFonts w:ascii="微软雅黑" w:eastAsia="微软雅黑" w:hAnsi="微软雅黑"/>
        </w:rPr>
      </w:pPr>
      <w:r w:rsidRPr="000E3784">
        <w:rPr>
          <w:rFonts w:ascii="微软雅黑" w:eastAsia="微软雅黑" w:hAnsi="微软雅黑" w:hint="eastAsia"/>
        </w:rPr>
        <w:t xml:space="preserve">《商业画布- 商业思维训练》《商业画布 </w:t>
      </w:r>
      <w:r w:rsidRPr="000E3784">
        <w:rPr>
          <w:rFonts w:ascii="微软雅黑" w:eastAsia="微软雅黑" w:hAnsi="微软雅黑" w:hint="eastAsia"/>
          <w:cs/>
          <w:lang w:bidi="mr-IN"/>
        </w:rPr>
        <w:t>–</w:t>
      </w:r>
      <w:r w:rsidRPr="000E3784">
        <w:rPr>
          <w:rFonts w:ascii="微软雅黑" w:eastAsia="微软雅黑" w:hAnsi="微软雅黑" w:hint="eastAsia"/>
        </w:rPr>
        <w:t xml:space="preserve"> 商业模式工作坊》《商业画布-经营沙盘》</w:t>
      </w:r>
    </w:p>
    <w:p w:rsidR="000E3784" w:rsidRPr="000E3784" w:rsidRDefault="000E3784" w:rsidP="000E3784">
      <w:pPr>
        <w:ind w:leftChars="-200" w:left="-420" w:rightChars="-200" w:right="-420"/>
        <w:rPr>
          <w:rFonts w:ascii="微软雅黑" w:eastAsia="微软雅黑" w:hAnsi="微软雅黑"/>
        </w:rPr>
      </w:pPr>
      <w:r w:rsidRPr="000E3784">
        <w:rPr>
          <w:rFonts w:ascii="微软雅黑" w:eastAsia="微软雅黑" w:hAnsi="微软雅黑" w:hint="eastAsia"/>
        </w:rPr>
        <w:t xml:space="preserve">《价值主张设计与创新》《价值主张— 创新基础》 </w:t>
      </w:r>
    </w:p>
    <w:p w:rsidR="003529B9" w:rsidRPr="000E3784" w:rsidRDefault="003529B9">
      <w:pPr>
        <w:ind w:leftChars="-200" w:left="-420" w:rightChars="-200" w:right="-420"/>
        <w:rPr>
          <w:rFonts w:ascii="微软雅黑" w:eastAsia="微软雅黑" w:hAnsi="微软雅黑"/>
          <w:sz w:val="24"/>
          <w:szCs w:val="24"/>
        </w:rPr>
      </w:pPr>
    </w:p>
    <w:p w:rsidR="000E3784" w:rsidRPr="000E3784" w:rsidRDefault="006417CA" w:rsidP="000E3784">
      <w:pPr>
        <w:ind w:leftChars="-200" w:left="-420" w:rightChars="-200" w:right="-420"/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</w:pPr>
      <w:r w:rsidRPr="000E3784"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  <w:t>服务客户</w:t>
      </w:r>
      <w:r w:rsidR="000E3784"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  <w:t>：</w:t>
      </w:r>
    </w:p>
    <w:p w:rsidR="000E3784" w:rsidRPr="000E3784" w:rsidRDefault="000E3784" w:rsidP="000E3784">
      <w:pPr>
        <w:ind w:leftChars="-200" w:left="-420" w:rightChars="-200" w:right="-420"/>
        <w:rPr>
          <w:rFonts w:ascii="微软雅黑" w:eastAsia="微软雅黑" w:hAnsi="微软雅黑"/>
          <w:b/>
          <w:color w:val="C00000"/>
          <w:sz w:val="32"/>
          <w:szCs w:val="32"/>
        </w:rPr>
      </w:pPr>
      <w:r w:rsidRPr="000E3784">
        <w:rPr>
          <w:rFonts w:ascii="微软雅黑" w:eastAsia="微软雅黑" w:hAnsi="微软雅黑" w:hint="eastAsia"/>
          <w:bCs/>
          <w:sz w:val="24"/>
          <w:szCs w:val="24"/>
        </w:rPr>
        <w:t xml:space="preserve">百度、唯品会、平安、方正、中信、红星美凯龙、京基、铂涛、绿叶、九牧、中农网、海尔等 </w:t>
      </w:r>
    </w:p>
    <w:p w:rsidR="003529B9" w:rsidRDefault="003529B9">
      <w:pPr>
        <w:ind w:rightChars="-200" w:right="-420"/>
        <w:rPr>
          <w:rFonts w:ascii="微软雅黑" w:eastAsia="微软雅黑" w:hAnsi="微软雅黑" w:hint="eastAsia"/>
          <w:b/>
          <w:bCs/>
          <w:color w:val="404040"/>
          <w:sz w:val="28"/>
          <w:szCs w:val="28"/>
        </w:rPr>
      </w:pPr>
    </w:p>
    <w:p w:rsidR="00066EE0" w:rsidRPr="000E3784" w:rsidRDefault="00066EE0">
      <w:pPr>
        <w:ind w:rightChars="-200" w:right="-420"/>
        <w:rPr>
          <w:rFonts w:ascii="微软雅黑" w:eastAsia="微软雅黑" w:hAnsi="微软雅黑"/>
          <w:b/>
          <w:bCs/>
          <w:color w:val="404040"/>
          <w:sz w:val="28"/>
          <w:szCs w:val="28"/>
        </w:rPr>
      </w:pPr>
    </w:p>
    <w:p w:rsidR="000E3784" w:rsidRDefault="006417CA" w:rsidP="000E3784">
      <w:pPr>
        <w:ind w:leftChars="-200" w:left="-420" w:rightChars="-200" w:right="-420"/>
        <w:jc w:val="center"/>
        <w:rPr>
          <w:rFonts w:ascii="微软雅黑" w:eastAsia="微软雅黑" w:hAnsi="微软雅黑" w:hint="eastAsia"/>
          <w:b/>
          <w:bCs/>
          <w:color w:val="40404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404040"/>
          <w:sz w:val="28"/>
          <w:szCs w:val="28"/>
        </w:rPr>
        <w:t xml:space="preserve"> </w:t>
      </w:r>
    </w:p>
    <w:p w:rsidR="003529B9" w:rsidRDefault="006417CA">
      <w:pPr>
        <w:ind w:leftChars="-200" w:left="-420" w:rightChars="-200" w:right="-420"/>
        <w:jc w:val="center"/>
        <w:rPr>
          <w:rFonts w:ascii="微软雅黑" w:eastAsia="微软雅黑" w:hAnsi="微软雅黑"/>
          <w:b/>
          <w:bCs/>
          <w:color w:val="40404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404040"/>
          <w:sz w:val="28"/>
          <w:szCs w:val="28"/>
        </w:rPr>
        <w:lastRenderedPageBreak/>
        <w:t>《催款策略与应收帐款管理》报名表</w:t>
      </w:r>
    </w:p>
    <w:p w:rsidR="003529B9" w:rsidRDefault="006417CA">
      <w:pPr>
        <w:spacing w:line="360" w:lineRule="exact"/>
        <w:rPr>
          <w:rFonts w:ascii="微软雅黑" w:eastAsia="微软雅黑" w:hAnsi="微软雅黑"/>
          <w:color w:val="C00000"/>
          <w:sz w:val="18"/>
          <w:szCs w:val="18"/>
        </w:rPr>
      </w:pPr>
      <w:r>
        <w:rPr>
          <w:rFonts w:ascii="微软雅黑" w:eastAsia="微软雅黑" w:hAnsi="微软雅黑" w:hint="eastAsia"/>
          <w:b/>
          <w:color w:val="C00000"/>
          <w:sz w:val="18"/>
          <w:szCs w:val="18"/>
        </w:rPr>
        <w:t>填好下表后邮箱至：                         联系方式：</w:t>
      </w:r>
    </w:p>
    <w:tbl>
      <w:tblPr>
        <w:tblW w:w="8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004"/>
        <w:gridCol w:w="1454"/>
        <w:gridCol w:w="1800"/>
        <w:gridCol w:w="2553"/>
      </w:tblGrid>
      <w:tr w:rsidR="003529B9">
        <w:trPr>
          <w:trHeight w:val="551"/>
        </w:trPr>
        <w:tc>
          <w:tcPr>
            <w:tcW w:w="1418" w:type="dxa"/>
          </w:tcPr>
          <w:p w:rsidR="003529B9" w:rsidRDefault="006417CA">
            <w:pPr>
              <w:spacing w:line="400" w:lineRule="exact"/>
              <w:jc w:val="center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</w:tcPr>
          <w:p w:rsidR="003529B9" w:rsidRDefault="003529B9">
            <w:pPr>
              <w:spacing w:line="400" w:lineRule="exact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</w:tcPr>
          <w:p w:rsidR="003529B9" w:rsidRDefault="006417CA">
            <w:pPr>
              <w:spacing w:line="400" w:lineRule="exact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企业类型： □外资 □台资 □港资 □民营 □其它</w:t>
            </w:r>
          </w:p>
        </w:tc>
      </w:tr>
      <w:tr w:rsidR="003529B9">
        <w:trPr>
          <w:trHeight w:val="468"/>
        </w:trPr>
        <w:tc>
          <w:tcPr>
            <w:tcW w:w="1418" w:type="dxa"/>
          </w:tcPr>
          <w:p w:rsidR="003529B9" w:rsidRDefault="006417CA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</w:tcPr>
          <w:p w:rsidR="003529B9" w:rsidRDefault="003529B9">
            <w:pPr>
              <w:spacing w:line="400" w:lineRule="exact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529B9" w:rsidRDefault="006417CA">
            <w:pPr>
              <w:spacing w:line="400" w:lineRule="exact"/>
              <w:jc w:val="center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</w:tcPr>
          <w:p w:rsidR="003529B9" w:rsidRDefault="003529B9">
            <w:pPr>
              <w:spacing w:line="400" w:lineRule="exact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</w:p>
        </w:tc>
      </w:tr>
      <w:tr w:rsidR="003529B9">
        <w:trPr>
          <w:trHeight w:val="468"/>
        </w:trPr>
        <w:tc>
          <w:tcPr>
            <w:tcW w:w="1418" w:type="dxa"/>
          </w:tcPr>
          <w:p w:rsidR="003529B9" w:rsidRDefault="006417CA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</w:tcPr>
          <w:p w:rsidR="003529B9" w:rsidRDefault="003529B9">
            <w:pPr>
              <w:spacing w:line="400" w:lineRule="exact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529B9" w:rsidRDefault="006417CA">
            <w:pPr>
              <w:spacing w:line="400" w:lineRule="exact"/>
              <w:jc w:val="center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</w:tcPr>
          <w:p w:rsidR="003529B9" w:rsidRDefault="003529B9">
            <w:pPr>
              <w:spacing w:line="400" w:lineRule="exact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</w:p>
        </w:tc>
      </w:tr>
      <w:tr w:rsidR="003529B9">
        <w:trPr>
          <w:trHeight w:val="465"/>
        </w:trPr>
        <w:tc>
          <w:tcPr>
            <w:tcW w:w="1418" w:type="dxa"/>
          </w:tcPr>
          <w:p w:rsidR="003529B9" w:rsidRDefault="006417CA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</w:tcPr>
          <w:p w:rsidR="003529B9" w:rsidRDefault="006417CA">
            <w:pPr>
              <w:spacing w:line="400" w:lineRule="exact"/>
              <w:ind w:firstLineChars="250" w:firstLine="45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人</w:t>
            </w:r>
          </w:p>
        </w:tc>
        <w:tc>
          <w:tcPr>
            <w:tcW w:w="1800" w:type="dxa"/>
          </w:tcPr>
          <w:p w:rsidR="003529B9" w:rsidRDefault="006417CA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参会费用</w:t>
            </w:r>
          </w:p>
        </w:tc>
        <w:tc>
          <w:tcPr>
            <w:tcW w:w="2553" w:type="dxa"/>
          </w:tcPr>
          <w:p w:rsidR="003529B9" w:rsidRDefault="006417CA">
            <w:pPr>
              <w:spacing w:line="400" w:lineRule="exact"/>
              <w:ind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￥_______元</w:t>
            </w:r>
          </w:p>
        </w:tc>
      </w:tr>
      <w:tr w:rsidR="003529B9">
        <w:trPr>
          <w:trHeight w:val="1405"/>
        </w:trPr>
        <w:tc>
          <w:tcPr>
            <w:tcW w:w="1418" w:type="dxa"/>
            <w:vAlign w:val="center"/>
          </w:tcPr>
          <w:p w:rsidR="003529B9" w:rsidRDefault="006417CA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请将款项</w:t>
            </w:r>
          </w:p>
          <w:p w:rsidR="003529B9" w:rsidRDefault="006417CA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</w:tcPr>
          <w:p w:rsidR="003529B9" w:rsidRDefault="006417CA">
            <w:pPr>
              <w:spacing w:line="40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户  名：广州中智光华教育科技有限公司</w:t>
            </w:r>
          </w:p>
          <w:p w:rsidR="003529B9" w:rsidRDefault="006417CA">
            <w:pPr>
              <w:spacing w:line="40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开户行：中国建设银行广州琶洲支行</w:t>
            </w:r>
          </w:p>
          <w:p w:rsidR="003529B9" w:rsidRDefault="006417CA">
            <w:pPr>
              <w:spacing w:line="40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账  号：4400 1101 4740 5250 0736</w:t>
            </w:r>
          </w:p>
        </w:tc>
      </w:tr>
      <w:tr w:rsidR="003529B9">
        <w:trPr>
          <w:trHeight w:val="375"/>
        </w:trPr>
        <w:tc>
          <w:tcPr>
            <w:tcW w:w="1418" w:type="dxa"/>
            <w:vMerge w:val="restart"/>
          </w:tcPr>
          <w:p w:rsidR="003529B9" w:rsidRDefault="003529B9">
            <w:pPr>
              <w:widowControl/>
              <w:jc w:val="left"/>
              <w:rPr>
                <w:sz w:val="18"/>
                <w:szCs w:val="18"/>
              </w:rPr>
            </w:pPr>
          </w:p>
          <w:p w:rsidR="003529B9" w:rsidRDefault="006417C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参会学员</w:t>
            </w:r>
          </w:p>
        </w:tc>
        <w:tc>
          <w:tcPr>
            <w:tcW w:w="1004" w:type="dxa"/>
          </w:tcPr>
          <w:p w:rsidR="003529B9" w:rsidRDefault="003529B9">
            <w:pPr>
              <w:jc w:val="center"/>
              <w:rPr>
                <w:rStyle w:val="15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4" w:type="dxa"/>
          </w:tcPr>
          <w:p w:rsidR="003529B9" w:rsidRDefault="003529B9">
            <w:pPr>
              <w:jc w:val="center"/>
              <w:rPr>
                <w:rStyle w:val="15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529B9" w:rsidRDefault="003529B9">
            <w:pPr>
              <w:jc w:val="center"/>
              <w:rPr>
                <w:rStyle w:val="15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dxa"/>
          </w:tcPr>
          <w:p w:rsidR="003529B9" w:rsidRDefault="003529B9">
            <w:pPr>
              <w:jc w:val="center"/>
              <w:rPr>
                <w:rStyle w:val="15"/>
                <w:b w:val="0"/>
                <w:bCs w:val="0"/>
                <w:sz w:val="18"/>
                <w:szCs w:val="18"/>
              </w:rPr>
            </w:pPr>
          </w:p>
        </w:tc>
      </w:tr>
      <w:tr w:rsidR="003529B9">
        <w:trPr>
          <w:trHeight w:val="267"/>
        </w:trPr>
        <w:tc>
          <w:tcPr>
            <w:tcW w:w="1418" w:type="dxa"/>
            <w:vMerge/>
          </w:tcPr>
          <w:p w:rsidR="003529B9" w:rsidRDefault="003529B9">
            <w:pPr>
              <w:widowControl/>
              <w:jc w:val="left"/>
            </w:pPr>
          </w:p>
        </w:tc>
        <w:tc>
          <w:tcPr>
            <w:tcW w:w="1004" w:type="dxa"/>
          </w:tcPr>
          <w:p w:rsidR="003529B9" w:rsidRDefault="003529B9">
            <w:pPr>
              <w:rPr>
                <w:rStyle w:val="15"/>
                <w:b w:val="0"/>
                <w:bCs w:val="0"/>
              </w:rPr>
            </w:pPr>
          </w:p>
        </w:tc>
        <w:tc>
          <w:tcPr>
            <w:tcW w:w="1454" w:type="dxa"/>
          </w:tcPr>
          <w:p w:rsidR="003529B9" w:rsidRDefault="003529B9">
            <w:pPr>
              <w:rPr>
                <w:rStyle w:val="15"/>
                <w:b w:val="0"/>
                <w:bCs w:val="0"/>
              </w:rPr>
            </w:pPr>
          </w:p>
        </w:tc>
        <w:tc>
          <w:tcPr>
            <w:tcW w:w="1800" w:type="dxa"/>
          </w:tcPr>
          <w:p w:rsidR="003529B9" w:rsidRDefault="003529B9">
            <w:pPr>
              <w:jc w:val="center"/>
              <w:rPr>
                <w:rStyle w:val="15"/>
                <w:b w:val="0"/>
                <w:bCs w:val="0"/>
              </w:rPr>
            </w:pPr>
          </w:p>
        </w:tc>
        <w:tc>
          <w:tcPr>
            <w:tcW w:w="2553" w:type="dxa"/>
          </w:tcPr>
          <w:p w:rsidR="003529B9" w:rsidRDefault="003529B9">
            <w:pPr>
              <w:rPr>
                <w:rStyle w:val="15"/>
                <w:b w:val="0"/>
                <w:bCs w:val="0"/>
              </w:rPr>
            </w:pPr>
          </w:p>
        </w:tc>
      </w:tr>
      <w:tr w:rsidR="003529B9">
        <w:trPr>
          <w:trHeight w:val="356"/>
        </w:trPr>
        <w:tc>
          <w:tcPr>
            <w:tcW w:w="1418" w:type="dxa"/>
            <w:vMerge/>
          </w:tcPr>
          <w:p w:rsidR="003529B9" w:rsidRDefault="003529B9">
            <w:pPr>
              <w:widowControl/>
              <w:jc w:val="left"/>
            </w:pPr>
          </w:p>
        </w:tc>
        <w:tc>
          <w:tcPr>
            <w:tcW w:w="1004" w:type="dxa"/>
          </w:tcPr>
          <w:p w:rsidR="003529B9" w:rsidRDefault="003529B9">
            <w:pPr>
              <w:rPr>
                <w:rStyle w:val="15"/>
                <w:b w:val="0"/>
                <w:bCs w:val="0"/>
              </w:rPr>
            </w:pPr>
          </w:p>
        </w:tc>
        <w:tc>
          <w:tcPr>
            <w:tcW w:w="1454" w:type="dxa"/>
          </w:tcPr>
          <w:p w:rsidR="003529B9" w:rsidRDefault="003529B9">
            <w:pPr>
              <w:rPr>
                <w:rStyle w:val="15"/>
                <w:b w:val="0"/>
                <w:bCs w:val="0"/>
              </w:rPr>
            </w:pPr>
          </w:p>
        </w:tc>
        <w:tc>
          <w:tcPr>
            <w:tcW w:w="1800" w:type="dxa"/>
          </w:tcPr>
          <w:p w:rsidR="003529B9" w:rsidRDefault="003529B9">
            <w:pPr>
              <w:jc w:val="center"/>
              <w:rPr>
                <w:rStyle w:val="15"/>
                <w:b w:val="0"/>
                <w:bCs w:val="0"/>
              </w:rPr>
            </w:pPr>
          </w:p>
        </w:tc>
        <w:tc>
          <w:tcPr>
            <w:tcW w:w="2553" w:type="dxa"/>
          </w:tcPr>
          <w:p w:rsidR="003529B9" w:rsidRDefault="003529B9">
            <w:pPr>
              <w:rPr>
                <w:rStyle w:val="15"/>
                <w:b w:val="0"/>
                <w:bCs w:val="0"/>
              </w:rPr>
            </w:pPr>
          </w:p>
        </w:tc>
      </w:tr>
    </w:tbl>
    <w:p w:rsidR="003529B9" w:rsidRDefault="003529B9"/>
    <w:p w:rsidR="003529B9" w:rsidRDefault="003529B9"/>
    <w:p w:rsidR="003529B9" w:rsidRDefault="003529B9"/>
    <w:tbl>
      <w:tblPr>
        <w:tblW w:w="8195" w:type="dxa"/>
        <w:tblInd w:w="135" w:type="dxa"/>
        <w:tblLayout w:type="fixed"/>
        <w:tblLook w:val="04A0"/>
      </w:tblPr>
      <w:tblGrid>
        <w:gridCol w:w="1391"/>
        <w:gridCol w:w="1276"/>
        <w:gridCol w:w="1984"/>
        <w:gridCol w:w="1701"/>
        <w:gridCol w:w="1843"/>
      </w:tblGrid>
      <w:tr w:rsidR="003529B9">
        <w:trPr>
          <w:trHeight w:val="364"/>
        </w:trPr>
        <w:tc>
          <w:tcPr>
            <w:tcW w:w="8195" w:type="dxa"/>
            <w:gridSpan w:val="5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C00000"/>
                <w:spacing w:val="28"/>
                <w:sz w:val="28"/>
                <w:szCs w:val="28"/>
              </w:rPr>
              <w:t>2018时代光华学习卡价格表</w:t>
            </w:r>
          </w:p>
        </w:tc>
      </w:tr>
      <w:tr w:rsidR="003529B9">
        <w:trPr>
          <w:trHeight w:val="287"/>
        </w:trPr>
        <w:tc>
          <w:tcPr>
            <w:tcW w:w="139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ind w:firstLineChars="147" w:firstLine="347"/>
              <w:jc w:val="center"/>
              <w:rPr>
                <w:rFonts w:ascii="微软雅黑" w:eastAsia="微软雅黑" w:hAnsi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spacing w:line="40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平均价格（元/张）</w:t>
            </w:r>
          </w:p>
        </w:tc>
      </w:tr>
      <w:tr w:rsidR="003529B9">
        <w:trPr>
          <w:cantSplit/>
          <w:trHeight w:val="287"/>
        </w:trPr>
        <w:tc>
          <w:tcPr>
            <w:tcW w:w="1391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100</w:t>
            </w:r>
          </w:p>
        </w:tc>
      </w:tr>
      <w:tr w:rsidR="003529B9">
        <w:trPr>
          <w:cantSplit/>
          <w:trHeight w:val="287"/>
        </w:trPr>
        <w:tc>
          <w:tcPr>
            <w:tcW w:w="1391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3529B9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￥158，800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120</w:t>
            </w:r>
          </w:p>
        </w:tc>
      </w:tr>
      <w:tr w:rsidR="003529B9">
        <w:trPr>
          <w:cantSplit/>
          <w:trHeight w:val="287"/>
        </w:trPr>
        <w:tc>
          <w:tcPr>
            <w:tcW w:w="1391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3529B9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￥118，800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157</w:t>
            </w:r>
          </w:p>
        </w:tc>
      </w:tr>
      <w:tr w:rsidR="003529B9">
        <w:trPr>
          <w:cantSplit/>
          <w:trHeight w:val="287"/>
        </w:trPr>
        <w:tc>
          <w:tcPr>
            <w:tcW w:w="1391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￥94，800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190</w:t>
            </w:r>
          </w:p>
        </w:tc>
      </w:tr>
      <w:tr w:rsidR="003529B9">
        <w:trPr>
          <w:cantSplit/>
          <w:trHeight w:val="287"/>
        </w:trPr>
        <w:tc>
          <w:tcPr>
            <w:tcW w:w="1391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3529B9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￥70，800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214</w:t>
            </w:r>
          </w:p>
        </w:tc>
      </w:tr>
      <w:tr w:rsidR="003529B9">
        <w:trPr>
          <w:cantSplit/>
          <w:trHeight w:val="287"/>
        </w:trPr>
        <w:tc>
          <w:tcPr>
            <w:tcW w:w="1391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3529B9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￥59，800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240</w:t>
            </w:r>
          </w:p>
        </w:tc>
      </w:tr>
      <w:tr w:rsidR="003529B9">
        <w:trPr>
          <w:cantSplit/>
          <w:trHeight w:val="287"/>
        </w:trPr>
        <w:tc>
          <w:tcPr>
            <w:tcW w:w="1391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￥46，800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275</w:t>
            </w:r>
          </w:p>
        </w:tc>
      </w:tr>
      <w:tr w:rsidR="003529B9">
        <w:trPr>
          <w:cantSplit/>
          <w:trHeight w:val="287"/>
        </w:trPr>
        <w:tc>
          <w:tcPr>
            <w:tcW w:w="1391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3529B9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￥32，800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328</w:t>
            </w:r>
          </w:p>
        </w:tc>
      </w:tr>
      <w:tr w:rsidR="003529B9">
        <w:trPr>
          <w:cantSplit/>
          <w:trHeight w:val="2594"/>
        </w:trPr>
        <w:tc>
          <w:tcPr>
            <w:tcW w:w="8195" w:type="dxa"/>
            <w:gridSpan w:val="5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18"/>
                <w:szCs w:val="18"/>
              </w:rPr>
              <w:t>说 明:</w:t>
            </w:r>
          </w:p>
          <w:p w:rsidR="003529B9" w:rsidRDefault="006417CA">
            <w:pPr>
              <w:widowControl/>
              <w:numPr>
                <w:ilvl w:val="0"/>
                <w:numId w:val="1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成功购买时代光华学习卡的企业，即成为时代光华的VIP会员单位；</w:t>
            </w:r>
          </w:p>
          <w:p w:rsidR="003529B9" w:rsidRDefault="006417CA">
            <w:pPr>
              <w:widowControl/>
              <w:numPr>
                <w:ilvl w:val="0"/>
                <w:numId w:val="1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时代光华学习卡会员均可参加广州、深圳、东莞、佛山、杭州五地课程；</w:t>
            </w:r>
          </w:p>
          <w:p w:rsidR="003529B9" w:rsidRDefault="006417CA">
            <w:pPr>
              <w:widowControl/>
              <w:numPr>
                <w:ilvl w:val="0"/>
                <w:numId w:val="1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 w:rsidR="003529B9" w:rsidRDefault="006417CA">
            <w:pPr>
              <w:widowControl/>
              <w:numPr>
                <w:ilvl w:val="0"/>
                <w:numId w:val="1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时代光华学习卡会员可免费参加时代光华沙龙活动；</w:t>
            </w:r>
          </w:p>
          <w:p w:rsidR="003529B9" w:rsidRDefault="006417CA">
            <w:pPr>
              <w:widowControl/>
              <w:numPr>
                <w:ilvl w:val="0"/>
                <w:numId w:val="1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 w:rsidR="003529B9" w:rsidRDefault="006417CA">
            <w:pPr>
              <w:widowControl/>
              <w:numPr>
                <w:ilvl w:val="0"/>
                <w:numId w:val="1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会员单位购买时代光华E-learning网络学习产品可享受优惠；</w:t>
            </w:r>
          </w:p>
          <w:p w:rsidR="003529B9" w:rsidRDefault="006417CA">
            <w:pPr>
              <w:widowControl/>
              <w:numPr>
                <w:ilvl w:val="0"/>
                <w:numId w:val="1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学习卡使用所有解释权归中智光华教育集团所有。</w:t>
            </w:r>
          </w:p>
        </w:tc>
      </w:tr>
    </w:tbl>
    <w:p w:rsidR="003529B9" w:rsidRDefault="003529B9">
      <w:pPr>
        <w:rPr>
          <w:rFonts w:eastAsiaTheme="minorEastAsia"/>
        </w:rPr>
      </w:pPr>
    </w:p>
    <w:sectPr w:rsidR="003529B9" w:rsidSect="003529B9">
      <w:type w:val="continuous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3CE" w:rsidRDefault="003F73CE" w:rsidP="003529B9">
      <w:r>
        <w:separator/>
      </w:r>
    </w:p>
  </w:endnote>
  <w:endnote w:type="continuationSeparator" w:id="0">
    <w:p w:rsidR="003F73CE" w:rsidRDefault="003F73CE" w:rsidP="00352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B9" w:rsidRDefault="006417CA">
    <w:pPr>
      <w:widowControl/>
      <w:jc w:val="left"/>
    </w:pPr>
    <w:r>
      <w:rPr>
        <w:rFonts w:eastAsiaTheme="minorEastAsia" w:hint="eastAsia"/>
        <w:noProof/>
      </w:rPr>
      <w:drawing>
        <wp:anchor distT="0" distB="0" distL="114300" distR="114300" simplePos="0" relativeHeight="251926528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-274955</wp:posOffset>
          </wp:positionV>
          <wp:extent cx="972185" cy="972185"/>
          <wp:effectExtent l="0" t="0" r="18415" b="18415"/>
          <wp:wrapSquare wrapText="bothSides"/>
          <wp:docPr id="3" name="图片 3" descr="b8fe2071f7d38208f31af11c8039aa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8fe2071f7d38208f31af11c8039aa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29B9" w:rsidRDefault="006417CA">
    <w:pPr>
      <w:pStyle w:val="a4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448310</wp:posOffset>
          </wp:positionV>
          <wp:extent cx="7587615" cy="307975"/>
          <wp:effectExtent l="19050" t="0" r="0" b="0"/>
          <wp:wrapNone/>
          <wp:docPr id="27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7537" cy="310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3CE" w:rsidRDefault="003F73CE" w:rsidP="003529B9">
      <w:r>
        <w:separator/>
      </w:r>
    </w:p>
  </w:footnote>
  <w:footnote w:type="continuationSeparator" w:id="0">
    <w:p w:rsidR="003F73CE" w:rsidRDefault="003F73CE" w:rsidP="00352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B9" w:rsidRDefault="006417CA">
    <w:pPr>
      <w:widowControl/>
      <w:jc w:val="left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-536575</wp:posOffset>
          </wp:positionV>
          <wp:extent cx="5609590" cy="514985"/>
          <wp:effectExtent l="0" t="0" r="10160" b="18415"/>
          <wp:wrapNone/>
          <wp:docPr id="29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590" cy="514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3529B9" w:rsidRDefault="006417CA">
    <w:pPr>
      <w:pStyle w:val="a5"/>
    </w:pPr>
    <w:r>
      <w:rPr>
        <w:rFonts w:eastAsiaTheme="minorEastAsia" w:hint="eastAsia"/>
        <w:noProof/>
      </w:rPr>
      <w:drawing>
        <wp:anchor distT="0" distB="0" distL="114300" distR="114300" simplePos="0" relativeHeight="2518476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-668020</wp:posOffset>
          </wp:positionV>
          <wp:extent cx="1954530" cy="441325"/>
          <wp:effectExtent l="0" t="0" r="0" b="16510"/>
          <wp:wrapSquare wrapText="bothSides"/>
          <wp:docPr id="21" name="图片 21" descr="原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原稿LOGO"/>
                  <pic:cNvPicPr>
                    <a:picLocks noChangeAspect="1"/>
                  </pic:cNvPicPr>
                </pic:nvPicPr>
                <pic:blipFill>
                  <a:blip r:embed="rId2"/>
                  <a:srcRect t="20455" b="16364"/>
                  <a:stretch>
                    <a:fillRect/>
                  </a:stretch>
                </pic:blipFill>
                <pic:spPr>
                  <a:xfrm>
                    <a:off x="0" y="0"/>
                    <a:ext cx="195453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683E" w:rsidRPr="00FD683E">
      <w:rPr>
        <w:sz w:val="21"/>
      </w:rPr>
      <w:pict>
        <v:rect id="_x0000_s2049" style="position:absolute;left:0;text-align:left;margin-left:-89.5pt;margin-top:-54.6pt;width:154.6pt;height:41pt;z-index:251683840;mso-position-horizontal-relative:text;mso-position-vertical-relative:text;v-text-anchor:middle" o:gfxdata="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Oe9mbbAAAADQEAAA8AAAAAAAAAAQAgAAAAIgAAAGRycy9kb3ducmV2LnhtbFBL&#10;AQIUABQAAAAIAIdO4kCR5wNOZQIAAK8EAAAOAAAAAAAAAAEAIAAAACoBAABkcnMvZTJvRG9jLnht&#10;bFBLBQYAAAAABgAGAFkBAAABBgAAAAA=&#10;" fillcolor="#e6e6e6" stroked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F9A"/>
    <w:multiLevelType w:val="multilevel"/>
    <w:tmpl w:val="1A6C5F9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0938C6"/>
    <w:rsid w:val="0001490A"/>
    <w:rsid w:val="00066EE0"/>
    <w:rsid w:val="000A1A73"/>
    <w:rsid w:val="000C3949"/>
    <w:rsid w:val="000E3784"/>
    <w:rsid w:val="001A1BCA"/>
    <w:rsid w:val="002C5841"/>
    <w:rsid w:val="002D205F"/>
    <w:rsid w:val="003529B9"/>
    <w:rsid w:val="003D12B4"/>
    <w:rsid w:val="003F73CE"/>
    <w:rsid w:val="00420849"/>
    <w:rsid w:val="004505AD"/>
    <w:rsid w:val="004C1AAF"/>
    <w:rsid w:val="0050598E"/>
    <w:rsid w:val="005556ED"/>
    <w:rsid w:val="005716D8"/>
    <w:rsid w:val="005D6ECE"/>
    <w:rsid w:val="006417CA"/>
    <w:rsid w:val="00663907"/>
    <w:rsid w:val="00767171"/>
    <w:rsid w:val="00802E49"/>
    <w:rsid w:val="00817482"/>
    <w:rsid w:val="008F0CEA"/>
    <w:rsid w:val="008F30D9"/>
    <w:rsid w:val="009332A9"/>
    <w:rsid w:val="009A21DF"/>
    <w:rsid w:val="00A21E9E"/>
    <w:rsid w:val="00A23ECC"/>
    <w:rsid w:val="00B13885"/>
    <w:rsid w:val="00B64ADA"/>
    <w:rsid w:val="00C2140B"/>
    <w:rsid w:val="00C26281"/>
    <w:rsid w:val="00C2712E"/>
    <w:rsid w:val="00CC4D32"/>
    <w:rsid w:val="00CD6BF3"/>
    <w:rsid w:val="00D254B9"/>
    <w:rsid w:val="00D66D2B"/>
    <w:rsid w:val="00D8605F"/>
    <w:rsid w:val="00DB20BF"/>
    <w:rsid w:val="00DC0A24"/>
    <w:rsid w:val="00DD7194"/>
    <w:rsid w:val="00DE2684"/>
    <w:rsid w:val="00EC74C2"/>
    <w:rsid w:val="00F569DC"/>
    <w:rsid w:val="00F71DB3"/>
    <w:rsid w:val="00FD683E"/>
    <w:rsid w:val="1F2F6C9D"/>
    <w:rsid w:val="27426885"/>
    <w:rsid w:val="313701CC"/>
    <w:rsid w:val="35397F8C"/>
    <w:rsid w:val="42596E01"/>
    <w:rsid w:val="4A26395D"/>
    <w:rsid w:val="50B846FC"/>
    <w:rsid w:val="51AA13A5"/>
    <w:rsid w:val="62AE0867"/>
    <w:rsid w:val="6B5C39B1"/>
    <w:rsid w:val="6D0938C6"/>
    <w:rsid w:val="6E195B2E"/>
    <w:rsid w:val="78FE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9B9"/>
    <w:pPr>
      <w:widowControl w:val="0"/>
      <w:overflowPunct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529B9"/>
    <w:rPr>
      <w:sz w:val="18"/>
      <w:szCs w:val="18"/>
    </w:rPr>
  </w:style>
  <w:style w:type="paragraph" w:styleId="a4">
    <w:name w:val="footer"/>
    <w:basedOn w:val="a"/>
    <w:qFormat/>
    <w:rsid w:val="003529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529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3529B9"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  <w:szCs w:val="24"/>
    </w:rPr>
  </w:style>
  <w:style w:type="table" w:styleId="a7">
    <w:name w:val="Table Grid"/>
    <w:basedOn w:val="a1"/>
    <w:qFormat/>
    <w:rsid w:val="003529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qFormat/>
    <w:rsid w:val="003529B9"/>
    <w:pPr>
      <w:ind w:firstLineChars="200" w:firstLine="420"/>
    </w:pPr>
    <w:rPr>
      <w:rFonts w:ascii="Calibri" w:hAnsi="Calibri"/>
      <w:szCs w:val="24"/>
    </w:rPr>
  </w:style>
  <w:style w:type="character" w:customStyle="1" w:styleId="Char">
    <w:name w:val="批注框文本 Char"/>
    <w:basedOn w:val="a0"/>
    <w:link w:val="a3"/>
    <w:qFormat/>
    <w:rsid w:val="003529B9"/>
    <w:rPr>
      <w:kern w:val="2"/>
      <w:sz w:val="18"/>
      <w:szCs w:val="18"/>
    </w:rPr>
  </w:style>
  <w:style w:type="character" w:customStyle="1" w:styleId="15">
    <w:name w:val="15"/>
    <w:basedOn w:val="a0"/>
    <w:qFormat/>
    <w:rsid w:val="003529B9"/>
    <w:rPr>
      <w:b/>
      <w:bCs/>
    </w:rPr>
  </w:style>
  <w:style w:type="paragraph" w:customStyle="1" w:styleId="1">
    <w:name w:val="列出段落1"/>
    <w:basedOn w:val="a"/>
    <w:uiPriority w:val="99"/>
    <w:unhideWhenUsed/>
    <w:qFormat/>
    <w:rsid w:val="003529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523140-3FFE-4ECA-9896-176034E2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285</Words>
  <Characters>1626</Characters>
  <Application>Microsoft Office Word</Application>
  <DocSecurity>0</DocSecurity>
  <Lines>13</Lines>
  <Paragraphs>3</Paragraphs>
  <ScaleCrop>false</ScaleCrop>
  <Company>china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dcterms:created xsi:type="dcterms:W3CDTF">2017-07-11T07:33:00Z</dcterms:created>
  <dcterms:modified xsi:type="dcterms:W3CDTF">2017-12-29T07:05:00Z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