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58240" behindDoc="0" locked="0" layoutInCell="1" allowOverlap="1">
                <wp:simplePos x="0" y="0"/>
                <wp:positionH relativeFrom="column">
                  <wp:posOffset>-469900</wp:posOffset>
                </wp:positionH>
                <wp:positionV relativeFrom="paragraph">
                  <wp:posOffset>1537970</wp:posOffset>
                </wp:positionV>
                <wp:extent cx="7708900" cy="396240"/>
                <wp:effectExtent l="0" t="0" r="0" b="0"/>
                <wp:wrapNone/>
                <wp:docPr id="13" name="文本框 33"/>
                <wp:cNvGraphicFramePr/>
                <a:graphic xmlns:a="http://schemas.openxmlformats.org/drawingml/2006/main">
                  <a:graphicData uri="http://schemas.microsoft.com/office/word/2010/wordprocessingShape">
                    <wps:wsp>
                      <wps:cNvSpPr txBox="1"/>
                      <wps:spPr>
                        <a:xfrm>
                          <a:off x="0" y="0"/>
                          <a:ext cx="7708900" cy="396240"/>
                        </a:xfrm>
                        <a:prstGeom prst="rect">
                          <a:avLst/>
                        </a:prstGeom>
                        <a:noFill/>
                        <a:ln w="15875">
                          <a:noFill/>
                        </a:ln>
                      </wps:spPr>
                      <wps:txbx>
                        <w:txbxContent>
                          <w:p>
                            <w:pPr>
                              <w:jc w:val="center"/>
                              <w:rPr>
                                <w:rFonts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主办单位：杭州时代光华教育发展有限公司   杭州步步为赢教育科技有限公司</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   </w:t>
                            </w:r>
                          </w:p>
                        </w:txbxContent>
                      </wps:txbx>
                      <wps:bodyPr upright="1"/>
                    </wps:wsp>
                  </a:graphicData>
                </a:graphic>
              </wp:anchor>
            </w:drawing>
          </mc:Choice>
          <mc:Fallback>
            <w:pict>
              <v:shape id="文本框 33" o:spid="_x0000_s1026" o:spt="202" type="#_x0000_t202" style="position:absolute;left:0pt;margin-left:-37pt;margin-top:121.1pt;height:31.2pt;width:607pt;z-index:251658240;mso-width-relative:page;mso-height-relative:page;" filled="f" stroked="f" coordsize="21600,21600" o:gfxdata="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OT/SU3QAAAAwBAAAPAAAAAAAAAAEA&#10;IAAAACIAAABkcnMvZG93bnJldi54bWxQSwECFAAUAAAACACHTuJAmLvj4pgBAAAMAwAADgAAAAAA&#10;AAABACAAAAAsAQAAZHJzL2Uyb0RvYy54bWxQSwUGAAAAAAYABgBZAQAANgUAAAAA&#10;">
                <v:fill on="f" focussize="0,0"/>
                <v:stroke on="f" weight="1.25pt"/>
                <v:imagedata o:title=""/>
                <o:lock v:ext="edit" aspectratio="f"/>
                <v:textbox>
                  <w:txbxContent>
                    <w:p>
                      <w:pPr>
                        <w:jc w:val="center"/>
                        <w:rPr>
                          <w:rFonts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主办单位：杭州时代光华教育发展有限公司   杭州步步为赢教育科技有限公司</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   </w:t>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-445770</wp:posOffset>
                </wp:positionH>
                <wp:positionV relativeFrom="paragraph">
                  <wp:posOffset>748030</wp:posOffset>
                </wp:positionV>
                <wp:extent cx="7529830" cy="702945"/>
                <wp:effectExtent l="0" t="0" r="0" b="0"/>
                <wp:wrapNone/>
                <wp:docPr id="8" name="文本框 32"/>
                <wp:cNvGraphicFramePr/>
                <a:graphic xmlns:a="http://schemas.openxmlformats.org/drawingml/2006/main">
                  <a:graphicData uri="http://schemas.microsoft.com/office/word/2010/wordprocessingShape">
                    <wps:wsp>
                      <wps:cNvSpPr txBox="1"/>
                      <wps:spPr>
                        <a:xfrm>
                          <a:off x="0" y="0"/>
                          <a:ext cx="7529830" cy="702945"/>
                        </a:xfrm>
                        <a:prstGeom prst="rect">
                          <a:avLst/>
                        </a:prstGeom>
                        <a:noFill/>
                        <a:ln w="15875">
                          <a:noFill/>
                        </a:ln>
                      </wps:spPr>
                      <wps:txbx>
                        <w:txbxContent>
                          <w:p>
                            <w:pPr>
                              <w:jc w:val="center"/>
                              <w:rPr>
                                <w:rFonts w:ascii="微软雅黑" w:hAnsi="微软雅黑" w:eastAsia="微软雅黑" w:cs="微软雅黑"/>
                                <w:b/>
                                <w:bCs/>
                                <w:color w:val="FFFFFF" w:themeColor="background1"/>
                                <w:spacing w:val="20"/>
                                <w:kern w:val="6"/>
                                <w:sz w:val="52"/>
                                <w:szCs w:val="52"/>
                                <w14:textFill>
                                  <w14:solidFill>
                                    <w14:schemeClr w14:val="bg1"/>
                                  </w14:solidFill>
                                </w14:textFill>
                              </w:rPr>
                            </w:pPr>
                            <w:r>
                              <w:rPr>
                                <w:rFonts w:hint="eastAsia" w:ascii="微软雅黑" w:hAnsi="微软雅黑" w:eastAsia="微软雅黑" w:cs="微软雅黑"/>
                                <w:b/>
                                <w:bCs/>
                                <w:color w:val="FFFFFF" w:themeColor="background1"/>
                                <w:spacing w:val="20"/>
                                <w:kern w:val="6"/>
                                <w:sz w:val="52"/>
                                <w:szCs w:val="52"/>
                                <w:lang w:eastAsia="zh-CN"/>
                                <w14:textFill>
                                  <w14:solidFill>
                                    <w14:schemeClr w14:val="bg1"/>
                                  </w14:solidFill>
                                </w14:textFill>
                              </w:rPr>
                              <w:t>《</w:t>
                            </w:r>
                            <w:r>
                              <w:rPr>
                                <w:rFonts w:hint="eastAsia" w:ascii="微软雅黑" w:hAnsi="微软雅黑" w:eastAsia="微软雅黑" w:cs="微软雅黑"/>
                                <w:b/>
                                <w:bCs/>
                                <w:color w:val="FFFFFF" w:themeColor="background1"/>
                                <w:spacing w:val="20"/>
                                <w:kern w:val="6"/>
                                <w:sz w:val="52"/>
                                <w:szCs w:val="52"/>
                                <w14:textFill>
                                  <w14:solidFill>
                                    <w14:schemeClr w14:val="bg1"/>
                                  </w14:solidFill>
                                </w14:textFill>
                              </w:rPr>
                              <w:t>蝶变：培训师的授课技巧</w:t>
                            </w:r>
                            <w:r>
                              <w:rPr>
                                <w:rFonts w:hint="eastAsia" w:ascii="微软雅黑" w:hAnsi="微软雅黑" w:eastAsia="微软雅黑" w:cs="微软雅黑"/>
                                <w:b/>
                                <w:bCs/>
                                <w:color w:val="FFFFFF" w:themeColor="background1"/>
                                <w:spacing w:val="20"/>
                                <w:kern w:val="6"/>
                                <w:sz w:val="52"/>
                                <w:szCs w:val="52"/>
                                <w:lang w:eastAsia="zh-CN"/>
                                <w14:textFill>
                                  <w14:solidFill>
                                    <w14:schemeClr w14:val="bg1"/>
                                  </w14:solidFill>
                                </w14:textFill>
                              </w:rPr>
                              <w:t>》</w:t>
                            </w:r>
                            <w:r>
                              <w:rPr>
                                <w:rFonts w:hint="eastAsia" w:ascii="微软雅黑" w:hAnsi="微软雅黑" w:eastAsia="微软雅黑" w:cs="微软雅黑"/>
                                <w:b/>
                                <w:bCs/>
                                <w:color w:val="FFFFFF" w:themeColor="background1"/>
                                <w:spacing w:val="20"/>
                                <w:kern w:val="6"/>
                                <w:sz w:val="52"/>
                                <w:szCs w:val="52"/>
                                <w14:textFill>
                                  <w14:solidFill>
                                    <w14:schemeClr w14:val="bg1"/>
                                  </w14:solidFill>
                                </w14:textFill>
                              </w:rPr>
                              <w:t xml:space="preserve"> </w:t>
                            </w:r>
                          </w:p>
                        </w:txbxContent>
                      </wps:txbx>
                      <wps:bodyPr upright="1"/>
                    </wps:wsp>
                  </a:graphicData>
                </a:graphic>
              </wp:anchor>
            </w:drawing>
          </mc:Choice>
          <mc:Fallback>
            <w:pict>
              <v:shape id="文本框 32" o:spid="_x0000_s1026" o:spt="202" type="#_x0000_t202" style="position:absolute;left:0pt;margin-left:-35.1pt;margin-top:58.9pt;height:55.35pt;width:592.9pt;z-index:251656192;mso-width-relative:page;mso-height-relative:page;" filled="f" stroked="f" coordsize="21600,21600" o:gfxdata="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2sKovdAAAADAEAAA8AAAAAAAAA&#10;AQAgAAAAIgAAAGRycy9kb3ducmV2LnhtbFBLAQIUABQAAAAIAIdO4kBy4TAEmgEAAAsDAAAOAAAA&#10;AAAAAAEAIAAAACwBAABkcnMvZTJvRG9jLnhtbFBLBQYAAAAABgAGAFkBAAA4BQAAAAA=&#10;">
                <v:fill on="f" focussize="0,0"/>
                <v:stroke on="f" weight="1.25pt"/>
                <v:imagedata o:title=""/>
                <o:lock v:ext="edit" aspectratio="f"/>
                <v:textbox>
                  <w:txbxContent>
                    <w:p>
                      <w:pPr>
                        <w:jc w:val="center"/>
                        <w:rPr>
                          <w:rFonts w:ascii="微软雅黑" w:hAnsi="微软雅黑" w:eastAsia="微软雅黑" w:cs="微软雅黑"/>
                          <w:b/>
                          <w:bCs/>
                          <w:color w:val="FFFFFF" w:themeColor="background1"/>
                          <w:spacing w:val="20"/>
                          <w:kern w:val="6"/>
                          <w:sz w:val="52"/>
                          <w:szCs w:val="52"/>
                          <w14:textFill>
                            <w14:solidFill>
                              <w14:schemeClr w14:val="bg1"/>
                            </w14:solidFill>
                          </w14:textFill>
                        </w:rPr>
                      </w:pPr>
                      <w:r>
                        <w:rPr>
                          <w:rFonts w:hint="eastAsia" w:ascii="微软雅黑" w:hAnsi="微软雅黑" w:eastAsia="微软雅黑" w:cs="微软雅黑"/>
                          <w:b/>
                          <w:bCs/>
                          <w:color w:val="FFFFFF" w:themeColor="background1"/>
                          <w:spacing w:val="20"/>
                          <w:kern w:val="6"/>
                          <w:sz w:val="52"/>
                          <w:szCs w:val="52"/>
                          <w:lang w:eastAsia="zh-CN"/>
                          <w14:textFill>
                            <w14:solidFill>
                              <w14:schemeClr w14:val="bg1"/>
                            </w14:solidFill>
                          </w14:textFill>
                        </w:rPr>
                        <w:t>《</w:t>
                      </w:r>
                      <w:r>
                        <w:rPr>
                          <w:rFonts w:hint="eastAsia" w:ascii="微软雅黑" w:hAnsi="微软雅黑" w:eastAsia="微软雅黑" w:cs="微软雅黑"/>
                          <w:b/>
                          <w:bCs/>
                          <w:color w:val="FFFFFF" w:themeColor="background1"/>
                          <w:spacing w:val="20"/>
                          <w:kern w:val="6"/>
                          <w:sz w:val="52"/>
                          <w:szCs w:val="52"/>
                          <w14:textFill>
                            <w14:solidFill>
                              <w14:schemeClr w14:val="bg1"/>
                            </w14:solidFill>
                          </w14:textFill>
                        </w:rPr>
                        <w:t>蝶变：培训师的授课技巧</w:t>
                      </w:r>
                      <w:r>
                        <w:rPr>
                          <w:rFonts w:hint="eastAsia" w:ascii="微软雅黑" w:hAnsi="微软雅黑" w:eastAsia="微软雅黑" w:cs="微软雅黑"/>
                          <w:b/>
                          <w:bCs/>
                          <w:color w:val="FFFFFF" w:themeColor="background1"/>
                          <w:spacing w:val="20"/>
                          <w:kern w:val="6"/>
                          <w:sz w:val="52"/>
                          <w:szCs w:val="52"/>
                          <w:lang w:eastAsia="zh-CN"/>
                          <w14:textFill>
                            <w14:solidFill>
                              <w14:schemeClr w14:val="bg1"/>
                            </w14:solidFill>
                          </w14:textFill>
                        </w:rPr>
                        <w:t>》</w:t>
                      </w:r>
                      <w:r>
                        <w:rPr>
                          <w:rFonts w:hint="eastAsia" w:ascii="微软雅黑" w:hAnsi="微软雅黑" w:eastAsia="微软雅黑" w:cs="微软雅黑"/>
                          <w:b/>
                          <w:bCs/>
                          <w:color w:val="FFFFFF" w:themeColor="background1"/>
                          <w:spacing w:val="20"/>
                          <w:kern w:val="6"/>
                          <w:sz w:val="52"/>
                          <w:szCs w:val="52"/>
                          <w14:textFill>
                            <w14:solidFill>
                              <w14:schemeClr w14:val="bg1"/>
                            </w14:solidFill>
                          </w14:textFill>
                        </w:rPr>
                        <w:t xml:space="preserve"> </w:t>
                      </w:r>
                    </w:p>
                  </w:txbxContent>
                </v:textbox>
              </v:shape>
            </w:pict>
          </mc:Fallback>
        </mc:AlternateContent>
      </w:r>
      <w:r>
        <w:rPr>
          <w:rFonts w:hint="eastAsia"/>
        </w:rPr>
        <w:drawing>
          <wp:anchor distT="0" distB="0" distL="114300" distR="114300" simplePos="0" relativeHeight="251655168" behindDoc="0" locked="0" layoutInCell="1" allowOverlap="1">
            <wp:simplePos x="0" y="0"/>
            <wp:positionH relativeFrom="column">
              <wp:posOffset>-456565</wp:posOffset>
            </wp:positionH>
            <wp:positionV relativeFrom="page">
              <wp:posOffset>635</wp:posOffset>
            </wp:positionV>
            <wp:extent cx="7584440" cy="4272280"/>
            <wp:effectExtent l="0" t="0" r="16510" b="13970"/>
            <wp:wrapSquare wrapText="bothSides"/>
            <wp:docPr id="4" name="图片 4" descr="C:\Users\Administrator\Desktop\讲师部讲义背景图.jpg讲师部讲义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讲师部讲义背景图.jpg讲师部讲义背景图"/>
                    <pic:cNvPicPr>
                      <a:picLocks noChangeAspect="1"/>
                    </pic:cNvPicPr>
                  </pic:nvPicPr>
                  <pic:blipFill>
                    <a:blip r:embed="rId8"/>
                    <a:srcRect/>
                    <a:stretch>
                      <a:fillRect/>
                    </a:stretch>
                  </pic:blipFill>
                  <pic:spPr>
                    <a:xfrm>
                      <a:off x="0" y="0"/>
                      <a:ext cx="7584440" cy="427228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4204970</wp:posOffset>
                </wp:positionH>
                <wp:positionV relativeFrom="paragraph">
                  <wp:posOffset>204470</wp:posOffset>
                </wp:positionV>
                <wp:extent cx="1710055" cy="396240"/>
                <wp:effectExtent l="0" t="0" r="0" b="0"/>
                <wp:wrapNone/>
                <wp:docPr id="16" name="文本框 38"/>
                <wp:cNvGraphicFramePr/>
                <a:graphic xmlns:a="http://schemas.openxmlformats.org/drawingml/2006/main">
                  <a:graphicData uri="http://schemas.microsoft.com/office/word/2010/wordprocessingShape">
                    <wps:wsp>
                      <wps:cNvSpPr txBox="1"/>
                      <wps:spPr>
                        <a:xfrm>
                          <a:off x="0" y="0"/>
                          <a:ext cx="1710055" cy="396240"/>
                        </a:xfrm>
                        <a:prstGeom prst="rect">
                          <a:avLst/>
                        </a:prstGeom>
                        <a:noFill/>
                        <a:ln w="15875">
                          <a:noFill/>
                        </a:ln>
                      </wps:spPr>
                      <wps:txbx>
                        <w:txbxContent>
                          <w:p>
                            <w:pPr>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7.13-14  周五、六</w:t>
                            </w:r>
                          </w:p>
                        </w:txbxContent>
                      </wps:txbx>
                      <wps:bodyPr upright="1"/>
                    </wps:wsp>
                  </a:graphicData>
                </a:graphic>
              </wp:anchor>
            </w:drawing>
          </mc:Choice>
          <mc:Fallback>
            <w:pict>
              <v:shape id="文本框 38" o:spid="_x0000_s1026" o:spt="202" type="#_x0000_t202" style="position:absolute;left:0pt;margin-left:331.1pt;margin-top:16.1pt;height:31.2pt;width:134.65pt;z-index:251660288;mso-width-relative:page;mso-height-relative:page;" filled="f" stroked="f" coordsize="21600,21600" o:gfxdata="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iosnTbAAAACQEAAA8AAAAAAAAA&#10;AQAgAAAAIgAAAGRycy9kb3ducmV2LnhtbFBLAQIUABQAAAAIAIdO4kA0XiFAnAEAAAwDAAAOAAAA&#10;AAAAAAEAIAAAACoBAABkcnMvZTJvRG9jLnhtbFBLBQYAAAAABgAGAFkBAAA4BQAAAAA=&#10;">
                <v:fill on="f" focussize="0,0"/>
                <v:stroke on="f" weight="1.25pt"/>
                <v:imagedata o:title=""/>
                <o:lock v:ext="edit" aspectratio="f"/>
                <v:textbox>
                  <w:txbxContent>
                    <w:p>
                      <w:pPr>
                        <w:jc w:val="cente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7.13-14  周五、六</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3338195</wp:posOffset>
                </wp:positionH>
                <wp:positionV relativeFrom="paragraph">
                  <wp:posOffset>204470</wp:posOffset>
                </wp:positionV>
                <wp:extent cx="929005" cy="39624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929005" cy="396240"/>
                        </a:xfrm>
                        <a:prstGeom prst="rect">
                          <a:avLst/>
                        </a:prstGeom>
                        <a:noFill/>
                        <a:ln w="15875">
                          <a:noFill/>
                        </a:ln>
                      </wps:spPr>
                      <wps:txbx>
                        <w:txbxContent>
                          <w:p>
                            <w:pPr>
                              <w:rPr>
                                <w:rFonts w:ascii="微软雅黑" w:hAnsi="微软雅黑" w:eastAsia="微软雅黑" w:cs="微软雅黑"/>
                                <w:b/>
                                <w:bCs/>
                                <w:color w:val="262626" w:themeColor="text1" w:themeTint="D9"/>
                                <w:kern w:val="1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10"/>
                                <w:sz w:val="24"/>
                                <w:szCs w:val="24"/>
                                <w14:textFill>
                                  <w14:solidFill>
                                    <w14:schemeClr w14:val="tx1">
                                      <w14:lumMod w14:val="85000"/>
                                      <w14:lumOff w14:val="15000"/>
                                    </w14:schemeClr>
                                  </w14:solidFill>
                                </w14:textFill>
                              </w:rPr>
                              <w:t>杭州站</w:t>
                            </w:r>
                          </w:p>
                        </w:txbxContent>
                      </wps:txbx>
                      <wps:bodyPr upright="1"/>
                    </wps:wsp>
                  </a:graphicData>
                </a:graphic>
              </wp:anchor>
            </w:drawing>
          </mc:Choice>
          <mc:Fallback>
            <w:pict>
              <v:shape id="文本框 37" o:spid="_x0000_s1026" o:spt="202" type="#_x0000_t202" style="position:absolute;left:0pt;margin-left:262.85pt;margin-top:16.1pt;height:31.2pt;width:73.15pt;z-index:251659264;mso-width-relative:page;mso-height-relative:page;" filled="f" stroked="f" coordsize="21600,21600" o:gfxdata="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dc89i3AAAAAkBAAAPAAAAAAAAAAEAIAAA&#10;ACIAAABkcnMvZG93bnJldi54bWxQSwECFAAUAAAACACHTuJAqKECMJYBAAALAwAADgAAAAAAAAAB&#10;ACAAAAArAQAAZHJzL2Uyb0RvYy54bWxQSwUGAAAAAAYABgBZAQAAMwUAAAAA&#10;">
                <v:fill on="f" focussize="0,0"/>
                <v:stroke on="f" weight="1.25pt"/>
                <v:imagedata o:title=""/>
                <o:lock v:ext="edit" aspectratio="f"/>
                <v:textbox>
                  <w:txbxContent>
                    <w:p>
                      <w:pPr>
                        <w:rPr>
                          <w:rFonts w:ascii="微软雅黑" w:hAnsi="微软雅黑" w:eastAsia="微软雅黑" w:cs="微软雅黑"/>
                          <w:b/>
                          <w:bCs/>
                          <w:color w:val="262626" w:themeColor="text1" w:themeTint="D9"/>
                          <w:kern w:val="1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10"/>
                          <w:sz w:val="24"/>
                          <w:szCs w:val="24"/>
                          <w14:textFill>
                            <w14:solidFill>
                              <w14:schemeClr w14:val="tx1">
                                <w14:lumMod w14:val="85000"/>
                                <w14:lumOff w14:val="15000"/>
                              </w14:schemeClr>
                            </w14:solidFill>
                          </w14:textFill>
                        </w:rPr>
                        <w:t>杭州站</w:t>
                      </w:r>
                    </w:p>
                  </w:txbxContent>
                </v:textbox>
              </v:shape>
            </w:pict>
          </mc:Fallback>
        </mc:AlternateContent>
      </w:r>
      <w:r>
        <mc:AlternateContent>
          <mc:Choice Requires="wpg">
            <w:drawing>
              <wp:anchor distT="0" distB="0" distL="114300" distR="114300" simplePos="0" relativeHeight="251657216" behindDoc="0" locked="0" layoutInCell="1" allowOverlap="1">
                <wp:simplePos x="0" y="0"/>
                <wp:positionH relativeFrom="column">
                  <wp:posOffset>3310255</wp:posOffset>
                </wp:positionH>
                <wp:positionV relativeFrom="paragraph">
                  <wp:posOffset>282575</wp:posOffset>
                </wp:positionV>
                <wp:extent cx="2509520" cy="318770"/>
                <wp:effectExtent l="0" t="1270" r="24130" b="3810"/>
                <wp:wrapNone/>
                <wp:docPr id="11" name="组合 36"/>
                <wp:cNvGraphicFramePr/>
                <a:graphic xmlns:a="http://schemas.openxmlformats.org/drawingml/2006/main">
                  <a:graphicData uri="http://schemas.microsoft.com/office/word/2010/wordprocessingGroup">
                    <wpg:wgp>
                      <wpg:cNvGrpSpPr/>
                      <wpg:grpSpPr>
                        <a:xfrm>
                          <a:off x="0" y="0"/>
                          <a:ext cx="2509520" cy="318770"/>
                          <a:chOff x="11905" y="2498"/>
                          <a:chExt cx="3952" cy="502"/>
                        </a:xfrm>
                      </wpg:grpSpPr>
                      <wps:wsp>
                        <wps:cNvPr id="9" name="矩形 34"/>
                        <wps:cNvSpPr/>
                        <wps:spPr>
                          <a:xfrm>
                            <a:off x="11905" y="2498"/>
                            <a:ext cx="1538" cy="503"/>
                          </a:xfrm>
                          <a:prstGeom prst="rect">
                            <a:avLst/>
                          </a:prstGeom>
                          <a:gradFill rotWithShape="0">
                            <a:gsLst>
                              <a:gs pos="0">
                                <a:srgbClr val="FFFFFF"/>
                              </a:gs>
                              <a:gs pos="100000">
                                <a:srgbClr val="FFFFFF"/>
                              </a:gs>
                            </a:gsLst>
                            <a:lin ang="0"/>
                            <a:tileRect/>
                          </a:gradFill>
                          <a:ln w="15875">
                            <a:noFill/>
                          </a:ln>
                        </wps:spPr>
                        <wps:bodyPr upright="1"/>
                      </wps:wsp>
                      <wps:wsp>
                        <wps:cNvPr id="10" name="矩形 35"/>
                        <wps:cNvSpPr/>
                        <wps:spPr>
                          <a:xfrm>
                            <a:off x="13439" y="2509"/>
                            <a:ext cx="2419" cy="469"/>
                          </a:xfrm>
                          <a:prstGeom prst="rect">
                            <a:avLst/>
                          </a:prstGeom>
                          <a:noFill/>
                          <a:ln w="15875" cap="flat" cmpd="sng">
                            <a:solidFill>
                              <a:srgbClr val="FFFFFF"/>
                            </a:solidFill>
                            <a:prstDash val="solid"/>
                            <a:miter/>
                            <a:headEnd type="none" w="med" len="med"/>
                            <a:tailEnd type="none" w="med" len="med"/>
                          </a:ln>
                        </wps:spPr>
                        <wps:bodyPr upright="1"/>
                      </wps:wsp>
                    </wpg:wgp>
                  </a:graphicData>
                </a:graphic>
              </wp:anchor>
            </w:drawing>
          </mc:Choice>
          <mc:Fallback>
            <w:pict>
              <v:group id="组合 36" o:spid="_x0000_s1026" o:spt="203" style="position:absolute;left:0pt;margin-left:260.65pt;margin-top:22.25pt;height:25.1pt;width:197.6pt;z-index:251657216;mso-width-relative:page;mso-height-relative:page;" coordorigin="11905,2498" coordsize="3952,502" o:gfxdata="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902xR2QAAAAkB&#10;AAAPAAAAAAAAAAEAIAAAACIAAABkcnMvZG93bnJldi54bWxQSwECFAAUAAAACACHTuJADPN+JcUC&#10;AADxBgAADgAAAAAAAAABACAAAAAoAQAAZHJzL2Uyb0RvYy54bWxQSwUGAAAAAAYABgBZAQAAXwYA&#10;AAAA&#10;">
                <o:lock v:ext="edit" aspectratio="f"/>
                <v:rect id="矩形 34" o:spid="_x0000_s1026" o:spt="1" style="position:absolute;left:11905;top:2498;height:503;width:1538;" fillcolor="#FFFFFF" filled="t" stroked="f" coordsize="21600,21600" o:gfxdata="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JD5vQAA&#10;ANo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on="f" weight="1.25pt"/>
                  <v:imagedata o:title=""/>
                  <o:lock v:ext="edit" aspectratio="f"/>
                </v:rect>
                <v:rect id="矩形 35" o:spid="_x0000_s1026" o:spt="1" style="position:absolute;left:13439;top:2509;height:469;width:2419;" filled="f" stroked="t" coordsize="21600,21600" o:gfxdata="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GS0vQAA&#10;ANsAAAAPAAAAAAAAAAEAIAAAACIAAABkcnMvZG93bnJldi54bWxQSwECFAAUAAAACACHTuJAMy8F&#10;njsAAAA5AAAAEAAAAAAAAAABACAAAAAMAQAAZHJzL3NoYXBleG1sLnhtbFBLBQYAAAAABgAGAFsB&#10;AAC2AwAAAAA=&#10;">
                  <v:fill on="f" focussize="0,0"/>
                  <v:stroke weight="1.25pt" color="#FFFFFF" joinstyle="miter"/>
                  <v:imagedata o:title=""/>
                  <o:lock v:ext="edit" aspectratio="f"/>
                </v:rect>
              </v:group>
            </w:pict>
          </mc:Fallback>
        </mc:AlternateContent>
      </w:r>
    </w:p>
    <w:p/>
    <w:p>
      <w:pPr>
        <w:jc w:val="left"/>
        <w:rPr>
          <w:rFonts w:ascii="微软雅黑" w:hAnsi="微软雅黑" w:eastAsia="微软雅黑" w:cs="微软雅黑"/>
          <w:b/>
          <w:bCs/>
          <w:sz w:val="24"/>
          <w:szCs w:val="24"/>
        </w:rPr>
      </w:pPr>
    </w:p>
    <w:p>
      <w:pPr>
        <w:jc w:val="left"/>
        <w:rPr>
          <w:rFonts w:ascii="微软雅黑" w:hAnsi="微软雅黑" w:eastAsia="微软雅黑" w:cs="微软雅黑"/>
          <w:b/>
          <w:bCs/>
          <w:sz w:val="32"/>
          <w:szCs w:val="32"/>
        </w:rPr>
      </w:pPr>
      <w:r>
        <w:rPr>
          <w:rFonts w:hint="eastAsia" w:ascii="微软雅黑" w:hAnsi="微软雅黑" w:eastAsia="微软雅黑" w:cs="微软雅黑"/>
          <w:b/>
          <w:bCs/>
          <w:sz w:val="24"/>
          <w:szCs w:val="24"/>
        </w:rPr>
        <w:t>主讲老师：</w:t>
      </w:r>
      <w:r>
        <w:rPr>
          <w:rFonts w:hint="eastAsia" w:ascii="微软雅黑" w:hAnsi="微软雅黑" w:eastAsia="微软雅黑" w:cs="微软雅黑"/>
          <w:b/>
          <w:bCs/>
          <w:sz w:val="24"/>
          <w:szCs w:val="24"/>
          <w:lang w:eastAsia="zh-CN"/>
        </w:rPr>
        <w:t>范一智</w:t>
      </w:r>
      <w:r>
        <w:rPr>
          <w:rFonts w:hint="eastAsia" w:ascii="微软雅黑" w:hAnsi="微软雅黑" w:eastAsia="微软雅黑" w:cs="微软雅黑"/>
          <w:color w:val="7F7F7F" w:themeColor="background1" w:themeShade="80"/>
          <w:szCs w:val="21"/>
        </w:rPr>
        <w:t>（高级TTT培训导师）</w:t>
      </w:r>
    </w:p>
    <w:p>
      <w:pPr>
        <w:numPr>
          <w:ilvl w:val="0"/>
          <w:numId w:val="0"/>
        </w:numPr>
        <w:spacing w:after="0" w:line="360" w:lineRule="exact"/>
        <w:rPr>
          <w:rFonts w:ascii="微软雅黑" w:hAnsi="微软雅黑" w:eastAsia="微软雅黑"/>
          <w:bCs/>
          <w:sz w:val="18"/>
          <w:szCs w:val="18"/>
        </w:rPr>
      </w:pPr>
      <w:r>
        <w:rPr>
          <w:rFonts w:hint="eastAsia" w:ascii="微软雅黑" w:hAnsi="微软雅黑" w:eastAsia="微软雅黑" w:cs="微软雅黑"/>
          <w:b/>
          <w:bCs/>
          <w:sz w:val="24"/>
          <w:szCs w:val="24"/>
        </w:rPr>
        <w:t>授课对象：</w:t>
      </w:r>
      <w:r>
        <w:rPr>
          <w:rFonts w:hint="eastAsia" w:ascii="微软雅黑" w:hAnsi="微软雅黑" w:eastAsia="微软雅黑" w:cs="微软雅黑"/>
          <w:sz w:val="24"/>
          <w:szCs w:val="24"/>
          <w:lang w:eastAsia="zh-CN"/>
        </w:rPr>
        <w:t>培训专员、培训经理，人力资源管理者、有意提高演讲表达能力的舞台爱好者</w:t>
      </w:r>
    </w:p>
    <w:p>
      <w:pPr>
        <w:jc w:val="left"/>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企业类型：</w:t>
      </w:r>
      <w:r>
        <w:rPr>
          <w:rFonts w:hint="eastAsia" w:ascii="微软雅黑" w:hAnsi="微软雅黑" w:eastAsia="微软雅黑" w:cs="微软雅黑"/>
          <w:sz w:val="24"/>
          <w:szCs w:val="24"/>
          <w:lang w:eastAsia="zh-CN"/>
        </w:rPr>
        <w:t>不限</w:t>
      </w: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eastAsia="zh-CN"/>
        </w:rPr>
        <w:t>企业大小：</w:t>
      </w:r>
      <w:r>
        <w:rPr>
          <w:rFonts w:hint="eastAsia" w:ascii="微软雅黑" w:hAnsi="微软雅黑" w:eastAsia="微软雅黑" w:cs="微软雅黑"/>
          <w:sz w:val="24"/>
          <w:szCs w:val="24"/>
          <w:lang w:eastAsia="zh-CN"/>
        </w:rPr>
        <w:t>不限</w:t>
      </w: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时间安排：</w:t>
      </w:r>
      <w:r>
        <w:rPr>
          <w:rFonts w:hint="eastAsia" w:ascii="微软雅黑" w:hAnsi="微软雅黑" w:eastAsia="微软雅黑" w:cs="微软雅黑"/>
          <w:sz w:val="24"/>
          <w:szCs w:val="24"/>
        </w:rPr>
        <w:t>2018年</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lang w:val="en-US" w:eastAsia="zh-CN"/>
        </w:rPr>
        <w:t>13</w:t>
      </w:r>
      <w:r>
        <w:rPr>
          <w:rFonts w:hint="eastAsia" w:ascii="微软雅黑" w:hAnsi="微软雅黑" w:eastAsia="微软雅黑" w:cs="微软雅黑"/>
          <w:sz w:val="24"/>
          <w:szCs w:val="24"/>
        </w:rPr>
        <w:t>日9:</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0至1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0</w:t>
      </w:r>
    </w:p>
    <w:p>
      <w:pPr>
        <w:ind w:firstLine="1200" w:firstLineChars="5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2018年</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月</w:t>
      </w:r>
      <w:r>
        <w:rPr>
          <w:rFonts w:hint="eastAsia" w:ascii="微软雅黑" w:hAnsi="微软雅黑" w:eastAsia="微软雅黑" w:cs="微软雅黑"/>
          <w:sz w:val="24"/>
          <w:szCs w:val="24"/>
          <w:lang w:val="en-US" w:eastAsia="zh-CN"/>
        </w:rPr>
        <w:t>14</w:t>
      </w:r>
      <w:r>
        <w:rPr>
          <w:rFonts w:hint="eastAsia" w:ascii="微软雅黑" w:hAnsi="微软雅黑" w:eastAsia="微软雅黑" w:cs="微软雅黑"/>
          <w:sz w:val="24"/>
          <w:szCs w:val="24"/>
        </w:rPr>
        <w:t>日9:</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0至1</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w:t>
      </w:r>
    </w:p>
    <w:p>
      <w:pPr>
        <w:jc w:val="left"/>
        <w:rPr>
          <w:rFonts w:ascii="微软雅黑" w:hAnsi="微软雅黑" w:eastAsia="微软雅黑" w:cs="微软雅黑"/>
          <w:b/>
          <w:bCs/>
          <w:sz w:val="24"/>
          <w:szCs w:val="24"/>
        </w:rPr>
      </w:pPr>
      <w:r>
        <w:rPr>
          <w:rFonts w:hint="eastAsia" w:ascii="微软雅黑" w:hAnsi="微软雅黑" w:eastAsia="微软雅黑" w:cs="微软雅黑"/>
          <w:b/>
          <w:bCs/>
          <w:sz w:val="24"/>
          <w:szCs w:val="24"/>
        </w:rPr>
        <w:t>地点安排：</w:t>
      </w:r>
      <w:r>
        <w:rPr>
          <w:rFonts w:hint="eastAsia" w:ascii="微软雅黑" w:hAnsi="微软雅黑" w:eastAsia="微软雅黑" w:cs="微软雅黑"/>
          <w:sz w:val="24"/>
          <w:szCs w:val="24"/>
        </w:rPr>
        <w:t>待定</w:t>
      </w:r>
    </w:p>
    <w:p>
      <w:pPr>
        <w:jc w:val="left"/>
        <w:rPr>
          <w:rFonts w:ascii="微软雅黑" w:hAnsi="微软雅黑" w:eastAsia="微软雅黑" w:cs="微软雅黑"/>
          <w:sz w:val="24"/>
          <w:szCs w:val="24"/>
        </w:rPr>
      </w:pPr>
      <w:r>
        <w:rPr>
          <w:rFonts w:hint="eastAsia" w:ascii="微软雅黑" w:hAnsi="微软雅黑" w:eastAsia="微软雅黑" w:cs="微软雅黑"/>
          <w:b/>
          <w:bCs/>
          <w:sz w:val="24"/>
          <w:szCs w:val="24"/>
        </w:rPr>
        <w:t>参课费用：</w:t>
      </w:r>
      <w:r>
        <w:rPr>
          <w:rFonts w:hint="eastAsia" w:ascii="微软雅黑" w:hAnsi="微软雅黑" w:eastAsia="微软雅黑" w:cs="微软雅黑"/>
          <w:sz w:val="24"/>
          <w:szCs w:val="24"/>
        </w:rPr>
        <w:t>学习卡套票</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 xml:space="preserve">张/人   </w:t>
      </w:r>
    </w:p>
    <w:p>
      <w:pPr>
        <w:ind w:left="1197" w:leftChars="570"/>
        <w:jc w:val="left"/>
        <w:rPr>
          <w:rFonts w:ascii="微软雅黑" w:hAnsi="微软雅黑" w:eastAsia="微软雅黑" w:cs="微软雅黑"/>
          <w:sz w:val="24"/>
          <w:szCs w:val="24"/>
        </w:rPr>
      </w:pPr>
      <w:r>
        <w:rPr>
          <w:rFonts w:hint="eastAsia" w:ascii="微软雅黑" w:hAnsi="微软雅黑" w:eastAsia="微软雅黑" w:cs="微软雅黑"/>
          <w:sz w:val="24"/>
          <w:szCs w:val="24"/>
        </w:rPr>
        <w:t>现金票</w:t>
      </w:r>
      <w:r>
        <w:rPr>
          <w:rFonts w:hint="eastAsia" w:ascii="微软雅黑" w:hAnsi="微软雅黑" w:eastAsia="微软雅黑" w:cs="微软雅黑"/>
          <w:sz w:val="24"/>
          <w:szCs w:val="24"/>
          <w:lang w:val="en-US" w:eastAsia="zh-CN"/>
        </w:rPr>
        <w:t>58</w:t>
      </w:r>
      <w:r>
        <w:rPr>
          <w:rFonts w:hint="eastAsia" w:ascii="微软雅黑" w:hAnsi="微软雅黑" w:eastAsia="微软雅黑" w:cs="微软雅黑"/>
          <w:sz w:val="24"/>
          <w:szCs w:val="24"/>
        </w:rPr>
        <w:t>00元/人</w:t>
      </w:r>
      <w:r>
        <w:fldChar w:fldCharType="begin"/>
      </w:r>
      <w:r>
        <w:instrText xml:space="preserve"> HYPERLINK "http://www.hztbc.com/public/study_card.php" </w:instrText>
      </w:r>
      <w:r>
        <w:fldChar w:fldCharType="separate"/>
      </w:r>
      <w:r>
        <w:rPr>
          <w:rFonts w:hint="eastAsia" w:ascii="微软雅黑" w:hAnsi="微软雅黑" w:eastAsia="微软雅黑" w:cs="微软雅黑"/>
          <w:sz w:val="24"/>
          <w:szCs w:val="24"/>
        </w:rPr>
        <w:t>购买学习卡享受更多优惠</w:t>
      </w:r>
      <w:r>
        <w:rPr>
          <w:rFonts w:hint="eastAsia" w:ascii="微软雅黑" w:hAnsi="微软雅黑" w:eastAsia="微软雅黑" w:cs="微软雅黑"/>
          <w:sz w:val="24"/>
          <w:szCs w:val="24"/>
        </w:rPr>
        <w:fldChar w:fldCharType="end"/>
      </w:r>
    </w:p>
    <w:p>
      <w:pPr>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人数限制：</w:t>
      </w:r>
      <w:r>
        <w:rPr>
          <w:rFonts w:hint="eastAsia" w:ascii="微软雅黑" w:hAnsi="微软雅黑" w:eastAsia="微软雅黑" w:cs="微软雅黑"/>
          <w:b w:val="0"/>
          <w:bCs w:val="0"/>
          <w:sz w:val="24"/>
          <w:szCs w:val="24"/>
          <w:lang w:val="en-US" w:eastAsia="zh-CN"/>
        </w:rPr>
        <w:t>4</w:t>
      </w:r>
      <w:r>
        <w:rPr>
          <w:rFonts w:hint="eastAsia" w:ascii="微软雅黑" w:hAnsi="微软雅黑" w:eastAsia="微软雅黑" w:cs="微软雅黑"/>
          <w:b w:val="0"/>
          <w:bCs w:val="0"/>
          <w:sz w:val="24"/>
          <w:szCs w:val="24"/>
        </w:rPr>
        <w:t>0</w:t>
      </w:r>
      <w:r>
        <w:rPr>
          <w:rFonts w:hint="eastAsia" w:ascii="微软雅黑" w:hAnsi="微软雅黑" w:eastAsia="微软雅黑" w:cs="微软雅黑"/>
          <w:sz w:val="24"/>
          <w:szCs w:val="24"/>
        </w:rPr>
        <w:t>人</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sectPr>
          <w:headerReference r:id="rId3" w:type="default"/>
          <w:footerReference r:id="rId4" w:type="default"/>
          <w:pgSz w:w="11906" w:h="16838"/>
          <w:pgMar w:top="720" w:right="720" w:bottom="720" w:left="720" w:header="0" w:footer="567" w:gutter="0"/>
          <w:pgBorders>
            <w:top w:val="none" w:sz="0" w:space="0"/>
            <w:left w:val="none" w:sz="0" w:space="0"/>
            <w:bottom w:val="none" w:sz="0" w:space="0"/>
            <w:right w:val="none" w:sz="0" w:space="0"/>
          </w:pgBorders>
          <w:cols w:space="720" w:num="1"/>
          <w:docGrid w:type="lines" w:linePitch="312" w:charSpace="0"/>
        </w:sectPr>
      </w:pPr>
    </w:p>
    <w:p>
      <w:pPr>
        <w:jc w:val="left"/>
        <w:rPr>
          <w:rFonts w:hint="eastAsia" w:ascii="微软雅黑" w:hAnsi="微软雅黑" w:eastAsia="微软雅黑" w:cs="微软雅黑"/>
          <w:b/>
          <w:bCs/>
          <w:color w:val="000000" w:themeColor="text1"/>
          <w:sz w:val="32"/>
          <w:szCs w:val="32"/>
          <w14:textFill>
            <w14:solidFill>
              <w14:schemeClr w14:val="tx1"/>
            </w14:solidFill>
          </w14:textFill>
        </w:rPr>
      </w:pPr>
    </w:p>
    <w:p>
      <w:pPr>
        <w:jc w:val="left"/>
        <w:rPr>
          <w:rFonts w:hint="eastAsia" w:ascii="微软雅黑" w:hAnsi="微软雅黑" w:eastAsia="微软雅黑" w:cs="微软雅黑"/>
          <w:b/>
          <w:bCs/>
          <w:color w:val="000000" w:themeColor="text1"/>
          <w:sz w:val="32"/>
          <w:szCs w:val="32"/>
          <w14:textFill>
            <w14:solidFill>
              <w14:schemeClr w14:val="tx1"/>
            </w14:solidFill>
          </w14:textFill>
        </w:rPr>
      </w:pPr>
    </w:p>
    <w:p>
      <w:pPr>
        <w:jc w:val="left"/>
        <w:rPr>
          <w:rFonts w:hint="eastAsia" w:asciiTheme="minorEastAsia" w:hAnsiTheme="minorEastAsia" w:eastAsiaTheme="minorEastAsia" w:cstheme="minorEastAsia"/>
          <w:bCs/>
          <w:sz w:val="21"/>
          <w:szCs w:val="21"/>
        </w:rPr>
      </w:pPr>
      <w:r>
        <w:rPr>
          <w:rFonts w:hint="eastAsia" w:ascii="微软雅黑" w:hAnsi="微软雅黑" w:eastAsia="微软雅黑" w:cs="微软雅黑"/>
          <w:b/>
          <w:bCs/>
          <w:color w:val="000000" w:themeColor="text1"/>
          <w:sz w:val="32"/>
          <w:szCs w:val="32"/>
          <w14:textFill>
            <w14:solidFill>
              <w14:schemeClr w14:val="tx1"/>
            </w14:solidFill>
          </w14:textFill>
        </w:rPr>
        <w:t>课程</w:t>
      </w:r>
      <w:r>
        <w:rPr>
          <w:rFonts w:hint="eastAsia" w:ascii="微软雅黑" w:hAnsi="微软雅黑" w:eastAsia="微软雅黑" w:cs="微软雅黑"/>
          <w:b/>
          <w:bCs/>
          <w:color w:val="000000" w:themeColor="text1"/>
          <w:sz w:val="32"/>
          <w:szCs w:val="32"/>
          <w:lang w:eastAsia="zh-CN"/>
          <w14:textFill>
            <w14:solidFill>
              <w14:schemeClr w14:val="tx1"/>
            </w14:solidFill>
          </w14:textFill>
        </w:rPr>
        <w:t>背景</w:t>
      </w:r>
    </w:p>
    <w:p>
      <w:pPr>
        <w:spacing w:after="0" w:line="240" w:lineRule="auto"/>
        <w:ind w:firstLine="525" w:firstLineChars="25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TTT，英文短语Training the Trainer to Train的缩写，意为培训培训师。通过选拔企业的中高层管理干部或业务骨干进行专业的培训师技能训练，使其在企业当中起到师傅、老师、教练的作用，从而提高员工的整体业务能力，完善企业的人才梯队，进而促进企业综合竞争力。</w:t>
      </w:r>
    </w:p>
    <w:p>
      <w:pPr>
        <w:spacing w:after="0" w:line="240" w:lineRule="auto"/>
        <w:ind w:firstLine="525" w:firstLineChars="25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培训教学是一个系统而科学的工作流程，很多企业内训师没有经过专业化的讲课训练，在实际授课过程中常常会遇到如下问题：</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自我感觉良好，学员却不买账，不知什么是好课程的标准？</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要上课了，不知道准备什么？以及怎样准备，确保课程有效执行？</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课程气氛沉闷，不知道如何生动化课程？</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内容混乱，学员听不懂，不知如何合理逻辑排序及加工？</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教学互动形式单一，不知道怎么做更有效的互动？</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经验不足、学员挑战或气氛沉闷导致紧张，不知如何控制？</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教学混乱，无节奏，不知道课程怎么开场和收尾？</w:t>
      </w:r>
    </w:p>
    <w:p>
      <w:pPr>
        <w:pStyle w:val="34"/>
        <w:numPr>
          <w:ilvl w:val="0"/>
          <w:numId w:val="4"/>
        </w:numPr>
        <w:spacing w:after="0" w:line="240" w:lineRule="auto"/>
        <w:ind w:left="420" w:leftChars="0" w:hanging="42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 w:val="0"/>
          <w:bCs w:val="0"/>
          <w:sz w:val="21"/>
          <w:szCs w:val="21"/>
        </w:rPr>
        <w:t>PPT课件不美观，学员感受差、影响教学效果，该如何快速优化？</w:t>
      </w:r>
    </w:p>
    <w:p>
      <w:pPr>
        <w:spacing w:after="0" w:line="240" w:lineRule="auto"/>
        <w:ind w:firstLine="525" w:firstLineChars="250"/>
        <w:rPr>
          <w:rFonts w:hint="eastAsia" w:ascii="微软雅黑" w:hAnsi="微软雅黑" w:eastAsia="微软雅黑" w:cs="微软雅黑"/>
          <w:b/>
          <w:bCs/>
          <w:color w:val="000000" w:themeColor="text1"/>
          <w:sz w:val="32"/>
          <w:szCs w:val="32"/>
          <w14:textFill>
            <w14:solidFill>
              <w14:schemeClr w14:val="tx1"/>
            </w14:solidFill>
          </w14:textFill>
        </w:rPr>
      </w:pPr>
      <w:r>
        <w:rPr>
          <w:rFonts w:hint="eastAsia" w:asciiTheme="minorEastAsia" w:hAnsiTheme="minorEastAsia" w:eastAsiaTheme="minorEastAsia" w:cstheme="minorEastAsia"/>
          <w:bCs/>
          <w:sz w:val="21"/>
          <w:szCs w:val="21"/>
        </w:rPr>
        <w:t>本课程将针对以上问题进行突破性解决，现学现用，当场演练，确保学员在课程结束之后，能够</w:t>
      </w:r>
      <w:r>
        <w:rPr>
          <w:rFonts w:hint="eastAsia" w:asciiTheme="minorEastAsia" w:hAnsiTheme="minorEastAsia" w:eastAsiaTheme="minorEastAsia" w:cstheme="minorEastAsia"/>
          <w:b/>
          <w:bCs/>
          <w:sz w:val="21"/>
          <w:szCs w:val="21"/>
        </w:rPr>
        <w:t>轻松、生动、高效、标准化</w:t>
      </w:r>
      <w:r>
        <w:rPr>
          <w:rFonts w:hint="eastAsia" w:asciiTheme="minorEastAsia" w:hAnsiTheme="minorEastAsia" w:eastAsiaTheme="minorEastAsia" w:cstheme="minorEastAsia"/>
          <w:bCs/>
          <w:sz w:val="21"/>
          <w:szCs w:val="21"/>
        </w:rPr>
        <w:t>的完成现场授课</w:t>
      </w:r>
    </w:p>
    <w:p>
      <w:pPr>
        <w:jc w:val="left"/>
        <w:rPr>
          <w:rFonts w:hint="eastAsia"/>
          <w:szCs w:val="21"/>
        </w:rPr>
      </w:pPr>
      <w:r>
        <w:rPr>
          <w:rFonts w:hint="eastAsia" w:ascii="微软雅黑" w:hAnsi="微软雅黑" w:eastAsia="微软雅黑" w:cs="微软雅黑"/>
          <w:b/>
          <w:bCs/>
          <w:color w:val="000000" w:themeColor="text1"/>
          <w:sz w:val="32"/>
          <w:szCs w:val="32"/>
          <w14:textFill>
            <w14:solidFill>
              <w14:schemeClr w14:val="tx1"/>
            </w14:solidFill>
          </w14:textFill>
        </w:rPr>
        <w:t>课程目标</w:t>
      </w:r>
    </w:p>
    <w:p>
      <w:pPr>
        <w:numPr>
          <w:ilvl w:val="0"/>
          <w:numId w:val="5"/>
        </w:numPr>
        <w:ind w:left="420" w:leftChars="0" w:hanging="420" w:firstLineChars="0"/>
        <w:jc w:val="left"/>
        <w:rPr>
          <w:rFonts w:hint="eastAsia"/>
          <w:szCs w:val="21"/>
        </w:rPr>
      </w:pPr>
      <w:r>
        <w:rPr>
          <w:rFonts w:hint="eastAsia"/>
          <w:szCs w:val="21"/>
        </w:rPr>
        <w:t>准确描述出优秀培训师的胜任标准</w:t>
      </w:r>
    </w:p>
    <w:p>
      <w:pPr>
        <w:numPr>
          <w:ilvl w:val="0"/>
          <w:numId w:val="5"/>
        </w:numPr>
        <w:ind w:left="420" w:leftChars="0" w:hanging="420" w:firstLineChars="0"/>
        <w:jc w:val="left"/>
        <w:rPr>
          <w:rFonts w:hint="eastAsia"/>
          <w:szCs w:val="21"/>
        </w:rPr>
      </w:pPr>
      <w:r>
        <w:rPr>
          <w:rFonts w:hint="eastAsia"/>
          <w:szCs w:val="21"/>
        </w:rPr>
        <w:t>运用感性技术快速激发学员学习兴趣和调动学员注意力</w:t>
      </w:r>
    </w:p>
    <w:p>
      <w:pPr>
        <w:numPr>
          <w:ilvl w:val="0"/>
          <w:numId w:val="5"/>
        </w:numPr>
        <w:ind w:left="420" w:leftChars="0" w:hanging="420" w:firstLineChars="0"/>
        <w:jc w:val="left"/>
        <w:rPr>
          <w:rFonts w:hint="eastAsia"/>
          <w:szCs w:val="21"/>
        </w:rPr>
      </w:pPr>
      <w:r>
        <w:rPr>
          <w:rFonts w:hint="eastAsia"/>
          <w:szCs w:val="21"/>
        </w:rPr>
        <w:t>描述出课程7大经典理性逻辑，完成微课逻辑设计，结构化表达</w:t>
      </w:r>
    </w:p>
    <w:p>
      <w:pPr>
        <w:numPr>
          <w:ilvl w:val="0"/>
          <w:numId w:val="5"/>
        </w:numPr>
        <w:ind w:left="420" w:leftChars="0" w:hanging="420" w:firstLineChars="0"/>
        <w:jc w:val="left"/>
        <w:rPr>
          <w:rFonts w:hint="eastAsia"/>
          <w:szCs w:val="21"/>
        </w:rPr>
      </w:pPr>
      <w:r>
        <w:rPr>
          <w:rFonts w:hint="eastAsia"/>
          <w:szCs w:val="21"/>
        </w:rPr>
        <w:t>运用3大精加工技术提炼课程核心知识点，确保学员有效记忆和训后迁移</w:t>
      </w:r>
    </w:p>
    <w:p>
      <w:pPr>
        <w:numPr>
          <w:ilvl w:val="0"/>
          <w:numId w:val="5"/>
        </w:numPr>
        <w:ind w:left="420" w:leftChars="0" w:hanging="420" w:firstLineChars="0"/>
        <w:jc w:val="left"/>
        <w:rPr>
          <w:rFonts w:hint="eastAsia"/>
          <w:szCs w:val="21"/>
        </w:rPr>
      </w:pPr>
      <w:r>
        <w:rPr>
          <w:rFonts w:hint="eastAsia"/>
          <w:szCs w:val="21"/>
        </w:rPr>
        <w:t>演示出调整课程气氛，达成效果的三大类课程内容（ASK）互动技巧</w:t>
      </w:r>
    </w:p>
    <w:p>
      <w:pPr>
        <w:numPr>
          <w:ilvl w:val="0"/>
          <w:numId w:val="5"/>
        </w:numPr>
        <w:ind w:left="420" w:leftChars="0" w:hanging="420" w:firstLineChars="0"/>
        <w:jc w:val="left"/>
        <w:rPr>
          <w:rFonts w:hint="eastAsia"/>
          <w:szCs w:val="21"/>
        </w:rPr>
      </w:pPr>
      <w:r>
        <w:rPr>
          <w:rFonts w:hint="eastAsia"/>
          <w:szCs w:val="21"/>
        </w:rPr>
        <w:t>运用控场技术有效完成课程的主动与被动控场，确保课程顺利进行</w:t>
      </w:r>
    </w:p>
    <w:p>
      <w:pPr>
        <w:numPr>
          <w:ilvl w:val="0"/>
          <w:numId w:val="5"/>
        </w:numPr>
        <w:ind w:left="420" w:leftChars="0" w:hanging="420" w:firstLineChars="0"/>
        <w:jc w:val="left"/>
        <w:rPr>
          <w:rFonts w:hint="eastAsia"/>
          <w:szCs w:val="21"/>
        </w:rPr>
      </w:pPr>
      <w:r>
        <w:rPr>
          <w:rFonts w:hint="eastAsia"/>
          <w:szCs w:val="21"/>
        </w:rPr>
        <w:t>运用开场与收尾核心原则演示出课程的标准化开场和收尾</w:t>
      </w:r>
    </w:p>
    <w:p>
      <w:pPr>
        <w:numPr>
          <w:ilvl w:val="0"/>
          <w:numId w:val="5"/>
        </w:numPr>
        <w:ind w:left="420" w:leftChars="0" w:hanging="420" w:firstLineChars="0"/>
        <w:jc w:val="left"/>
        <w:rPr>
          <w:rFonts w:hint="eastAsia"/>
          <w:szCs w:val="21"/>
        </w:rPr>
      </w:pPr>
      <w:r>
        <w:rPr>
          <w:rFonts w:hint="eastAsia"/>
          <w:szCs w:val="21"/>
        </w:rPr>
        <w:t>能够运用所学授课技巧完成对原有课程内容和形式的优化升级，高效授课</w:t>
      </w:r>
    </w:p>
    <w:p>
      <w:pPr>
        <w:numPr>
          <w:ilvl w:val="0"/>
          <w:numId w:val="5"/>
        </w:numPr>
        <w:ind w:left="420" w:leftChars="0" w:hanging="420" w:firstLineChars="0"/>
        <w:jc w:val="left"/>
        <w:rPr>
          <w:rFonts w:hint="eastAsia"/>
          <w:szCs w:val="21"/>
        </w:rPr>
      </w:pPr>
      <w:r>
        <w:rPr>
          <w:rFonts w:hint="eastAsia"/>
          <w:szCs w:val="21"/>
        </w:rPr>
        <w:t>意识到企业内训师的角色定位和价值，有意愿和能力承担企业授课任务</w:t>
      </w:r>
    </w:p>
    <w:p>
      <w:pPr>
        <w:jc w:val="left"/>
        <w:rPr>
          <w:rFonts w:hint="eastAsia" w:ascii="宋体" w:hAnsi="宋体"/>
          <w:b w:val="0"/>
          <w:bCs w:val="0"/>
          <w:color w:val="7F7F7F" w:themeColor="background1" w:themeShade="80"/>
          <w:szCs w:val="21"/>
        </w:rPr>
        <w:sectPr>
          <w:headerReference r:id="rId5" w:type="default"/>
          <w:footerReference r:id="rId6" w:type="default"/>
          <w:type w:val="continuous"/>
          <w:pgSz w:w="11906" w:h="16838"/>
          <w:pgMar w:top="720" w:right="720" w:bottom="720" w:left="720" w:header="0" w:footer="567" w:gutter="0"/>
          <w:cols w:space="720" w:num="1"/>
          <w:docGrid w:type="lines" w:linePitch="312" w:charSpace="0"/>
        </w:sectPr>
      </w:pPr>
      <w:r>
        <w:rPr>
          <w:sz w:val="21"/>
        </w:rPr>
        <mc:AlternateContent>
          <mc:Choice Requires="wps">
            <w:drawing>
              <wp:anchor distT="0" distB="0" distL="114300" distR="114300" simplePos="0" relativeHeight="251768832" behindDoc="0" locked="0" layoutInCell="1" allowOverlap="1">
                <wp:simplePos x="0" y="0"/>
                <wp:positionH relativeFrom="column">
                  <wp:posOffset>-86995</wp:posOffset>
                </wp:positionH>
                <wp:positionV relativeFrom="paragraph">
                  <wp:posOffset>400050</wp:posOffset>
                </wp:positionV>
                <wp:extent cx="7019925" cy="9525"/>
                <wp:effectExtent l="0" t="0" r="0" b="0"/>
                <wp:wrapNone/>
                <wp:docPr id="3" name="直接连接符 3"/>
                <wp:cNvGraphicFramePr/>
                <a:graphic xmlns:a="http://schemas.openxmlformats.org/drawingml/2006/main">
                  <a:graphicData uri="http://schemas.microsoft.com/office/word/2010/wordprocessingShape">
                    <wps:wsp>
                      <wps:cNvCnPr/>
                      <wps:spPr>
                        <a:xfrm flipV="1">
                          <a:off x="370205" y="2985135"/>
                          <a:ext cx="7019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85pt;margin-top:31.5pt;height:0.75pt;width:552.75pt;z-index:251768832;mso-width-relative:page;mso-height-relative:page;" filled="f" stroked="t" coordsize="21600,21600" o:gfxdata="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PHp72QAAAAoBAAAPAAAAAAAAAAEAIAAAACIAAABkcnMvZG93bnJldi54bWxQSwECFAAUAAAA&#10;CACHTuJAJRM0Y+0BAACdAwAADgAAAAAAAAABACAAAAAoAQAAZHJzL2Uyb0RvYy54bWxQSwUGAAAA&#10;AAYABgBZAQAAhwUAAAAA&#10;">
                <v:fill on="f" focussize="0,0"/>
                <v:stroke color="#4A7EBB [3204]" joinstyle="round"/>
                <v:imagedata o:title=""/>
                <o:lock v:ext="edit" aspectratio="f"/>
              </v:line>
            </w:pict>
          </mc:Fallback>
        </mc:AlternateContent>
      </w:r>
      <w:r>
        <w:rPr>
          <w:rFonts w:hint="eastAsia" w:ascii="微软雅黑" w:hAnsi="微软雅黑" w:eastAsia="微软雅黑" w:cs="微软雅黑"/>
          <w:b/>
          <w:bCs/>
          <w:color w:val="000000" w:themeColor="text1"/>
          <w:sz w:val="32"/>
          <w:szCs w:val="32"/>
          <w14:textFill>
            <w14:solidFill>
              <w14:schemeClr w14:val="tx1"/>
            </w14:solidFill>
          </w14:textFill>
        </w:rPr>
        <w:t>课程大纲</w:t>
      </w:r>
      <w:r>
        <w:rPr>
          <w:rFonts w:hint="eastAsia" w:ascii="微软雅黑" w:hAnsi="微软雅黑" w:eastAsia="微软雅黑" w:cs="微软雅黑"/>
          <w:b/>
          <w:bCs/>
          <w:color w:val="000000" w:themeColor="text1"/>
          <w:sz w:val="32"/>
          <w:szCs w:val="32"/>
          <w:lang w:val="en-US" w:eastAsia="zh-CN"/>
          <w14:textFill>
            <w14:solidFill>
              <w14:schemeClr w14:val="tx1"/>
            </w14:solidFill>
          </w14:textFill>
        </w:rPr>
        <w:t xml:space="preserve">  </w:t>
      </w:r>
      <w:r>
        <w:rPr>
          <w:rFonts w:hint="eastAsia" w:ascii="微软雅黑" w:hAnsi="微软雅黑" w:eastAsia="微软雅黑" w:cs="微软雅黑"/>
          <w:b/>
          <w:bCs/>
          <w:color w:val="7F7F7F" w:themeColor="background1" w:themeShade="80"/>
          <w:sz w:val="32"/>
          <w:szCs w:val="32"/>
          <w:lang w:val="en-US" w:eastAsia="zh-CN"/>
        </w:rPr>
        <w:t>Outline</w:t>
      </w:r>
    </w:p>
    <w:p>
      <w:pPr>
        <w:jc w:val="left"/>
        <w:rPr>
          <w:rFonts w:hint="eastAsia" w:asciiTheme="minorEastAsia" w:hAnsiTheme="minorEastAsia" w:eastAsiaTheme="minorEastAsia" w:cstheme="minorEastAsia"/>
          <w:b w:val="0"/>
          <w:bCs/>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课程导论（第1天）</w:t>
      </w:r>
    </w:p>
    <w:p>
      <w:pPr>
        <w:numPr>
          <w:ilvl w:val="0"/>
          <w:numId w:val="6"/>
        </w:numPr>
        <w:ind w:left="420" w:leftChars="0" w:hanging="420" w:firstLineChars="0"/>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成人学习的四大状况</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囚禁型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社交型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度假型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学习型</w:t>
      </w:r>
    </w:p>
    <w:p>
      <w:pPr>
        <w:numPr>
          <w:ilvl w:val="0"/>
          <w:numId w:val="6"/>
        </w:numPr>
        <w:ind w:left="420" w:leftChars="0" w:hanging="420" w:firstLineChars="0"/>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学习授课技巧的价值</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不学会导致的问题</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学习后的收益</w:t>
      </w:r>
    </w:p>
    <w:p>
      <w:pPr>
        <w:numPr>
          <w:ilvl w:val="0"/>
          <w:numId w:val="6"/>
        </w:numPr>
        <w:ind w:left="420" w:leftChars="0" w:hanging="420" w:firstLineChars="0"/>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优秀授课讲师模型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一个中心：学员为中心</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双向交流：互动三动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三部曲：导、展、收</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四步骤：勾、讲、练、化</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五肢体：站法、走法、手法、眼法、脸法</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ab/>
      </w:r>
    </w:p>
    <w:p>
      <w:pPr>
        <w:numPr>
          <w:ilvl w:val="0"/>
          <w:numId w:val="6"/>
        </w:numPr>
        <w:ind w:left="420" w:leftChars="0" w:hanging="420" w:firstLineChars="0"/>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学习目标介绍</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 xml:space="preserve">小组辩论会； 3分钟微课程模拟训练；教学流程研讨会；全体肢体语言训练； </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积极学习授课技巧，成为优秀内训师的意愿；优秀讲师模型、3分钟授课呈现</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课程产出</w:t>
      </w:r>
      <w:r>
        <w:rPr>
          <w:rFonts w:hint="eastAsia" w:asciiTheme="minorEastAsia" w:hAnsiTheme="minorEastAsia" w:eastAsiaTheme="minorEastAsia" w:cstheme="minorEastAsia"/>
          <w:b w:val="0"/>
          <w:bCs/>
          <w:color w:val="auto"/>
          <w:sz w:val="21"/>
          <w:szCs w:val="21"/>
        </w:rPr>
        <w:tab/>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课程准备清单表；个人学习风格报告</w:t>
      </w:r>
    </w:p>
    <w:p>
      <w:pPr>
        <w:jc w:val="left"/>
        <w:rPr>
          <w:rFonts w:hint="eastAsia" w:asciiTheme="minorEastAsia" w:hAnsiTheme="minorEastAsia" w:eastAsiaTheme="minorEastAsia" w:cstheme="minorEastAsia"/>
          <w:b w:val="0"/>
          <w:bCs/>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模块一：成功开场（第1天）</w:t>
      </w: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一、开场原理</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橄榄定律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十十原则</w:t>
      </w: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二、ALPOP开场五步法</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启动注意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建立连结</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聚焦问题</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明确目标</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内容介绍</w:t>
      </w: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三、开场六问表</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头脑风暴、开场模拟练习、现场测试</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开场工具表、标准开场现场呈现、开场标准化呈现</w:t>
      </w:r>
    </w:p>
    <w:p>
      <w:pPr>
        <w:jc w:val="left"/>
        <w:rPr>
          <w:rFonts w:hint="eastAsia" w:asciiTheme="minorEastAsia" w:hAnsiTheme="minorEastAsia" w:eastAsiaTheme="minorEastAsia" w:cstheme="minorEastAsia"/>
          <w:b w:val="0"/>
          <w:bCs/>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模块二：感性演绎（第1天）</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一、感性价值</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快速抓住学员注意力</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塑造学员喜好的气氛</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加强学员对关键知识点的记忆与感悟</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二、语言感性</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柔情似水语言技巧与应用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热情似火语言技巧与应用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画面感语言技巧与应用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幽默语言技巧与应用</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三、形式感性</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表演：单人剧、唱歌、跳舞</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故事/举例：惊、喜、感</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文学：诗词、歌赋、名言、警句</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视频：自拍、网络截取</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音频：各种情况下的配乐</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道具：奖品、模拟教具</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 xml:space="preserve">比喻：物品、运动、动物、常规操作 </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课件：图片、图表、色彩、动画</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场地：布局、分组</w:t>
      </w: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四、PPT速成</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模块构成：封面、封底、目录、导航、内容、回顾、激发动机、体验操练</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美化突破：醒目、四化、平衡、外置</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优秀讲师视频案例分析、感性语言模拟练习、车轮战、PPT速成实操训练</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感性元素匹配表、速成标准化PPT课件</w:t>
      </w:r>
    </w:p>
    <w:p>
      <w:pPr>
        <w:jc w:val="left"/>
        <w:rPr>
          <w:rFonts w:hint="eastAsia" w:asciiTheme="minorEastAsia" w:hAnsiTheme="minorEastAsia" w:eastAsiaTheme="minorEastAsia" w:cstheme="minorEastAsia"/>
          <w:b/>
          <w:bCs w:val="0"/>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模块三：理性升华（第2天）</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一、理性的价值</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思路清晰</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浓缩关键</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便于记忆</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学员尊重</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二、逻辑理性</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流程式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要素式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三W式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PRM式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矩阵式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时间式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空间式</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三、形式理性</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提概念</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编口诀</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建模型</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制工具</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小测试、现场作业、小组共创、5分钟授课模拟演练</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课程逻辑匹配表、模型构建学习卡、5分钟微课程呈现</w:t>
      </w:r>
    </w:p>
    <w:p>
      <w:pPr>
        <w:jc w:val="left"/>
        <w:rPr>
          <w:rFonts w:hint="eastAsia" w:asciiTheme="minorEastAsia" w:hAnsiTheme="minorEastAsia" w:eastAsiaTheme="minorEastAsia" w:cstheme="minorEastAsia"/>
          <w:b w:val="0"/>
          <w:bCs/>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模块四：全面互动（第2天）</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一、互动的价值</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塑造学习气氛</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达成学习目标</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二、知识类课程互动方法</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陈述性知识互动：自由探索、概念图制作</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流程性知识互动：拼流程卡、拼九宫格</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概念性知识互动：比喻的力量、卡片分享</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原则性知识互动：选择与辩论</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三、技能类课程互动方法</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人际技能：角色扮演</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智慧技能：案例分析</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动作技能：实操训练</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四、全程通用互动方法</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1.提问：发问时机、发问原则、发问标准动作</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2.讨论：小组讨论、AB探讨、小组辩论、头脑风暴、鱼缸讨论</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五、个性化互动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SCQA</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蒙太奇</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小游戏</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读PPT</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记笔记</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研讨会、模拟训练、分解互动技巧模拟训练、8分钟微课程模拟训练</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课程五线谱、互动匹配学习卡、8分钟微课程呈现</w:t>
      </w:r>
    </w:p>
    <w:p>
      <w:pPr>
        <w:jc w:val="left"/>
        <w:rPr>
          <w:rFonts w:hint="eastAsia" w:asciiTheme="minorEastAsia" w:hAnsiTheme="minorEastAsia" w:eastAsiaTheme="minorEastAsia" w:cstheme="minorEastAsia"/>
          <w:b w:val="0"/>
          <w:bCs/>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模块五：完美收尾（第2天）</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一、收尾三大忌讳</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忌仓促</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忌拖堂</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忌消极</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二、要点回顾技术</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传统回顾技术：串讲、提问、讨论、一人一句</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趣味回顾技术：知识竞赛、海外游学、团队PK、画脑图、小组互测、抛球回顾</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lang w:eastAsia="zh-CN"/>
        </w:rPr>
        <w:t>三</w:t>
      </w:r>
      <w:r>
        <w:rPr>
          <w:rFonts w:hint="eastAsia" w:asciiTheme="minorEastAsia" w:hAnsiTheme="minorEastAsia" w:eastAsiaTheme="minorEastAsia" w:cstheme="minorEastAsia"/>
          <w:b/>
          <w:bCs w:val="0"/>
          <w:color w:val="auto"/>
          <w:sz w:val="21"/>
          <w:szCs w:val="21"/>
        </w:rPr>
        <w:t>、学习迁移技术</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信心调动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承诺执行</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任务转换531</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lang w:eastAsia="zh-CN"/>
        </w:rPr>
        <w:t>四</w:t>
      </w:r>
      <w:r>
        <w:rPr>
          <w:rFonts w:hint="eastAsia" w:asciiTheme="minorEastAsia" w:hAnsiTheme="minorEastAsia" w:eastAsiaTheme="minorEastAsia" w:cstheme="minorEastAsia"/>
          <w:b/>
          <w:bCs w:val="0"/>
          <w:color w:val="auto"/>
          <w:sz w:val="21"/>
          <w:szCs w:val="21"/>
        </w:rPr>
        <w:t>、收尾四步法</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感恩听众</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回顾要点</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学习迁移</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840" w:leftChars="200" w:right="0" w:rightChars="0" w:hanging="420" w:firstLineChars="0"/>
        <w:jc w:val="left"/>
        <w:textAlignment w:val="auto"/>
        <w:outlineLvl w:val="9"/>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提供资讯</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研讨会、收尾模拟练习、531表格填写</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531计划表、收尾模板、标准收尾现场呈现、</w:t>
      </w:r>
    </w:p>
    <w:p>
      <w:pPr>
        <w:jc w:val="left"/>
        <w:rPr>
          <w:rFonts w:hint="eastAsia" w:asciiTheme="minorEastAsia" w:hAnsiTheme="minorEastAsia" w:eastAsiaTheme="minorEastAsia" w:cstheme="minorEastAsia"/>
          <w:b/>
          <w:bCs w:val="0"/>
          <w:color w:val="auto"/>
          <w:sz w:val="21"/>
          <w:szCs w:val="21"/>
        </w:rPr>
      </w:pP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课程结论（第2天）</w:t>
      </w: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一、课程总回顾</w:t>
      </w:r>
    </w:p>
    <w:p>
      <w:pPr>
        <w:jc w:val="left"/>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二、行动计划安排</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教学活动</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海外游学、表格填写</w:t>
      </w:r>
    </w:p>
    <w:p>
      <w:pPr>
        <w:jc w:val="left"/>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bCs w:val="0"/>
          <w:color w:val="auto"/>
          <w:sz w:val="21"/>
          <w:szCs w:val="21"/>
        </w:rPr>
        <w:t>课程产出</w:t>
      </w:r>
      <w:r>
        <w:rPr>
          <w:rFonts w:hint="eastAsia" w:asciiTheme="minorEastAsia" w:hAnsiTheme="minorEastAsia" w:eastAsiaTheme="minorEastAsia" w:cstheme="minorEastAsia"/>
          <w:b w:val="0"/>
          <w:bCs/>
          <w:color w:val="auto"/>
          <w:sz w:val="21"/>
          <w:szCs w:val="21"/>
        </w:rPr>
        <w:tab/>
      </w:r>
      <w:r>
        <w:rPr>
          <w:rFonts w:hint="eastAsia" w:asciiTheme="minorEastAsia" w:hAnsiTheme="minorEastAsia" w:eastAsiaTheme="minorEastAsia" w:cstheme="minorEastAsia"/>
          <w:b w:val="0"/>
          <w:bCs/>
          <w:color w:val="auto"/>
          <w:sz w:val="21"/>
          <w:szCs w:val="21"/>
        </w:rPr>
        <w:t>课程核心知识点图片、训后改善动力</w:t>
      </w:r>
    </w:p>
    <w:p>
      <w:pPr>
        <w:jc w:val="left"/>
        <w:rPr>
          <w:rFonts w:ascii="宋体" w:hAnsi="宋体"/>
          <w:b/>
          <w:bCs/>
          <w:szCs w:val="21"/>
        </w:rPr>
        <w:sectPr>
          <w:type w:val="continuous"/>
          <w:pgSz w:w="11906" w:h="16838"/>
          <w:pgMar w:top="720" w:right="720" w:bottom="720" w:left="720" w:header="0" w:footer="567" w:gutter="0"/>
          <w:pgBorders>
            <w:top w:val="none" w:sz="0" w:space="0"/>
            <w:left w:val="none" w:sz="0" w:space="0"/>
            <w:bottom w:val="none" w:sz="0" w:space="0"/>
            <w:right w:val="none" w:sz="0" w:space="0"/>
          </w:pgBorders>
          <w:cols w:equalWidth="0" w:num="2">
            <w:col w:w="5020" w:space="425"/>
            <w:col w:w="5020"/>
          </w:cols>
          <w:docGrid w:type="lines" w:linePitch="312" w:charSpace="0"/>
        </w:sectPr>
      </w:pPr>
    </w:p>
    <w:p>
      <w:pPr>
        <w:jc w:val="left"/>
        <w:rPr>
          <w:rFonts w:ascii="宋体" w:hAnsi="宋体"/>
          <w:b/>
          <w:bCs/>
          <w:szCs w:val="21"/>
        </w:rPr>
      </w:pPr>
    </w:p>
    <w:p>
      <w:pPr>
        <w:jc w:val="left"/>
        <w:rPr>
          <w:rFonts w:ascii="宋体" w:hAnsi="宋体"/>
          <w:b/>
          <w:bCs/>
          <w:szCs w:val="21"/>
        </w:rPr>
        <w:sectPr>
          <w:type w:val="continuous"/>
          <w:pgSz w:w="11906" w:h="16838"/>
          <w:pgMar w:top="720" w:right="720" w:bottom="720" w:left="720" w:header="0" w:footer="567" w:gutter="0"/>
          <w:pgBorders>
            <w:top w:val="none" w:sz="0" w:space="0"/>
            <w:left w:val="none" w:sz="0" w:space="0"/>
            <w:bottom w:val="none" w:sz="0" w:space="0"/>
            <w:right w:val="none" w:sz="0" w:space="0"/>
          </w:pgBorders>
          <w:cols w:space="425" w:num="1"/>
          <w:docGrid w:type="lines" w:linePitch="312" w:charSpace="0"/>
        </w:sectPr>
      </w:pPr>
    </w:p>
    <w:p>
      <w:pPr>
        <w:jc w:val="left"/>
        <w:rPr>
          <w:rFonts w:ascii="宋体" w:hAnsi="宋体"/>
          <w:b/>
          <w:bCs/>
          <w:szCs w:val="21"/>
        </w:rPr>
      </w:pPr>
      <w:r>
        <w:rPr>
          <w:rFonts w:ascii="宋体" w:hAnsi="宋体"/>
          <w:b/>
          <w:bCs/>
          <w:szCs w:val="21"/>
        </w:rPr>
        <w:drawing>
          <wp:inline distT="0" distB="0" distL="0" distR="0">
            <wp:extent cx="2007235" cy="2284095"/>
            <wp:effectExtent l="3810" t="3810" r="8255" b="17145"/>
            <wp:docPr id="1" name="图片 1" descr="C:\Users\Administrator\Desktop\图片1.png图片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rrowheads="1"/>
                    </pic:cNvPicPr>
                  </pic:nvPicPr>
                  <pic:blipFill>
                    <a:blip r:embed="rId9"/>
                    <a:srcRect/>
                    <a:stretch>
                      <a:fillRect/>
                    </a:stretch>
                  </pic:blipFill>
                  <pic:spPr>
                    <a:xfrm>
                      <a:off x="0" y="0"/>
                      <a:ext cx="2007235" cy="228409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column">
                  <wp:posOffset>2332990</wp:posOffset>
                </wp:positionH>
                <wp:positionV relativeFrom="paragraph">
                  <wp:posOffset>476250</wp:posOffset>
                </wp:positionV>
                <wp:extent cx="3810000" cy="1571625"/>
                <wp:effectExtent l="0" t="0" r="0" b="9525"/>
                <wp:wrapNone/>
                <wp:docPr id="12" name="文本框 39"/>
                <wp:cNvGraphicFramePr/>
                <a:graphic xmlns:a="http://schemas.openxmlformats.org/drawingml/2006/main">
                  <a:graphicData uri="http://schemas.microsoft.com/office/word/2010/wordprocessingShape">
                    <wps:wsp>
                      <wps:cNvSpPr txBox="1"/>
                      <wps:spPr>
                        <a:xfrm>
                          <a:off x="0" y="0"/>
                          <a:ext cx="3810000" cy="1571625"/>
                        </a:xfrm>
                        <a:prstGeom prst="rect">
                          <a:avLst/>
                        </a:prstGeom>
                        <a:gradFill rotWithShape="0">
                          <a:gsLst>
                            <a:gs pos="0">
                              <a:srgbClr val="FFFFFF"/>
                            </a:gs>
                            <a:gs pos="100000">
                              <a:srgbClr val="FFFFFF"/>
                            </a:gs>
                          </a:gsLst>
                          <a:lin ang="0"/>
                          <a:tileRect/>
                        </a:gradFill>
                        <a:ln w="15875">
                          <a:noFill/>
                        </a:ln>
                      </wps:spPr>
                      <wps:txbx>
                        <w:txbxContent>
                          <w:p>
                            <w:pPr>
                              <w:rPr>
                                <w:rFonts w:hint="eastAsia" w:ascii="微软雅黑" w:hAnsi="微软雅黑" w:eastAsia="微软雅黑"/>
                                <w:b/>
                                <w:sz w:val="40"/>
                                <w:szCs w:val="36"/>
                                <w:lang w:val="zh-CN"/>
                              </w:rPr>
                            </w:pPr>
                            <w:r>
                              <w:rPr>
                                <w:rFonts w:hint="eastAsia" w:ascii="微软雅黑" w:hAnsi="微软雅黑" w:eastAsia="微软雅黑"/>
                                <w:b/>
                                <w:sz w:val="40"/>
                                <w:szCs w:val="36"/>
                                <w:lang w:val="zh-CN"/>
                              </w:rPr>
                              <w:t>范一智</w:t>
                            </w:r>
                          </w:p>
                          <w:p>
                            <w:pPr>
                              <w:rPr>
                                <w:rFonts w:hint="eastAsia" w:ascii="微软雅黑" w:hAnsi="微软雅黑" w:eastAsia="微软雅黑" w:cs="微软雅黑"/>
                                <w:b/>
                                <w:bCs/>
                                <w:sz w:val="36"/>
                                <w:szCs w:val="30"/>
                                <w:lang w:val="zh-CN"/>
                              </w:rPr>
                            </w:pPr>
                            <w:r>
                              <w:rPr>
                                <w:rFonts w:hint="eastAsia"/>
                                <w:b/>
                                <w:sz w:val="36"/>
                                <w:szCs w:val="30"/>
                                <w:lang w:val="zh-CN"/>
                              </w:rPr>
                              <w:t>高级TTT培训导师</w:t>
                            </w:r>
                          </w:p>
                        </w:txbxContent>
                      </wps:txbx>
                      <wps:bodyPr wrap="square" upright="1">
                        <a:noAutofit/>
                      </wps:bodyPr>
                    </wps:wsp>
                  </a:graphicData>
                </a:graphic>
              </wp:anchor>
            </w:drawing>
          </mc:Choice>
          <mc:Fallback>
            <w:pict>
              <v:shape id="文本框 39" o:spid="_x0000_s1026" o:spt="202" type="#_x0000_t202" style="position:absolute;left:0pt;margin-left:183.7pt;margin-top:37.5pt;height:123.75pt;width:300pt;z-index:251658240;mso-width-relative:page;mso-height-relative:page;" fillcolor="#FFFFFF" filled="t" stroked="f" coordsize="21600,21600" o:gfxdata="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1csFNoAAAAKAQAADwAAAAAAAAABACAAAAAiAAAAZHJzL2Rvd25yZXYueG1sUEsB&#10;AhQAFAAAAAgAh07iQNEM19bzAQAA5QMAAA4AAAAAAAAAAQAgAAAAKQEAAGRycy9lMm9Eb2MueG1s&#10;UEsFBgAAAAAGAAYAWQEAAI4FAAAAAA==&#10;">
                <v:fill type="gradient" on="t" color2="#FFFFFF" angle="90" focus="100%" focussize="0,0">
                  <o:fill type="gradientUnscaled" v:ext="backwardCompatible"/>
                </v:fill>
                <v:stroke on="f" weight="1.25pt"/>
                <v:imagedata o:title=""/>
                <o:lock v:ext="edit" aspectratio="f"/>
                <v:textbox>
                  <w:txbxContent>
                    <w:p>
                      <w:pPr>
                        <w:rPr>
                          <w:rFonts w:hint="eastAsia" w:ascii="微软雅黑" w:hAnsi="微软雅黑" w:eastAsia="微软雅黑"/>
                          <w:b/>
                          <w:sz w:val="40"/>
                          <w:szCs w:val="36"/>
                          <w:lang w:val="zh-CN"/>
                        </w:rPr>
                      </w:pPr>
                      <w:r>
                        <w:rPr>
                          <w:rFonts w:hint="eastAsia" w:ascii="微软雅黑" w:hAnsi="微软雅黑" w:eastAsia="微软雅黑"/>
                          <w:b/>
                          <w:sz w:val="40"/>
                          <w:szCs w:val="36"/>
                          <w:lang w:val="zh-CN"/>
                        </w:rPr>
                        <w:t>范一智</w:t>
                      </w:r>
                    </w:p>
                    <w:p>
                      <w:pPr>
                        <w:rPr>
                          <w:rFonts w:hint="eastAsia" w:ascii="微软雅黑" w:hAnsi="微软雅黑" w:eastAsia="微软雅黑" w:cs="微软雅黑"/>
                          <w:b/>
                          <w:bCs/>
                          <w:sz w:val="36"/>
                          <w:szCs w:val="30"/>
                          <w:lang w:val="zh-CN"/>
                        </w:rPr>
                      </w:pPr>
                      <w:r>
                        <w:rPr>
                          <w:rFonts w:hint="eastAsia"/>
                          <w:b/>
                          <w:sz w:val="36"/>
                          <w:szCs w:val="30"/>
                          <w:lang w:val="zh-CN"/>
                        </w:rPr>
                        <w:t>高级TTT培训导师</w:t>
                      </w:r>
                    </w:p>
                  </w:txbxContent>
                </v:textbox>
              </v:shape>
            </w:pict>
          </mc:Fallback>
        </mc:AlternateContent>
      </w:r>
    </w:p>
    <w:p>
      <w:pPr>
        <w:jc w:val="left"/>
        <w:rPr>
          <w:rFonts w:hint="eastAsia" w:ascii="宋体" w:hAnsi="宋体"/>
          <w:b/>
          <w:bCs/>
          <w:szCs w:val="21"/>
        </w:rPr>
      </w:pPr>
      <w:r>
        <w:rPr>
          <w:rFonts w:hint="eastAsia" w:ascii="宋体" w:hAnsi="宋体"/>
          <w:b/>
          <w:bCs/>
          <w:szCs w:val="21"/>
        </w:rPr>
        <w:t xml:space="preserve"> </w:t>
      </w:r>
    </w:p>
    <w:p>
      <w:pPr>
        <w:jc w:val="left"/>
        <w:rPr>
          <w:rFonts w:ascii="宋体" w:hAnsi="宋体"/>
          <w:b/>
          <w:bCs/>
          <w:szCs w:val="21"/>
        </w:rPr>
      </w:pPr>
      <w:r>
        <w:rPr>
          <w:rFonts w:hint="eastAsia" w:ascii="宋体" w:hAnsi="宋体"/>
          <w:b/>
          <w:bCs/>
          <w:szCs w:val="21"/>
        </w:rPr>
        <w:t xml:space="preserve"> </w:t>
      </w:r>
    </w:p>
    <w:p>
      <w:pPr>
        <w:tabs>
          <w:tab w:val="center" w:pos="5233"/>
        </w:tabs>
        <w:rPr>
          <w:rFonts w:ascii="微软雅黑" w:hAnsi="微软雅黑" w:eastAsia="微软雅黑" w:cs="Arial"/>
          <w:sz w:val="28"/>
        </w:rPr>
      </w:pPr>
      <w:r>
        <w:rPr>
          <w:rFonts w:hint="eastAsia" w:ascii="微软雅黑" w:hAnsi="微软雅黑" w:eastAsia="微软雅黑"/>
          <w:b/>
          <w:color w:val="000000" w:themeColor="text1"/>
          <w:sz w:val="32"/>
          <w14:textFill>
            <w14:solidFill>
              <w14:schemeClr w14:val="tx1"/>
            </w14:solidFill>
          </w14:textFill>
        </w:rPr>
        <w:t>资历背景</w:t>
      </w:r>
      <w:r>
        <w:rPr>
          <w:rFonts w:ascii="微软雅黑" w:hAnsi="微软雅黑" w:eastAsia="微软雅黑"/>
          <w:b/>
          <w:color w:val="000000" w:themeColor="text1"/>
          <w:sz w:val="32"/>
          <w14:textFill>
            <w14:solidFill>
              <w14:schemeClr w14:val="tx1"/>
            </w14:solidFill>
          </w14:textFill>
        </w:rPr>
        <w:tab/>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国内著名课程设计与开发培训导师</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国内著名培训师授课技能训练导师</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中国企业培训十佳精品课程（2017年）</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中国企业培训十佳精品课程（2016年）</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中国品牌培训师100强（2016年）</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TTT专业中国十大最具价值培训师（2015年）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Theme="minorEastAsia" w:hAnsiTheme="minorEastAsia" w:eastAsiaTheme="minorEastAsia" w:cstheme="minorEastAsia"/>
          <w:sz w:val="21"/>
          <w:szCs w:val="21"/>
          <w:lang w:eastAsia="zh-CN"/>
        </w:rPr>
      </w:pPr>
    </w:p>
    <w:p>
      <w:pPr>
        <w:tabs>
          <w:tab w:val="center" w:pos="5233"/>
        </w:tabs>
        <w:rPr>
          <w:rFonts w:hint="eastAsia" w:ascii="微软雅黑" w:hAnsi="微软雅黑" w:eastAsia="微软雅黑"/>
          <w:b/>
          <w:color w:val="000000" w:themeColor="text1"/>
          <w:sz w:val="32"/>
          <w:lang w:eastAsia="zh-CN"/>
          <w14:textFill>
            <w14:solidFill>
              <w14:schemeClr w14:val="tx1"/>
            </w14:solidFill>
          </w14:textFill>
        </w:rPr>
      </w:pPr>
      <w:r>
        <w:rPr>
          <w:rFonts w:hint="eastAsia" w:ascii="微软雅黑" w:hAnsi="微软雅黑" w:eastAsia="微软雅黑"/>
          <w:b/>
          <w:color w:val="000000" w:themeColor="text1"/>
          <w:sz w:val="32"/>
          <w:lang w:eastAsia="zh-CN"/>
          <w14:textFill>
            <w14:solidFill>
              <w14:schemeClr w14:val="tx1"/>
            </w14:solidFill>
          </w14:textFill>
        </w:rPr>
        <w:t>授课风格</w:t>
      </w:r>
    </w:p>
    <w:p>
      <w:pPr>
        <w:tabs>
          <w:tab w:val="left" w:pos="5220"/>
        </w:tabs>
        <w:snapToGrid w:val="0"/>
        <w:spacing w:line="264" w:lineRule="auto"/>
        <w:rPr>
          <w:rFonts w:hint="eastAsia" w:ascii="宋体" w:hAnsi="宋体"/>
          <w:szCs w:val="21"/>
        </w:rPr>
      </w:pPr>
      <w:r>
        <w:rPr>
          <w:rFonts w:hint="eastAsia"/>
          <w:bCs/>
        </w:rPr>
        <w:t>完全实战</w:t>
      </w:r>
      <w:r>
        <w:rPr>
          <w:rFonts w:hint="eastAsia"/>
          <w:bCs/>
          <w:lang w:eastAsia="zh-CN"/>
        </w:rPr>
        <w:t>、</w:t>
      </w:r>
      <w:r>
        <w:rPr>
          <w:rFonts w:hint="eastAsia"/>
          <w:bCs/>
        </w:rPr>
        <w:t>生动活泼</w:t>
      </w:r>
      <w:r>
        <w:rPr>
          <w:rFonts w:hint="eastAsia"/>
          <w:bCs/>
          <w:lang w:eastAsia="zh-CN"/>
        </w:rPr>
        <w:t>、</w:t>
      </w:r>
      <w:r>
        <w:rPr>
          <w:rFonts w:hint="eastAsia"/>
          <w:bCs/>
        </w:rPr>
        <w:t>互动演练</w:t>
      </w:r>
      <w:r>
        <w:rPr>
          <w:rFonts w:hint="eastAsia"/>
          <w:bCs/>
          <w:lang w:eastAsia="zh-CN"/>
        </w:rPr>
        <w:t>、</w:t>
      </w:r>
      <w:r>
        <w:rPr>
          <w:rFonts w:hint="eastAsia"/>
          <w:bCs/>
        </w:rPr>
        <w:t>全面专业</w:t>
      </w:r>
    </w:p>
    <w:p>
      <w:pPr>
        <w:rPr>
          <w:rFonts w:hint="eastAsia" w:ascii="微软雅黑" w:hAnsi="微软雅黑" w:eastAsia="微软雅黑"/>
          <w:b/>
          <w:sz w:val="32"/>
        </w:rPr>
      </w:pPr>
      <w:r>
        <w:rPr>
          <w:rFonts w:hint="eastAsia" w:ascii="微软雅黑" w:hAnsi="微软雅黑" w:eastAsia="微软雅黑"/>
          <w:b/>
          <w:sz w:val="32"/>
        </w:rPr>
        <w:t>授课经验</w:t>
      </w:r>
    </w:p>
    <w:p>
      <w:pPr>
        <w:rPr>
          <w:rFonts w:hint="eastAsia" w:ascii="宋体" w:hAnsi="宋体"/>
          <w:bCs/>
          <w:szCs w:val="21"/>
          <w:lang w:eastAsia="zh-CN"/>
        </w:rPr>
      </w:pPr>
      <w:r>
        <w:rPr>
          <w:rFonts w:hint="eastAsia" w:ascii="宋体" w:hAnsi="宋体"/>
          <w:bCs/>
          <w:szCs w:val="21"/>
        </w:rPr>
        <w:t>中国银行、工商银行、农业银行、中信银行、宁波银行、贵阳银行</w:t>
      </w:r>
      <w:r>
        <w:rPr>
          <w:rFonts w:hint="eastAsia" w:ascii="宋体" w:hAnsi="宋体"/>
          <w:bCs/>
          <w:szCs w:val="21"/>
          <w:lang w:eastAsia="zh-CN"/>
        </w:rPr>
        <w:t>、</w:t>
      </w:r>
      <w:r>
        <w:rPr>
          <w:rFonts w:hint="eastAsia" w:ascii="宋体" w:hAnsi="宋体"/>
          <w:bCs/>
          <w:szCs w:val="21"/>
        </w:rPr>
        <w:t>中国人寿财险、中国人保财险、中国太平洋保险、建信人寿、中华财险</w:t>
      </w:r>
      <w:r>
        <w:rPr>
          <w:rFonts w:hint="eastAsia" w:ascii="宋体" w:hAnsi="宋体"/>
          <w:bCs/>
          <w:szCs w:val="21"/>
          <w:lang w:eastAsia="zh-CN"/>
        </w:rPr>
        <w:t>、</w:t>
      </w:r>
      <w:r>
        <w:rPr>
          <w:rFonts w:hint="eastAsia" w:ascii="宋体" w:hAnsi="宋体"/>
          <w:bCs/>
          <w:szCs w:val="21"/>
        </w:rPr>
        <w:t>中国移动、中国电信、中国联通</w:t>
      </w:r>
      <w:r>
        <w:rPr>
          <w:rFonts w:hint="eastAsia" w:ascii="宋体" w:hAnsi="宋体"/>
          <w:bCs/>
          <w:szCs w:val="21"/>
          <w:lang w:eastAsia="zh-CN"/>
        </w:rPr>
        <w:t>、</w:t>
      </w:r>
      <w:r>
        <w:rPr>
          <w:rFonts w:hint="eastAsia" w:ascii="宋体" w:hAnsi="宋体"/>
          <w:bCs/>
          <w:szCs w:val="21"/>
        </w:rPr>
        <w:t>饿了么、一号店、新新贷</w:t>
      </w:r>
      <w:r>
        <w:rPr>
          <w:rFonts w:hint="eastAsia" w:ascii="宋体" w:hAnsi="宋体"/>
          <w:bCs/>
          <w:szCs w:val="21"/>
          <w:lang w:eastAsia="zh-CN"/>
        </w:rPr>
        <w:t>、</w:t>
      </w:r>
      <w:r>
        <w:rPr>
          <w:rFonts w:hint="eastAsia" w:ascii="宋体" w:hAnsi="宋体"/>
          <w:bCs/>
          <w:szCs w:val="21"/>
        </w:rPr>
        <w:t>上海大众、一汽大众、北京奔驰、北京汽车、本田、宇通、一汽解放、汇众、奇瑞、江淮、利泰集团</w:t>
      </w:r>
      <w:r>
        <w:rPr>
          <w:rFonts w:hint="eastAsia" w:ascii="宋体" w:hAnsi="宋体"/>
          <w:bCs/>
          <w:szCs w:val="21"/>
          <w:lang w:eastAsia="zh-CN"/>
        </w:rPr>
        <w:t>、</w:t>
      </w:r>
      <w:r>
        <w:rPr>
          <w:rFonts w:hint="eastAsia" w:ascii="宋体" w:hAnsi="宋体"/>
          <w:bCs/>
          <w:szCs w:val="21"/>
        </w:rPr>
        <w:t>大陆汽车电子、韩国现代威亚、上海双钱轮胎、江苏兴达钢帘线</w:t>
      </w:r>
      <w:r>
        <w:rPr>
          <w:rFonts w:hint="eastAsia" w:ascii="宋体" w:hAnsi="宋体"/>
          <w:bCs/>
          <w:szCs w:val="21"/>
          <w:lang w:eastAsia="zh-CN"/>
        </w:rPr>
        <w:t>、</w:t>
      </w:r>
      <w:r>
        <w:rPr>
          <w:rFonts w:hint="eastAsia" w:ascii="宋体" w:hAnsi="宋体"/>
          <w:bCs/>
          <w:szCs w:val="21"/>
        </w:rPr>
        <w:t>万达广场、海信地产、越秀地产、北京水电地产、思源地产、黄山永佳海澜集团、拉夏贝尔服装、明德控股、热风、红豆</w:t>
      </w:r>
      <w:r>
        <w:rPr>
          <w:rFonts w:hint="eastAsia" w:ascii="宋体" w:hAnsi="宋体"/>
          <w:bCs/>
          <w:szCs w:val="21"/>
          <w:lang w:eastAsia="zh-CN"/>
        </w:rPr>
        <w:t>、</w:t>
      </w:r>
      <w:r>
        <w:rPr>
          <w:rFonts w:hint="eastAsia" w:ascii="宋体" w:hAnsi="宋体"/>
          <w:bCs/>
          <w:szCs w:val="21"/>
        </w:rPr>
        <w:t>格力空调、创维、TCL、美的小天鹅、美的荣事达、松下电器、九阳</w:t>
      </w:r>
      <w:r>
        <w:rPr>
          <w:rFonts w:hint="eastAsia" w:ascii="宋体" w:hAnsi="宋体"/>
          <w:bCs/>
          <w:szCs w:val="21"/>
          <w:lang w:eastAsia="zh-CN"/>
        </w:rPr>
        <w:t>、</w:t>
      </w:r>
      <w:r>
        <w:rPr>
          <w:rFonts w:hint="eastAsia" w:ascii="宋体" w:hAnsi="宋体"/>
          <w:bCs/>
          <w:szCs w:val="21"/>
        </w:rPr>
        <w:t>国家电网、南方电网、大唐</w:t>
      </w:r>
      <w:r>
        <w:rPr>
          <w:rFonts w:hint="eastAsia" w:ascii="宋体" w:hAnsi="宋体"/>
          <w:bCs/>
          <w:szCs w:val="21"/>
          <w:lang w:eastAsia="zh-CN"/>
        </w:rPr>
        <w:t>、</w:t>
      </w:r>
      <w:r>
        <w:rPr>
          <w:rFonts w:hint="eastAsia" w:ascii="宋体" w:hAnsi="宋体"/>
          <w:bCs/>
          <w:szCs w:val="21"/>
        </w:rPr>
        <w:t>中国石化上海石油化工股份有限公司、中化农化、中国石油</w:t>
      </w:r>
      <w:r>
        <w:rPr>
          <w:rFonts w:hint="eastAsia" w:ascii="宋体" w:hAnsi="宋体"/>
          <w:bCs/>
          <w:szCs w:val="21"/>
          <w:lang w:eastAsia="zh-CN"/>
        </w:rPr>
        <w:t>、</w:t>
      </w:r>
      <w:r>
        <w:rPr>
          <w:rFonts w:hint="eastAsia" w:ascii="宋体" w:hAnsi="宋体"/>
          <w:bCs/>
          <w:szCs w:val="21"/>
        </w:rPr>
        <w:t>美国晶澳太阳能、协鑫集成、保利协鑫、中利腾晖</w:t>
      </w:r>
      <w:r>
        <w:rPr>
          <w:rFonts w:hint="eastAsia" w:ascii="楷体" w:hAnsi="楷体" w:eastAsia="楷体"/>
          <w:spacing w:val="8"/>
          <w:lang w:eastAsia="zh-CN"/>
        </w:rPr>
        <w:t>、</w:t>
      </w:r>
      <w:r>
        <w:rPr>
          <w:rFonts w:hint="eastAsia" w:ascii="宋体" w:hAnsi="宋体"/>
          <w:bCs/>
          <w:szCs w:val="21"/>
        </w:rPr>
        <w:t>三一重机、龙工集团、迪思科、常德烟机、中国船舶工业集团</w:t>
      </w:r>
      <w:r>
        <w:rPr>
          <w:rFonts w:hint="eastAsia" w:ascii="宋体" w:hAnsi="宋体"/>
          <w:bCs/>
          <w:szCs w:val="21"/>
          <w:lang w:eastAsia="zh-CN"/>
        </w:rPr>
        <w:t>、</w:t>
      </w:r>
      <w:r>
        <w:rPr>
          <w:rFonts w:hint="eastAsia" w:ascii="宋体" w:hAnsi="宋体"/>
          <w:bCs/>
          <w:szCs w:val="21"/>
        </w:rPr>
        <w:t>周大福、老凤祥、老庙黄金、潮宏基</w:t>
      </w:r>
      <w:r>
        <w:rPr>
          <w:rFonts w:hint="eastAsia" w:ascii="宋体" w:hAnsi="宋体"/>
          <w:bCs/>
          <w:szCs w:val="21"/>
          <w:lang w:eastAsia="zh-CN"/>
        </w:rPr>
        <w:t>……</w:t>
      </w:r>
    </w:p>
    <w:p>
      <w:pPr>
        <w:rPr>
          <w:rFonts w:hint="eastAsia" w:ascii="宋体" w:hAnsi="宋体"/>
          <w:bCs/>
          <w:szCs w:val="21"/>
          <w:lang w:eastAsia="zh-CN"/>
        </w:rPr>
      </w:pPr>
    </w:p>
    <w:p>
      <w:pPr>
        <w:widowControl/>
        <w:tabs>
          <w:tab w:val="left" w:pos="630"/>
        </w:tabs>
        <w:autoSpaceDE w:val="0"/>
        <w:autoSpaceDN w:val="0"/>
        <w:adjustRightInd w:val="0"/>
        <w:spacing w:line="420" w:lineRule="exact"/>
        <w:ind w:right="25" w:rightChars="12"/>
        <w:rPr>
          <w:rFonts w:hint="eastAsia" w:ascii="微软雅黑" w:hAnsi="微软雅黑" w:eastAsia="微软雅黑"/>
          <w:b/>
          <w:sz w:val="32"/>
        </w:rPr>
      </w:pPr>
    </w:p>
    <w:p>
      <w:pPr>
        <w:widowControl/>
        <w:tabs>
          <w:tab w:val="left" w:pos="630"/>
        </w:tabs>
        <w:autoSpaceDE w:val="0"/>
        <w:autoSpaceDN w:val="0"/>
        <w:adjustRightInd w:val="0"/>
        <w:spacing w:line="420" w:lineRule="exact"/>
        <w:ind w:right="25" w:rightChars="12"/>
        <w:rPr>
          <w:rFonts w:hint="eastAsia" w:ascii="微软雅黑" w:hAnsi="微软雅黑" w:eastAsia="微软雅黑"/>
          <w:b/>
          <w:sz w:val="32"/>
        </w:rPr>
      </w:pPr>
    </w:p>
    <w:p>
      <w:pPr>
        <w:widowControl/>
        <w:tabs>
          <w:tab w:val="left" w:pos="630"/>
        </w:tabs>
        <w:autoSpaceDE w:val="0"/>
        <w:autoSpaceDN w:val="0"/>
        <w:adjustRightInd w:val="0"/>
        <w:spacing w:line="420" w:lineRule="exact"/>
        <w:ind w:right="25" w:rightChars="12"/>
        <w:rPr>
          <w:rFonts w:hint="eastAsia" w:ascii="微软雅黑" w:hAnsi="微软雅黑" w:eastAsia="微软雅黑"/>
          <w:b/>
          <w:sz w:val="32"/>
        </w:rPr>
      </w:pPr>
    </w:p>
    <w:p>
      <w:pPr>
        <w:widowControl/>
        <w:tabs>
          <w:tab w:val="left" w:pos="630"/>
        </w:tabs>
        <w:autoSpaceDE w:val="0"/>
        <w:autoSpaceDN w:val="0"/>
        <w:adjustRightInd w:val="0"/>
        <w:spacing w:line="420" w:lineRule="exact"/>
        <w:ind w:right="25" w:rightChars="12"/>
        <w:rPr>
          <w:rFonts w:ascii="微软雅黑" w:hAnsi="微软雅黑" w:eastAsia="微软雅黑"/>
          <w:b/>
          <w:sz w:val="32"/>
        </w:rPr>
      </w:pPr>
      <w:r>
        <w:rPr>
          <w:rFonts w:hint="eastAsia" w:ascii="微软雅黑" w:hAnsi="微软雅黑" w:eastAsia="微软雅黑"/>
          <w:b/>
          <w:sz w:val="32"/>
        </w:rPr>
        <w:t>课程预告</w:t>
      </w:r>
    </w:p>
    <w:p>
      <w:pPr>
        <w:spacing w:line="360" w:lineRule="auto"/>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时间：</w:t>
      </w:r>
      <w:r>
        <w:rPr>
          <w:rFonts w:hint="eastAsia" w:ascii="微软雅黑" w:hAnsi="微软雅黑" w:eastAsia="微软雅黑" w:cs="微软雅黑"/>
          <w:bCs/>
          <w:sz w:val="24"/>
          <w:szCs w:val="24"/>
        </w:rPr>
        <w:t>2018年</w:t>
      </w:r>
      <w:r>
        <w:rPr>
          <w:rFonts w:hint="eastAsia" w:ascii="微软雅黑" w:hAnsi="微软雅黑" w:eastAsia="微软雅黑" w:cs="微软雅黑"/>
          <w:bCs/>
          <w:sz w:val="24"/>
          <w:szCs w:val="24"/>
          <w:lang w:val="en-US" w:eastAsia="zh-CN"/>
        </w:rPr>
        <w:t>7</w:t>
      </w:r>
      <w:r>
        <w:rPr>
          <w:rFonts w:hint="eastAsia" w:ascii="微软雅黑" w:hAnsi="微软雅黑" w:eastAsia="微软雅黑" w:cs="微软雅黑"/>
          <w:bCs/>
          <w:sz w:val="24"/>
          <w:szCs w:val="24"/>
        </w:rPr>
        <w:t>月</w:t>
      </w:r>
      <w:r>
        <w:rPr>
          <w:rFonts w:hint="eastAsia" w:ascii="微软雅黑" w:hAnsi="微软雅黑" w:eastAsia="微软雅黑" w:cs="微软雅黑"/>
          <w:bCs/>
          <w:sz w:val="24"/>
          <w:szCs w:val="24"/>
          <w:lang w:val="en-US" w:eastAsia="zh-CN"/>
        </w:rPr>
        <w:t>27、28</w:t>
      </w:r>
      <w:r>
        <w:rPr>
          <w:rFonts w:hint="eastAsia" w:ascii="微软雅黑" w:hAnsi="微软雅黑" w:eastAsia="微软雅黑" w:cs="微软雅黑"/>
          <w:bCs/>
          <w:sz w:val="24"/>
          <w:szCs w:val="24"/>
        </w:rPr>
        <w:t>日（周</w:t>
      </w:r>
      <w:r>
        <w:rPr>
          <w:rFonts w:hint="eastAsia" w:ascii="微软雅黑" w:hAnsi="微软雅黑" w:eastAsia="微软雅黑" w:cs="微软雅黑"/>
          <w:bCs/>
          <w:sz w:val="24"/>
          <w:szCs w:val="24"/>
          <w:lang w:eastAsia="zh-CN"/>
        </w:rPr>
        <w:t>五、六</w:t>
      </w:r>
      <w:r>
        <w:rPr>
          <w:rFonts w:hint="eastAsia" w:ascii="微软雅黑" w:hAnsi="微软雅黑" w:eastAsia="微软雅黑" w:cs="微软雅黑"/>
          <w:bCs/>
          <w:sz w:val="24"/>
          <w:szCs w:val="24"/>
        </w:rPr>
        <w:t>）</w:t>
      </w:r>
    </w:p>
    <w:p>
      <w:pPr>
        <w:spacing w:line="360" w:lineRule="auto"/>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课题：</w:t>
      </w:r>
      <w:r>
        <w:rPr>
          <w:rFonts w:hint="eastAsia" w:ascii="微软雅黑" w:hAnsi="微软雅黑" w:eastAsia="微软雅黑" w:cs="微软雅黑"/>
          <w:bCs/>
          <w:sz w:val="24"/>
          <w:szCs w:val="24"/>
        </w:rPr>
        <w:t>《4D打造高绩效的完美团队》</w:t>
      </w:r>
    </w:p>
    <w:p>
      <w:pPr>
        <w:spacing w:line="360" w:lineRule="auto"/>
        <w:ind w:firstLine="480" w:firstLineChars="200"/>
        <w:rPr>
          <w:rFonts w:hint="eastAsia" w:ascii="微软雅黑" w:hAnsi="微软雅黑" w:eastAsia="微软雅黑" w:cs="微软雅黑"/>
          <w:bCs/>
          <w:color w:val="7F7F7F" w:themeColor="background1" w:themeShade="80"/>
          <w:sz w:val="24"/>
          <w:szCs w:val="24"/>
          <w:lang w:eastAsia="zh-CN"/>
        </w:rPr>
      </w:pPr>
      <w:r>
        <w:rPr>
          <w:rFonts w:hint="eastAsia" w:ascii="微软雅黑" w:hAnsi="微软雅黑" w:eastAsia="微软雅黑" w:cs="微软雅黑"/>
          <w:b/>
          <w:sz w:val="24"/>
          <w:szCs w:val="24"/>
        </w:rPr>
        <w:t>主讲：</w:t>
      </w:r>
      <w:r>
        <w:rPr>
          <w:rFonts w:hint="eastAsia" w:ascii="微软雅黑" w:hAnsi="微软雅黑" w:eastAsia="微软雅黑" w:cs="微软雅黑"/>
          <w:b w:val="0"/>
          <w:bCs/>
          <w:sz w:val="24"/>
          <w:szCs w:val="24"/>
          <w:lang w:eastAsia="zh-CN"/>
        </w:rPr>
        <w:t>苏进</w:t>
      </w:r>
      <w:r>
        <w:rPr>
          <w:rFonts w:hint="eastAsia" w:ascii="微软雅黑" w:hAnsi="微软雅黑" w:eastAsia="微软雅黑" w:cs="微软雅黑"/>
          <w:bCs/>
          <w:color w:val="7F7F7F" w:themeColor="background1" w:themeShade="80"/>
          <w:sz w:val="24"/>
          <w:szCs w:val="24"/>
        </w:rPr>
        <w:t>（版权认证领导力专家</w:t>
      </w:r>
      <w:r>
        <w:rPr>
          <w:rFonts w:hint="eastAsia" w:ascii="微软雅黑" w:hAnsi="微软雅黑" w:eastAsia="微软雅黑" w:cs="微软雅黑"/>
          <w:bCs/>
          <w:color w:val="7F7F7F" w:themeColor="background1" w:themeShade="80"/>
          <w:sz w:val="24"/>
          <w:szCs w:val="24"/>
          <w:lang w:eastAsia="zh-CN"/>
        </w:rPr>
        <w:t>）</w:t>
      </w:r>
    </w:p>
    <w:p>
      <w:pPr>
        <w:spacing w:line="360" w:lineRule="auto"/>
        <w:ind w:firstLine="480" w:firstLineChars="200"/>
        <w:rPr>
          <w:rFonts w:hint="eastAsia" w:ascii="微软雅黑" w:hAnsi="微软雅黑" w:eastAsia="微软雅黑" w:cs="微软雅黑"/>
          <w:bCs/>
          <w:color w:val="7F7F7F" w:themeColor="background1" w:themeShade="80"/>
          <w:sz w:val="24"/>
          <w:szCs w:val="24"/>
          <w:lang w:eastAsia="zh-CN"/>
        </w:rPr>
      </w:pPr>
      <w:bookmarkStart w:id="0" w:name="_GoBack"/>
      <w:bookmarkEnd w:id="0"/>
    </w:p>
    <w:p>
      <w:pPr>
        <w:rPr>
          <w:rFonts w:ascii="微软雅黑" w:hAnsi="微软雅黑" w:eastAsia="微软雅黑"/>
          <w:b/>
          <w:sz w:val="32"/>
        </w:rPr>
      </w:pPr>
      <w:r>
        <w:rPr>
          <w:rFonts w:hint="eastAsia" w:ascii="微软雅黑" w:hAnsi="微软雅黑" w:eastAsia="微软雅黑"/>
          <w:b/>
          <w:sz w:val="32"/>
        </w:rPr>
        <w:t>学习卡套餐</w:t>
      </w:r>
    </w:p>
    <w:p>
      <w:pPr>
        <w:jc w:val="left"/>
        <w:rPr>
          <w:rFonts w:ascii="微软雅黑" w:hAnsi="微软雅黑" w:eastAsia="微软雅黑"/>
          <w:b/>
          <w:sz w:val="32"/>
        </w:rPr>
      </w:pPr>
      <w:r>
        <w:drawing>
          <wp:inline distT="0" distB="0" distL="114300" distR="114300">
            <wp:extent cx="6562090" cy="5730240"/>
            <wp:effectExtent l="0" t="0" r="6350" b="0"/>
            <wp:docPr id="405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4" name="图片 3"/>
                    <pic:cNvPicPr>
                      <a:picLocks noChangeAspect="1"/>
                    </pic:cNvPicPr>
                  </pic:nvPicPr>
                  <pic:blipFill>
                    <a:blip r:embed="rId10"/>
                    <a:stretch>
                      <a:fillRect/>
                    </a:stretch>
                  </pic:blipFill>
                  <pic:spPr>
                    <a:xfrm>
                      <a:off x="0" y="0"/>
                      <a:ext cx="6562090" cy="5730240"/>
                    </a:xfrm>
                    <a:prstGeom prst="rect">
                      <a:avLst/>
                    </a:prstGeom>
                    <a:noFill/>
                    <a:ln w="9525">
                      <a:noFill/>
                    </a:ln>
                  </pic:spPr>
                </pic:pic>
              </a:graphicData>
            </a:graphic>
          </wp:inline>
        </w:drawing>
      </w:r>
    </w:p>
    <w:sectPr>
      <w:type w:val="continuous"/>
      <w:pgSz w:w="11906" w:h="16838"/>
      <w:pgMar w:top="720" w:right="720" w:bottom="720" w:left="720" w:header="0" w:footer="567"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 w:leftChars="-337" w:right="-718" w:rightChars="-342" w:hanging="707" w:hangingChars="39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 w:leftChars="-337" w:right="-718" w:rightChars="-342" w:hanging="707" w:hangingChars="39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 w:leftChars="-338" w:right="-718" w:rightChars="-342" w:hanging="707" w:hangingChars="337"/>
    </w:pPr>
    <w:r>
      <w:drawing>
        <wp:inline distT="0" distB="0" distL="114300" distR="114300">
          <wp:extent cx="7579360" cy="977900"/>
          <wp:effectExtent l="0" t="0" r="2540" b="12700"/>
          <wp:docPr id="7" name="图片 7" descr="C:\Users\Administrator\Desktop\公司传真页眉1.jpg公司传真页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公司传真页眉1.jpg公司传真页眉1"/>
                  <pic:cNvPicPr>
                    <a:picLocks noChangeAspect="1"/>
                  </pic:cNvPicPr>
                </pic:nvPicPr>
                <pic:blipFill>
                  <a:blip r:embed="rId1"/>
                  <a:srcRect/>
                  <a:stretch>
                    <a:fillRect/>
                  </a:stretch>
                </pic:blipFill>
                <pic:spPr>
                  <a:xfrm>
                    <a:off x="0" y="0"/>
                    <a:ext cx="7579360" cy="977900"/>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column">
                <wp:posOffset>-445135</wp:posOffset>
              </wp:positionH>
              <wp:positionV relativeFrom="paragraph">
                <wp:posOffset>-302895</wp:posOffset>
              </wp:positionV>
              <wp:extent cx="7534275" cy="166370"/>
              <wp:effectExtent l="6350" t="6350" r="22225" b="17780"/>
              <wp:wrapNone/>
              <wp:docPr id="18" name="矩形 43"/>
              <wp:cNvGraphicFramePr/>
              <a:graphic xmlns:a="http://schemas.openxmlformats.org/drawingml/2006/main">
                <a:graphicData uri="http://schemas.microsoft.com/office/word/2010/wordprocessingShape">
                  <wps:wsp>
                    <wps:cNvSpPr>
                      <a:spLocks noChangeArrowheads="1"/>
                    </wps:cNvSpPr>
                    <wps:spPr bwMode="auto">
                      <a:xfrm>
                        <a:off x="0" y="0"/>
                        <a:ext cx="7534275" cy="166370"/>
                      </a:xfrm>
                      <a:prstGeom prst="rect">
                        <a:avLst/>
                      </a:prstGeom>
                      <a:solidFill>
                        <a:srgbClr val="FF0000"/>
                      </a:solidFill>
                      <a:ln w="12700">
                        <a:solidFill>
                          <a:srgbClr val="FF0000"/>
                        </a:solidFill>
                        <a:miter lim="200000"/>
                      </a:ln>
                      <a:effectLst/>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35.05pt;margin-top:-23.85pt;height:13.1pt;width:593.25pt;z-index:251658240;mso-width-relative:page;mso-height-relative:page;" fillcolor="#FF0000" filled="t" stroked="t" coordsize="21600,21600" o:gfxdata="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ftv3XbAAAADAEA&#10;AA8AAAAAAAAAAQAgAAAAIgAAAGRycy9kb3ducmV2LnhtbFBLAQIUABQAAAAIAIdO4kAFbqpTFwIA&#10;ADIEAAAOAAAAAAAAAAEAIAAAACoBAABkcnMvZTJvRG9jLnhtbFBLBQYAAAAABgAGAFkBAACzBQAA&#10;AAA=&#10;">
              <v:fill on="t" focussize="0,0"/>
              <v:stroke weight="1pt" color="#FF0000" miterlimit="2"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 w:leftChars="-338" w:right="-718" w:rightChars="-342" w:hanging="707" w:hangingChars="337"/>
    </w:pPr>
    <w:r>
      <mc:AlternateContent>
        <mc:Choice Requires="wps">
          <w:drawing>
            <wp:anchor distT="0" distB="0" distL="114300" distR="114300" simplePos="0" relativeHeight="251732992" behindDoc="0" locked="0" layoutInCell="1" allowOverlap="1">
              <wp:simplePos x="0" y="0"/>
              <wp:positionH relativeFrom="column">
                <wp:posOffset>-445135</wp:posOffset>
              </wp:positionH>
              <wp:positionV relativeFrom="paragraph">
                <wp:posOffset>-302895</wp:posOffset>
              </wp:positionV>
              <wp:extent cx="7534275" cy="166370"/>
              <wp:effectExtent l="6350" t="6350" r="22225" b="17780"/>
              <wp:wrapNone/>
              <wp:docPr id="14" name="矩形 43"/>
              <wp:cNvGraphicFramePr/>
              <a:graphic xmlns:a="http://schemas.openxmlformats.org/drawingml/2006/main">
                <a:graphicData uri="http://schemas.microsoft.com/office/word/2010/wordprocessingShape">
                  <wps:wsp>
                    <wps:cNvSpPr>
                      <a:spLocks noChangeArrowheads="1"/>
                    </wps:cNvSpPr>
                    <wps:spPr bwMode="auto">
                      <a:xfrm>
                        <a:off x="0" y="0"/>
                        <a:ext cx="7534275" cy="166370"/>
                      </a:xfrm>
                      <a:prstGeom prst="rect">
                        <a:avLst/>
                      </a:prstGeom>
                      <a:solidFill>
                        <a:srgbClr val="FF0000"/>
                      </a:solidFill>
                      <a:ln w="12700">
                        <a:solidFill>
                          <a:srgbClr val="FF0000"/>
                        </a:solidFill>
                        <a:miter lim="200000"/>
                      </a:ln>
                      <a:effectLst/>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35.05pt;margin-top:-23.85pt;height:13.1pt;width:593.25pt;z-index:251732992;mso-width-relative:page;mso-height-relative:page;" fillcolor="#FF0000" filled="t" stroked="t" coordsize="21600,21600" o:gfxdata="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b912wAAAAwB&#10;AAAPAAAAAAAAAAEAIAAAACIAAABkcnMvZG93bnJldi54bWxQSwECFAAUAAAACACHTuJA/9J/SBgC&#10;AAAyBAAADgAAAAAAAAABACAAAAAqAQAAZHJzL2Uyb0RvYy54bWxQSwUGAAAAAAYABgBZAQAAtAUA&#10;AAAA&#10;">
              <v:fill on="t" focussize="0,0"/>
              <v:stroke weight="1pt" color="#FF0000" miterlimit="2"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3294C"/>
    <w:multiLevelType w:val="multilevel"/>
    <w:tmpl w:val="3B03294C"/>
    <w:lvl w:ilvl="0" w:tentative="0">
      <w:start w:val="1"/>
      <w:numFmt w:val="bullet"/>
      <w:pStyle w:val="37"/>
      <w:lvlText w:val=""/>
      <w:lvlJc w:val="left"/>
      <w:pPr>
        <w:tabs>
          <w:tab w:val="left" w:pos="360"/>
        </w:tabs>
        <w:ind w:left="340" w:hanging="340"/>
      </w:pPr>
      <w:rPr>
        <w:rFonts w:hint="default" w:ascii="Wingdings" w:hAnsi="Wingdings"/>
        <w:color w:val="000080"/>
      </w:rPr>
    </w:lvl>
    <w:lvl w:ilvl="1" w:tentative="0">
      <w:start w:val="1"/>
      <w:numFmt w:val="bullet"/>
      <w:lvlText w:val=""/>
      <w:lvlJc w:val="left"/>
      <w:pPr>
        <w:tabs>
          <w:tab w:val="left" w:pos="415"/>
        </w:tabs>
        <w:ind w:left="415" w:hanging="420"/>
      </w:pPr>
      <w:rPr>
        <w:rFonts w:hint="default" w:ascii="Wingdings" w:hAnsi="Wingdings"/>
      </w:rPr>
    </w:lvl>
    <w:lvl w:ilvl="2" w:tentative="0">
      <w:start w:val="1"/>
      <w:numFmt w:val="bullet"/>
      <w:lvlText w:val=""/>
      <w:lvlJc w:val="left"/>
      <w:pPr>
        <w:tabs>
          <w:tab w:val="left" w:pos="835"/>
        </w:tabs>
        <w:ind w:left="835" w:hanging="420"/>
      </w:pPr>
      <w:rPr>
        <w:rFonts w:hint="default" w:ascii="Wingdings" w:hAnsi="Wingdings"/>
      </w:rPr>
    </w:lvl>
    <w:lvl w:ilvl="3" w:tentative="0">
      <w:start w:val="6"/>
      <w:numFmt w:val="bullet"/>
      <w:lvlText w:val="-"/>
      <w:lvlJc w:val="left"/>
      <w:pPr>
        <w:tabs>
          <w:tab w:val="left" w:pos="1195"/>
        </w:tabs>
        <w:ind w:left="1195" w:hanging="360"/>
      </w:pPr>
      <w:rPr>
        <w:rFonts w:hint="default" w:ascii="Times New Roman" w:hAnsi="Times New Roman" w:eastAsia="楷体_GB2312"/>
      </w:rPr>
    </w:lvl>
    <w:lvl w:ilvl="4" w:tentative="0">
      <w:start w:val="1"/>
      <w:numFmt w:val="bullet"/>
      <w:lvlText w:val=""/>
      <w:lvlJc w:val="left"/>
      <w:pPr>
        <w:tabs>
          <w:tab w:val="left" w:pos="1675"/>
        </w:tabs>
        <w:ind w:left="1675" w:hanging="420"/>
      </w:pPr>
      <w:rPr>
        <w:rFonts w:hint="default" w:ascii="Wingdings" w:hAnsi="Wingdings"/>
      </w:rPr>
    </w:lvl>
    <w:lvl w:ilvl="5" w:tentative="0">
      <w:start w:val="1"/>
      <w:numFmt w:val="bullet"/>
      <w:lvlText w:val=""/>
      <w:lvlJc w:val="left"/>
      <w:pPr>
        <w:tabs>
          <w:tab w:val="left" w:pos="2095"/>
        </w:tabs>
        <w:ind w:left="2095" w:hanging="420"/>
      </w:pPr>
      <w:rPr>
        <w:rFonts w:hint="default" w:ascii="Wingdings" w:hAnsi="Wingdings"/>
      </w:rPr>
    </w:lvl>
    <w:lvl w:ilvl="6" w:tentative="0">
      <w:start w:val="1"/>
      <w:numFmt w:val="bullet"/>
      <w:lvlText w:val=""/>
      <w:lvlJc w:val="left"/>
      <w:pPr>
        <w:tabs>
          <w:tab w:val="left" w:pos="2515"/>
        </w:tabs>
        <w:ind w:left="2515" w:hanging="420"/>
      </w:pPr>
      <w:rPr>
        <w:rFonts w:hint="default" w:ascii="Wingdings" w:hAnsi="Wingdings"/>
      </w:rPr>
    </w:lvl>
    <w:lvl w:ilvl="7" w:tentative="0">
      <w:start w:val="1"/>
      <w:numFmt w:val="bullet"/>
      <w:lvlText w:val=""/>
      <w:lvlJc w:val="left"/>
      <w:pPr>
        <w:tabs>
          <w:tab w:val="left" w:pos="2935"/>
        </w:tabs>
        <w:ind w:left="2935" w:hanging="420"/>
      </w:pPr>
      <w:rPr>
        <w:rFonts w:hint="default" w:ascii="Wingdings" w:hAnsi="Wingdings"/>
      </w:rPr>
    </w:lvl>
    <w:lvl w:ilvl="8" w:tentative="0">
      <w:start w:val="1"/>
      <w:numFmt w:val="bullet"/>
      <w:lvlText w:val=""/>
      <w:lvlJc w:val="left"/>
      <w:pPr>
        <w:tabs>
          <w:tab w:val="left" w:pos="3355"/>
        </w:tabs>
        <w:ind w:left="3355" w:hanging="420"/>
      </w:pPr>
      <w:rPr>
        <w:rFonts w:hint="default" w:ascii="Wingdings" w:hAnsi="Wingdings"/>
      </w:rPr>
    </w:lvl>
  </w:abstractNum>
  <w:abstractNum w:abstractNumId="1">
    <w:nsid w:val="5A1E2B61"/>
    <w:multiLevelType w:val="singleLevel"/>
    <w:tmpl w:val="5A1E2B61"/>
    <w:lvl w:ilvl="0" w:tentative="0">
      <w:start w:val="1"/>
      <w:numFmt w:val="bullet"/>
      <w:lvlText w:val=""/>
      <w:lvlJc w:val="left"/>
      <w:pPr>
        <w:ind w:left="420" w:hanging="420"/>
      </w:pPr>
      <w:rPr>
        <w:rFonts w:hint="default" w:ascii="Wingdings" w:hAnsi="Wingdings"/>
        <w:color w:val="00B0F0"/>
      </w:rPr>
    </w:lvl>
  </w:abstractNum>
  <w:abstractNum w:abstractNumId="2">
    <w:nsid w:val="5ACF26D0"/>
    <w:multiLevelType w:val="singleLevel"/>
    <w:tmpl w:val="5ACF26D0"/>
    <w:lvl w:ilvl="0" w:tentative="0">
      <w:start w:val="1"/>
      <w:numFmt w:val="bullet"/>
      <w:lvlText w:val=""/>
      <w:lvlJc w:val="left"/>
      <w:pPr>
        <w:ind w:left="420" w:leftChars="0" w:hanging="420" w:firstLineChars="0"/>
      </w:pPr>
      <w:rPr>
        <w:rFonts w:hint="default" w:ascii="Wingdings" w:hAnsi="Wingdings"/>
        <w:color w:val="00B0F0"/>
      </w:rPr>
    </w:lvl>
  </w:abstractNum>
  <w:abstractNum w:abstractNumId="3">
    <w:nsid w:val="5AFA93A4"/>
    <w:multiLevelType w:val="singleLevel"/>
    <w:tmpl w:val="5AFA93A4"/>
    <w:lvl w:ilvl="0" w:tentative="0">
      <w:start w:val="1"/>
      <w:numFmt w:val="bullet"/>
      <w:lvlText w:val=""/>
      <w:lvlJc w:val="left"/>
      <w:pPr>
        <w:ind w:left="420" w:leftChars="0" w:hanging="420" w:firstLineChars="0"/>
      </w:pPr>
      <w:rPr>
        <w:rFonts w:hint="default" w:ascii="Wingdings" w:hAnsi="Wingdings"/>
        <w:color w:val="00B0F0"/>
      </w:rPr>
    </w:lvl>
  </w:abstractNum>
  <w:abstractNum w:abstractNumId="4">
    <w:nsid w:val="5AFA9752"/>
    <w:multiLevelType w:val="singleLevel"/>
    <w:tmpl w:val="5AFA9752"/>
    <w:lvl w:ilvl="0" w:tentative="0">
      <w:start w:val="1"/>
      <w:numFmt w:val="bullet"/>
      <w:lvlText w:val=""/>
      <w:lvlJc w:val="left"/>
      <w:pPr>
        <w:ind w:left="420" w:leftChars="0" w:hanging="420" w:firstLineChars="0"/>
      </w:pPr>
      <w:rPr>
        <w:rFonts w:hint="default" w:ascii="Wingdings" w:hAnsi="Wingdings"/>
        <w:color w:val="00B0F0"/>
      </w:rPr>
    </w:lvl>
  </w:abstractNum>
  <w:abstractNum w:abstractNumId="5">
    <w:nsid w:val="5AFA9789"/>
    <w:multiLevelType w:val="singleLevel"/>
    <w:tmpl w:val="5AFA9789"/>
    <w:lvl w:ilvl="0" w:tentative="0">
      <w:start w:val="1"/>
      <w:numFmt w:val="bullet"/>
      <w:lvlText w:val=""/>
      <w:lvlJc w:val="left"/>
      <w:pPr>
        <w:ind w:left="420" w:leftChars="0" w:hanging="420" w:firstLineChars="0"/>
      </w:pPr>
      <w:rPr>
        <w:rFonts w:hint="default" w:ascii="Wingdings" w:hAnsi="Wingdings"/>
        <w:color w:val="00B0F0"/>
      </w:rPr>
    </w:lvl>
  </w:abstractNum>
  <w:abstractNum w:abstractNumId="6">
    <w:nsid w:val="688C7E31"/>
    <w:multiLevelType w:val="multilevel"/>
    <w:tmpl w:val="688C7E31"/>
    <w:lvl w:ilvl="0" w:tentative="0">
      <w:start w:val="1"/>
      <w:numFmt w:val="bullet"/>
      <w:lvlText w:val=""/>
      <w:lvlJc w:val="left"/>
      <w:pPr>
        <w:tabs>
          <w:tab w:val="left" w:pos="873"/>
        </w:tabs>
        <w:ind w:left="873" w:hanging="453"/>
      </w:pPr>
      <w:rPr>
        <w:rFonts w:hint="default" w:ascii="Wingdings" w:hAnsi="Wingdings"/>
        <w:color w:val="666699"/>
      </w:rPr>
    </w:lvl>
    <w:lvl w:ilvl="1" w:tentative="0">
      <w:start w:val="1"/>
      <w:numFmt w:val="bullet"/>
      <w:pStyle w:val="36"/>
      <w:lvlText w:val=""/>
      <w:lvlJc w:val="left"/>
      <w:pPr>
        <w:tabs>
          <w:tab w:val="left" w:pos="873"/>
        </w:tabs>
        <w:ind w:left="873" w:hanging="453"/>
      </w:pPr>
      <w:rPr>
        <w:rFonts w:hint="default" w:ascii="Wingdings" w:hAnsi="Wingdings"/>
        <w:color w:val="666699"/>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740837E3"/>
    <w:multiLevelType w:val="multilevel"/>
    <w:tmpl w:val="740837E3"/>
    <w:lvl w:ilvl="0" w:tentative="0">
      <w:start w:val="1"/>
      <w:numFmt w:val="none"/>
      <w:pStyle w:val="2"/>
      <w:suff w:val="nothing"/>
      <w:lvlText w:val="%1"/>
      <w:lvlJc w:val="left"/>
      <w:pPr>
        <w:ind w:left="0" w:firstLine="0"/>
      </w:pPr>
      <w:rPr>
        <w:rFonts w:hint="eastAsia"/>
      </w:rPr>
    </w:lvl>
    <w:lvl w:ilvl="1" w:tentative="0">
      <w:start w:val="1"/>
      <w:numFmt w:val="decimal"/>
      <w:pStyle w:val="3"/>
      <w:suff w:val="nothing"/>
      <w:lvlText w:val="%1第%2讲"/>
      <w:lvlJc w:val="left"/>
      <w:pPr>
        <w:ind w:left="0" w:firstLine="0"/>
      </w:pPr>
      <w:rPr>
        <w:rFonts w:hint="eastAsia"/>
        <w:lang w:val="en-US"/>
      </w:rPr>
    </w:lvl>
    <w:lvl w:ilvl="2" w:tentative="0">
      <w:start w:val="1"/>
      <w:numFmt w:val="decimal"/>
      <w:pStyle w:val="4"/>
      <w:suff w:val="nothing"/>
      <w:lvlText w:val="%1%2.%3"/>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tentative="0">
      <w:start w:val="1"/>
      <w:numFmt w:val="decimal"/>
      <w:suff w:val="nothing"/>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7"/>
  </w:num>
  <w:num w:numId="2">
    <w:abstractNumId w:val="6"/>
  </w:num>
  <w:num w:numId="3">
    <w:abstractNumId w:val="0"/>
  </w:num>
  <w:num w:numId="4">
    <w:abstractNumId w:val="3"/>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6C"/>
    <w:rsid w:val="000042CA"/>
    <w:rsid w:val="0000476A"/>
    <w:rsid w:val="0001288F"/>
    <w:rsid w:val="0002428E"/>
    <w:rsid w:val="00026C09"/>
    <w:rsid w:val="00032E96"/>
    <w:rsid w:val="00045EEE"/>
    <w:rsid w:val="00050E34"/>
    <w:rsid w:val="00052BF3"/>
    <w:rsid w:val="00063EE0"/>
    <w:rsid w:val="00064246"/>
    <w:rsid w:val="0006789D"/>
    <w:rsid w:val="00074451"/>
    <w:rsid w:val="000B0523"/>
    <w:rsid w:val="000B1242"/>
    <w:rsid w:val="000B503E"/>
    <w:rsid w:val="000B51C8"/>
    <w:rsid w:val="000D32C7"/>
    <w:rsid w:val="000D5F25"/>
    <w:rsid w:val="000E0B05"/>
    <w:rsid w:val="000F2025"/>
    <w:rsid w:val="001013E7"/>
    <w:rsid w:val="001105BB"/>
    <w:rsid w:val="0013367C"/>
    <w:rsid w:val="00134725"/>
    <w:rsid w:val="00162257"/>
    <w:rsid w:val="00187601"/>
    <w:rsid w:val="00187F8A"/>
    <w:rsid w:val="00190671"/>
    <w:rsid w:val="00194A3F"/>
    <w:rsid w:val="001952CB"/>
    <w:rsid w:val="001964B2"/>
    <w:rsid w:val="001A6E22"/>
    <w:rsid w:val="001E490B"/>
    <w:rsid w:val="00247BB3"/>
    <w:rsid w:val="00260396"/>
    <w:rsid w:val="00274B11"/>
    <w:rsid w:val="00293177"/>
    <w:rsid w:val="0029606F"/>
    <w:rsid w:val="002A476E"/>
    <w:rsid w:val="002B69D3"/>
    <w:rsid w:val="002C626E"/>
    <w:rsid w:val="002D0F9B"/>
    <w:rsid w:val="002D3AC9"/>
    <w:rsid w:val="002F6628"/>
    <w:rsid w:val="003063A5"/>
    <w:rsid w:val="003305D9"/>
    <w:rsid w:val="00333738"/>
    <w:rsid w:val="003358C1"/>
    <w:rsid w:val="003438F8"/>
    <w:rsid w:val="00343FE4"/>
    <w:rsid w:val="00350452"/>
    <w:rsid w:val="00362B19"/>
    <w:rsid w:val="003679A2"/>
    <w:rsid w:val="00371BDB"/>
    <w:rsid w:val="00377644"/>
    <w:rsid w:val="00386590"/>
    <w:rsid w:val="003C0251"/>
    <w:rsid w:val="003C6F41"/>
    <w:rsid w:val="003D5138"/>
    <w:rsid w:val="003E4E1D"/>
    <w:rsid w:val="003F48BD"/>
    <w:rsid w:val="00415B3B"/>
    <w:rsid w:val="00416675"/>
    <w:rsid w:val="00417648"/>
    <w:rsid w:val="004267CD"/>
    <w:rsid w:val="004314F4"/>
    <w:rsid w:val="00445830"/>
    <w:rsid w:val="004472BF"/>
    <w:rsid w:val="004717A0"/>
    <w:rsid w:val="004718F5"/>
    <w:rsid w:val="00481E3F"/>
    <w:rsid w:val="004827E2"/>
    <w:rsid w:val="00487835"/>
    <w:rsid w:val="004A7FD5"/>
    <w:rsid w:val="004B7CB2"/>
    <w:rsid w:val="004C754F"/>
    <w:rsid w:val="004D30FE"/>
    <w:rsid w:val="004F0B53"/>
    <w:rsid w:val="00524A7E"/>
    <w:rsid w:val="005335DB"/>
    <w:rsid w:val="00535D93"/>
    <w:rsid w:val="0054343A"/>
    <w:rsid w:val="00564E3F"/>
    <w:rsid w:val="00574368"/>
    <w:rsid w:val="00581EB6"/>
    <w:rsid w:val="00584C54"/>
    <w:rsid w:val="00586CB8"/>
    <w:rsid w:val="005B54FC"/>
    <w:rsid w:val="005D230B"/>
    <w:rsid w:val="005D3C30"/>
    <w:rsid w:val="005E0D2A"/>
    <w:rsid w:val="005E2D42"/>
    <w:rsid w:val="005F22FD"/>
    <w:rsid w:val="00607B63"/>
    <w:rsid w:val="00614988"/>
    <w:rsid w:val="00614C16"/>
    <w:rsid w:val="00616082"/>
    <w:rsid w:val="00620B52"/>
    <w:rsid w:val="00637899"/>
    <w:rsid w:val="00637DDF"/>
    <w:rsid w:val="00670D15"/>
    <w:rsid w:val="00670DB7"/>
    <w:rsid w:val="006737D2"/>
    <w:rsid w:val="006747F4"/>
    <w:rsid w:val="00677181"/>
    <w:rsid w:val="006902E1"/>
    <w:rsid w:val="00693689"/>
    <w:rsid w:val="006C3CCA"/>
    <w:rsid w:val="006C6A8B"/>
    <w:rsid w:val="006D3549"/>
    <w:rsid w:val="006E22D3"/>
    <w:rsid w:val="006E7812"/>
    <w:rsid w:val="00700418"/>
    <w:rsid w:val="00705D88"/>
    <w:rsid w:val="00707B5E"/>
    <w:rsid w:val="007148FD"/>
    <w:rsid w:val="0072406B"/>
    <w:rsid w:val="007242A6"/>
    <w:rsid w:val="007244A6"/>
    <w:rsid w:val="00744EC5"/>
    <w:rsid w:val="00745EE6"/>
    <w:rsid w:val="00746341"/>
    <w:rsid w:val="0075322F"/>
    <w:rsid w:val="00753A42"/>
    <w:rsid w:val="007743CC"/>
    <w:rsid w:val="007808D4"/>
    <w:rsid w:val="00793658"/>
    <w:rsid w:val="007D628B"/>
    <w:rsid w:val="007D6E51"/>
    <w:rsid w:val="007D7358"/>
    <w:rsid w:val="007E10F2"/>
    <w:rsid w:val="007F0580"/>
    <w:rsid w:val="008113E4"/>
    <w:rsid w:val="008159DE"/>
    <w:rsid w:val="00824321"/>
    <w:rsid w:val="008313B2"/>
    <w:rsid w:val="00833E26"/>
    <w:rsid w:val="008420F5"/>
    <w:rsid w:val="008503E4"/>
    <w:rsid w:val="0086201E"/>
    <w:rsid w:val="00870437"/>
    <w:rsid w:val="00870D07"/>
    <w:rsid w:val="0087630C"/>
    <w:rsid w:val="008A7412"/>
    <w:rsid w:val="008C5894"/>
    <w:rsid w:val="008C6D9C"/>
    <w:rsid w:val="008D2D0A"/>
    <w:rsid w:val="008E50B1"/>
    <w:rsid w:val="008E5AB6"/>
    <w:rsid w:val="00901F1A"/>
    <w:rsid w:val="009155D6"/>
    <w:rsid w:val="009270BC"/>
    <w:rsid w:val="0092762F"/>
    <w:rsid w:val="00954022"/>
    <w:rsid w:val="00956092"/>
    <w:rsid w:val="0096006C"/>
    <w:rsid w:val="00960686"/>
    <w:rsid w:val="00965D0B"/>
    <w:rsid w:val="009808F5"/>
    <w:rsid w:val="0098204F"/>
    <w:rsid w:val="00986271"/>
    <w:rsid w:val="00992513"/>
    <w:rsid w:val="00994028"/>
    <w:rsid w:val="009970F0"/>
    <w:rsid w:val="009A075C"/>
    <w:rsid w:val="009A2CFE"/>
    <w:rsid w:val="009A2E11"/>
    <w:rsid w:val="009A5034"/>
    <w:rsid w:val="009A6285"/>
    <w:rsid w:val="009B155F"/>
    <w:rsid w:val="009B7F29"/>
    <w:rsid w:val="009C787F"/>
    <w:rsid w:val="009E3BE2"/>
    <w:rsid w:val="009F3859"/>
    <w:rsid w:val="00A328FB"/>
    <w:rsid w:val="00A419FA"/>
    <w:rsid w:val="00A64AD2"/>
    <w:rsid w:val="00A84B24"/>
    <w:rsid w:val="00A85922"/>
    <w:rsid w:val="00A87640"/>
    <w:rsid w:val="00A878EB"/>
    <w:rsid w:val="00A87A5B"/>
    <w:rsid w:val="00A95261"/>
    <w:rsid w:val="00A95434"/>
    <w:rsid w:val="00AA469C"/>
    <w:rsid w:val="00AA6D48"/>
    <w:rsid w:val="00AE1D24"/>
    <w:rsid w:val="00AE3D39"/>
    <w:rsid w:val="00B26528"/>
    <w:rsid w:val="00B56CBF"/>
    <w:rsid w:val="00B639B6"/>
    <w:rsid w:val="00B64113"/>
    <w:rsid w:val="00B83568"/>
    <w:rsid w:val="00B917C6"/>
    <w:rsid w:val="00B9423C"/>
    <w:rsid w:val="00BD1E2E"/>
    <w:rsid w:val="00BE1122"/>
    <w:rsid w:val="00BE1B6C"/>
    <w:rsid w:val="00BE712C"/>
    <w:rsid w:val="00C229E6"/>
    <w:rsid w:val="00C51949"/>
    <w:rsid w:val="00C51C85"/>
    <w:rsid w:val="00C5488F"/>
    <w:rsid w:val="00C629E5"/>
    <w:rsid w:val="00C6621E"/>
    <w:rsid w:val="00C674CC"/>
    <w:rsid w:val="00C708C3"/>
    <w:rsid w:val="00C71793"/>
    <w:rsid w:val="00CD2D7B"/>
    <w:rsid w:val="00CD4E01"/>
    <w:rsid w:val="00CF6F59"/>
    <w:rsid w:val="00D05DF0"/>
    <w:rsid w:val="00D10141"/>
    <w:rsid w:val="00D14033"/>
    <w:rsid w:val="00D22183"/>
    <w:rsid w:val="00D235C4"/>
    <w:rsid w:val="00D25513"/>
    <w:rsid w:val="00D2585C"/>
    <w:rsid w:val="00D3718B"/>
    <w:rsid w:val="00D37F0E"/>
    <w:rsid w:val="00D546D8"/>
    <w:rsid w:val="00D64A8A"/>
    <w:rsid w:val="00D704DD"/>
    <w:rsid w:val="00D7114D"/>
    <w:rsid w:val="00D95153"/>
    <w:rsid w:val="00DB7B7B"/>
    <w:rsid w:val="00DD241D"/>
    <w:rsid w:val="00DD7EE8"/>
    <w:rsid w:val="00DE0B18"/>
    <w:rsid w:val="00E468B8"/>
    <w:rsid w:val="00E72B44"/>
    <w:rsid w:val="00E83390"/>
    <w:rsid w:val="00E9294D"/>
    <w:rsid w:val="00EA29E7"/>
    <w:rsid w:val="00EA67D2"/>
    <w:rsid w:val="00EB4FD3"/>
    <w:rsid w:val="00EC3167"/>
    <w:rsid w:val="00ED4331"/>
    <w:rsid w:val="00EE18BA"/>
    <w:rsid w:val="00EE3477"/>
    <w:rsid w:val="00EE59A3"/>
    <w:rsid w:val="00F211AB"/>
    <w:rsid w:val="00F30826"/>
    <w:rsid w:val="00F30EB5"/>
    <w:rsid w:val="00F418FC"/>
    <w:rsid w:val="00F44243"/>
    <w:rsid w:val="00F53BAE"/>
    <w:rsid w:val="00F55C25"/>
    <w:rsid w:val="00F614CA"/>
    <w:rsid w:val="00F63EA9"/>
    <w:rsid w:val="00F74166"/>
    <w:rsid w:val="00FA7286"/>
    <w:rsid w:val="00FC49AE"/>
    <w:rsid w:val="00FD5310"/>
    <w:rsid w:val="00FE0F7B"/>
    <w:rsid w:val="00FF4934"/>
    <w:rsid w:val="00FF6990"/>
    <w:rsid w:val="030A11A1"/>
    <w:rsid w:val="03973530"/>
    <w:rsid w:val="04412C6F"/>
    <w:rsid w:val="05E721FD"/>
    <w:rsid w:val="07F23F62"/>
    <w:rsid w:val="087C606A"/>
    <w:rsid w:val="08CC176A"/>
    <w:rsid w:val="09B502C2"/>
    <w:rsid w:val="0E735F29"/>
    <w:rsid w:val="10316F33"/>
    <w:rsid w:val="12C6169E"/>
    <w:rsid w:val="1445327A"/>
    <w:rsid w:val="14547BAE"/>
    <w:rsid w:val="14EC2BB1"/>
    <w:rsid w:val="157C3E5D"/>
    <w:rsid w:val="174D0753"/>
    <w:rsid w:val="19775620"/>
    <w:rsid w:val="1BA103FC"/>
    <w:rsid w:val="1C5D620B"/>
    <w:rsid w:val="1CB974E3"/>
    <w:rsid w:val="1DC56A4D"/>
    <w:rsid w:val="1E59101B"/>
    <w:rsid w:val="1EA4381C"/>
    <w:rsid w:val="1ECD7371"/>
    <w:rsid w:val="1FC854A4"/>
    <w:rsid w:val="20447A3F"/>
    <w:rsid w:val="215D0D9C"/>
    <w:rsid w:val="22003B30"/>
    <w:rsid w:val="247A3A18"/>
    <w:rsid w:val="27944D9A"/>
    <w:rsid w:val="28DA3E5B"/>
    <w:rsid w:val="296E6C93"/>
    <w:rsid w:val="29A67B31"/>
    <w:rsid w:val="29F140A6"/>
    <w:rsid w:val="2A965048"/>
    <w:rsid w:val="2BD918A8"/>
    <w:rsid w:val="2EE73107"/>
    <w:rsid w:val="314A552F"/>
    <w:rsid w:val="319B0FA4"/>
    <w:rsid w:val="31EF62D0"/>
    <w:rsid w:val="31F2543F"/>
    <w:rsid w:val="32155F4C"/>
    <w:rsid w:val="327148E0"/>
    <w:rsid w:val="34BE1F89"/>
    <w:rsid w:val="360556FB"/>
    <w:rsid w:val="38CF2F29"/>
    <w:rsid w:val="398E0DAE"/>
    <w:rsid w:val="3A056318"/>
    <w:rsid w:val="3B781713"/>
    <w:rsid w:val="3BD52FAE"/>
    <w:rsid w:val="3CD67196"/>
    <w:rsid w:val="3D117005"/>
    <w:rsid w:val="3D1E55B7"/>
    <w:rsid w:val="3DE17E7F"/>
    <w:rsid w:val="3E9C360A"/>
    <w:rsid w:val="3F126BE0"/>
    <w:rsid w:val="406C6CD0"/>
    <w:rsid w:val="4151501B"/>
    <w:rsid w:val="427D3D7F"/>
    <w:rsid w:val="44EB4048"/>
    <w:rsid w:val="46A56284"/>
    <w:rsid w:val="476668EB"/>
    <w:rsid w:val="48141E0C"/>
    <w:rsid w:val="48300B3D"/>
    <w:rsid w:val="49395D27"/>
    <w:rsid w:val="495D2240"/>
    <w:rsid w:val="4A142266"/>
    <w:rsid w:val="4A184561"/>
    <w:rsid w:val="4A820A3B"/>
    <w:rsid w:val="4B950932"/>
    <w:rsid w:val="4C9546CC"/>
    <w:rsid w:val="4DA4623D"/>
    <w:rsid w:val="4E0D7F90"/>
    <w:rsid w:val="510D5D22"/>
    <w:rsid w:val="51DF34BB"/>
    <w:rsid w:val="538E3A2B"/>
    <w:rsid w:val="54984945"/>
    <w:rsid w:val="55E8015C"/>
    <w:rsid w:val="57E24D15"/>
    <w:rsid w:val="58C96D67"/>
    <w:rsid w:val="591431D0"/>
    <w:rsid w:val="5C8276CC"/>
    <w:rsid w:val="5CC97B96"/>
    <w:rsid w:val="5DBB052B"/>
    <w:rsid w:val="5F5B3296"/>
    <w:rsid w:val="5FD5341C"/>
    <w:rsid w:val="5FE23114"/>
    <w:rsid w:val="61A13D88"/>
    <w:rsid w:val="6232481E"/>
    <w:rsid w:val="654B1D62"/>
    <w:rsid w:val="668462C6"/>
    <w:rsid w:val="67891D66"/>
    <w:rsid w:val="686B5634"/>
    <w:rsid w:val="6964373A"/>
    <w:rsid w:val="6AF32913"/>
    <w:rsid w:val="6C92060F"/>
    <w:rsid w:val="6CCE3329"/>
    <w:rsid w:val="6E150956"/>
    <w:rsid w:val="70490B2B"/>
    <w:rsid w:val="70C70EEE"/>
    <w:rsid w:val="718476F9"/>
    <w:rsid w:val="729C5D67"/>
    <w:rsid w:val="74CB33EF"/>
    <w:rsid w:val="74DE1AB1"/>
    <w:rsid w:val="756F7A8C"/>
    <w:rsid w:val="77E26D16"/>
    <w:rsid w:val="77E87FDF"/>
    <w:rsid w:val="78CF032E"/>
    <w:rsid w:val="790911C0"/>
    <w:rsid w:val="7A655B99"/>
    <w:rsid w:val="7A991C3D"/>
    <w:rsid w:val="7AB46CD4"/>
    <w:rsid w:val="7B3E2787"/>
    <w:rsid w:val="7C4E3BCF"/>
    <w:rsid w:val="7C701A04"/>
    <w:rsid w:val="7D4D466B"/>
    <w:rsid w:val="7FA14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keepNext/>
      <w:keepLines/>
      <w:numPr>
        <w:ilvl w:val="0"/>
        <w:numId w:val="1"/>
      </w:numPr>
      <w:adjustRightInd w:val="0"/>
      <w:snapToGrid w:val="0"/>
      <w:spacing w:beforeLines="50" w:afterLines="50"/>
      <w:outlineLvl w:val="0"/>
    </w:pPr>
    <w:rPr>
      <w:rFonts w:eastAsia="微软雅黑" w:asciiTheme="minorHAnsi" w:hAnsiTheme="minorHAnsi" w:cstheme="minorBidi"/>
      <w:b/>
      <w:bCs/>
      <w:color w:val="0070C0"/>
      <w:kern w:val="44"/>
      <w:sz w:val="32"/>
      <w:szCs w:val="44"/>
    </w:rPr>
  </w:style>
  <w:style w:type="paragraph" w:styleId="3">
    <w:name w:val="heading 2"/>
    <w:basedOn w:val="1"/>
    <w:next w:val="1"/>
    <w:link w:val="27"/>
    <w:unhideWhenUsed/>
    <w:qFormat/>
    <w:uiPriority w:val="9"/>
    <w:pPr>
      <w:keepNext/>
      <w:keepLines/>
      <w:numPr>
        <w:ilvl w:val="1"/>
        <w:numId w:val="1"/>
      </w:numPr>
      <w:adjustRightInd w:val="0"/>
      <w:spacing w:line="312" w:lineRule="auto"/>
      <w:outlineLvl w:val="1"/>
    </w:pPr>
    <w:rPr>
      <w:rFonts w:eastAsia="微软雅黑" w:asciiTheme="majorHAnsi" w:hAnsiTheme="majorHAnsi" w:cstheme="majorBidi"/>
      <w:b/>
      <w:bCs/>
      <w:color w:val="0070C0"/>
      <w:sz w:val="32"/>
      <w:szCs w:val="32"/>
    </w:rPr>
  </w:style>
  <w:style w:type="paragraph" w:styleId="4">
    <w:name w:val="heading 3"/>
    <w:next w:val="1"/>
    <w:link w:val="28"/>
    <w:unhideWhenUsed/>
    <w:qFormat/>
    <w:uiPriority w:val="9"/>
    <w:pPr>
      <w:keepNext/>
      <w:keepLines/>
      <w:numPr>
        <w:ilvl w:val="2"/>
        <w:numId w:val="1"/>
      </w:numPr>
      <w:adjustRightInd w:val="0"/>
      <w:snapToGrid w:val="0"/>
      <w:spacing w:beforeLines="50" w:afterLines="50"/>
      <w:outlineLvl w:val="2"/>
    </w:pPr>
    <w:rPr>
      <w:rFonts w:eastAsia="微软雅黑" w:asciiTheme="minorHAnsi" w:hAnsiTheme="minorHAnsi" w:cstheme="minorBidi"/>
      <w:b/>
      <w:bCs/>
      <w:kern w:val="2"/>
      <w:sz w:val="21"/>
      <w:szCs w:val="32"/>
      <w:lang w:val="en-US" w:eastAsia="zh-CN" w:bidi="ar-SA"/>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rPr>
  </w:style>
  <w:style w:type="paragraph" w:styleId="7">
    <w:name w:val="Body Text"/>
    <w:basedOn w:val="1"/>
    <w:unhideWhenUsed/>
    <w:qFormat/>
    <w:uiPriority w:val="0"/>
    <w:pPr>
      <w:spacing w:line="360" w:lineRule="auto"/>
    </w:pPr>
    <w:rPr>
      <w:sz w:val="24"/>
    </w:rPr>
  </w:style>
  <w:style w:type="paragraph" w:styleId="8">
    <w:name w:val="Balloon Text"/>
    <w:basedOn w:val="1"/>
    <w:link w:val="21"/>
    <w:unhideWhenUsed/>
    <w:qFormat/>
    <w:uiPriority w:val="0"/>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Strong"/>
    <w:qFormat/>
    <w:uiPriority w:val="0"/>
    <w:rPr>
      <w:b/>
      <w:bCs/>
    </w:rPr>
  </w:style>
  <w:style w:type="character" w:styleId="14">
    <w:name w:val="Hyperlink"/>
    <w:basedOn w:val="12"/>
    <w:unhideWhenUsed/>
    <w:qFormat/>
    <w:uiPriority w:val="99"/>
    <w:rPr>
      <w:color w:val="0000FF"/>
      <w:u w:val="single"/>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7">
    <w:name w:val="Light List Accent 3"/>
    <w:basedOn w:val="15"/>
    <w:qFormat/>
    <w:uiPriority w:val="61"/>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9BBB59" w:themeFill="accent3"/>
      </w:tcPr>
    </w:tblStylePr>
    <w:tblStylePr w:type="lastRow">
      <w:pPr>
        <w:spacing w:before="0" w:after="0" w:line="240" w:lineRule="auto"/>
      </w:pPr>
      <w:rPr>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paragraph" w:customStyle="1" w:styleId="18">
    <w:name w:val="列出段落1"/>
    <w:basedOn w:val="1"/>
    <w:qFormat/>
    <w:uiPriority w:val="34"/>
    <w:pPr>
      <w:ind w:firstLine="420" w:firstLineChars="200"/>
    </w:pPr>
    <w:rPr>
      <w:rFonts w:ascii="Calibri" w:hAnsi="Calibri"/>
      <w:szCs w:val="22"/>
    </w:rPr>
  </w:style>
  <w:style w:type="character" w:customStyle="1" w:styleId="19">
    <w:name w:val="页眉 字符"/>
    <w:basedOn w:val="12"/>
    <w:link w:val="10"/>
    <w:qFormat/>
    <w:uiPriority w:val="99"/>
    <w:rPr>
      <w:sz w:val="18"/>
      <w:szCs w:val="18"/>
    </w:rPr>
  </w:style>
  <w:style w:type="character" w:customStyle="1" w:styleId="20">
    <w:name w:val="页脚 字符"/>
    <w:basedOn w:val="12"/>
    <w:link w:val="9"/>
    <w:qFormat/>
    <w:uiPriority w:val="99"/>
    <w:rPr>
      <w:sz w:val="18"/>
      <w:szCs w:val="18"/>
    </w:rPr>
  </w:style>
  <w:style w:type="character" w:customStyle="1" w:styleId="21">
    <w:name w:val="批注框文本 字符"/>
    <w:basedOn w:val="12"/>
    <w:link w:val="8"/>
    <w:semiHidden/>
    <w:qFormat/>
    <w:uiPriority w:val="0"/>
    <w:rPr>
      <w:kern w:val="2"/>
      <w:sz w:val="18"/>
      <w:szCs w:val="18"/>
    </w:rPr>
  </w:style>
  <w:style w:type="paragraph" w:customStyle="1" w:styleId="22">
    <w:name w:val="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3">
    <w:name w:val="列出段落2"/>
    <w:basedOn w:val="1"/>
    <w:qFormat/>
    <w:uiPriority w:val="0"/>
    <w:pPr>
      <w:ind w:firstLine="420" w:firstLineChars="200"/>
    </w:pPr>
    <w:rPr>
      <w:rFonts w:ascii="Calibri" w:hAnsi="Calibri"/>
      <w:szCs w:val="22"/>
    </w:rPr>
  </w:style>
  <w:style w:type="character" w:customStyle="1" w:styleId="24">
    <w:name w:val="style681"/>
    <w:basedOn w:val="12"/>
    <w:qFormat/>
    <w:uiPriority w:val="0"/>
    <w:rPr>
      <w:color w:val="000033"/>
      <w:sz w:val="20"/>
      <w:szCs w:val="20"/>
    </w:rPr>
  </w:style>
  <w:style w:type="character" w:customStyle="1" w:styleId="25">
    <w:name w:val="course_content1"/>
    <w:basedOn w:val="12"/>
    <w:qFormat/>
    <w:uiPriority w:val="0"/>
    <w:rPr>
      <w:rFonts w:hint="default" w:ascii="Arial" w:hAnsi="Arial" w:cs="Arial"/>
      <w:sz w:val="21"/>
      <w:szCs w:val="21"/>
    </w:rPr>
  </w:style>
  <w:style w:type="character" w:customStyle="1" w:styleId="26">
    <w:name w:val="标题 1 字符"/>
    <w:basedOn w:val="12"/>
    <w:link w:val="2"/>
    <w:qFormat/>
    <w:uiPriority w:val="9"/>
    <w:rPr>
      <w:rFonts w:eastAsia="微软雅黑" w:asciiTheme="minorHAnsi" w:hAnsiTheme="minorHAnsi" w:cstheme="minorBidi"/>
      <w:b/>
      <w:bCs/>
      <w:color w:val="0070C0"/>
      <w:kern w:val="44"/>
      <w:sz w:val="32"/>
      <w:szCs w:val="44"/>
    </w:rPr>
  </w:style>
  <w:style w:type="character" w:customStyle="1" w:styleId="27">
    <w:name w:val="标题 2 字符"/>
    <w:basedOn w:val="12"/>
    <w:link w:val="3"/>
    <w:qFormat/>
    <w:uiPriority w:val="9"/>
    <w:rPr>
      <w:rFonts w:eastAsia="微软雅黑" w:asciiTheme="majorHAnsi" w:hAnsiTheme="majorHAnsi" w:cstheme="majorBidi"/>
      <w:b/>
      <w:bCs/>
      <w:color w:val="0070C0"/>
      <w:kern w:val="2"/>
      <w:sz w:val="32"/>
      <w:szCs w:val="32"/>
    </w:rPr>
  </w:style>
  <w:style w:type="character" w:customStyle="1" w:styleId="28">
    <w:name w:val="标题 3 字符"/>
    <w:basedOn w:val="12"/>
    <w:link w:val="4"/>
    <w:qFormat/>
    <w:uiPriority w:val="9"/>
    <w:rPr>
      <w:rFonts w:eastAsia="微软雅黑" w:asciiTheme="minorHAnsi" w:hAnsiTheme="minorHAnsi" w:cstheme="minorBidi"/>
      <w:b/>
      <w:bCs/>
      <w:kern w:val="2"/>
      <w:sz w:val="21"/>
      <w:szCs w:val="32"/>
    </w:rPr>
  </w:style>
  <w:style w:type="character" w:customStyle="1" w:styleId="29">
    <w:name w:val="标题 4 字符"/>
    <w:basedOn w:val="12"/>
    <w:link w:val="5"/>
    <w:semiHidden/>
    <w:qFormat/>
    <w:uiPriority w:val="9"/>
    <w:rPr>
      <w:rFonts w:asciiTheme="majorHAnsi" w:hAnsiTheme="majorHAnsi" w:eastAsiaTheme="majorEastAsia" w:cstheme="majorBidi"/>
      <w:b/>
      <w:bCs/>
      <w:kern w:val="2"/>
      <w:sz w:val="28"/>
      <w:szCs w:val="28"/>
    </w:rPr>
  </w:style>
  <w:style w:type="paragraph" w:customStyle="1" w:styleId="30">
    <w:name w:val="列出段落3"/>
    <w:basedOn w:val="1"/>
    <w:unhideWhenUsed/>
    <w:qFormat/>
    <w:uiPriority w:val="34"/>
    <w:pPr>
      <w:ind w:firstLine="420" w:firstLineChars="200"/>
    </w:pPr>
  </w:style>
  <w:style w:type="paragraph" w:customStyle="1" w:styleId="31">
    <w:name w:val="列出段落4"/>
    <w:basedOn w:val="1"/>
    <w:unhideWhenUsed/>
    <w:qFormat/>
    <w:uiPriority w:val="99"/>
    <w:pPr>
      <w:ind w:firstLine="420" w:firstLineChars="200"/>
    </w:pPr>
  </w:style>
  <w:style w:type="paragraph" w:customStyle="1" w:styleId="32">
    <w:name w:val="p0"/>
    <w:basedOn w:val="1"/>
    <w:qFormat/>
    <w:uiPriority w:val="0"/>
    <w:pPr>
      <w:widowControl/>
    </w:pPr>
    <w:rPr>
      <w:rFonts w:hint="eastAsia"/>
    </w:rPr>
  </w:style>
  <w:style w:type="paragraph" w:customStyle="1" w:styleId="33">
    <w:name w:val="列出段落5"/>
    <w:basedOn w:val="1"/>
    <w:qFormat/>
    <w:uiPriority w:val="34"/>
    <w:pPr>
      <w:ind w:firstLine="420" w:firstLineChars="200"/>
    </w:pPr>
    <w:rPr>
      <w:rFonts w:ascii="Calibri" w:hAnsi="Calibri"/>
      <w:szCs w:val="22"/>
    </w:rPr>
  </w:style>
  <w:style w:type="paragraph" w:styleId="34">
    <w:name w:val="List Paragraph"/>
    <w:basedOn w:val="1"/>
    <w:qFormat/>
    <w:uiPriority w:val="34"/>
    <w:pPr>
      <w:ind w:firstLine="420" w:firstLineChars="200"/>
    </w:pPr>
  </w:style>
  <w:style w:type="paragraph" w:customStyle="1" w:styleId="35">
    <w:name w:val="正文楷体"/>
    <w:basedOn w:val="1"/>
    <w:qFormat/>
    <w:uiPriority w:val="0"/>
    <w:pPr>
      <w:spacing w:line="300" w:lineRule="auto"/>
    </w:pPr>
  </w:style>
  <w:style w:type="paragraph" w:customStyle="1" w:styleId="36">
    <w:name w:val="Bullet Level 2"/>
    <w:qFormat/>
    <w:uiPriority w:val="99"/>
    <w:pPr>
      <w:numPr>
        <w:ilvl w:val="1"/>
        <w:numId w:val="2"/>
      </w:numPr>
      <w:spacing w:before="60" w:after="60"/>
    </w:pPr>
    <w:rPr>
      <w:rFonts w:ascii="Times New Roman" w:hAnsi="Times New Roman" w:eastAsia="楷体_GB2312" w:cs="Times New Roman"/>
      <w:sz w:val="24"/>
      <w:szCs w:val="22"/>
      <w:lang w:val="en-US" w:eastAsia="zh-CN" w:bidi="ar-SA"/>
    </w:rPr>
  </w:style>
  <w:style w:type="paragraph" w:customStyle="1" w:styleId="37">
    <w:name w:val="Bullet Level 1"/>
    <w:next w:val="36"/>
    <w:qFormat/>
    <w:uiPriority w:val="99"/>
    <w:pPr>
      <w:numPr>
        <w:ilvl w:val="0"/>
        <w:numId w:val="3"/>
      </w:numPr>
      <w:spacing w:before="60" w:after="60"/>
    </w:pPr>
    <w:rPr>
      <w:rFonts w:ascii="Times New Roman" w:hAnsi="Times New Roman" w:eastAsia="楷体_GB2312" w:cs="Times New Roman"/>
      <w:sz w:val="24"/>
      <w:szCs w:val="22"/>
      <w:lang w:val="en-US" w:eastAsia="zh-CN" w:bidi="ar-SA"/>
    </w:rPr>
  </w:style>
  <w:style w:type="character" w:customStyle="1" w:styleId="38">
    <w:name w:val="number"/>
    <w:basedOn w:val="12"/>
    <w:qFormat/>
    <w:uiPriority w:val="0"/>
  </w:style>
  <w:style w:type="character" w:customStyle="1" w:styleId="39">
    <w:name w:val="apple-converted-space"/>
    <w:basedOn w:val="12"/>
    <w:qFormat/>
    <w:uiPriority w:val="0"/>
  </w:style>
  <w:style w:type="character" w:customStyle="1" w:styleId="40">
    <w:name w:val="a121"/>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32DC4F-B533-419A-8A9A-1EDD4932F91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167</Words>
  <Characters>956</Characters>
  <Lines>7</Lines>
  <Paragraphs>2</Paragraphs>
  <TotalTime>2</TotalTime>
  <ScaleCrop>false</ScaleCrop>
  <LinksUpToDate>false</LinksUpToDate>
  <CharactersWithSpaces>1121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2018-01-09T07:44:00Z</dcterms:created>
  <dc:creator>nina</dc:creator>
  <cp:lastModifiedBy>Administrator</cp:lastModifiedBy>
  <cp:lastPrinted>2015-07-07T09:25:00Z</cp:lastPrinted>
  <dcterms:modified xsi:type="dcterms:W3CDTF">2018-05-31T06:41:27Z</dcterms:modified>
  <dc:title>《压力与情绪管理》</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