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《工作投入的心理奥秘》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《工作投入的心理奥秘》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635</wp:posOffset>
            </wp:positionV>
            <wp:extent cx="7585075" cy="4272280"/>
            <wp:effectExtent l="0" t="0" r="15875" b="13970"/>
            <wp:wrapSquare wrapText="bothSides"/>
            <wp:docPr id="4" name="图片 4" descr="E:\2018\logo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2018\logo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8.18  周六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8.18  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李世源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（中科院心理研究所健康心理学在职博士）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职场新员工、基层员工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18</w:t>
      </w:r>
      <w:r>
        <w:rPr>
          <w:rFonts w:hint="eastAsia" w:ascii="微软雅黑" w:hAnsi="微软雅黑" w:eastAsia="微软雅黑" w:cs="微软雅黑"/>
          <w:sz w:val="24"/>
          <w:szCs w:val="24"/>
        </w:rPr>
        <w:t>日9:00至16:30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深度分析职业倦怠形成的主客观原因，辩证认知、逐步剔除，以提示管理者及时作出调整和应变，以适应企业急剧变革与管理需求。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落实五套可操作行动方案，逐一深入，环扣升级，预防克服职业倦怠。减少无效能抱怨，更加投入和专注当下工作，对自己负责，对客户用心，对组织忠诚，自我平衡感和自我悦纳感更高，以保持个人与组织良性发展循环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运用一个框架、一套技术、五个方法，重塑自我心智，激发蜕变力量，面对压力和挑战，提升自我复原力，积极践行“工匠思维、工匠精神、工匠能力”，最终对绩效和结果负责，焕发自身生命存在的新意义。</w:t>
      </w: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361950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35pt;margin-top:28.5pt;height:0.75pt;width:552.75pt;z-index:251700224;mso-width-relative:page;mso-height-relative:page;" filled="f" stroked="t" coordsize="21600,21600" o:gfxdata="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8x0Hc2AAAAAoBAAAPAAAAAAAAAAEAIAAAACIAAABkcnMvZG93bnJldi54bWxQSwECFAAUAAAA&#10;CACHTuJAh6ZP3e4BAACfAwAADgAAAAAAAAABACAAAAAnAQAAZHJzL2Uyb0RvYy54bWxQSwUGAAAA&#10;AAYABgBZAQAAh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pStyle w:val="11"/>
        <w:spacing w:before="0" w:beforeAutospacing="0" w:after="0" w:afterAutospacing="0" w:line="240" w:lineRule="auto"/>
        <w:ind w:left="0" w:leftChars="0" w:firstLine="0" w:firstLineChars="0"/>
        <w:textAlignment w:val="baseline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第一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讲</w:t>
      </w:r>
      <w:r>
        <w:rPr>
          <w:rFonts w:hint="eastAsia" w:ascii="宋体" w:hAnsi="宋体" w:eastAsia="宋体" w:cs="宋体"/>
          <w:b/>
          <w:sz w:val="21"/>
          <w:szCs w:val="21"/>
        </w:rPr>
        <w:t>：为什么要倡导工作投入？</w:t>
      </w:r>
      <w:r>
        <w:rPr>
          <w:rFonts w:hint="eastAsia" w:ascii="宋体" w:hAnsi="宋体" w:eastAsia="宋体" w:cs="宋体"/>
          <w:b/>
          <w:color w:val="0070C0"/>
          <w:sz w:val="21"/>
          <w:szCs w:val="21"/>
        </w:rPr>
        <w:t xml:space="preserve"> 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为什么有人一工作就痛苦？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社会学解释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心理学解释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人性人欲解释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为什么有人会沦为“橡皮人？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七大倦因深度分析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人格型态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适应与匹配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负荷与报酬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价值观与个人发展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体制与公平性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年限与沉没成本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日久生情与日久生厌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工作投入对个人和组织的五大利好</w:t>
      </w:r>
    </w:p>
    <w:p>
      <w:pPr>
        <w:pStyle w:val="11"/>
        <w:spacing w:before="0" w:beforeAutospacing="0" w:after="0" w:afterAutospacing="0" w:line="240" w:lineRule="auto"/>
        <w:ind w:left="0" w:leftChars="0" w:firstLine="420" w:firstLineChars="20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</w:rPr>
        <w:t>测试：</w:t>
      </w: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eastAsia="zh-CN"/>
        </w:rPr>
        <w:t>《您的</w:t>
      </w:r>
      <w:r>
        <w:rPr>
          <w:rFonts w:hint="eastAsia" w:ascii="宋体" w:hAnsi="宋体" w:eastAsia="宋体" w:cs="宋体"/>
          <w:color w:val="000000"/>
          <w:kern w:val="24"/>
          <w:sz w:val="21"/>
          <w:szCs w:val="21"/>
        </w:rPr>
        <w:t>工作投入</w:t>
      </w: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eastAsia="zh-CN"/>
        </w:rPr>
        <w:t>水平如何？》</w:t>
      </w:r>
    </w:p>
    <w:p>
      <w:pPr>
        <w:pStyle w:val="11"/>
        <w:spacing w:before="0" w:beforeAutospacing="0" w:after="0" w:afterAutospacing="0" w:line="240" w:lineRule="auto"/>
        <w:ind w:left="0" w:leftChars="0" w:firstLine="0" w:firstLineChars="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eastAsia="zh-CN"/>
        </w:rPr>
      </w:pP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第二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讲</w:t>
      </w:r>
      <w:r>
        <w:rPr>
          <w:rFonts w:hint="eastAsia" w:ascii="宋体" w:hAnsi="宋体" w:eastAsia="宋体" w:cs="宋体"/>
          <w:b/>
          <w:sz w:val="21"/>
          <w:szCs w:val="21"/>
        </w:rPr>
        <w:t>：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工作持续投入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，个人能做什么</w:t>
      </w:r>
      <w:r>
        <w:rPr>
          <w:rFonts w:hint="eastAsia" w:ascii="宋体" w:hAnsi="宋体" w:eastAsia="宋体" w:cs="宋体"/>
          <w:b/>
          <w:sz w:val="21"/>
          <w:szCs w:val="21"/>
        </w:rPr>
        <w:t>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行动建议：价值认同+赋予意义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物质获取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精神升华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畅想未来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案例：《稻盛和夫的劳动观》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小活动：《犒赏自己》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行动建议：挑战目标+突破阈值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不要迷信“激情”这种东西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激情需要时间的磨砺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激情是精通的副产品</w:t>
      </w:r>
    </w:p>
    <w:p>
      <w:pPr>
        <w:spacing w:line="240" w:lineRule="auto"/>
        <w:ind w:firstLine="420" w:firstLineChars="200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落地清单：跨越型和保守型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行动建议：专注聚焦+高峰体验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不靠谱的鸡汤和阿Q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“福流”的四个条件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怎样才能获得澎湃的福流？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工匠精神与工匠能力缺一不可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哪些情况下不建议践行工匠精神？</w:t>
      </w:r>
    </w:p>
    <w:p>
      <w:pPr>
        <w:spacing w:line="240" w:lineRule="auto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视频：《door》</w:t>
      </w:r>
    </w:p>
    <w:p>
      <w:pPr>
        <w:spacing w:line="240" w:lineRule="auto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落地工具：《任务猎杀日》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行动建议：悦纳自我+平衡家庭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平衡的障碍点是求全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平衡的突破点是统筹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如何做到家庭-工作不失衡？</w:t>
      </w:r>
    </w:p>
    <w:p>
      <w:pPr>
        <w:numPr>
          <w:ilvl w:val="0"/>
          <w:numId w:val="0"/>
        </w:numPr>
        <w:spacing w:line="240" w:lineRule="auto"/>
        <w:ind w:left="397" w:left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测试：《工作-家庭平衡量表》</w:t>
      </w:r>
    </w:p>
    <w:p>
      <w:pPr>
        <w:numPr>
          <w:ilvl w:val="0"/>
          <w:numId w:val="0"/>
        </w:numPr>
        <w:spacing w:line="240" w:lineRule="auto"/>
        <w:ind w:left="397" w:left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小练习：《绘制家庭能量图》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工作投入≠工作上瘾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行动建议：资源支撑+团体庆贺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工作积极反馈与自励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同事支持和上级支持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Cs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如何优化“工作控制感”？</w:t>
      </w:r>
    </w:p>
    <w:p>
      <w:pPr>
        <w:numPr>
          <w:ilvl w:val="0"/>
          <w:numId w:val="0"/>
        </w:numPr>
        <w:spacing w:line="240" w:lineRule="auto"/>
        <w:ind w:left="397" w:left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测试：《员工心理资源获取途径量表》</w:t>
      </w:r>
    </w:p>
    <w:p>
      <w:pPr>
        <w:numPr>
          <w:ilvl w:val="0"/>
          <w:numId w:val="0"/>
        </w:numPr>
        <w:spacing w:line="240" w:lineRule="auto"/>
        <w:ind w:left="397" w:left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第三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讲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：工作持续投入，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组织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要做什么？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构建正能量文化场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减低不良人际内耗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工作流程优化创新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覆盖心理层面的制度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内驱力激励模式变革</w:t>
      </w:r>
    </w:p>
    <w:p>
      <w:pPr>
        <w:pStyle w:val="11"/>
        <w:spacing w:before="0" w:beforeAutospacing="0" w:after="0" w:afterAutospacing="0" w:line="240" w:lineRule="auto"/>
        <w:ind w:left="0" w:leftChars="0" w:firstLine="0" w:firstLineChars="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落地清单：从一般性激励走向深层次赋能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工作压力与绩效平衡干预模型</w:t>
      </w:r>
    </w:p>
    <w:p>
      <w:pPr>
        <w:pStyle w:val="11"/>
        <w:spacing w:before="0" w:beforeAutospacing="0" w:after="0" w:afterAutospacing="0" w:line="240" w:lineRule="auto"/>
        <w:ind w:firstLine="420" w:firstLineChars="20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1、完整性；2、挑战性；</w:t>
      </w:r>
    </w:p>
    <w:p>
      <w:pPr>
        <w:pStyle w:val="11"/>
        <w:spacing w:before="0" w:beforeAutospacing="0" w:after="0" w:afterAutospacing="0" w:line="240" w:lineRule="auto"/>
        <w:ind w:firstLine="420" w:firstLineChars="20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3、迁移性；4、丰富性。</w:t>
      </w:r>
    </w:p>
    <w:p>
      <w:pPr>
        <w:pStyle w:val="11"/>
        <w:spacing w:before="0" w:beforeAutospacing="0" w:after="0" w:afterAutospacing="0" w:line="240" w:lineRule="auto"/>
        <w:ind w:firstLine="420" w:firstLineChars="20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群策群力</w:t>
      </w:r>
      <w:r>
        <w:rPr>
          <w:rFonts w:hint="eastAsia" w:ascii="宋体" w:hAnsi="宋体" w:eastAsia="宋体" w:cs="宋体"/>
          <w:bCs/>
          <w:sz w:val="21"/>
          <w:szCs w:val="21"/>
        </w:rPr>
        <w:t>：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《适度压力与能力激发》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制定身心灵健康计划（0EAP服务）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针对员工本人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针对直系亲属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针对同级关系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针对组织促进</w:t>
      </w:r>
    </w:p>
    <w:p>
      <w:pPr>
        <w:numPr>
          <w:ilvl w:val="0"/>
          <w:numId w:val="0"/>
        </w:numPr>
        <w:spacing w:line="240" w:lineRule="auto"/>
        <w:ind w:left="397" w:left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spacing w:line="240" w:lineRule="auto"/>
        <w:rPr>
          <w:rFonts w:hint="eastAsia" w:ascii="宋体" w:hAnsi="宋体" w:eastAsia="宋体" w:cs="宋体"/>
          <w:b/>
          <w:color w:val="0070C0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第四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讲</w:t>
      </w:r>
      <w:r>
        <w:rPr>
          <w:rFonts w:hint="eastAsia" w:ascii="宋体" w:hAnsi="宋体" w:eastAsia="宋体" w:cs="宋体"/>
          <w:b/>
          <w:sz w:val="21"/>
          <w:szCs w:val="21"/>
        </w:rPr>
        <w:t>：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蜕变力量：个体自我成长永无止境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突破妨碍成长的局限性信念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获得工作内在动机的“金三角框架”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工具应用：换框练习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回到工作中如何继续实践/验证“换框技术”？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个体成长发展中的“心理复原力”训练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心理复原力是超越工作投入的更高法门</w:t>
      </w:r>
    </w:p>
    <w:p>
      <w:pPr>
        <w:pStyle w:val="11"/>
        <w:spacing w:before="0" w:beforeAutospacing="0" w:after="0" w:afterAutospacing="0" w:line="240" w:lineRule="auto"/>
        <w:ind w:firstLine="840" w:firstLineChars="40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方法1）心理动力性训练</w:t>
      </w:r>
    </w:p>
    <w:p>
      <w:pPr>
        <w:pStyle w:val="11"/>
        <w:spacing w:before="0" w:beforeAutospacing="0" w:after="0" w:afterAutospacing="0" w:line="240" w:lineRule="auto"/>
        <w:ind w:firstLine="840" w:firstLineChars="40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方法2）意义化</w:t>
      </w:r>
    </w:p>
    <w:p>
      <w:pPr>
        <w:pStyle w:val="11"/>
        <w:spacing w:before="0" w:beforeAutospacing="0" w:after="0" w:afterAutospacing="0" w:line="240" w:lineRule="auto"/>
        <w:ind w:firstLine="840" w:firstLineChars="40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方法3）适度的磨练</w:t>
      </w:r>
    </w:p>
    <w:p>
      <w:pPr>
        <w:pStyle w:val="11"/>
        <w:spacing w:before="0" w:beforeAutospacing="0" w:after="0" w:afterAutospacing="0" w:line="240" w:lineRule="auto"/>
        <w:ind w:firstLine="840" w:firstLineChars="40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方法4）获得人生转折的机会</w:t>
      </w:r>
    </w:p>
    <w:p>
      <w:pPr>
        <w:pStyle w:val="11"/>
        <w:spacing w:before="0" w:beforeAutospacing="0" w:after="0" w:afterAutospacing="0" w:line="240" w:lineRule="auto"/>
        <w:ind w:firstLine="840" w:firstLineChars="40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方法5）家庭的温暖和社会支持系统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工作成就与“冰山幻想”练习</w:t>
      </w:r>
    </w:p>
    <w:p>
      <w:pPr>
        <w:pStyle w:val="11"/>
        <w:spacing w:before="0" w:beforeAutospacing="0" w:after="0" w:afterAutospacing="0" w:line="240" w:lineRule="auto"/>
        <w:ind w:firstLine="420" w:firstLineChars="20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视频：《我爱教练》</w:t>
      </w:r>
    </w:p>
    <w:p>
      <w:pPr>
        <w:pStyle w:val="11"/>
        <w:spacing w:before="0" w:beforeAutospacing="0" w:after="0" w:afterAutospacing="0" w:line="240" w:lineRule="auto"/>
        <w:ind w:firstLine="420" w:firstLineChars="200"/>
        <w:textAlignment w:val="baseline"/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心理实验：《做一个复杂认知信念的人》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华文楷体" w:hAnsi="华文楷体" w:eastAsia="华文楷体" w:cs="华文楷体"/>
          <w:color w:val="000000"/>
          <w:kern w:val="2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4"/>
          <w:sz w:val="21"/>
          <w:szCs w:val="21"/>
          <w:lang w:val="en-US" w:eastAsia="zh-CN"/>
        </w:rPr>
        <w:t>工作就是一场修行，精进与随缘并举。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jc w:val="left"/>
        <w:rPr>
          <w:rFonts w:hint="eastAsia" w:ascii="宋体" w:hAnsi="宋体" w:eastAsia="宋体"/>
          <w:b/>
          <w:bCs/>
          <w:szCs w:val="21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266700</wp:posOffset>
                </wp:positionV>
                <wp:extent cx="3695700" cy="18764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李世源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中科院心理研究所健康心理学在职博士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3.5pt;margin-top:21pt;height:147.75pt;width:291pt;z-index:251658240;mso-width-relative:page;mso-height-relative:page;" fillcolor="#FFFFFF" filled="t" stroked="f" coordsize="21600,21600" o:gfxdata="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MVT7tsAAAAKAQAADwAAAAAAAAABACAAAAAiAAAAZHJzL2Rvd25yZXYu&#10;eG1sUEsBAhQAFAAAAAgAh07iQFBUOs/4AQAA5QMAAA4AAAAAAAAAAQAgAAAAKgEAAGRycy9lMm9E&#10;b2MueG1sUEsFBgAAAAAGAAYAWQEAAJQ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李世源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中科院心理研究所健康心理学在职博士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b/>
          <w:bCs/>
          <w:szCs w:val="21"/>
          <w:lang w:eastAsia="zh-CN"/>
        </w:rPr>
        <w:drawing>
          <wp:inline distT="0" distB="0" distL="114300" distR="114300">
            <wp:extent cx="2008505" cy="2282190"/>
            <wp:effectExtent l="0" t="0" r="10795" b="3810"/>
            <wp:docPr id="3" name="图片 3" descr="D:\2018年公开课\2018年公开课资料\公开课讲师资料\8月\李世源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2018年公开课\2018年公开课资料\公开课讲师资料\8月\李世源\图片1.png图片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  <w:lang w:eastAsia="zh-CN"/>
        </w:rPr>
        <w:t>大情商</w:t>
      </w:r>
      <w:r>
        <w:rPr>
          <w:rFonts w:hint="eastAsia"/>
          <w:szCs w:val="22"/>
        </w:rPr>
        <w:t>开发</w:t>
      </w:r>
      <w:r>
        <w:rPr>
          <w:rFonts w:hint="eastAsia"/>
          <w:szCs w:val="22"/>
          <w:lang w:eastAsia="zh-CN"/>
        </w:rPr>
        <w:t>与压力管理</w:t>
      </w:r>
      <w:r>
        <w:rPr>
          <w:rFonts w:hint="eastAsia"/>
          <w:szCs w:val="22"/>
        </w:rPr>
        <w:t>专家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清华大学积极心理学研究生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北京大学经管学院特聘教授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深圳电视台《第一调解》节目心理评论员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深圳市妇联、关爱办员工心理健康辅导师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Cs w:val="2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spacing w:line="240" w:lineRule="auto"/>
        <w:rPr>
          <w:rFonts w:hint="eastAsia" w:ascii="宋体" w:hAnsi="宋体" w:eastAsia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合组织与企业学员切身问题，进行思想参透、策略导引、心理分析、内化练习、咨询个案解读、心理视频案例精解等互动形式。融儒释道、传统文化、历史、管理心理学、心理动力学、心理咨询、组织行为学、博弈论、OEAP技术、NLP教练技术、后现代焦点短程技术，集通达、哲思、顿悟于一体，开启心智，阐发妙思</w:t>
      </w:r>
      <w:r>
        <w:rPr>
          <w:rFonts w:hint="eastAsia" w:ascii="宋体" w:hAnsi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eastAsia" w:ascii="微软雅黑" w:hAnsi="微软雅黑" w:eastAsia="微软雅黑"/>
          <w:b/>
          <w:sz w:val="32"/>
        </w:rPr>
      </w:pPr>
    </w:p>
    <w:p>
      <w:pPr>
        <w:spacing w:line="360" w:lineRule="auto"/>
        <w:rPr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spacing w:line="240" w:lineRule="auto"/>
        <w:rPr>
          <w:rFonts w:hint="eastAsia"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北京大学民企经管学院重庆总裁班、北京理工大学总裁班、清华大学心理系深圳研究生班、中科院心理研究所深圳学院、浙江大学总裁班、亚洲香港商学院、香港财经大学MBA班、澳门城市大学MBA班、南昌大学MBA班、建行、中行、中国邮储银行、中国人寿、广发银行、农商银行、太平人寿、农行工行、中信银行、兴业银行、光大银行、平安银行、招商银行、民生银行、中国移动、中国电信、中国网通、银川电力、联通、河北电力局、湖州电力局、广东省人民政府大学堂、广州国税、宁夏煤业集团、浙江三星集团……</w:t>
      </w:r>
    </w:p>
    <w:p>
      <w:pPr>
        <w:spacing w:line="0" w:lineRule="atLeast"/>
        <w:rPr>
          <w:rFonts w:hint="eastAsia" w:ascii="微软雅黑" w:hAnsi="微软雅黑" w:eastAsia="微软雅黑"/>
          <w:b/>
          <w:sz w:val="32"/>
        </w:rPr>
      </w:pPr>
    </w:p>
    <w:p>
      <w:pPr>
        <w:spacing w:line="0" w:lineRule="atLeast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时间：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2018年8月24日（周五）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课题：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《行政工作管理能力提升》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王晓珑（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szCs w:val="24"/>
          <w:lang w:val="en-US" w:eastAsia="zh-CN"/>
        </w:rPr>
        <w:t>原林德(中国)总裁办公室主任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）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r>
        <w:drawing>
          <wp:inline distT="0" distB="0" distL="114300" distR="114300">
            <wp:extent cx="6562090" cy="5730240"/>
            <wp:effectExtent l="0" t="0" r="6350" b="0"/>
            <wp:docPr id="625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DC2FC"/>
    <w:multiLevelType w:val="singleLevel"/>
    <w:tmpl w:val="F4FDC2FC"/>
    <w:lvl w:ilvl="0" w:tentative="0">
      <w:start w:val="1"/>
      <w:numFmt w:val="bullet"/>
      <w:lvlText w:val=""/>
      <w:lvlJc w:val="left"/>
      <w:pPr>
        <w:ind w:left="420" w:leftChars="0" w:hanging="23" w:firstLineChars="0"/>
      </w:pPr>
      <w:rPr>
        <w:rFonts w:hint="default" w:ascii="Wingdings" w:hAnsi="Wingdings"/>
        <w:color w:val="00B0F0"/>
      </w:rPr>
    </w:lvl>
  </w:abstractNum>
  <w:abstractNum w:abstractNumId="1">
    <w:nsid w:val="3B03294C"/>
    <w:multiLevelType w:val="multilevel"/>
    <w:tmpl w:val="3B03294C"/>
    <w:lvl w:ilvl="0" w:tentative="0">
      <w:start w:val="1"/>
      <w:numFmt w:val="bullet"/>
      <w:pStyle w:val="36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2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3">
    <w:nsid w:val="5AD445FB"/>
    <w:multiLevelType w:val="singleLevel"/>
    <w:tmpl w:val="5AD445FB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631D60E6"/>
    <w:multiLevelType w:val="singleLevel"/>
    <w:tmpl w:val="631D60E6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5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3189"/>
    <w:rsid w:val="0002428E"/>
    <w:rsid w:val="00026C09"/>
    <w:rsid w:val="00032E96"/>
    <w:rsid w:val="00045EEE"/>
    <w:rsid w:val="00050E34"/>
    <w:rsid w:val="00052BF3"/>
    <w:rsid w:val="00063EE0"/>
    <w:rsid w:val="00064246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5727B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6520"/>
    <w:rsid w:val="00377644"/>
    <w:rsid w:val="00386590"/>
    <w:rsid w:val="003C0251"/>
    <w:rsid w:val="003C6F41"/>
    <w:rsid w:val="003D5138"/>
    <w:rsid w:val="003E16A4"/>
    <w:rsid w:val="003E4E1D"/>
    <w:rsid w:val="003F48BD"/>
    <w:rsid w:val="00402519"/>
    <w:rsid w:val="00415B3B"/>
    <w:rsid w:val="00416675"/>
    <w:rsid w:val="00417648"/>
    <w:rsid w:val="004267CD"/>
    <w:rsid w:val="00445830"/>
    <w:rsid w:val="004472BF"/>
    <w:rsid w:val="004717A0"/>
    <w:rsid w:val="004718F5"/>
    <w:rsid w:val="00481E3F"/>
    <w:rsid w:val="004827E2"/>
    <w:rsid w:val="004A7FD5"/>
    <w:rsid w:val="004B7CB2"/>
    <w:rsid w:val="004C754F"/>
    <w:rsid w:val="004D30FE"/>
    <w:rsid w:val="004F0B53"/>
    <w:rsid w:val="005169BE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13D6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5A36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2296"/>
    <w:rsid w:val="00D95153"/>
    <w:rsid w:val="00DB7B7B"/>
    <w:rsid w:val="00DC70C4"/>
    <w:rsid w:val="00DD241D"/>
    <w:rsid w:val="00DD7EE8"/>
    <w:rsid w:val="00DE0B18"/>
    <w:rsid w:val="00E100F1"/>
    <w:rsid w:val="00E468B8"/>
    <w:rsid w:val="00E72B44"/>
    <w:rsid w:val="00E83390"/>
    <w:rsid w:val="00E9294D"/>
    <w:rsid w:val="00EA29E7"/>
    <w:rsid w:val="00EA67D2"/>
    <w:rsid w:val="00EB4FD3"/>
    <w:rsid w:val="00EC3167"/>
    <w:rsid w:val="00EC6133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E0F7B"/>
    <w:rsid w:val="00FF4934"/>
    <w:rsid w:val="00FF6990"/>
    <w:rsid w:val="030A11A1"/>
    <w:rsid w:val="04412C6F"/>
    <w:rsid w:val="07F23F62"/>
    <w:rsid w:val="087C606A"/>
    <w:rsid w:val="08CC176A"/>
    <w:rsid w:val="09B502C2"/>
    <w:rsid w:val="0A6136EA"/>
    <w:rsid w:val="0F35252B"/>
    <w:rsid w:val="12C6169E"/>
    <w:rsid w:val="134C6262"/>
    <w:rsid w:val="1445327A"/>
    <w:rsid w:val="14547BAE"/>
    <w:rsid w:val="14EC2BB1"/>
    <w:rsid w:val="157C3E5D"/>
    <w:rsid w:val="171B2D34"/>
    <w:rsid w:val="1C993B1B"/>
    <w:rsid w:val="1CB974E3"/>
    <w:rsid w:val="1DC56A4D"/>
    <w:rsid w:val="1E59101B"/>
    <w:rsid w:val="1EA4381C"/>
    <w:rsid w:val="1ECD7371"/>
    <w:rsid w:val="1FC854A4"/>
    <w:rsid w:val="215D0D9C"/>
    <w:rsid w:val="22003B30"/>
    <w:rsid w:val="247A3A18"/>
    <w:rsid w:val="257953F4"/>
    <w:rsid w:val="27944D9A"/>
    <w:rsid w:val="28DA3E5B"/>
    <w:rsid w:val="296E6C93"/>
    <w:rsid w:val="29A67B31"/>
    <w:rsid w:val="29F140A6"/>
    <w:rsid w:val="2A965048"/>
    <w:rsid w:val="2AD537AD"/>
    <w:rsid w:val="2EE73107"/>
    <w:rsid w:val="314A552F"/>
    <w:rsid w:val="319B0FA4"/>
    <w:rsid w:val="31F2543F"/>
    <w:rsid w:val="32155F4C"/>
    <w:rsid w:val="32190421"/>
    <w:rsid w:val="327148E0"/>
    <w:rsid w:val="3459338D"/>
    <w:rsid w:val="34BE1F89"/>
    <w:rsid w:val="3600355D"/>
    <w:rsid w:val="360556FB"/>
    <w:rsid w:val="38CF2F29"/>
    <w:rsid w:val="398E0DAE"/>
    <w:rsid w:val="3A056318"/>
    <w:rsid w:val="3B781713"/>
    <w:rsid w:val="3BD52FAE"/>
    <w:rsid w:val="3C0A102F"/>
    <w:rsid w:val="3C881055"/>
    <w:rsid w:val="3CD67196"/>
    <w:rsid w:val="3D117005"/>
    <w:rsid w:val="3D1E55B7"/>
    <w:rsid w:val="3DE17E7F"/>
    <w:rsid w:val="3F126BE0"/>
    <w:rsid w:val="406C6CD0"/>
    <w:rsid w:val="412B3750"/>
    <w:rsid w:val="4457376A"/>
    <w:rsid w:val="44EB4048"/>
    <w:rsid w:val="46A56284"/>
    <w:rsid w:val="48141E0C"/>
    <w:rsid w:val="48300B3D"/>
    <w:rsid w:val="48B64E66"/>
    <w:rsid w:val="49395D27"/>
    <w:rsid w:val="4A142266"/>
    <w:rsid w:val="4A184561"/>
    <w:rsid w:val="4A820A3B"/>
    <w:rsid w:val="4C9546CC"/>
    <w:rsid w:val="50231E70"/>
    <w:rsid w:val="50304293"/>
    <w:rsid w:val="51DF34BB"/>
    <w:rsid w:val="538E3A2B"/>
    <w:rsid w:val="53D47B7F"/>
    <w:rsid w:val="54984945"/>
    <w:rsid w:val="57E24D15"/>
    <w:rsid w:val="58C96D67"/>
    <w:rsid w:val="591431D0"/>
    <w:rsid w:val="5C8276CC"/>
    <w:rsid w:val="5CC97B96"/>
    <w:rsid w:val="5F5B3296"/>
    <w:rsid w:val="5FC938AE"/>
    <w:rsid w:val="5FD5341C"/>
    <w:rsid w:val="620710F4"/>
    <w:rsid w:val="6232481E"/>
    <w:rsid w:val="654A17BE"/>
    <w:rsid w:val="654B1D62"/>
    <w:rsid w:val="668E7B23"/>
    <w:rsid w:val="678A5EE6"/>
    <w:rsid w:val="67CB7220"/>
    <w:rsid w:val="686B5634"/>
    <w:rsid w:val="6964373A"/>
    <w:rsid w:val="6AF32913"/>
    <w:rsid w:val="6C92060F"/>
    <w:rsid w:val="6C9B23D6"/>
    <w:rsid w:val="6CCE3329"/>
    <w:rsid w:val="6E150956"/>
    <w:rsid w:val="70490B2B"/>
    <w:rsid w:val="70C70EEE"/>
    <w:rsid w:val="718476F9"/>
    <w:rsid w:val="74560FB4"/>
    <w:rsid w:val="7469640F"/>
    <w:rsid w:val="74CB33EF"/>
    <w:rsid w:val="74DE1AB1"/>
    <w:rsid w:val="756F7A8C"/>
    <w:rsid w:val="77E26D16"/>
    <w:rsid w:val="78CF032E"/>
    <w:rsid w:val="790911C0"/>
    <w:rsid w:val="7A655B99"/>
    <w:rsid w:val="7A991C3D"/>
    <w:rsid w:val="7AB46CD4"/>
    <w:rsid w:val="7B3E2787"/>
    <w:rsid w:val="7C701A04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7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6">
    <w:name w:val="Light List Accent 3"/>
    <w:basedOn w:val="14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2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4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5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6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7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8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9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0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2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楷体"/>
    <w:basedOn w:val="1"/>
    <w:qFormat/>
    <w:uiPriority w:val="0"/>
    <w:pPr>
      <w:spacing w:line="300" w:lineRule="auto"/>
    </w:pPr>
  </w:style>
  <w:style w:type="paragraph" w:customStyle="1" w:styleId="35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6">
    <w:name w:val="Bullet Level 1"/>
    <w:next w:val="35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086D5-7979-486D-8CBF-3136D3CCA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367</Words>
  <Characters>2097</Characters>
  <Lines>17</Lines>
  <Paragraphs>4</Paragraphs>
  <TotalTime>7</TotalTime>
  <ScaleCrop>false</ScaleCrop>
  <LinksUpToDate>false</LinksUpToDate>
  <CharactersWithSpaces>2460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2018-01-15T02:11:00Z</dcterms:created>
  <dc:creator>nina</dc:creator>
  <cp:lastModifiedBy>Administrator</cp:lastModifiedBy>
  <cp:lastPrinted>2015-07-07T09:25:00Z</cp:lastPrinted>
  <dcterms:modified xsi:type="dcterms:W3CDTF">2018-07-02T07:02:54Z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