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7B56" w:rsidRDefault="00B77B56">
      <w:pPr>
        <w:rPr>
          <w:rFonts w:ascii="微软雅黑" w:eastAsia="微软雅黑" w:hAnsi="微软雅黑" w:cs="微软雅黑"/>
          <w:b/>
          <w:bCs/>
          <w:color w:val="0070C0"/>
          <w:kern w:val="0"/>
          <w:sz w:val="18"/>
          <w:szCs w:val="18"/>
        </w:rPr>
      </w:pPr>
    </w:p>
    <w:p w:rsidR="00B77B56" w:rsidRDefault="00B77B56">
      <w:pPr>
        <w:jc w:val="center"/>
        <w:rPr>
          <w:rFonts w:ascii="微软雅黑" w:eastAsia="微软雅黑" w:hAnsi="微软雅黑" w:cs="微软雅黑"/>
          <w:b/>
          <w:bCs/>
          <w:color w:val="0070C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sz w:val="36"/>
          <w:szCs w:val="36"/>
        </w:rPr>
        <w:t>新产品规划与产品创新思维训练</w:t>
      </w:r>
    </w:p>
    <w:p w:rsidR="00B77B56" w:rsidRPr="007974D4" w:rsidRDefault="00B77B56" w:rsidP="007974D4">
      <w:pPr>
        <w:numPr>
          <w:ilvl w:val="0"/>
          <w:numId w:val="1"/>
        </w:numPr>
        <w:rPr>
          <w:rFonts w:ascii="微软雅黑" w:eastAsia="微软雅黑" w:hAnsi="微软雅黑" w:cs="微软雅黑"/>
          <w:kern w:val="0"/>
          <w:szCs w:val="21"/>
        </w:rPr>
      </w:pPr>
      <w:r w:rsidRPr="007974D4">
        <w:rPr>
          <w:rFonts w:ascii="微软雅黑" w:eastAsia="微软雅黑" w:hAnsi="微软雅黑" w:cs="微软雅黑" w:hint="eastAsia"/>
          <w:b/>
          <w:bCs/>
          <w:kern w:val="0"/>
          <w:szCs w:val="21"/>
        </w:rPr>
        <w:t>主办单位：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一六八培训网</w:t>
      </w:r>
      <w:r w:rsidRPr="007974D4">
        <w:rPr>
          <w:rFonts w:ascii="微软雅黑" w:eastAsia="微软雅黑" w:hAnsi="微软雅黑" w:cs="微软雅黑"/>
          <w:kern w:val="0"/>
          <w:szCs w:val="21"/>
        </w:rPr>
        <w:t xml:space="preserve"> www.peixun168.com</w:t>
      </w:r>
    </w:p>
    <w:p w:rsidR="00B77B56" w:rsidRPr="007974D4" w:rsidRDefault="00B77B56" w:rsidP="007974D4">
      <w:pPr>
        <w:numPr>
          <w:ilvl w:val="0"/>
          <w:numId w:val="1"/>
        </w:numPr>
        <w:rPr>
          <w:rFonts w:ascii="微软雅黑" w:eastAsia="微软雅黑" w:hAnsi="微软雅黑" w:cs="微软雅黑"/>
          <w:kern w:val="0"/>
          <w:szCs w:val="21"/>
        </w:rPr>
      </w:pPr>
      <w:r w:rsidRPr="007974D4">
        <w:rPr>
          <w:rFonts w:ascii="微软雅黑" w:eastAsia="微软雅黑" w:hAnsi="微软雅黑" w:cs="微软雅黑" w:hint="eastAsia"/>
          <w:b/>
          <w:bCs/>
          <w:kern w:val="0"/>
          <w:szCs w:val="21"/>
        </w:rPr>
        <w:t>时间地点：</w:t>
      </w:r>
      <w:r w:rsidRPr="007974D4">
        <w:rPr>
          <w:rFonts w:ascii="微软雅黑" w:eastAsia="微软雅黑" w:hAnsi="微软雅黑" w:cs="微软雅黑"/>
          <w:kern w:val="0"/>
          <w:szCs w:val="21"/>
        </w:rPr>
        <w:t>2018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年</w:t>
      </w:r>
      <w:r>
        <w:rPr>
          <w:rFonts w:ascii="微软雅黑" w:eastAsia="微软雅黑" w:hAnsi="微软雅黑" w:cs="微软雅黑"/>
          <w:kern w:val="0"/>
          <w:szCs w:val="21"/>
        </w:rPr>
        <w:t>8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月</w:t>
      </w:r>
      <w:r>
        <w:rPr>
          <w:rFonts w:ascii="微软雅黑" w:eastAsia="微软雅黑" w:hAnsi="微软雅黑" w:cs="微软雅黑"/>
          <w:kern w:val="0"/>
          <w:szCs w:val="21"/>
        </w:rPr>
        <w:t>13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日</w:t>
      </w:r>
      <w:r w:rsidRPr="007974D4">
        <w:rPr>
          <w:rFonts w:ascii="微软雅黑" w:eastAsia="微软雅黑" w:hAnsi="微软雅黑" w:cs="微软雅黑"/>
          <w:kern w:val="0"/>
          <w:szCs w:val="21"/>
        </w:rPr>
        <w:t xml:space="preserve">  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广州</w:t>
      </w:r>
    </w:p>
    <w:p w:rsidR="00B77B56" w:rsidRPr="007974D4" w:rsidRDefault="00B77B56" w:rsidP="007974D4">
      <w:pPr>
        <w:numPr>
          <w:ilvl w:val="0"/>
          <w:numId w:val="1"/>
        </w:numPr>
        <w:rPr>
          <w:rFonts w:ascii="微软雅黑" w:eastAsia="微软雅黑" w:hAnsi="微软雅黑" w:cs="微软雅黑"/>
          <w:kern w:val="0"/>
          <w:szCs w:val="21"/>
        </w:rPr>
      </w:pPr>
      <w:r w:rsidRPr="007974D4"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课程费用：</w:t>
      </w:r>
      <w:r w:rsidRPr="007974D4">
        <w:rPr>
          <w:rFonts w:ascii="微软雅黑" w:eastAsia="微软雅黑" w:hAnsi="微软雅黑" w:cs="微软雅黑"/>
          <w:kern w:val="0"/>
          <w:szCs w:val="21"/>
        </w:rPr>
        <w:t>2200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元</w:t>
      </w:r>
      <w:r w:rsidRPr="007974D4">
        <w:rPr>
          <w:rFonts w:ascii="微软雅黑" w:eastAsia="微软雅黑" w:hAnsi="微软雅黑" w:cs="微软雅黑"/>
          <w:kern w:val="0"/>
          <w:szCs w:val="21"/>
        </w:rPr>
        <w:t>/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人（培训费用包含资料费、证书费、场地费、讲师费、茶点费等）</w:t>
      </w:r>
    </w:p>
    <w:p w:rsidR="00B77B56" w:rsidRPr="007974D4" w:rsidRDefault="00B77B56" w:rsidP="007974D4">
      <w:pPr>
        <w:numPr>
          <w:ilvl w:val="0"/>
          <w:numId w:val="1"/>
        </w:numPr>
        <w:rPr>
          <w:rFonts w:ascii="微软雅黑" w:eastAsia="微软雅黑" w:hAnsi="微软雅黑" w:cs="微软雅黑"/>
          <w:kern w:val="0"/>
          <w:szCs w:val="21"/>
        </w:rPr>
      </w:pPr>
      <w:r w:rsidRPr="007974D4">
        <w:rPr>
          <w:rFonts w:ascii="微软雅黑" w:eastAsia="微软雅黑" w:hAnsi="微软雅黑" w:cs="微软雅黑" w:hint="eastAsia"/>
          <w:kern w:val="0"/>
          <w:szCs w:val="21"/>
        </w:rPr>
        <w:t>【不含午餐、晚餐、交通、住宿等费用，需订午餐和住宿的学员请提前将要求报会务组，便捷且省费！】</w:t>
      </w:r>
    </w:p>
    <w:p w:rsidR="00B77B56" w:rsidRPr="007974D4" w:rsidRDefault="00B77B56" w:rsidP="007974D4">
      <w:pPr>
        <w:numPr>
          <w:ilvl w:val="0"/>
          <w:numId w:val="1"/>
        </w:numPr>
        <w:rPr>
          <w:rFonts w:ascii="微软雅黑" w:eastAsia="微软雅黑" w:hAnsi="微软雅黑" w:cs="微软雅黑"/>
          <w:kern w:val="0"/>
          <w:szCs w:val="21"/>
        </w:rPr>
      </w:pPr>
      <w:r w:rsidRPr="007974D4">
        <w:rPr>
          <w:rFonts w:ascii="微软雅黑" w:eastAsia="微软雅黑" w:hAnsi="微软雅黑" w:cs="微软雅黑" w:hint="eastAsia"/>
          <w:b/>
          <w:bCs/>
          <w:kern w:val="0"/>
          <w:szCs w:val="21"/>
        </w:rPr>
        <w:t>报名电话：</w:t>
      </w:r>
      <w:r w:rsidRPr="007974D4">
        <w:rPr>
          <w:rFonts w:ascii="微软雅黑" w:eastAsia="微软雅黑" w:hAnsi="微软雅黑" w:cs="微软雅黑"/>
          <w:kern w:val="0"/>
          <w:szCs w:val="21"/>
        </w:rPr>
        <w:t>0755-86154193  86154194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【联</w:t>
      </w:r>
      <w:r w:rsidRPr="007974D4">
        <w:rPr>
          <w:rFonts w:ascii="微软雅黑" w:eastAsia="微软雅黑" w:hAnsi="微软雅黑" w:cs="微软雅黑"/>
          <w:kern w:val="0"/>
          <w:szCs w:val="21"/>
        </w:rPr>
        <w:t xml:space="preserve"> 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系</w:t>
      </w:r>
      <w:r w:rsidRPr="007974D4">
        <w:rPr>
          <w:rFonts w:ascii="微软雅黑" w:eastAsia="微软雅黑" w:hAnsi="微软雅黑" w:cs="微软雅黑"/>
          <w:kern w:val="0"/>
          <w:szCs w:val="21"/>
        </w:rPr>
        <w:t xml:space="preserve"> 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人】胡先生</w:t>
      </w:r>
      <w:r w:rsidRPr="007974D4">
        <w:rPr>
          <w:rFonts w:ascii="微软雅黑" w:eastAsia="微软雅黑" w:hAnsi="微软雅黑" w:cs="微软雅黑"/>
          <w:kern w:val="0"/>
          <w:szCs w:val="21"/>
        </w:rPr>
        <w:t xml:space="preserve">   </w:t>
      </w:r>
      <w:r w:rsidRPr="007974D4">
        <w:rPr>
          <w:rFonts w:ascii="微软雅黑" w:eastAsia="微软雅黑" w:hAnsi="微软雅黑" w:cs="微软雅黑" w:hint="eastAsia"/>
          <w:kern w:val="0"/>
          <w:szCs w:val="21"/>
        </w:rPr>
        <w:t>林先生</w:t>
      </w:r>
    </w:p>
    <w:p w:rsidR="00B77B56" w:rsidRPr="007974D4" w:rsidRDefault="00B77B56" w:rsidP="007974D4">
      <w:pPr>
        <w:numPr>
          <w:ilvl w:val="0"/>
          <w:numId w:val="1"/>
        </w:numPr>
        <w:rPr>
          <w:rFonts w:ascii="微软雅黑" w:eastAsia="微软雅黑" w:hAnsi="微软雅黑" w:cs="微软雅黑"/>
          <w:color w:val="FF0000"/>
          <w:kern w:val="0"/>
          <w:szCs w:val="21"/>
        </w:rPr>
      </w:pPr>
      <w:r w:rsidRPr="007974D4">
        <w:rPr>
          <w:rFonts w:ascii="微软雅黑" w:eastAsia="微软雅黑" w:hAnsi="微软雅黑" w:cs="微软雅黑" w:hint="eastAsia"/>
          <w:color w:val="FF0000"/>
          <w:kern w:val="0"/>
          <w:szCs w:val="21"/>
        </w:rPr>
        <w:t>注：本课程可为企业提供上门内训服务和咨询服务，欢迎来电咨询！</w:t>
      </w:r>
    </w:p>
    <w:p w:rsidR="00B77B56" w:rsidRDefault="00B77B56">
      <w:pPr>
        <w:numPr>
          <w:ilvl w:val="0"/>
          <w:numId w:val="1"/>
        </w:numPr>
        <w:rPr>
          <w:rStyle w:val="Strong"/>
          <w:rFonts w:ascii="微软雅黑" w:eastAsia="微软雅黑" w:hAnsi="微软雅黑" w:cs="微软雅黑"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/Overview</w:t>
      </w:r>
    </w:p>
    <w:p w:rsidR="00B77B56" w:rsidRDefault="00B77B56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课程背景</w:t>
      </w:r>
    </w:p>
    <w:p w:rsidR="00B77B56" w:rsidRDefault="00B77B56" w:rsidP="00CC2DDA">
      <w:pPr>
        <w:spacing w:line="400" w:lineRule="exact"/>
        <w:ind w:leftChars="200" w:left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讲师咨询在为国内很多科技企业服务的过程中，发现企业中普遍存在如下问题：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产品开发闭门造车，只关注技术，不关注客户，研发从早忙到晚，产品开发的不少，但赚钱的产品屈指可数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产品开发出来才找客户、找卖点，销售人员报怨我们的产品从娘胎中出来就躺在担架上，产品没有优势，也不知道竞争对手产品的弱点，但我们产品的弱点往往被对手抓住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几乎没有产品路标的规划，有规划也主要是技术驱动，客户需求到不了规划人员手中，公司神经末梢与大脑失去联系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把销售驱动误以为是市场驱动，销售人员反馈的需求往往是短期行为、而且很个性化，研发总是被这些短平快的个性化需求驱动的团团转，还被老板骂“你们这帮笨蛋，怎么搞不出几个拳头产品出来？”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新产品推出的速度没有以前快了（竞争对手比我们快）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新产品的质量没有以前稳定了（客户投诉</w:t>
      </w:r>
      <w:r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退货越来越多）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新产品的种类</w:t>
      </w:r>
      <w:r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型号越来越多，但赚钱的产品却不多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市场报怨研发承诺的产品推出时间不兑现、承诺的产品功能却没有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产品市场定位模糊，不做市场细分，产品几乎是全球通吃</w:t>
      </w:r>
    </w:p>
    <w:p w:rsidR="00B77B56" w:rsidRDefault="00B77B56" w:rsidP="00CC2DDA">
      <w:pPr>
        <w:numPr>
          <w:ilvl w:val="0"/>
          <w:numId w:val="5"/>
        </w:num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公司资源总是不够，没有时间做规划，整天忙于打仗</w:t>
      </w:r>
    </w:p>
    <w:p w:rsidR="00B77B56" w:rsidRDefault="00B77B56" w:rsidP="00CC2DDA">
      <w:p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企业要的是什么？企业不是要追求优秀的产品，而是要寻求一种能持续产生优秀产品的机制和土壤！市场是产品开发的龙头，决定了产品的方向，产品市场如何进行管理，困拢着许多成长中的企业。我们结合大量的培训和咨询案例，并不断总结，从而推出该课程。</w:t>
      </w:r>
    </w:p>
    <w:p w:rsidR="00B77B56" w:rsidRDefault="00B77B56" w:rsidP="00CC2DDA">
      <w:pPr>
        <w:spacing w:line="400" w:lineRule="exact"/>
        <w:ind w:firstLineChars="200" w:firstLine="31680"/>
        <w:jc w:val="lef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</w:p>
    <w:p w:rsidR="00B77B56" w:rsidRDefault="00B77B56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课程收益</w:t>
      </w:r>
    </w:p>
    <w:p w:rsidR="00B77B56" w:rsidRDefault="00B77B56">
      <w:pPr>
        <w:pStyle w:val="NormalWeb"/>
        <w:widowControl/>
        <w:numPr>
          <w:ilvl w:val="0"/>
          <w:numId w:val="6"/>
        </w:numPr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掌握产品规划的方法、工具，解决到哪里去赚钱的问题</w:t>
      </w:r>
    </w:p>
    <w:p w:rsidR="00B77B56" w:rsidRDefault="00B77B56">
      <w:pPr>
        <w:pStyle w:val="NormalWeb"/>
        <w:widowControl/>
        <w:numPr>
          <w:ilvl w:val="0"/>
          <w:numId w:val="6"/>
        </w:numPr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掌握产品创新的方法、工具，解决拿什么去赚钱的问题</w:t>
      </w:r>
    </w:p>
    <w:p w:rsidR="00B77B56" w:rsidRDefault="00B77B56">
      <w:pPr>
        <w:pStyle w:val="NormalWeb"/>
        <w:widowControl/>
        <w:numPr>
          <w:ilvl w:val="0"/>
          <w:numId w:val="7"/>
        </w:numPr>
        <w:spacing w:line="400" w:lineRule="exact"/>
        <w:ind w:left="840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掌握世界级产品创新的管理体系，从全新视角认识产品创新</w:t>
      </w:r>
    </w:p>
    <w:p w:rsidR="00B77B56" w:rsidRDefault="00B77B56">
      <w:pPr>
        <w:pStyle w:val="NormalWeb"/>
        <w:widowControl/>
        <w:numPr>
          <w:ilvl w:val="0"/>
          <w:numId w:val="7"/>
        </w:numPr>
        <w:spacing w:line="400" w:lineRule="exact"/>
        <w:ind w:left="840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了解正确的创新之路，避免陷入创新误区</w:t>
      </w:r>
    </w:p>
    <w:p w:rsidR="00B77B56" w:rsidRDefault="00B77B56">
      <w:pPr>
        <w:pStyle w:val="NormalWeb"/>
        <w:widowControl/>
        <w:numPr>
          <w:ilvl w:val="0"/>
          <w:numId w:val="6"/>
        </w:numPr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掌握产品战略决策、路标规划的方法、工具，解决偶尔赢得一场战斗却输掉整个战争的问题</w:t>
      </w:r>
    </w:p>
    <w:p w:rsidR="00B77B56" w:rsidRDefault="00B77B56">
      <w:pPr>
        <w:pStyle w:val="NormalWeb"/>
        <w:widowControl/>
        <w:numPr>
          <w:ilvl w:val="0"/>
          <w:numId w:val="6"/>
        </w:numPr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分享业界客户市场管理、产品管理、产品决策的组织运作模式</w:t>
      </w:r>
    </w:p>
    <w:p w:rsidR="00B77B56" w:rsidRDefault="00B77B56">
      <w:pPr>
        <w:pStyle w:val="NormalWeb"/>
        <w:widowControl/>
        <w:numPr>
          <w:ilvl w:val="0"/>
          <w:numId w:val="6"/>
        </w:numPr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掌握产品研发管理创新的方式与技巧</w:t>
      </w:r>
    </w:p>
    <w:p w:rsidR="00B77B56" w:rsidRDefault="00B77B56">
      <w:pPr>
        <w:pStyle w:val="NormalWeb"/>
        <w:widowControl/>
        <w:numPr>
          <w:ilvl w:val="0"/>
          <w:numId w:val="6"/>
        </w:numPr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分享讲师</w:t>
      </w:r>
      <w:r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  <w:t>50</w:t>
      </w:r>
      <w:r>
        <w:rPr>
          <w:rFonts w:ascii="微软雅黑" w:eastAsia="微软雅黑" w:hAnsi="微软雅黑" w:cs="微软雅黑" w:hint="eastAsia"/>
          <w:color w:val="222222"/>
          <w:sz w:val="18"/>
          <w:szCs w:val="18"/>
          <w:shd w:val="clear" w:color="auto" w:fill="FFFFFF"/>
        </w:rPr>
        <w:t>多个咨询项目的产品管理案例资料（流程、制度、模板、样例……）。</w:t>
      </w:r>
      <w:bookmarkStart w:id="0" w:name="_GoBack"/>
      <w:bookmarkEnd w:id="0"/>
    </w:p>
    <w:p w:rsidR="00B77B56" w:rsidRDefault="00B77B56">
      <w:pPr>
        <w:pStyle w:val="NormalWeb"/>
        <w:widowControl/>
        <w:spacing w:line="400" w:lineRule="exact"/>
        <w:rPr>
          <w:rFonts w:ascii="微软雅黑" w:eastAsia="微软雅黑" w:hAnsi="微软雅黑" w:cs="微软雅黑"/>
          <w:color w:val="222222"/>
          <w:sz w:val="18"/>
          <w:szCs w:val="18"/>
          <w:shd w:val="clear" w:color="auto" w:fill="FFFFFF"/>
        </w:rPr>
      </w:pPr>
    </w:p>
    <w:p w:rsidR="00B77B56" w:rsidRDefault="00B77B56">
      <w:pPr>
        <w:spacing w:line="400" w:lineRule="exact"/>
        <w:rPr>
          <w:rFonts w:ascii="微软雅黑" w:eastAsia="微软雅黑" w:hAnsi="微软雅黑" w:cs="微软雅黑"/>
          <w:b/>
          <w:bCs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kern w:val="0"/>
          <w:szCs w:val="21"/>
        </w:rPr>
        <w:t>培训对象</w:t>
      </w:r>
    </w:p>
    <w:p w:rsidR="00B77B56" w:rsidRDefault="00B77B56">
      <w:pPr>
        <w:pStyle w:val="NormalWeb"/>
        <w:widowControl/>
        <w:numPr>
          <w:ilvl w:val="0"/>
          <w:numId w:val="8"/>
        </w:numPr>
        <w:spacing w:line="400" w:lineRule="exact"/>
        <w:jc w:val="lef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总经理、产品（线）总监、产品（线）经理、产品管理部部长、总工、研发</w:t>
      </w:r>
      <w:r>
        <w:rPr>
          <w:rFonts w:ascii="微软雅黑" w:eastAsia="微软雅黑" w:hAnsi="微软雅黑" w:cs="微软雅黑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技术总监、市场总监、需求经理等。</w:t>
      </w:r>
    </w:p>
    <w:p w:rsidR="00B77B56" w:rsidRDefault="00B77B56">
      <w:pPr>
        <w:spacing w:line="276" w:lineRule="auto"/>
        <w:jc w:val="left"/>
        <w:rPr>
          <w:rStyle w:val="Strong"/>
          <w:rFonts w:ascii="微软雅黑" w:eastAsia="微软雅黑" w:hAnsi="微软雅黑" w:cs="微软雅黑"/>
          <w:b w:val="0"/>
          <w:color w:val="000000"/>
          <w:sz w:val="18"/>
          <w:szCs w:val="18"/>
        </w:rPr>
      </w:pPr>
    </w:p>
    <w:p w:rsidR="00B77B56" w:rsidRDefault="00B77B56">
      <w:pPr>
        <w:numPr>
          <w:ilvl w:val="0"/>
          <w:numId w:val="9"/>
        </w:numP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/Outline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clear" w:color="auto" w:fill="FFFFFF"/>
        </w:rPr>
        <w:t>一、案例分析研讨：成长的烦恼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clear" w:color="auto" w:fill="FFFFFF"/>
        </w:rPr>
        <w:t>二、产品管理模式与产品经理的定位分析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产品全生命周期管理业务框架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产品战略管理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产品规划管理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市场需求管理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产品开发管理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6.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技术开发管理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7.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研发项目管理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8.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产品运营管理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9.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产品运作支撑体系（流程、组织、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IT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10.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模板分享：产品经理工作手册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clear" w:color="auto" w:fill="FFFFFF"/>
        </w:rPr>
        <w:t>三、如何进行新产品开发上市规划</w:t>
      </w:r>
      <w:r>
        <w:rPr>
          <w:rFonts w:ascii="Î¢ÈíÑÅºÚ Western" w:eastAsia="微软雅黑" w:hAnsi="Î¢ÈíÑÅºÚ Western" w:cs="Î¢ÈíÑÅºÚ Western"/>
          <w:b/>
          <w:bCs/>
          <w:color w:val="000000"/>
          <w:sz w:val="18"/>
          <w:szCs w:val="18"/>
          <w:shd w:val="clear" w:color="auto" w:fill="FFFFFF"/>
        </w:rPr>
        <w:t>——</w:t>
      </w: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clear" w:color="auto" w:fill="FFFFFF"/>
        </w:rPr>
        <w:t>产品规划六部曲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第一步：理解市场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设定愿景、使命和目标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驱动对市场的分析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确定潜在的机会和目标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第二步：市场细分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4)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为什么要细分市场？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5)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市场细分的八种方法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6)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细分市场分类（按产品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领域、区域、行业）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7)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各细分市场容量、市场份额、销售利润率分析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8)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各细分市场主流产品的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SWOT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9)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主流产品竞争对手分析（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$APPEALS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10)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细分市场策略分析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模板分享：细分市场描述模板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第三步：进行组合分析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判断市场潜力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产品竞争力分析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产品定位与细分市场的匹配（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SPAN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4)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客户价值分析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5)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产品组合分析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6)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企业扩张策略（产品线与市场扩张）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7)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评估选定的目标市场有多少胜算的把握？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8)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选择投资机会并排序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9)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审视差距分析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10)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确定业务设计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4.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第四步：制定业务战略和计划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确定细分市场的目标和策略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确定对客户及我方的价值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推动多个功能部门提供输入信息，制定业务战略和计划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第五步：融合并优化各产品线的业务计划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在产品线内融合和优化业务计划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跨产品线融合及优化业务计划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制定整个公司和产品线的产品包路标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6.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第六步：管理业务计划并评估表现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确保业务计划的执行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评估业务和流程的表现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3)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需要时对业务计划进行修改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7.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产品路标规划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路标规划的输出（平台开发计划、产品开发计划、技术研究计划、资源缺口计划）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2)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产品路标规划过程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技术、平台、产品线、产品、解决方案的关系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产品平台的形成过程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产品版本管理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V/R/M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（大版本、小版本、客户定制）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产品路标规划的形成（实际案例同步演练）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制定产品开发任务书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模板分享：产品路标规划流程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模板分享：产品路标规划报告模板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模板分享：产品开发任务书模板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产品路标规划决策与立项评审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决策机制（决策团队、运作模式、支撑机制）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决策标准（评审关键要素）</w:t>
      </w:r>
    </w:p>
    <w:p w:rsidR="00B77B56" w:rsidRDefault="00B77B56">
      <w:pPr>
        <w:pStyle w:val="NormalWeb"/>
        <w:widowControl/>
        <w:numPr>
          <w:ilvl w:val="0"/>
          <w:numId w:val="10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分享：业界产品路标规划的组织运作与支撑体系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四、产品创新思维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为什么要进行产品与研发管理创新？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企业寿命的差异带来的启示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是什么打造了企业的竞争优势（核心竞争力）？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产品与研发创新带来了什么？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普通企业与优秀企业有什么不同？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产品与研发创新在企业创新中的地位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2.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成功创新案例：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华为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Mate10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高铁模式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ABB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插座设计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奶瓶盖设计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叉勺二合一设计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盆栽笔设计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微创新</w:t>
      </w:r>
    </w:p>
    <w:p w:rsidR="00B77B56" w:rsidRDefault="00B77B56">
      <w:pPr>
        <w:pStyle w:val="NormalWeb"/>
        <w:widowControl/>
        <w:numPr>
          <w:ilvl w:val="0"/>
          <w:numId w:val="11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复印机面板设计</w:t>
      </w:r>
    </w:p>
    <w:p w:rsidR="00B77B56" w:rsidRDefault="00B77B56">
      <w:pPr>
        <w:pStyle w:val="NormalWeb"/>
        <w:widowControl/>
        <w:numPr>
          <w:ilvl w:val="0"/>
          <w:numId w:val="12"/>
        </w:numPr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创新思维与方法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产品创新思维的八大原理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组合原理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还原原理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移植原理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逆反原理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变性原理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完满原理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迂回原理</w:t>
      </w:r>
    </w:p>
    <w:p w:rsidR="00B77B56" w:rsidRDefault="00B77B56">
      <w:pPr>
        <w:pStyle w:val="NormalWeb"/>
        <w:widowControl/>
        <w:numPr>
          <w:ilvl w:val="0"/>
          <w:numId w:val="13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群体原理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打破思维的禁锢，开启创新的天窗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培养思维创新的习惯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试错法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和田法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Brain-Storming 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方法及在创新中的应用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QCC 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及其应用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其他创新方法简介（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 xml:space="preserve">TRIZ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等）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跳出思维定势</w:t>
      </w:r>
    </w:p>
    <w:p w:rsidR="00B77B56" w:rsidRDefault="00B77B56">
      <w:pPr>
        <w:pStyle w:val="NormalWeb"/>
        <w:widowControl/>
        <w:numPr>
          <w:ilvl w:val="0"/>
          <w:numId w:val="14"/>
        </w:numPr>
        <w:shd w:val="clear" w:color="auto" w:fill="FFFFFF"/>
        <w:spacing w:line="360" w:lineRule="exact"/>
        <w:ind w:left="840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跳出经验定势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创新误区与正确的创新意识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）</w:t>
      </w:r>
      <w:r>
        <w:rPr>
          <w:rFonts w:ascii="微软雅黑" w:eastAsia="微软雅黑" w:hAnsi="微软雅黑" w:cs="微软雅黑"/>
          <w:color w:val="000000"/>
          <w:sz w:val="18"/>
          <w:szCs w:val="18"/>
          <w:shd w:val="clear" w:color="auto" w:fill="FFFFFF"/>
        </w:rPr>
        <w:t>.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  <w:shd w:val="clear" w:color="auto" w:fill="FFFFFF"/>
        </w:rPr>
        <w:t>创新思维小结</w:t>
      </w:r>
    </w:p>
    <w:p w:rsidR="00B77B56" w:rsidRDefault="00B77B56">
      <w:pPr>
        <w:pStyle w:val="NormalWeb"/>
        <w:widowControl/>
        <w:shd w:val="clear" w:color="auto" w:fill="FFFFFF"/>
        <w:spacing w:line="360" w:lineRule="exact"/>
        <w:jc w:val="left"/>
        <w:rPr>
          <w:rFonts w:ascii="微软雅黑" w:eastAsia="微软雅黑" w:hAnsi="微软雅黑" w:cs="微软雅黑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18"/>
          <w:szCs w:val="18"/>
          <w:shd w:val="clear" w:color="auto" w:fill="FFFFFF"/>
        </w:rPr>
        <w:t>五、总结</w:t>
      </w:r>
    </w:p>
    <w:p w:rsidR="00B77B56" w:rsidRDefault="00B77B56">
      <w:pPr>
        <w:rPr>
          <w:rFonts w:ascii="微软雅黑" w:eastAsia="微软雅黑" w:hAnsi="微软雅黑" w:cs="微软雅黑"/>
          <w:b/>
          <w:bCs/>
          <w:color w:val="0070C0"/>
          <w:kern w:val="0"/>
          <w:sz w:val="18"/>
          <w:szCs w:val="18"/>
        </w:rPr>
      </w:pPr>
    </w:p>
    <w:p w:rsidR="00B77B56" w:rsidRDefault="00B77B56">
      <w:pPr>
        <w:numPr>
          <w:ilvl w:val="0"/>
          <w:numId w:val="15"/>
        </w:numPr>
        <w:rPr>
          <w:rFonts w:ascii="微软雅黑" w:eastAsia="微软雅黑" w:hAnsi="微软雅黑" w:cs="微软雅黑"/>
          <w:b/>
          <w:kern w:val="0"/>
          <w:sz w:val="20"/>
          <w:szCs w:val="20"/>
        </w:rPr>
      </w:pPr>
      <w:r>
        <w:rPr>
          <w:rFonts w:ascii="微软雅黑" w:eastAsia="微软雅黑" w:hAnsi="微软雅黑" w:cs="微软雅黑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ascii="微软雅黑" w:eastAsia="微软雅黑" w:hAnsi="微软雅黑" w:cs="微软雅黑"/>
          <w:b/>
          <w:bCs/>
          <w:color w:val="0070C0"/>
          <w:kern w:val="0"/>
          <w:sz w:val="24"/>
          <w:szCs w:val="24"/>
        </w:rPr>
        <w:t>/Lecturer</w:t>
      </w:r>
    </w:p>
    <w:p w:rsidR="00B77B56" w:rsidRDefault="00B77B56">
      <w:pPr>
        <w:spacing w:line="400" w:lineRule="exact"/>
        <w:jc w:val="left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 w:hint="eastAsia"/>
          <w:b/>
          <w:bCs/>
        </w:rPr>
        <w:t>张现峰：</w:t>
      </w:r>
    </w:p>
    <w:p w:rsidR="00B77B56" w:rsidRPr="007974D4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研发管理实战派讲师</w:t>
      </w:r>
      <w:r w:rsidRPr="007974D4">
        <w:rPr>
          <w:rFonts w:ascii="微软雅黑" w:eastAsia="微软雅黑" w:hAnsi="微软雅黑" w:cs="Arial" w:hint="eastAsia"/>
          <w:bCs/>
          <w:sz w:val="18"/>
          <w:szCs w:val="18"/>
        </w:rPr>
        <w:t>，</w:t>
      </w: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研发管理咨询资深顾问</w:t>
      </w:r>
      <w:r w:rsidRPr="007974D4">
        <w:rPr>
          <w:rFonts w:ascii="微软雅黑" w:eastAsia="微软雅黑" w:hAnsi="微软雅黑" w:cs="Arial" w:hint="eastAsia"/>
          <w:bCs/>
          <w:sz w:val="18"/>
          <w:szCs w:val="18"/>
        </w:rPr>
        <w:t>，</w:t>
      </w: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美国项目管理专家</w:t>
      </w:r>
      <w:r w:rsidRPr="007974D4">
        <w:rPr>
          <w:rFonts w:ascii="微软雅黑" w:eastAsia="微软雅黑" w:hAnsi="微软雅黑" w:cs="Arial" w:hint="eastAsia"/>
          <w:bCs/>
          <w:sz w:val="18"/>
          <w:szCs w:val="18"/>
        </w:rPr>
        <w:t>（</w:t>
      </w:r>
      <w:r w:rsidRPr="007974D4">
        <w:rPr>
          <w:rFonts w:ascii="微软雅黑" w:eastAsia="微软雅黑" w:hAnsi="微软雅黑" w:cs="Arial"/>
          <w:bCs/>
          <w:sz w:val="18"/>
          <w:szCs w:val="18"/>
        </w:rPr>
        <w:t>PMP</w:t>
      </w:r>
      <w:r w:rsidRPr="007974D4">
        <w:rPr>
          <w:rFonts w:ascii="微软雅黑" w:eastAsia="微软雅黑" w:hAnsi="微软雅黑" w:cs="Arial" w:hint="eastAsia"/>
          <w:bCs/>
          <w:sz w:val="18"/>
          <w:szCs w:val="18"/>
        </w:rPr>
        <w:t>），</w:t>
      </w:r>
      <w:r w:rsidRPr="007974D4">
        <w:rPr>
          <w:rFonts w:ascii="微软雅黑" w:eastAsia="微软雅黑" w:hAnsi="微软雅黑" w:cs="Arial"/>
          <w:bCs/>
          <w:sz w:val="18"/>
          <w:szCs w:val="18"/>
        </w:rPr>
        <w:t>PDMA</w:t>
      </w:r>
      <w:r w:rsidRPr="007974D4">
        <w:rPr>
          <w:rFonts w:ascii="微软雅黑" w:eastAsia="微软雅黑" w:hAnsi="微软雅黑" w:cs="Arial" w:hint="eastAsia"/>
          <w:bCs/>
          <w:sz w:val="18"/>
          <w:szCs w:val="18"/>
        </w:rPr>
        <w:t>（</w:t>
      </w: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美国产品开发管理协会</w:t>
      </w:r>
      <w:r w:rsidRPr="007974D4">
        <w:rPr>
          <w:rFonts w:ascii="微软雅黑" w:eastAsia="微软雅黑" w:hAnsi="微软雅黑" w:cs="Arial"/>
          <w:bCs/>
          <w:sz w:val="18"/>
          <w:szCs w:val="18"/>
        </w:rPr>
        <w:t>www.pdma.org</w:t>
      </w:r>
      <w:r w:rsidRPr="007974D4">
        <w:rPr>
          <w:rFonts w:ascii="微软雅黑" w:eastAsia="微软雅黑" w:hAnsi="微软雅黑" w:cs="Arial" w:hint="eastAsia"/>
          <w:bCs/>
          <w:sz w:val="18"/>
          <w:szCs w:val="18"/>
        </w:rPr>
        <w:t>）</w:t>
      </w: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会员</w:t>
      </w:r>
    </w:p>
    <w:p w:rsidR="00B77B56" w:rsidRDefault="00B77B56">
      <w:pPr>
        <w:widowControl/>
        <w:spacing w:line="400" w:lineRule="exact"/>
        <w:jc w:val="left"/>
        <w:rPr>
          <w:rFonts w:ascii="微软雅黑" w:eastAsia="微软雅黑" w:hAnsi="微软雅黑" w:cs="宋体"/>
          <w:b/>
          <w:bCs/>
          <w:kern w:val="0"/>
          <w:sz w:val="18"/>
          <w:szCs w:val="18"/>
        </w:rPr>
      </w:pPr>
    </w:p>
    <w:p w:rsidR="00B77B56" w:rsidRDefault="00B77B56">
      <w:pPr>
        <w:numPr>
          <w:ilvl w:val="0"/>
          <w:numId w:val="17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专业背景：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十六年高科技企业研发项目管理实战与研发创新管理培训、咨询丰富实战经验。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曾任职国际</w:t>
      </w:r>
      <w:r>
        <w:rPr>
          <w:rFonts w:ascii="微软雅黑" w:eastAsia="微软雅黑" w:hAnsi="微软雅黑" w:cs="Arial"/>
          <w:bCs/>
          <w:sz w:val="18"/>
          <w:szCs w:val="18"/>
        </w:rPr>
        <w:t>EMS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龙头企业鸿海集团，从事商用计算机系统的研发项目管理工作，先后担任过结构设计工程师、系统工程师、项目经理等职位。先后与全球顶尖企业</w:t>
      </w:r>
      <w:r>
        <w:rPr>
          <w:rFonts w:ascii="微软雅黑" w:eastAsia="微软雅黑" w:hAnsi="微软雅黑" w:cs="Arial"/>
          <w:bCs/>
          <w:sz w:val="18"/>
          <w:szCs w:val="18"/>
        </w:rPr>
        <w:t>HP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</w:t>
      </w:r>
      <w:r>
        <w:rPr>
          <w:rFonts w:ascii="微软雅黑" w:eastAsia="微软雅黑" w:hAnsi="微软雅黑" w:cs="Arial"/>
          <w:bCs/>
          <w:sz w:val="18"/>
          <w:szCs w:val="18"/>
        </w:rPr>
        <w:t>IBM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</w:t>
      </w:r>
      <w:r>
        <w:rPr>
          <w:rFonts w:ascii="微软雅黑" w:eastAsia="微软雅黑" w:hAnsi="微软雅黑" w:cs="Arial"/>
          <w:bCs/>
          <w:sz w:val="18"/>
          <w:szCs w:val="18"/>
        </w:rPr>
        <w:t xml:space="preserve">SONY 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等客户深度合作，成功完成了</w:t>
      </w:r>
      <w:r>
        <w:rPr>
          <w:rFonts w:ascii="微软雅黑" w:eastAsia="微软雅黑" w:hAnsi="微软雅黑" w:cs="Arial"/>
          <w:bCs/>
          <w:sz w:val="18"/>
          <w:szCs w:val="18"/>
        </w:rPr>
        <w:t>LAKEPORT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</w:t>
      </w:r>
      <w:r>
        <w:rPr>
          <w:rFonts w:ascii="微软雅黑" w:eastAsia="微软雅黑" w:hAnsi="微软雅黑" w:cs="Arial"/>
          <w:bCs/>
          <w:sz w:val="18"/>
          <w:szCs w:val="18"/>
        </w:rPr>
        <w:t>COLUMBUS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</w:t>
      </w:r>
      <w:r>
        <w:rPr>
          <w:rFonts w:ascii="微软雅黑" w:eastAsia="微软雅黑" w:hAnsi="微软雅黑" w:cs="Arial"/>
          <w:bCs/>
          <w:sz w:val="18"/>
          <w:szCs w:val="18"/>
        </w:rPr>
        <w:t>HORIZONAL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等系列产品的研发管理和成功上市。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在国内某著名通信设备公司工作，担任项目经理，负责交换产品线的新产品研发项目管理工作，成功地将</w:t>
      </w:r>
      <w:r>
        <w:rPr>
          <w:rFonts w:ascii="微软雅黑" w:eastAsia="微软雅黑" w:hAnsi="微软雅黑" w:cs="Arial"/>
          <w:bCs/>
          <w:sz w:val="18"/>
          <w:szCs w:val="18"/>
        </w:rPr>
        <w:t>IPD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集成产品开发流程与端到端研发项目管理体系在产品线试点并推行。同时，作为项目核心组成员与国际顶尖咨询顾问（</w:t>
      </w:r>
      <w:r>
        <w:rPr>
          <w:rFonts w:ascii="微软雅黑" w:eastAsia="微软雅黑" w:hAnsi="微软雅黑" w:cs="Arial"/>
          <w:bCs/>
          <w:sz w:val="18"/>
          <w:szCs w:val="18"/>
        </w:rPr>
        <w:t>IBM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顾问团队）一道在研发系统推动公司级研发管理变革（</w:t>
      </w:r>
      <w:r>
        <w:rPr>
          <w:rFonts w:ascii="微软雅黑" w:eastAsia="微软雅黑" w:hAnsi="微软雅黑" w:cs="Arial"/>
          <w:bCs/>
          <w:sz w:val="18"/>
          <w:szCs w:val="18"/>
        </w:rPr>
        <w:t>IPD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），并具体负责此研发管理变革在本职能部门的推动与具体实施工作。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/>
          <w:bCs/>
          <w:sz w:val="18"/>
          <w:szCs w:val="18"/>
        </w:rPr>
        <w:t>2007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年加入华成企业研发管理咨询公司，专注于为广大高科技企业提供研发创新管理体系培训、咨询和研发管理体系信息化规划与实施咨询服务。作为项目经理和核心顾问，成功实施了包括美的集团、中联重科、烽火通信、京信通信、长城汽车、中车集团、</w:t>
      </w:r>
      <w:r>
        <w:rPr>
          <w:rFonts w:ascii="微软雅黑" w:eastAsia="微软雅黑" w:hAnsi="微软雅黑" w:cs="Arial"/>
          <w:bCs/>
          <w:sz w:val="18"/>
          <w:szCs w:val="18"/>
        </w:rPr>
        <w:t>ATL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新能源科技、</w:t>
      </w:r>
      <w:r>
        <w:rPr>
          <w:rFonts w:ascii="微软雅黑" w:eastAsia="微软雅黑" w:hAnsi="微软雅黑" w:cs="Arial"/>
          <w:bCs/>
          <w:sz w:val="18"/>
          <w:szCs w:val="18"/>
        </w:rPr>
        <w:t>TCL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、国家电网、浪潮信息、光宇电池、航天九院</w:t>
      </w:r>
      <w:r>
        <w:rPr>
          <w:rFonts w:ascii="微软雅黑" w:eastAsia="微软雅黑" w:hAnsi="微软雅黑" w:cs="Arial"/>
          <w:bCs/>
          <w:sz w:val="18"/>
          <w:szCs w:val="18"/>
        </w:rPr>
        <w:t>539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研究所、天赐新材等</w:t>
      </w:r>
      <w:r>
        <w:rPr>
          <w:rFonts w:ascii="微软雅黑" w:eastAsia="微软雅黑" w:hAnsi="微软雅黑" w:cs="Arial"/>
          <w:bCs/>
          <w:sz w:val="18"/>
          <w:szCs w:val="18"/>
        </w:rPr>
        <w:t>100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多个</w:t>
      </w:r>
      <w:r>
        <w:rPr>
          <w:rFonts w:ascii="微软雅黑" w:eastAsia="微软雅黑" w:hAnsi="微软雅黑" w:cs="Arial"/>
          <w:bCs/>
          <w:sz w:val="18"/>
          <w:szCs w:val="18"/>
        </w:rPr>
        <w:t>IPD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咨询项目，对标业界最佳管理模式，帮助客户企业建立了以商业成功为导向的、系统、高效的端到端研发管理体系；并通过试点推行辅导，真正实现了</w:t>
      </w:r>
      <w:r>
        <w:rPr>
          <w:rFonts w:ascii="微软雅黑" w:eastAsia="微软雅黑" w:hAnsi="微软雅黑" w:cs="Arial"/>
          <w:bCs/>
          <w:sz w:val="18"/>
          <w:szCs w:val="18"/>
        </w:rPr>
        <w:t>IPD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体系的“落地”，帮助客户建立了研发创新核心竞争优势，并帮助企业培养和锻炼了一批具有</w:t>
      </w:r>
      <w:r>
        <w:rPr>
          <w:rFonts w:ascii="微软雅黑" w:eastAsia="微软雅黑" w:hAnsi="微软雅黑" w:cs="Arial"/>
          <w:bCs/>
          <w:sz w:val="18"/>
          <w:szCs w:val="18"/>
        </w:rPr>
        <w:t>IPD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管理思维的管理骨干。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</w:p>
    <w:p w:rsidR="00B77B56" w:rsidRDefault="00B77B56">
      <w:pPr>
        <w:numPr>
          <w:ilvl w:val="0"/>
          <w:numId w:val="17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课程特色：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专注于企业研发创新管理的研究，提供专业的研发管理培训与体系建设管理咨询服务。擅长培训课程主要有：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《华为研发项目管理最佳实践沙盘实战演练》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《新产品研发流程优化与研发项目管理实战演练》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《项目管理最佳实践沙盘实战演练》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《市场驱动的产品开发流程最佳实践》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《成功项目经理的六个管理锦囊》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《成功的产品经理》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《从技术走向管理》</w:t>
      </w:r>
    </w:p>
    <w:p w:rsidR="00B77B56" w:rsidRDefault="00B77B56">
      <w:pPr>
        <w:numPr>
          <w:ilvl w:val="0"/>
          <w:numId w:val="16"/>
        </w:numPr>
        <w:spacing w:line="400" w:lineRule="exact"/>
        <w:ind w:left="840"/>
        <w:rPr>
          <w:rFonts w:ascii="微软雅黑" w:eastAsia="微软雅黑" w:hAnsi="微软雅黑" w:cs="Arial"/>
          <w:bCs/>
          <w:sz w:val="18"/>
          <w:szCs w:val="18"/>
          <w:lang w:val="zh-CN"/>
        </w:rPr>
      </w:pPr>
      <w:r>
        <w:rPr>
          <w:rFonts w:ascii="微软雅黑" w:eastAsia="微软雅黑" w:hAnsi="微软雅黑" w:cs="Arial" w:hint="eastAsia"/>
          <w:bCs/>
          <w:sz w:val="18"/>
          <w:szCs w:val="18"/>
          <w:lang w:val="zh-CN"/>
        </w:rPr>
        <w:t>《研发人员的绩效考核与激励》。</w:t>
      </w:r>
    </w:p>
    <w:p w:rsidR="00B77B56" w:rsidRDefault="00B77B56">
      <w:pPr>
        <w:spacing w:line="400" w:lineRule="exact"/>
        <w:ind w:left="420"/>
        <w:rPr>
          <w:rFonts w:ascii="微软雅黑" w:eastAsia="微软雅黑" w:hAnsi="微软雅黑" w:cs="Arial"/>
          <w:bCs/>
          <w:sz w:val="18"/>
          <w:szCs w:val="18"/>
          <w:lang w:val="zh-CN"/>
        </w:rPr>
      </w:pPr>
    </w:p>
    <w:p w:rsidR="00B77B56" w:rsidRDefault="00B77B56">
      <w:pPr>
        <w:numPr>
          <w:ilvl w:val="0"/>
          <w:numId w:val="17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管理培训背景：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曾在各地多次举办《市场驱动的产品开发流程管理》、《研发项目管理实战》、《新产品开发流程优化与项目管理》、《项目管理最佳实践》、《研发质量管理》、《成功的产品经理》、《从技术走向管理》、《研发人员的考核与激励》等公开课，曾经为近</w:t>
      </w:r>
      <w:r>
        <w:rPr>
          <w:rFonts w:ascii="微软雅黑" w:eastAsia="微软雅黑" w:hAnsi="微软雅黑" w:cs="Arial"/>
          <w:bCs/>
          <w:sz w:val="18"/>
          <w:szCs w:val="18"/>
        </w:rPr>
        <w:t>300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家企业提供了专业的研发管理培训，培训过的企业主要包括：中国移动、中国联通、国家电网、中国中车、</w:t>
      </w:r>
      <w:r>
        <w:rPr>
          <w:rFonts w:ascii="微软雅黑" w:eastAsia="微软雅黑" w:hAnsi="微软雅黑" w:cs="Arial"/>
          <w:bCs/>
          <w:sz w:val="18"/>
          <w:szCs w:val="18"/>
        </w:rPr>
        <w:t>TCL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、美的集团、烽火通信、京信通信、长城汽车、汉能集团、南方航空、时代光华、肯耐珂萨、西子</w:t>
      </w:r>
      <w:r>
        <w:rPr>
          <w:rFonts w:ascii="微软雅黑" w:eastAsia="微软雅黑" w:hAnsi="微软雅黑" w:cs="Arial"/>
          <w:bCs/>
          <w:sz w:val="18"/>
          <w:szCs w:val="18"/>
        </w:rPr>
        <w:t>OTIS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、中联重科、晟通集团、</w:t>
      </w:r>
      <w:r>
        <w:rPr>
          <w:rFonts w:ascii="微软雅黑" w:eastAsia="微软雅黑" w:hAnsi="微软雅黑" w:cs="Arial"/>
          <w:bCs/>
          <w:sz w:val="18"/>
          <w:szCs w:val="18"/>
        </w:rPr>
        <w:t>UR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时装、至高通信、山东大学总裁班、尚途差旅、玄武无线、得力文具、上海艾帕电力电子、同方威视、北京</w:t>
      </w:r>
      <w:r>
        <w:rPr>
          <w:rFonts w:ascii="微软雅黑" w:eastAsia="微软雅黑" w:hAnsi="微软雅黑" w:cs="Arial"/>
          <w:bCs/>
          <w:sz w:val="18"/>
          <w:szCs w:val="18"/>
        </w:rPr>
        <w:t>KND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、超思电子、北车集团、大族激光、天津仪表集团、万东医疗、航天五院、北京移动、中国互联网信息中心（</w:t>
      </w:r>
      <w:r>
        <w:rPr>
          <w:rFonts w:ascii="微软雅黑" w:eastAsia="微软雅黑" w:hAnsi="微软雅黑" w:cs="Arial"/>
          <w:bCs/>
          <w:sz w:val="18"/>
          <w:szCs w:val="18"/>
        </w:rPr>
        <w:t>CNNIC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）、大唐移动、中国普天公司、神州数码、中电华大、</w:t>
      </w:r>
      <w:r>
        <w:rPr>
          <w:rFonts w:ascii="微软雅黑" w:eastAsia="微软雅黑" w:hAnsi="微软雅黑" w:cs="Arial"/>
          <w:bCs/>
          <w:sz w:val="18"/>
          <w:szCs w:val="18"/>
        </w:rPr>
        <w:t>FRNAKE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奥马电器、吉品科技、圣丰种业、国电智深、至高通信、西安西瑞、天合光能、春发食品、吉阳自动化、海鸥卫浴、瑞声声学、易事特、赛尔富科技、蔚蓝生物、昆药集团、腾辉光伏等。其中部分公司邀请讲课超过</w:t>
      </w:r>
      <w:r>
        <w:rPr>
          <w:rFonts w:ascii="微软雅黑" w:eastAsia="微软雅黑" w:hAnsi="微软雅黑" w:cs="Arial"/>
          <w:bCs/>
          <w:sz w:val="18"/>
          <w:szCs w:val="18"/>
        </w:rPr>
        <w:t>3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次以上，得到了受训企业和学员的普遍认可。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同时，还长期应深圳高新技术产业协会、项目管理联盟、肯耐珂萨、时代光华、中华讲师网、园区企业服务网等单位的邀请，提供关于研发管理和产品创新方面的研讨交流、公开课培训等，受到来自不同行业的新老客户的肯定和赞誉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</w:p>
    <w:p w:rsidR="00B77B56" w:rsidRDefault="00B77B56">
      <w:pPr>
        <w:numPr>
          <w:ilvl w:val="0"/>
          <w:numId w:val="17"/>
        </w:numPr>
        <w:spacing w:line="276" w:lineRule="auto"/>
        <w:rPr>
          <w:rFonts w:ascii="微软雅黑" w:eastAsia="微软雅黑" w:hAnsi="微软雅黑" w:cs="微软雅黑"/>
          <w:b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管理培训背景：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作为项目经理和核心顾问，成功完成了</w:t>
      </w:r>
      <w:r>
        <w:rPr>
          <w:rFonts w:ascii="微软雅黑" w:eastAsia="微软雅黑" w:hAnsi="微软雅黑" w:cs="Arial"/>
          <w:bCs/>
          <w:sz w:val="18"/>
          <w:szCs w:val="18"/>
        </w:rPr>
        <w:t>90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多家高科技企业（涉及</w:t>
      </w:r>
      <w:r>
        <w:rPr>
          <w:rFonts w:ascii="微软雅黑" w:eastAsia="微软雅黑" w:hAnsi="微软雅黑" w:cs="Arial"/>
          <w:bCs/>
          <w:sz w:val="18"/>
          <w:szCs w:val="18"/>
        </w:rPr>
        <w:t>IT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、通信、电子、家电、汽车、互联网、新能源、装备制造、电力、安防、医药、化工等行业）研发管理体系建设咨询项目，项目范围包括：市场需求管理与产品规划流程体系、端到端结构化新产品开发流程体系、端到端研发项目管理体系、研发绩效管理体系、产品平台与</w:t>
      </w:r>
      <w:r>
        <w:rPr>
          <w:rFonts w:ascii="微软雅黑" w:eastAsia="微软雅黑" w:hAnsi="微软雅黑" w:cs="Arial"/>
          <w:bCs/>
          <w:sz w:val="18"/>
          <w:szCs w:val="18"/>
        </w:rPr>
        <w:t>CBB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管理体系、技术任职资格体系、研发管理信息化系统规划与实施上线推广等，大大地提升了企业自身的研发管理能力。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中联重科混凝土公司</w:t>
      </w:r>
      <w:r>
        <w:rPr>
          <w:rFonts w:ascii="微软雅黑" w:eastAsia="微软雅黑" w:hAnsi="微软雅黑" w:cs="Arial"/>
          <w:bCs/>
          <w:sz w:val="18"/>
          <w:szCs w:val="18"/>
        </w:rPr>
        <w:t>IPD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变革咨询</w:t>
      </w:r>
      <w:r>
        <w:rPr>
          <w:rFonts w:ascii="微软雅黑" w:eastAsia="微软雅黑" w:hAnsi="微软雅黑" w:cs="Arial"/>
          <w:bCs/>
          <w:sz w:val="18"/>
          <w:szCs w:val="18"/>
        </w:rPr>
        <w:t>+RDM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落地推行项目，任项目经理和核心顾问，完成研发管理现状调研诊断、结构化产品开发流程体系、矩阵式研发管理组织设计、端到端研发项目管理体系设计与</w:t>
      </w:r>
      <w:r>
        <w:rPr>
          <w:rFonts w:ascii="微软雅黑" w:eastAsia="微软雅黑" w:hAnsi="微软雅黑" w:cs="Arial"/>
          <w:bCs/>
          <w:sz w:val="18"/>
          <w:szCs w:val="18"/>
        </w:rPr>
        <w:t>RDM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系统的落地推行、研发绩效管理体系设计、产品平台与</w:t>
      </w:r>
      <w:r>
        <w:rPr>
          <w:rFonts w:ascii="微软雅黑" w:eastAsia="微软雅黑" w:hAnsi="微软雅黑" w:cs="Arial"/>
          <w:bCs/>
          <w:sz w:val="18"/>
          <w:szCs w:val="18"/>
        </w:rPr>
        <w:t>CBB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管理体系设计、技术任职资格体系设计等该工作，帮助中联重科提升了组织整体的研发能力，建立了研发核心竞争力；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美的集团“</w:t>
      </w:r>
      <w:r>
        <w:rPr>
          <w:rFonts w:ascii="微软雅黑" w:eastAsia="微软雅黑" w:hAnsi="微软雅黑" w:cs="Arial"/>
          <w:bCs/>
          <w:sz w:val="18"/>
          <w:szCs w:val="18"/>
        </w:rPr>
        <w:t>G-PLM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”全球模板落地实施推行项目，任核心顾问，通过一年时间的现状调研、蓝图设计、系统开发、系统测试、上线推行，已成功完成顺德、苏州、无锡、芜湖等异地分公司的全面上线推行，帮助美的实现“一个美的、一个体系、一个标准”</w:t>
      </w:r>
      <w:r>
        <w:rPr>
          <w:rFonts w:ascii="微软雅黑" w:eastAsia="微软雅黑" w:hAnsi="微软雅黑" w:cs="Arial"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，统一“打法”，强化了集团所属子公司研发管理精细化管理水平，大大提升研发管理效率。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长城汽车端到端研发项目管理体系咨询</w:t>
      </w:r>
      <w:r>
        <w:rPr>
          <w:rFonts w:ascii="微软雅黑" w:eastAsia="微软雅黑" w:hAnsi="微软雅黑" w:cs="Arial"/>
          <w:bCs/>
          <w:sz w:val="18"/>
          <w:szCs w:val="18"/>
        </w:rPr>
        <w:t>+RDM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落地推行项目，任项目经理和核心顾问，全程负责项目需求调研、方案设计研讨、项目蓝图方案评审、试点推行策略制定、系统上线与全面推行的各项工作；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东莞易事特电源股份公司研发管理咨询</w:t>
      </w:r>
      <w:r>
        <w:rPr>
          <w:rFonts w:ascii="微软雅黑" w:eastAsia="微软雅黑" w:hAnsi="微软雅黑" w:cs="Arial"/>
          <w:bCs/>
          <w:sz w:val="18"/>
          <w:szCs w:val="18"/>
        </w:rPr>
        <w:t>+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“落地”项目，全程参与企业研发现状调研、产品开发流程体系设计、组织体系设计、研发绩效管理体系设计、</w:t>
      </w:r>
      <w:r>
        <w:rPr>
          <w:rFonts w:ascii="微软雅黑" w:eastAsia="微软雅黑" w:hAnsi="微软雅黑" w:cs="Arial"/>
          <w:bCs/>
          <w:sz w:val="18"/>
          <w:szCs w:val="18"/>
        </w:rPr>
        <w:t>IT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系统流程“落地”实施和优化工作，任项目经理；</w:t>
      </w:r>
      <w:r>
        <w:rPr>
          <w:rFonts w:ascii="微软雅黑" w:eastAsia="微软雅黑" w:hAnsi="微软雅黑" w:cs="Arial"/>
          <w:bCs/>
          <w:sz w:val="18"/>
          <w:szCs w:val="18"/>
        </w:rPr>
        <w:t xml:space="preserve"> 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天津某食品配料企业研发管理辅导</w:t>
      </w:r>
      <w:r>
        <w:rPr>
          <w:rFonts w:ascii="微软雅黑" w:eastAsia="微软雅黑" w:hAnsi="微软雅黑" w:cs="Arial"/>
          <w:bCs/>
          <w:sz w:val="18"/>
          <w:szCs w:val="18"/>
        </w:rPr>
        <w:t>+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“落地”项目，全程参与企业研发现状调研、需求管理和产品规划、技术预研流程体系、产品开发流程体系设计、组织体系优化、研发绩效管理体系优化、</w:t>
      </w:r>
      <w:r>
        <w:rPr>
          <w:rFonts w:ascii="微软雅黑" w:eastAsia="微软雅黑" w:hAnsi="微软雅黑" w:cs="Arial"/>
          <w:bCs/>
          <w:sz w:val="18"/>
          <w:szCs w:val="18"/>
        </w:rPr>
        <w:t>IT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系统“落地”实施和优化工作，任项目经理；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常州某自动化有限公司研发管理流程咨询</w:t>
      </w:r>
      <w:r>
        <w:rPr>
          <w:rFonts w:ascii="微软雅黑" w:eastAsia="微软雅黑" w:hAnsi="微软雅黑" w:cs="Arial"/>
          <w:bCs/>
          <w:sz w:val="18"/>
          <w:szCs w:val="18"/>
        </w:rPr>
        <w:t>+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“落地”项目，全程参与企业研发现状调研、产品开发流程体系设计、组织体系设计、研发绩效管理体系设计、</w:t>
      </w:r>
      <w:r>
        <w:rPr>
          <w:rFonts w:ascii="微软雅黑" w:eastAsia="微软雅黑" w:hAnsi="微软雅黑" w:cs="Arial"/>
          <w:bCs/>
          <w:sz w:val="18"/>
          <w:szCs w:val="18"/>
        </w:rPr>
        <w:t>IT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系统流程“落地”实施和优化工作，任项目核心组成员；</w:t>
      </w:r>
      <w:r>
        <w:rPr>
          <w:rFonts w:ascii="微软雅黑" w:eastAsia="微软雅黑" w:hAnsi="微软雅黑" w:cs="Arial"/>
          <w:bCs/>
          <w:sz w:val="18"/>
          <w:szCs w:val="18"/>
        </w:rPr>
        <w:t xml:space="preserve"> </w:t>
      </w:r>
    </w:p>
    <w:p w:rsidR="00B77B56" w:rsidRDefault="00B77B56" w:rsidP="00CC2DDA">
      <w:pPr>
        <w:numPr>
          <w:ilvl w:val="0"/>
          <w:numId w:val="18"/>
        </w:num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深圳某家庭多媒体高科公司研发管理体系咨询项目，全程参与了企业研发管理现状调研、产品开发流程体系设计、组织体系设计、职位任职资格设计、研发绩效管理、研发项目管理</w:t>
      </w:r>
      <w:r>
        <w:rPr>
          <w:rFonts w:ascii="微软雅黑" w:eastAsia="微软雅黑" w:hAnsi="微软雅黑" w:cs="Arial"/>
          <w:bCs/>
          <w:sz w:val="18"/>
          <w:szCs w:val="18"/>
        </w:rPr>
        <w:t>IT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系统规划与实施，任项目组核心成员。</w:t>
      </w:r>
    </w:p>
    <w:p w:rsidR="00B77B56" w:rsidRDefault="00B77B56" w:rsidP="00CC2DDA">
      <w:pPr>
        <w:spacing w:line="400" w:lineRule="exact"/>
        <w:ind w:firstLineChars="200" w:firstLine="31680"/>
        <w:rPr>
          <w:rFonts w:ascii="微软雅黑" w:eastAsia="微软雅黑" w:hAnsi="微软雅黑" w:cs="Arial"/>
          <w:bCs/>
          <w:sz w:val="18"/>
          <w:szCs w:val="18"/>
        </w:rPr>
      </w:pPr>
      <w:r>
        <w:rPr>
          <w:rFonts w:ascii="微软雅黑" w:eastAsia="微软雅黑" w:hAnsi="微软雅黑" w:cs="Arial" w:hint="eastAsia"/>
          <w:bCs/>
          <w:sz w:val="18"/>
          <w:szCs w:val="18"/>
        </w:rPr>
        <w:t>深圳某装备制造技术公司研发管理体系咨询项目（产品开发流程体系设计、研发项目管理体系优化、研发绩效管理、</w:t>
      </w:r>
      <w:r>
        <w:rPr>
          <w:rFonts w:ascii="微软雅黑" w:eastAsia="微软雅黑" w:hAnsi="微软雅黑" w:cs="Arial"/>
          <w:bCs/>
          <w:sz w:val="18"/>
          <w:szCs w:val="18"/>
        </w:rPr>
        <w:t>CBB</w:t>
      </w:r>
      <w:r>
        <w:rPr>
          <w:rFonts w:ascii="微软雅黑" w:eastAsia="微软雅黑" w:hAnsi="微软雅黑" w:cs="Arial" w:hint="eastAsia"/>
          <w:bCs/>
          <w:sz w:val="18"/>
          <w:szCs w:val="18"/>
        </w:rPr>
        <w:t>共享平台设计、研发管理平台软件的实施），任项目组核心成员；</w:t>
      </w:r>
    </w:p>
    <w:p w:rsidR="00B77B56" w:rsidRDefault="00B77B56" w:rsidP="00CC2DDA">
      <w:pPr>
        <w:spacing w:beforeLines="50"/>
        <w:jc w:val="center"/>
        <w:rPr>
          <w:rFonts w:ascii="微软雅黑" w:eastAsia="微软雅黑" w:hAnsi="微软雅黑" w:cs="微软雅黑"/>
          <w:b/>
          <w:color w:val="404040"/>
          <w:kern w:val="0"/>
          <w:sz w:val="36"/>
          <w:szCs w:val="36"/>
        </w:rPr>
      </w:pPr>
    </w:p>
    <w:p w:rsidR="00B77B56" w:rsidRDefault="00B77B56" w:rsidP="00CC2DDA">
      <w:pPr>
        <w:spacing w:beforeLines="50"/>
        <w:jc w:val="center"/>
        <w:rPr>
          <w:rFonts w:ascii="微软雅黑" w:eastAsia="微软雅黑" w:hAnsi="微软雅黑" w:cs="微软雅黑"/>
          <w:b/>
          <w:color w:val="404040"/>
          <w:kern w:val="0"/>
          <w:sz w:val="36"/>
          <w:szCs w:val="36"/>
        </w:rPr>
      </w:pPr>
    </w:p>
    <w:p w:rsidR="00B77B56" w:rsidRPr="00C81FC0" w:rsidRDefault="00B77B56" w:rsidP="007974D4">
      <w:pPr>
        <w:pStyle w:val="Heading1"/>
        <w:spacing w:line="240" w:lineRule="atLeast"/>
        <w:jc w:val="center"/>
        <w:rPr>
          <w:rFonts w:ascii="微软雅黑" w:eastAsia="微软雅黑" w:hAnsi="微软雅黑"/>
          <w:sz w:val="28"/>
          <w:szCs w:val="28"/>
        </w:rPr>
      </w:pPr>
      <w:r w:rsidRPr="00C81FC0">
        <w:rPr>
          <w:rFonts w:ascii="微软雅黑" w:eastAsia="微软雅黑" w:hAnsi="微软雅黑" w:cs="Arial" w:hint="eastAsia"/>
          <w:kern w:val="0"/>
          <w:sz w:val="28"/>
          <w:szCs w:val="28"/>
        </w:rPr>
        <w:t>《</w:t>
      </w:r>
      <w:r w:rsidRPr="007974D4">
        <w:rPr>
          <w:rFonts w:ascii="微软雅黑" w:eastAsia="微软雅黑" w:hAnsi="微软雅黑" w:cs="Arial" w:hint="eastAsia"/>
          <w:kern w:val="0"/>
          <w:sz w:val="28"/>
          <w:szCs w:val="28"/>
        </w:rPr>
        <w:t>新产品规划与产品创新思维训练</w:t>
      </w:r>
      <w:r w:rsidRPr="00C81FC0">
        <w:rPr>
          <w:rFonts w:ascii="微软雅黑" w:eastAsia="微软雅黑" w:hAnsi="微软雅黑" w:cs="Arial" w:hint="eastAsia"/>
          <w:kern w:val="0"/>
          <w:sz w:val="28"/>
          <w:szCs w:val="28"/>
        </w:rPr>
        <w:t>》</w:t>
      </w:r>
      <w:r w:rsidRPr="00C81FC0">
        <w:rPr>
          <w:rFonts w:ascii="微软雅黑" w:eastAsia="微软雅黑" w:hAnsi="微软雅黑" w:hint="eastAsia"/>
          <w:sz w:val="28"/>
          <w:szCs w:val="28"/>
        </w:rPr>
        <w:t>报名回执</w:t>
      </w:r>
    </w:p>
    <w:p w:rsidR="00B77B56" w:rsidRPr="002F5B23" w:rsidRDefault="00B77B56" w:rsidP="00CC2DDA">
      <w:pPr>
        <w:spacing w:line="240" w:lineRule="atLeast"/>
        <w:ind w:leftChars="-8" w:left="31680" w:hangingChars="7" w:firstLine="31680"/>
        <w:jc w:val="center"/>
        <w:rPr>
          <w:rFonts w:ascii="黑体" w:eastAsia="黑体" w:hAnsi="宋体"/>
          <w:szCs w:val="21"/>
        </w:rPr>
      </w:pPr>
      <w:r w:rsidRPr="002F5B23">
        <w:rPr>
          <w:szCs w:val="21"/>
        </w:rPr>
        <w:t xml:space="preserve">  </w:t>
      </w:r>
      <w:r w:rsidRPr="002F5B23">
        <w:rPr>
          <w:rFonts w:hint="eastAsia"/>
          <w:szCs w:val="21"/>
        </w:rPr>
        <w:t>填好下表后传真至</w:t>
      </w:r>
      <w:r w:rsidRPr="002F5B23">
        <w:rPr>
          <w:rFonts w:ascii="宋体" w:hAnsi="宋体"/>
          <w:w w:val="110"/>
          <w:szCs w:val="21"/>
        </w:rPr>
        <w:t>0755-86154195</w:t>
      </w:r>
      <w:r>
        <w:rPr>
          <w:rFonts w:ascii="宋体" w:hAnsi="宋体"/>
          <w:w w:val="110"/>
          <w:szCs w:val="21"/>
        </w:rPr>
        <w:t>/</w:t>
      </w:r>
      <w:r w:rsidRPr="00B06212">
        <w:t xml:space="preserve"> </w:t>
      </w:r>
      <w:r>
        <w:rPr>
          <w:rFonts w:ascii="宋体" w:hAnsi="宋体"/>
          <w:w w:val="110"/>
          <w:szCs w:val="21"/>
        </w:rPr>
        <w:t>021-</w:t>
      </w:r>
      <w:r w:rsidRPr="008B4611">
        <w:rPr>
          <w:rFonts w:ascii="宋体" w:hAnsi="宋体"/>
          <w:w w:val="110"/>
          <w:szCs w:val="21"/>
        </w:rPr>
        <w:t>51012039</w:t>
      </w:r>
      <w:r w:rsidRPr="002F5B23">
        <w:rPr>
          <w:rFonts w:hint="eastAsia"/>
          <w:szCs w:val="21"/>
        </w:rPr>
        <w:t>（此表复印有效）</w:t>
      </w:r>
    </w:p>
    <w:tbl>
      <w:tblPr>
        <w:tblW w:w="10728" w:type="dxa"/>
        <w:jc w:val="center"/>
        <w:tblInd w:w="23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8"/>
        <w:gridCol w:w="1610"/>
        <w:gridCol w:w="190"/>
        <w:gridCol w:w="900"/>
        <w:gridCol w:w="580"/>
        <w:gridCol w:w="1930"/>
        <w:gridCol w:w="730"/>
        <w:gridCol w:w="350"/>
        <w:gridCol w:w="3240"/>
      </w:tblGrid>
      <w:tr w:rsidR="00B77B56" w:rsidTr="00025220">
        <w:trPr>
          <w:cantSplit/>
          <w:trHeight w:hRule="exact" w:val="589"/>
          <w:jc w:val="center"/>
        </w:trPr>
        <w:tc>
          <w:tcPr>
            <w:tcW w:w="1198" w:type="dxa"/>
            <w:tcBorders>
              <w:top w:val="thinThickSmallGap" w:sz="12" w:space="0" w:color="auto"/>
            </w:tcBorders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530" w:type="dxa"/>
            <w:gridSpan w:val="8"/>
            <w:tcBorders>
              <w:top w:val="thinThickSmallGap" w:sz="12" w:space="0" w:color="auto"/>
            </w:tcBorders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B77B56" w:rsidTr="00025220">
        <w:trPr>
          <w:cantSplit/>
          <w:trHeight w:hRule="exact" w:val="580"/>
          <w:jc w:val="center"/>
        </w:trPr>
        <w:tc>
          <w:tcPr>
            <w:tcW w:w="1198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发票抬头</w:t>
            </w:r>
          </w:p>
        </w:tc>
        <w:tc>
          <w:tcPr>
            <w:tcW w:w="5940" w:type="dxa"/>
            <w:gridSpan w:val="6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发票内容：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、咨询费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、会务费</w:t>
            </w:r>
          </w:p>
        </w:tc>
      </w:tr>
      <w:tr w:rsidR="00B77B56" w:rsidTr="00025220">
        <w:trPr>
          <w:cantSplit/>
          <w:trHeight w:hRule="exact" w:val="460"/>
          <w:jc w:val="center"/>
        </w:trPr>
        <w:tc>
          <w:tcPr>
            <w:tcW w:w="1198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公司地址</w:t>
            </w:r>
          </w:p>
        </w:tc>
        <w:tc>
          <w:tcPr>
            <w:tcW w:w="9530" w:type="dxa"/>
            <w:gridSpan w:val="8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</w:p>
        </w:tc>
      </w:tr>
      <w:tr w:rsidR="00B77B56" w:rsidTr="00025220">
        <w:trPr>
          <w:cantSplit/>
          <w:trHeight w:hRule="exact" w:val="466"/>
          <w:jc w:val="center"/>
        </w:trPr>
        <w:tc>
          <w:tcPr>
            <w:tcW w:w="1198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0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1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24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77B56" w:rsidTr="00025220">
        <w:trPr>
          <w:cantSplit/>
          <w:trHeight w:hRule="exact" w:val="471"/>
          <w:jc w:val="center"/>
        </w:trPr>
        <w:tc>
          <w:tcPr>
            <w:tcW w:w="1198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传真</w:t>
            </w:r>
          </w:p>
        </w:tc>
        <w:tc>
          <w:tcPr>
            <w:tcW w:w="251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  <w:tc>
          <w:tcPr>
            <w:tcW w:w="324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B77B56" w:rsidTr="00025220">
        <w:trPr>
          <w:cantSplit/>
          <w:trHeight w:hRule="exact" w:val="402"/>
          <w:jc w:val="center"/>
        </w:trPr>
        <w:tc>
          <w:tcPr>
            <w:tcW w:w="1198" w:type="dxa"/>
            <w:vMerge w:val="restart"/>
            <w:vAlign w:val="center"/>
          </w:tcPr>
          <w:p w:rsidR="00B77B56" w:rsidRDefault="00B77B56" w:rsidP="0002522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</w:t>
            </w:r>
          </w:p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名单</w:t>
            </w:r>
          </w:p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shd w:val="clear" w:color="auto" w:fill="E6E6E6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姓名</w:t>
            </w:r>
          </w:p>
        </w:tc>
        <w:tc>
          <w:tcPr>
            <w:tcW w:w="1670" w:type="dxa"/>
            <w:gridSpan w:val="3"/>
            <w:shd w:val="clear" w:color="auto" w:fill="E6E6E6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职务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手</w:t>
            </w:r>
            <w:r>
              <w:rPr>
                <w:rStyle w:val="Strong"/>
                <w:b w:val="0"/>
                <w:bCs w:val="0"/>
                <w:szCs w:val="21"/>
              </w:rPr>
              <w:t xml:space="preserve"> </w:t>
            </w:r>
            <w:r>
              <w:rPr>
                <w:rStyle w:val="Strong"/>
                <w:rFonts w:hint="eastAsia"/>
                <w:b w:val="0"/>
                <w:bCs w:val="0"/>
                <w:szCs w:val="21"/>
              </w:rPr>
              <w:t>机</w:t>
            </w:r>
          </w:p>
        </w:tc>
        <w:tc>
          <w:tcPr>
            <w:tcW w:w="4320" w:type="dxa"/>
            <w:gridSpan w:val="3"/>
            <w:shd w:val="clear" w:color="auto" w:fill="E6E6E6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  <w:r>
              <w:rPr>
                <w:rStyle w:val="Strong"/>
                <w:b w:val="0"/>
                <w:bCs w:val="0"/>
                <w:szCs w:val="21"/>
              </w:rPr>
              <w:t>E-mail</w:t>
            </w:r>
          </w:p>
        </w:tc>
      </w:tr>
      <w:tr w:rsidR="00B77B56" w:rsidTr="00025220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B77B56" w:rsidTr="00025220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B56" w:rsidRDefault="00B77B56" w:rsidP="00025220">
            <w:pPr>
              <w:pStyle w:val="ParaCharCharCharChar"/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B77B56" w:rsidTr="00025220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B77B56" w:rsidTr="00025220">
        <w:trPr>
          <w:cantSplit/>
          <w:trHeight w:hRule="exact" w:val="567"/>
          <w:jc w:val="center"/>
        </w:trPr>
        <w:tc>
          <w:tcPr>
            <w:tcW w:w="1198" w:type="dxa"/>
            <w:vMerge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szCs w:val="21"/>
              </w:rPr>
            </w:pPr>
          </w:p>
        </w:tc>
        <w:tc>
          <w:tcPr>
            <w:tcW w:w="161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jc w:val="center"/>
              <w:rPr>
                <w:rStyle w:val="Strong"/>
                <w:b w:val="0"/>
                <w:bCs w:val="0"/>
                <w:szCs w:val="21"/>
              </w:rPr>
            </w:pPr>
          </w:p>
        </w:tc>
        <w:tc>
          <w:tcPr>
            <w:tcW w:w="4320" w:type="dxa"/>
            <w:gridSpan w:val="3"/>
            <w:vAlign w:val="center"/>
          </w:tcPr>
          <w:p w:rsidR="00B77B56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</w:p>
        </w:tc>
      </w:tr>
      <w:tr w:rsidR="00B77B56" w:rsidTr="00025220">
        <w:trPr>
          <w:cantSplit/>
          <w:trHeight w:hRule="exact" w:val="937"/>
          <w:jc w:val="center"/>
        </w:trPr>
        <w:tc>
          <w:tcPr>
            <w:tcW w:w="10728" w:type="dxa"/>
            <w:gridSpan w:val="9"/>
            <w:tcBorders>
              <w:bottom w:val="thickThinSmallGap" w:sz="12" w:space="0" w:color="auto"/>
            </w:tcBorders>
            <w:vAlign w:val="center"/>
          </w:tcPr>
          <w:p w:rsidR="00B77B56" w:rsidRPr="00EF7730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参会人数：</w:t>
            </w:r>
            <w:r w:rsidRPr="00EF7730">
              <w:rPr>
                <w:rStyle w:val="Strong"/>
                <w:b w:val="0"/>
                <w:bCs w:val="0"/>
                <w:szCs w:val="21"/>
              </w:rPr>
              <w:t>_________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人，费用合计：</w:t>
            </w:r>
            <w:r w:rsidRPr="00EF7730">
              <w:rPr>
                <w:rStyle w:val="Strong"/>
                <w:b w:val="0"/>
                <w:bCs w:val="0"/>
                <w:szCs w:val="21"/>
              </w:rPr>
              <w:t>_________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元；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付款方式：□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转帐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□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现金</w:t>
            </w:r>
          </w:p>
          <w:p w:rsidR="00B77B56" w:rsidRPr="00EF7730" w:rsidRDefault="00B77B56" w:rsidP="00025220">
            <w:pPr>
              <w:spacing w:before="100" w:beforeAutospacing="1" w:after="100" w:afterAutospacing="1" w:line="280" w:lineRule="exact"/>
              <w:rPr>
                <w:rStyle w:val="Strong"/>
                <w:b w:val="0"/>
                <w:bCs w:val="0"/>
                <w:szCs w:val="21"/>
              </w:rPr>
            </w:pP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发票类别：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□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增值税普通发票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□</w:t>
            </w:r>
            <w:r w:rsidRPr="00EF7730">
              <w:rPr>
                <w:rStyle w:val="Strong"/>
                <w:b w:val="0"/>
                <w:bCs w:val="0"/>
                <w:szCs w:val="21"/>
              </w:rPr>
              <w:t xml:space="preserve"> </w:t>
            </w:r>
            <w:r w:rsidRPr="00EF7730">
              <w:rPr>
                <w:rStyle w:val="Strong"/>
                <w:rFonts w:hint="eastAsia"/>
                <w:b w:val="0"/>
                <w:bCs w:val="0"/>
                <w:szCs w:val="21"/>
              </w:rPr>
              <w:t>增值税专用发票（需提供一般纳税人开票资料）</w:t>
            </w:r>
          </w:p>
        </w:tc>
      </w:tr>
    </w:tbl>
    <w:p w:rsidR="00B77B56" w:rsidRDefault="00B77B56" w:rsidP="00B77B56">
      <w:pPr>
        <w:spacing w:line="240" w:lineRule="exact"/>
        <w:ind w:leftChars="-514" w:left="31680" w:firstLineChars="539" w:firstLine="31680"/>
        <w:rPr>
          <w:rFonts w:ascii="宋体"/>
          <w:w w:val="110"/>
          <w:sz w:val="18"/>
          <w:szCs w:val="18"/>
        </w:rPr>
      </w:pPr>
      <w:r w:rsidRPr="002C6017">
        <w:rPr>
          <w:rFonts w:ascii="宋体" w:hAnsi="宋体" w:cs="宋体"/>
          <w:w w:val="110"/>
          <w:sz w:val="18"/>
          <w:szCs w:val="18"/>
        </w:rPr>
        <w:t xml:space="preserve">                                      </w:t>
      </w:r>
    </w:p>
    <w:p w:rsidR="00B77B56" w:rsidRDefault="00B77B56" w:rsidP="00CC2DDA">
      <w:pPr>
        <w:tabs>
          <w:tab w:val="left" w:pos="5235"/>
        </w:tabs>
        <w:ind w:leftChars="-1" w:left="31680" w:rightChars="-342" w:right="31680"/>
        <w:rPr>
          <w:rFonts w:ascii="宋体"/>
          <w:color w:val="808080"/>
          <w:szCs w:val="21"/>
        </w:rPr>
      </w:pPr>
      <w:r>
        <w:rPr>
          <w:rFonts w:ascii="宋体"/>
          <w:color w:val="808080"/>
          <w:szCs w:val="21"/>
        </w:rPr>
        <w:t>----------------------------------------------------------------------------------</w:t>
      </w:r>
    </w:p>
    <w:p w:rsidR="00B77B56" w:rsidRDefault="00B77B56" w:rsidP="007974D4">
      <w:pPr>
        <w:tabs>
          <w:tab w:val="left" w:pos="5235"/>
        </w:tabs>
        <w:spacing w:line="240" w:lineRule="exact"/>
        <w:rPr>
          <w:rFonts w:ascii="宋体"/>
          <w:b/>
          <w:szCs w:val="21"/>
        </w:rPr>
      </w:pPr>
    </w:p>
    <w:p w:rsidR="00B77B56" w:rsidRDefault="00B77B56" w:rsidP="007974D4">
      <w:pPr>
        <w:tabs>
          <w:tab w:val="left" w:pos="5235"/>
        </w:tabs>
        <w:spacing w:line="24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其他报名方式</w:t>
      </w:r>
      <w:r>
        <w:rPr>
          <w:rFonts w:ascii="宋体" w:hAnsi="宋体"/>
          <w:b/>
          <w:szCs w:val="21"/>
        </w:rPr>
        <w:t xml:space="preserve"> </w:t>
      </w:r>
      <w:r>
        <w:rPr>
          <w:szCs w:val="21"/>
        </w:rPr>
        <w:t>Contact information</w:t>
      </w:r>
    </w:p>
    <w:p w:rsidR="00B77B56" w:rsidRDefault="00B77B56" w:rsidP="007974D4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全国客户服务热线：</w:t>
      </w:r>
      <w:r>
        <w:rPr>
          <w:rFonts w:ascii="宋体" w:hAnsi="宋体"/>
          <w:w w:val="110"/>
          <w:szCs w:val="21"/>
        </w:rPr>
        <w:t>400-6364-168</w:t>
      </w:r>
    </w:p>
    <w:p w:rsidR="00B77B56" w:rsidRDefault="00B77B56" w:rsidP="007974D4">
      <w:pPr>
        <w:spacing w:line="240" w:lineRule="exact"/>
        <w:rPr>
          <w:rFonts w:ascii="宋体" w:hAnsi="宋体"/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电话报名</w:t>
      </w:r>
      <w:r>
        <w:rPr>
          <w:rFonts w:ascii="宋体" w:hAnsi="宋体"/>
          <w:w w:val="110"/>
          <w:szCs w:val="21"/>
        </w:rPr>
        <w:t xml:space="preserve"> 0755-86154193</w:t>
      </w:r>
      <w:r>
        <w:rPr>
          <w:rFonts w:ascii="宋体" w:hAnsi="宋体" w:hint="eastAsia"/>
          <w:w w:val="110"/>
          <w:szCs w:val="21"/>
        </w:rPr>
        <w:t>、</w:t>
      </w:r>
      <w:r>
        <w:rPr>
          <w:rFonts w:ascii="宋体" w:hAnsi="宋体"/>
          <w:w w:val="110"/>
          <w:szCs w:val="21"/>
        </w:rPr>
        <w:t xml:space="preserve">86154194  </w:t>
      </w:r>
      <w:r w:rsidRPr="00E071C4">
        <w:rPr>
          <w:rFonts w:ascii="宋体" w:hAnsi="宋体"/>
          <w:w w:val="110"/>
          <w:szCs w:val="21"/>
        </w:rPr>
        <w:t>021-51872644</w:t>
      </w:r>
      <w:r>
        <w:rPr>
          <w:rFonts w:ascii="宋体" w:hAnsi="宋体"/>
          <w:w w:val="110"/>
          <w:szCs w:val="21"/>
        </w:rPr>
        <w:t xml:space="preserve">                                                                          </w:t>
      </w:r>
    </w:p>
    <w:p w:rsidR="00B77B56" w:rsidRDefault="00B77B56" w:rsidP="007974D4">
      <w:pPr>
        <w:spacing w:line="240" w:lineRule="exact"/>
        <w:rPr>
          <w:w w:val="110"/>
          <w:szCs w:val="21"/>
        </w:rPr>
      </w:pPr>
      <w:r>
        <w:rPr>
          <w:rFonts w:ascii="宋体" w:hAnsi="宋体" w:hint="eastAsia"/>
          <w:w w:val="110"/>
          <w:szCs w:val="21"/>
        </w:rPr>
        <w:t>电邮报名</w:t>
      </w:r>
      <w:r>
        <w:rPr>
          <w:rFonts w:ascii="宋体" w:hAnsi="宋体"/>
          <w:w w:val="110"/>
          <w:szCs w:val="21"/>
        </w:rPr>
        <w:t xml:space="preserve"> </w:t>
      </w:r>
      <w:r>
        <w:rPr>
          <w:w w:val="110"/>
          <w:szCs w:val="21"/>
        </w:rPr>
        <w:t>peixun168@hotmail.com</w:t>
      </w:r>
    </w:p>
    <w:p w:rsidR="00B77B56" w:rsidRPr="00D02842" w:rsidRDefault="00B77B56" w:rsidP="007974D4">
      <w:pPr>
        <w:tabs>
          <w:tab w:val="left" w:pos="5235"/>
        </w:tabs>
        <w:spacing w:line="240" w:lineRule="exact"/>
      </w:pPr>
      <w:r>
        <w:rPr>
          <w:rFonts w:ascii="宋体" w:hAnsi="宋体" w:cs="宋体" w:hint="eastAsia"/>
          <w:w w:val="110"/>
          <w:szCs w:val="21"/>
        </w:rPr>
        <w:t>传真报名</w:t>
      </w:r>
      <w:r>
        <w:rPr>
          <w:rFonts w:ascii="宋体" w:hAnsi="宋体" w:cs="宋体"/>
          <w:w w:val="110"/>
          <w:szCs w:val="21"/>
        </w:rPr>
        <w:t xml:space="preserve"> </w:t>
      </w:r>
      <w:r>
        <w:rPr>
          <w:rFonts w:ascii="宋体" w:hAnsi="宋体"/>
          <w:w w:val="110"/>
          <w:szCs w:val="21"/>
        </w:rPr>
        <w:t>0755-86154195</w:t>
      </w:r>
      <w:r>
        <w:rPr>
          <w:rFonts w:ascii="宋体" w:hAnsi="宋体"/>
          <w:w w:val="110"/>
          <w:sz w:val="18"/>
          <w:szCs w:val="18"/>
        </w:rPr>
        <w:t xml:space="preserve">   </w:t>
      </w:r>
    </w:p>
    <w:p w:rsidR="00B77B56" w:rsidRPr="007974D4" w:rsidRDefault="00B77B56" w:rsidP="007974D4"/>
    <w:sectPr w:rsidR="00B77B56" w:rsidRPr="007974D4" w:rsidSect="000E7C43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56" w:rsidRDefault="00B77B56" w:rsidP="000E7C43">
      <w:r>
        <w:separator/>
      </w:r>
    </w:p>
  </w:endnote>
  <w:endnote w:type="continuationSeparator" w:id="0">
    <w:p w:rsidR="00B77B56" w:rsidRDefault="00B77B56" w:rsidP="000E7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56" w:rsidRDefault="00B77B5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alt="dn_01302.png" style="position:absolute;margin-left:667.5pt;margin-top:27.8pt;width:77.25pt;height:30pt;z-index:25165721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56" w:rsidRDefault="00B77B56" w:rsidP="000E7C43">
      <w:r>
        <w:separator/>
      </w:r>
    </w:p>
  </w:footnote>
  <w:footnote w:type="continuationSeparator" w:id="0">
    <w:p w:rsidR="00B77B56" w:rsidRDefault="00B77B56" w:rsidP="000E7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56" w:rsidRDefault="00B77B56" w:rsidP="007974D4">
    <w:pPr>
      <w:pStyle w:val="Header"/>
      <w:spacing w:after="12"/>
      <w:jc w:val="right"/>
      <w:rPr>
        <w:rFonts w:ascii="宋体" w:hAnsi="宋体"/>
        <w:color w:val="0000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4pt;margin-top:-2.85pt;width:131.4pt;height:36.2pt;z-index:251658240">
          <v:imagedata r:id="rId1" o:title=""/>
        </v:shape>
      </w:pict>
    </w:r>
    <w:r>
      <w:t xml:space="preserve">                                      </w:t>
    </w:r>
    <w:r>
      <w:rPr>
        <w:rFonts w:ascii="宋体" w:hAnsi="宋体" w:hint="eastAsia"/>
        <w:color w:val="0000FF"/>
      </w:rPr>
      <w:t>热线：</w:t>
    </w:r>
    <w:r>
      <w:rPr>
        <w:rFonts w:ascii="宋体" w:hAnsi="宋体"/>
        <w:color w:val="0000FF"/>
      </w:rPr>
      <w:t xml:space="preserve">400 6364 168  </w:t>
    </w:r>
    <w:r>
      <w:rPr>
        <w:rFonts w:ascii="宋体" w:hAnsi="宋体" w:hint="eastAsia"/>
        <w:color w:val="0000FF"/>
      </w:rPr>
      <w:t>一六八培训网</w:t>
    </w:r>
    <w:r>
      <w:rPr>
        <w:rFonts w:ascii="宋体" w:hAnsi="宋体"/>
        <w:color w:val="0000FF"/>
      </w:rPr>
      <w:t>(www.peixun168.com)</w:t>
    </w:r>
  </w:p>
  <w:p w:rsidR="00B77B56" w:rsidRDefault="00B77B56" w:rsidP="007974D4">
    <w:pPr>
      <w:pStyle w:val="Header"/>
      <w:spacing w:after="12"/>
      <w:jc w:val="right"/>
      <w:rPr>
        <w:rFonts w:ascii="宋体" w:hAnsi="宋体"/>
        <w:color w:val="0000FF"/>
      </w:rPr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电话：</w:t>
    </w:r>
    <w:r>
      <w:rPr>
        <w:rFonts w:ascii="宋体" w:hAnsi="宋体"/>
        <w:color w:val="0000FF"/>
      </w:rPr>
      <w:t xml:space="preserve"> (021)</w:t>
    </w:r>
    <w:r w:rsidRPr="005E1CD4">
      <w:t xml:space="preserve"> </w:t>
    </w:r>
    <w:r w:rsidRPr="005E1CD4">
      <w:rPr>
        <w:rFonts w:ascii="宋体" w:hAnsi="宋体"/>
        <w:color w:val="0000FF"/>
      </w:rPr>
      <w:t>51872644</w:t>
    </w:r>
    <w:r>
      <w:rPr>
        <w:rFonts w:ascii="宋体" w:hAnsi="宋体"/>
        <w:color w:val="0000FF"/>
      </w:rPr>
      <w:t xml:space="preserve"> (0755) 86154193 </w:t>
    </w:r>
  </w:p>
  <w:p w:rsidR="00B77B56" w:rsidRPr="00C27B8C" w:rsidRDefault="00B77B56" w:rsidP="007974D4">
    <w:pPr>
      <w:pStyle w:val="Header"/>
      <w:spacing w:after="12"/>
      <w:jc w:val="right"/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传真：</w:t>
    </w:r>
    <w:r>
      <w:rPr>
        <w:rFonts w:ascii="宋体" w:hAnsi="宋体"/>
        <w:color w:val="0000FF"/>
      </w:rPr>
      <w:t xml:space="preserve"> (021)</w:t>
    </w:r>
    <w:r w:rsidRPr="005E1CD4">
      <w:t xml:space="preserve"> </w:t>
    </w:r>
    <w:r w:rsidRPr="005E1CD4">
      <w:rPr>
        <w:rFonts w:ascii="宋体" w:hAnsi="宋体"/>
        <w:color w:val="0000FF"/>
      </w:rPr>
      <w:t>51012039</w:t>
    </w:r>
    <w:r>
      <w:rPr>
        <w:rFonts w:ascii="宋体" w:hAnsi="宋体"/>
        <w:color w:val="0000FF"/>
      </w:rPr>
      <w:t xml:space="preserve"> (0755) 86154195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D8B29B"/>
    <w:multiLevelType w:val="singleLevel"/>
    <w:tmpl w:val="90D8B29B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AD7EF1C1"/>
    <w:multiLevelType w:val="singleLevel"/>
    <w:tmpl w:val="AD7EF1C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A10DF8F"/>
    <w:multiLevelType w:val="singleLevel"/>
    <w:tmpl w:val="BA10DF8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D95BD4E9"/>
    <w:multiLevelType w:val="singleLevel"/>
    <w:tmpl w:val="D95BD4E9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4">
    <w:nsid w:val="F3E0483D"/>
    <w:multiLevelType w:val="singleLevel"/>
    <w:tmpl w:val="F3E0483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F430775C"/>
    <w:multiLevelType w:val="singleLevel"/>
    <w:tmpl w:val="F430775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FFFFFF7C"/>
    <w:multiLevelType w:val="singleLevel"/>
    <w:tmpl w:val="D4FA23A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7">
    <w:nsid w:val="FFFFFF7D"/>
    <w:multiLevelType w:val="singleLevel"/>
    <w:tmpl w:val="4AA2C1B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8">
    <w:nsid w:val="FFFFFF7E"/>
    <w:multiLevelType w:val="singleLevel"/>
    <w:tmpl w:val="0CCC48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9">
    <w:nsid w:val="FFFFFF7F"/>
    <w:multiLevelType w:val="singleLevel"/>
    <w:tmpl w:val="5F4C63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0">
    <w:nsid w:val="FFFFFF80"/>
    <w:multiLevelType w:val="singleLevel"/>
    <w:tmpl w:val="D8E44B2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1">
    <w:nsid w:val="FFFFFF81"/>
    <w:multiLevelType w:val="singleLevel"/>
    <w:tmpl w:val="23D8669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2">
    <w:nsid w:val="FFFFFF82"/>
    <w:multiLevelType w:val="singleLevel"/>
    <w:tmpl w:val="54D250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3">
    <w:nsid w:val="FFFFFF83"/>
    <w:multiLevelType w:val="singleLevel"/>
    <w:tmpl w:val="52A4D59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4">
    <w:nsid w:val="FFFFFF88"/>
    <w:multiLevelType w:val="singleLevel"/>
    <w:tmpl w:val="B8EE1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FFFFFF89"/>
    <w:multiLevelType w:val="singleLevel"/>
    <w:tmpl w:val="AE5A2D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BAE7173"/>
    <w:multiLevelType w:val="multilevel"/>
    <w:tmpl w:val="1BAE717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8BB62B1"/>
    <w:multiLevelType w:val="multilevel"/>
    <w:tmpl w:val="48BB62B1"/>
    <w:lvl w:ilvl="0">
      <w:start w:val="1"/>
      <w:numFmt w:val="bullet"/>
      <w:lvlText w:val=""/>
      <w:lvlJc w:val="left"/>
      <w:pPr>
        <w:tabs>
          <w:tab w:val="left" w:pos="514"/>
        </w:tabs>
        <w:ind w:left="514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934"/>
        </w:tabs>
        <w:ind w:left="934" w:hanging="420"/>
      </w:pPr>
      <w:rPr>
        <w:rFonts w:cs="Times New Roman" w:hint="default"/>
      </w:rPr>
    </w:lvl>
    <w:lvl w:ilvl="2">
      <w:start w:val="1"/>
      <w:numFmt w:val="decimal"/>
      <w:lvlText w:val="%3）"/>
      <w:lvlJc w:val="left"/>
      <w:pPr>
        <w:tabs>
          <w:tab w:val="left" w:pos="1294"/>
        </w:tabs>
        <w:ind w:left="1294" w:hanging="360"/>
      </w:pPr>
      <w:rPr>
        <w:rFonts w:cs="Times New Roman" w:hint="default"/>
      </w:rPr>
    </w:lvl>
    <w:lvl w:ilvl="3">
      <w:start w:val="1"/>
      <w:numFmt w:val="bullet"/>
      <w:lvlText w:val=""/>
      <w:lvlJc w:val="left"/>
      <w:pPr>
        <w:tabs>
          <w:tab w:val="left" w:pos="1774"/>
        </w:tabs>
        <w:ind w:left="177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94"/>
        </w:tabs>
        <w:ind w:left="219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14"/>
        </w:tabs>
        <w:ind w:left="26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34"/>
        </w:tabs>
        <w:ind w:left="303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54"/>
        </w:tabs>
        <w:ind w:left="345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74"/>
        </w:tabs>
        <w:ind w:left="3874" w:hanging="420"/>
      </w:pPr>
      <w:rPr>
        <w:rFonts w:ascii="Wingdings" w:hAnsi="Wingdings" w:hint="default"/>
      </w:rPr>
    </w:lvl>
  </w:abstractNum>
  <w:abstractNum w:abstractNumId="18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CCA885"/>
    <w:multiLevelType w:val="singleLevel"/>
    <w:tmpl w:val="58CCA88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58CCAD79"/>
    <w:multiLevelType w:val="singleLevel"/>
    <w:tmpl w:val="58CCAD79"/>
    <w:lvl w:ilvl="0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  <w:color w:val="0070C0"/>
      </w:rPr>
    </w:lvl>
  </w:abstractNum>
  <w:abstractNum w:abstractNumId="21">
    <w:nsid w:val="58CCADA8"/>
    <w:multiLevelType w:val="singleLevel"/>
    <w:tmpl w:val="58CCADA8"/>
    <w:lvl w:ilvl="0">
      <w:start w:val="1"/>
      <w:numFmt w:val="bullet"/>
      <w:lvlText w:val="●"/>
      <w:lvlJc w:val="left"/>
      <w:pPr>
        <w:ind w:left="420" w:hanging="420"/>
      </w:pPr>
      <w:rPr>
        <w:rFonts w:ascii="Arial" w:hAnsi="Arial" w:hint="default"/>
        <w:color w:val="0070C0"/>
      </w:rPr>
    </w:lvl>
  </w:abstractNum>
  <w:abstractNum w:abstractNumId="22">
    <w:nsid w:val="58CD5390"/>
    <w:multiLevelType w:val="singleLevel"/>
    <w:tmpl w:val="58CD53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</w:abstractNum>
  <w:abstractNum w:abstractNumId="23">
    <w:nsid w:val="599518FF"/>
    <w:multiLevelType w:val="singleLevel"/>
    <w:tmpl w:val="599518FF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47B8EB5"/>
    <w:multiLevelType w:val="multilevel"/>
    <w:tmpl w:val="647B8EB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911948F"/>
    <w:multiLevelType w:val="singleLevel"/>
    <w:tmpl w:val="6911948F"/>
    <w:lvl w:ilvl="0">
      <w:start w:val="3"/>
      <w:numFmt w:val="decimal"/>
      <w:suff w:val="space"/>
      <w:lvlText w:val="%1."/>
      <w:lvlJc w:val="left"/>
      <w:rPr>
        <w:rFonts w:cs="Times New Roman"/>
      </w:rPr>
    </w:lvl>
  </w:abstractNum>
  <w:abstractNum w:abstractNumId="27">
    <w:nsid w:val="7A20F578"/>
    <w:multiLevelType w:val="singleLevel"/>
    <w:tmpl w:val="7A20F57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18"/>
  </w:num>
  <w:num w:numId="5">
    <w:abstractNumId w:val="4"/>
  </w:num>
  <w:num w:numId="6">
    <w:abstractNumId w:val="0"/>
  </w:num>
  <w:num w:numId="7">
    <w:abstractNumId w:val="27"/>
  </w:num>
  <w:num w:numId="8">
    <w:abstractNumId w:val="23"/>
  </w:num>
  <w:num w:numId="9">
    <w:abstractNumId w:val="21"/>
  </w:num>
  <w:num w:numId="10">
    <w:abstractNumId w:val="16"/>
  </w:num>
  <w:num w:numId="11">
    <w:abstractNumId w:val="2"/>
  </w:num>
  <w:num w:numId="12">
    <w:abstractNumId w:val="26"/>
  </w:num>
  <w:num w:numId="13">
    <w:abstractNumId w:val="25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3"/>
  </w:num>
  <w:num w:numId="19">
    <w:abstractNumId w:val="14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15"/>
  </w:num>
  <w:num w:numId="25">
    <w:abstractNumId w:val="13"/>
  </w:num>
  <w:num w:numId="26">
    <w:abstractNumId w:val="12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61"/>
    <w:rsid w:val="0000111F"/>
    <w:rsid w:val="0001167A"/>
    <w:rsid w:val="00011817"/>
    <w:rsid w:val="000204E0"/>
    <w:rsid w:val="00025220"/>
    <w:rsid w:val="00026B8B"/>
    <w:rsid w:val="00031958"/>
    <w:rsid w:val="00034273"/>
    <w:rsid w:val="00037246"/>
    <w:rsid w:val="0004232B"/>
    <w:rsid w:val="00043CA1"/>
    <w:rsid w:val="000452EC"/>
    <w:rsid w:val="00046D9C"/>
    <w:rsid w:val="00052DED"/>
    <w:rsid w:val="000609D6"/>
    <w:rsid w:val="00063DA2"/>
    <w:rsid w:val="000643F9"/>
    <w:rsid w:val="00065DE9"/>
    <w:rsid w:val="00066983"/>
    <w:rsid w:val="00066DB0"/>
    <w:rsid w:val="000741AD"/>
    <w:rsid w:val="00080280"/>
    <w:rsid w:val="0008184D"/>
    <w:rsid w:val="00081981"/>
    <w:rsid w:val="000820FB"/>
    <w:rsid w:val="00087B30"/>
    <w:rsid w:val="000930F0"/>
    <w:rsid w:val="000A1A59"/>
    <w:rsid w:val="000A371C"/>
    <w:rsid w:val="000A3851"/>
    <w:rsid w:val="000C4B46"/>
    <w:rsid w:val="000D419B"/>
    <w:rsid w:val="000E1A38"/>
    <w:rsid w:val="000E5492"/>
    <w:rsid w:val="000E657A"/>
    <w:rsid w:val="000E7C43"/>
    <w:rsid w:val="000F3CE5"/>
    <w:rsid w:val="000F48EC"/>
    <w:rsid w:val="000F4AC8"/>
    <w:rsid w:val="000F5DE7"/>
    <w:rsid w:val="00111126"/>
    <w:rsid w:val="0011204F"/>
    <w:rsid w:val="001209D6"/>
    <w:rsid w:val="00133AC6"/>
    <w:rsid w:val="00161591"/>
    <w:rsid w:val="00175E07"/>
    <w:rsid w:val="00182D0D"/>
    <w:rsid w:val="00183856"/>
    <w:rsid w:val="00187A0D"/>
    <w:rsid w:val="00195684"/>
    <w:rsid w:val="001A1481"/>
    <w:rsid w:val="001A1E4D"/>
    <w:rsid w:val="001B4CF3"/>
    <w:rsid w:val="001C4B2B"/>
    <w:rsid w:val="001C7201"/>
    <w:rsid w:val="001C7C94"/>
    <w:rsid w:val="001D1614"/>
    <w:rsid w:val="001D7360"/>
    <w:rsid w:val="001D73B9"/>
    <w:rsid w:val="001E0140"/>
    <w:rsid w:val="001E492A"/>
    <w:rsid w:val="001E534B"/>
    <w:rsid w:val="002003F7"/>
    <w:rsid w:val="00203283"/>
    <w:rsid w:val="002051DC"/>
    <w:rsid w:val="00214833"/>
    <w:rsid w:val="00217D6B"/>
    <w:rsid w:val="002219A6"/>
    <w:rsid w:val="0023078B"/>
    <w:rsid w:val="002556B7"/>
    <w:rsid w:val="0027576B"/>
    <w:rsid w:val="00275A73"/>
    <w:rsid w:val="002802BE"/>
    <w:rsid w:val="00282E47"/>
    <w:rsid w:val="0028431E"/>
    <w:rsid w:val="00293780"/>
    <w:rsid w:val="00293A9B"/>
    <w:rsid w:val="00297441"/>
    <w:rsid w:val="002B00F9"/>
    <w:rsid w:val="002C306F"/>
    <w:rsid w:val="002C6017"/>
    <w:rsid w:val="002D0891"/>
    <w:rsid w:val="002E2A69"/>
    <w:rsid w:val="002E5F74"/>
    <w:rsid w:val="002F5B23"/>
    <w:rsid w:val="00311240"/>
    <w:rsid w:val="00312D4B"/>
    <w:rsid w:val="0031390F"/>
    <w:rsid w:val="00314774"/>
    <w:rsid w:val="00316644"/>
    <w:rsid w:val="00327F0A"/>
    <w:rsid w:val="00335810"/>
    <w:rsid w:val="0033606C"/>
    <w:rsid w:val="00337259"/>
    <w:rsid w:val="0034164C"/>
    <w:rsid w:val="00341C11"/>
    <w:rsid w:val="0034227A"/>
    <w:rsid w:val="003439BD"/>
    <w:rsid w:val="0034531B"/>
    <w:rsid w:val="0034577B"/>
    <w:rsid w:val="003464B0"/>
    <w:rsid w:val="003522FC"/>
    <w:rsid w:val="00360FC4"/>
    <w:rsid w:val="00367FEF"/>
    <w:rsid w:val="003769DC"/>
    <w:rsid w:val="003773D7"/>
    <w:rsid w:val="00385BE9"/>
    <w:rsid w:val="003974EA"/>
    <w:rsid w:val="003A3DAC"/>
    <w:rsid w:val="003B0894"/>
    <w:rsid w:val="003B224E"/>
    <w:rsid w:val="003B6D66"/>
    <w:rsid w:val="003C4D7F"/>
    <w:rsid w:val="003D1CE6"/>
    <w:rsid w:val="003D52B7"/>
    <w:rsid w:val="003F17D3"/>
    <w:rsid w:val="003F2698"/>
    <w:rsid w:val="00404B57"/>
    <w:rsid w:val="00410FDA"/>
    <w:rsid w:val="0041672A"/>
    <w:rsid w:val="00416846"/>
    <w:rsid w:val="0042170E"/>
    <w:rsid w:val="004252D3"/>
    <w:rsid w:val="00425A4A"/>
    <w:rsid w:val="004310DA"/>
    <w:rsid w:val="004411E7"/>
    <w:rsid w:val="00445B13"/>
    <w:rsid w:val="00446E3D"/>
    <w:rsid w:val="00453BC5"/>
    <w:rsid w:val="00455623"/>
    <w:rsid w:val="004706A4"/>
    <w:rsid w:val="00473453"/>
    <w:rsid w:val="00474B23"/>
    <w:rsid w:val="004763C6"/>
    <w:rsid w:val="00482DEE"/>
    <w:rsid w:val="00483359"/>
    <w:rsid w:val="004956DF"/>
    <w:rsid w:val="004A71F7"/>
    <w:rsid w:val="004A7D28"/>
    <w:rsid w:val="004B74D0"/>
    <w:rsid w:val="004C4489"/>
    <w:rsid w:val="004C4C30"/>
    <w:rsid w:val="004C7CDA"/>
    <w:rsid w:val="004D10BB"/>
    <w:rsid w:val="004D2D28"/>
    <w:rsid w:val="004D6D00"/>
    <w:rsid w:val="004E0F54"/>
    <w:rsid w:val="004E1669"/>
    <w:rsid w:val="004E1EE4"/>
    <w:rsid w:val="004E55DE"/>
    <w:rsid w:val="004F1D98"/>
    <w:rsid w:val="004F7076"/>
    <w:rsid w:val="004F7F76"/>
    <w:rsid w:val="00505C09"/>
    <w:rsid w:val="0051116B"/>
    <w:rsid w:val="005117AC"/>
    <w:rsid w:val="00520EFF"/>
    <w:rsid w:val="00524AF2"/>
    <w:rsid w:val="00524F26"/>
    <w:rsid w:val="0052749B"/>
    <w:rsid w:val="0053029B"/>
    <w:rsid w:val="005341BF"/>
    <w:rsid w:val="00534563"/>
    <w:rsid w:val="00546BB1"/>
    <w:rsid w:val="00546EAD"/>
    <w:rsid w:val="005539C5"/>
    <w:rsid w:val="00560909"/>
    <w:rsid w:val="00572CB0"/>
    <w:rsid w:val="0057399B"/>
    <w:rsid w:val="005A1B16"/>
    <w:rsid w:val="005A3889"/>
    <w:rsid w:val="005A5581"/>
    <w:rsid w:val="005B09E1"/>
    <w:rsid w:val="005B1FE4"/>
    <w:rsid w:val="005B5456"/>
    <w:rsid w:val="005C1200"/>
    <w:rsid w:val="005C3392"/>
    <w:rsid w:val="005C3719"/>
    <w:rsid w:val="005C7D1D"/>
    <w:rsid w:val="005D1B68"/>
    <w:rsid w:val="005D469B"/>
    <w:rsid w:val="005E1CD4"/>
    <w:rsid w:val="005E6A66"/>
    <w:rsid w:val="005F1BE6"/>
    <w:rsid w:val="006040BE"/>
    <w:rsid w:val="006043B5"/>
    <w:rsid w:val="00605BC3"/>
    <w:rsid w:val="00606862"/>
    <w:rsid w:val="0061242D"/>
    <w:rsid w:val="006138E7"/>
    <w:rsid w:val="00614378"/>
    <w:rsid w:val="00616DF2"/>
    <w:rsid w:val="00616E7C"/>
    <w:rsid w:val="006261CD"/>
    <w:rsid w:val="006264D5"/>
    <w:rsid w:val="00626DC0"/>
    <w:rsid w:val="00634D0F"/>
    <w:rsid w:val="00670BBC"/>
    <w:rsid w:val="00672D9D"/>
    <w:rsid w:val="006778B2"/>
    <w:rsid w:val="00685285"/>
    <w:rsid w:val="00691AF4"/>
    <w:rsid w:val="006A3D8B"/>
    <w:rsid w:val="006A5EB2"/>
    <w:rsid w:val="006B5B26"/>
    <w:rsid w:val="006C397E"/>
    <w:rsid w:val="006D1A43"/>
    <w:rsid w:val="006D741D"/>
    <w:rsid w:val="006E2478"/>
    <w:rsid w:val="006E6297"/>
    <w:rsid w:val="006E7E19"/>
    <w:rsid w:val="006F6E1C"/>
    <w:rsid w:val="00700177"/>
    <w:rsid w:val="0070405D"/>
    <w:rsid w:val="0071662B"/>
    <w:rsid w:val="007176AA"/>
    <w:rsid w:val="00721733"/>
    <w:rsid w:val="007422D8"/>
    <w:rsid w:val="0074681B"/>
    <w:rsid w:val="007538A8"/>
    <w:rsid w:val="00753BA1"/>
    <w:rsid w:val="00756669"/>
    <w:rsid w:val="00764111"/>
    <w:rsid w:val="00772B69"/>
    <w:rsid w:val="007743CD"/>
    <w:rsid w:val="00774B3F"/>
    <w:rsid w:val="0078066C"/>
    <w:rsid w:val="00787378"/>
    <w:rsid w:val="00795086"/>
    <w:rsid w:val="007974D4"/>
    <w:rsid w:val="007A1481"/>
    <w:rsid w:val="007A41AF"/>
    <w:rsid w:val="007B0AF2"/>
    <w:rsid w:val="007B0F87"/>
    <w:rsid w:val="007B23EE"/>
    <w:rsid w:val="007B472F"/>
    <w:rsid w:val="007C625B"/>
    <w:rsid w:val="007C631E"/>
    <w:rsid w:val="007C7E9A"/>
    <w:rsid w:val="007E24D2"/>
    <w:rsid w:val="007E40A8"/>
    <w:rsid w:val="007F2B8E"/>
    <w:rsid w:val="007F31D0"/>
    <w:rsid w:val="007F68AF"/>
    <w:rsid w:val="008007B7"/>
    <w:rsid w:val="00801785"/>
    <w:rsid w:val="00802D61"/>
    <w:rsid w:val="00810390"/>
    <w:rsid w:val="0081132D"/>
    <w:rsid w:val="00811650"/>
    <w:rsid w:val="00812259"/>
    <w:rsid w:val="00812EE5"/>
    <w:rsid w:val="00817A70"/>
    <w:rsid w:val="008249C1"/>
    <w:rsid w:val="008257B2"/>
    <w:rsid w:val="008369F9"/>
    <w:rsid w:val="00842AE1"/>
    <w:rsid w:val="00854083"/>
    <w:rsid w:val="00861743"/>
    <w:rsid w:val="00866D8C"/>
    <w:rsid w:val="0086773F"/>
    <w:rsid w:val="00873F59"/>
    <w:rsid w:val="00876486"/>
    <w:rsid w:val="00877BFE"/>
    <w:rsid w:val="00882AF1"/>
    <w:rsid w:val="00882E23"/>
    <w:rsid w:val="008853B5"/>
    <w:rsid w:val="008865F3"/>
    <w:rsid w:val="0089492B"/>
    <w:rsid w:val="008A5780"/>
    <w:rsid w:val="008A6E4A"/>
    <w:rsid w:val="008B4611"/>
    <w:rsid w:val="008C12A4"/>
    <w:rsid w:val="008C1C4F"/>
    <w:rsid w:val="008C56D8"/>
    <w:rsid w:val="008D45A4"/>
    <w:rsid w:val="008D6EE9"/>
    <w:rsid w:val="008D770F"/>
    <w:rsid w:val="008E04B5"/>
    <w:rsid w:val="008E0BD9"/>
    <w:rsid w:val="008E14CB"/>
    <w:rsid w:val="008E408C"/>
    <w:rsid w:val="008E5DCF"/>
    <w:rsid w:val="008E6833"/>
    <w:rsid w:val="008F23C9"/>
    <w:rsid w:val="008F55A4"/>
    <w:rsid w:val="008F76BA"/>
    <w:rsid w:val="00902598"/>
    <w:rsid w:val="00906E1F"/>
    <w:rsid w:val="00916408"/>
    <w:rsid w:val="00925951"/>
    <w:rsid w:val="009325E9"/>
    <w:rsid w:val="009360E7"/>
    <w:rsid w:val="009422E6"/>
    <w:rsid w:val="009475E2"/>
    <w:rsid w:val="00951C3E"/>
    <w:rsid w:val="00953666"/>
    <w:rsid w:val="00957A28"/>
    <w:rsid w:val="009666BE"/>
    <w:rsid w:val="0098499F"/>
    <w:rsid w:val="00984A37"/>
    <w:rsid w:val="00987AE8"/>
    <w:rsid w:val="00996E09"/>
    <w:rsid w:val="009B0514"/>
    <w:rsid w:val="009B6001"/>
    <w:rsid w:val="009B620F"/>
    <w:rsid w:val="009B6B80"/>
    <w:rsid w:val="009C407D"/>
    <w:rsid w:val="009C436A"/>
    <w:rsid w:val="009D1B2A"/>
    <w:rsid w:val="009E141E"/>
    <w:rsid w:val="009E28ED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53F9C"/>
    <w:rsid w:val="00A541D0"/>
    <w:rsid w:val="00A62E6C"/>
    <w:rsid w:val="00A62F9B"/>
    <w:rsid w:val="00A63B5B"/>
    <w:rsid w:val="00A7019A"/>
    <w:rsid w:val="00A70781"/>
    <w:rsid w:val="00A80029"/>
    <w:rsid w:val="00A810B5"/>
    <w:rsid w:val="00A91D27"/>
    <w:rsid w:val="00A936BA"/>
    <w:rsid w:val="00AA3E9D"/>
    <w:rsid w:val="00AA64BF"/>
    <w:rsid w:val="00AB01F1"/>
    <w:rsid w:val="00AB6410"/>
    <w:rsid w:val="00AC5FA9"/>
    <w:rsid w:val="00AD0FE0"/>
    <w:rsid w:val="00AD5BE6"/>
    <w:rsid w:val="00AD7D21"/>
    <w:rsid w:val="00AE0231"/>
    <w:rsid w:val="00AF2BE3"/>
    <w:rsid w:val="00B035B0"/>
    <w:rsid w:val="00B06212"/>
    <w:rsid w:val="00B15326"/>
    <w:rsid w:val="00B216E0"/>
    <w:rsid w:val="00B36B4E"/>
    <w:rsid w:val="00B37CB2"/>
    <w:rsid w:val="00B43566"/>
    <w:rsid w:val="00B44A18"/>
    <w:rsid w:val="00B666F3"/>
    <w:rsid w:val="00B668C2"/>
    <w:rsid w:val="00B730B1"/>
    <w:rsid w:val="00B73391"/>
    <w:rsid w:val="00B76019"/>
    <w:rsid w:val="00B762BD"/>
    <w:rsid w:val="00B77B56"/>
    <w:rsid w:val="00B77FEE"/>
    <w:rsid w:val="00B83B9B"/>
    <w:rsid w:val="00B85C32"/>
    <w:rsid w:val="00BA2B95"/>
    <w:rsid w:val="00BA5591"/>
    <w:rsid w:val="00BA60AD"/>
    <w:rsid w:val="00BB78FE"/>
    <w:rsid w:val="00BC444C"/>
    <w:rsid w:val="00BC644F"/>
    <w:rsid w:val="00BD07A0"/>
    <w:rsid w:val="00BD1B31"/>
    <w:rsid w:val="00BD7213"/>
    <w:rsid w:val="00BE0B77"/>
    <w:rsid w:val="00BE25FA"/>
    <w:rsid w:val="00BE4AB5"/>
    <w:rsid w:val="00C07C74"/>
    <w:rsid w:val="00C10A94"/>
    <w:rsid w:val="00C16C3B"/>
    <w:rsid w:val="00C24AEB"/>
    <w:rsid w:val="00C26D73"/>
    <w:rsid w:val="00C27B8C"/>
    <w:rsid w:val="00C472F9"/>
    <w:rsid w:val="00C5178B"/>
    <w:rsid w:val="00C544C9"/>
    <w:rsid w:val="00C54916"/>
    <w:rsid w:val="00C709A2"/>
    <w:rsid w:val="00C73D8A"/>
    <w:rsid w:val="00C8077A"/>
    <w:rsid w:val="00C81C23"/>
    <w:rsid w:val="00C81FC0"/>
    <w:rsid w:val="00C86005"/>
    <w:rsid w:val="00C92854"/>
    <w:rsid w:val="00C943A3"/>
    <w:rsid w:val="00C967C0"/>
    <w:rsid w:val="00C96801"/>
    <w:rsid w:val="00CA03BE"/>
    <w:rsid w:val="00CA0AA8"/>
    <w:rsid w:val="00CA0F26"/>
    <w:rsid w:val="00CA4B5C"/>
    <w:rsid w:val="00CA7044"/>
    <w:rsid w:val="00CB686E"/>
    <w:rsid w:val="00CC2DDA"/>
    <w:rsid w:val="00CC7C5A"/>
    <w:rsid w:val="00CD64BF"/>
    <w:rsid w:val="00CD7A73"/>
    <w:rsid w:val="00CE61D9"/>
    <w:rsid w:val="00CF1B69"/>
    <w:rsid w:val="00CF2A1F"/>
    <w:rsid w:val="00D00710"/>
    <w:rsid w:val="00D02602"/>
    <w:rsid w:val="00D02842"/>
    <w:rsid w:val="00D27506"/>
    <w:rsid w:val="00D36215"/>
    <w:rsid w:val="00D37B50"/>
    <w:rsid w:val="00D42E14"/>
    <w:rsid w:val="00D532D2"/>
    <w:rsid w:val="00D623E7"/>
    <w:rsid w:val="00D6629B"/>
    <w:rsid w:val="00D7544A"/>
    <w:rsid w:val="00D75728"/>
    <w:rsid w:val="00D778A9"/>
    <w:rsid w:val="00D84981"/>
    <w:rsid w:val="00D84C96"/>
    <w:rsid w:val="00D84E53"/>
    <w:rsid w:val="00DA171A"/>
    <w:rsid w:val="00DA39A2"/>
    <w:rsid w:val="00DA5405"/>
    <w:rsid w:val="00DA6EAA"/>
    <w:rsid w:val="00DA74B5"/>
    <w:rsid w:val="00DA7C84"/>
    <w:rsid w:val="00DB39D2"/>
    <w:rsid w:val="00DB70CC"/>
    <w:rsid w:val="00DC02E0"/>
    <w:rsid w:val="00DC2F82"/>
    <w:rsid w:val="00DC6511"/>
    <w:rsid w:val="00DE2CC0"/>
    <w:rsid w:val="00DE7AEA"/>
    <w:rsid w:val="00DF0BCF"/>
    <w:rsid w:val="00DF2209"/>
    <w:rsid w:val="00E020C6"/>
    <w:rsid w:val="00E071C4"/>
    <w:rsid w:val="00E11155"/>
    <w:rsid w:val="00E12CD4"/>
    <w:rsid w:val="00E12E96"/>
    <w:rsid w:val="00E33185"/>
    <w:rsid w:val="00E34BF2"/>
    <w:rsid w:val="00E41F23"/>
    <w:rsid w:val="00E4674A"/>
    <w:rsid w:val="00E47989"/>
    <w:rsid w:val="00E5275E"/>
    <w:rsid w:val="00E54196"/>
    <w:rsid w:val="00E63CB7"/>
    <w:rsid w:val="00E75199"/>
    <w:rsid w:val="00E879FE"/>
    <w:rsid w:val="00E97605"/>
    <w:rsid w:val="00EA18AE"/>
    <w:rsid w:val="00EA4556"/>
    <w:rsid w:val="00EB096D"/>
    <w:rsid w:val="00EB4F6C"/>
    <w:rsid w:val="00EC2208"/>
    <w:rsid w:val="00EC4D19"/>
    <w:rsid w:val="00EC5BA1"/>
    <w:rsid w:val="00ED78B1"/>
    <w:rsid w:val="00EF0789"/>
    <w:rsid w:val="00EF5375"/>
    <w:rsid w:val="00EF6961"/>
    <w:rsid w:val="00EF7730"/>
    <w:rsid w:val="00F0396B"/>
    <w:rsid w:val="00F21B3C"/>
    <w:rsid w:val="00F252FA"/>
    <w:rsid w:val="00F3273D"/>
    <w:rsid w:val="00F4096B"/>
    <w:rsid w:val="00F41785"/>
    <w:rsid w:val="00F427FB"/>
    <w:rsid w:val="00F65790"/>
    <w:rsid w:val="00F65F11"/>
    <w:rsid w:val="00F73139"/>
    <w:rsid w:val="00F903E6"/>
    <w:rsid w:val="00F9161D"/>
    <w:rsid w:val="00F9380D"/>
    <w:rsid w:val="00F9590D"/>
    <w:rsid w:val="00F961AC"/>
    <w:rsid w:val="00F962AB"/>
    <w:rsid w:val="00FA50EC"/>
    <w:rsid w:val="00FA5871"/>
    <w:rsid w:val="00FC6011"/>
    <w:rsid w:val="00FC6D55"/>
    <w:rsid w:val="00FC6F94"/>
    <w:rsid w:val="00FD0650"/>
    <w:rsid w:val="00FD16FF"/>
    <w:rsid w:val="00FD4527"/>
    <w:rsid w:val="00FD5B95"/>
    <w:rsid w:val="00FE0E21"/>
    <w:rsid w:val="00FF62D6"/>
    <w:rsid w:val="02CE7A36"/>
    <w:rsid w:val="03704C4C"/>
    <w:rsid w:val="05486423"/>
    <w:rsid w:val="06170C4A"/>
    <w:rsid w:val="07A00F2B"/>
    <w:rsid w:val="07B84FEA"/>
    <w:rsid w:val="086D6D7E"/>
    <w:rsid w:val="089C0B9E"/>
    <w:rsid w:val="0BC81DF4"/>
    <w:rsid w:val="0CC61F1F"/>
    <w:rsid w:val="0D276F1B"/>
    <w:rsid w:val="0D957654"/>
    <w:rsid w:val="0F072AE0"/>
    <w:rsid w:val="0F0948A6"/>
    <w:rsid w:val="0FDC5C6E"/>
    <w:rsid w:val="13300F24"/>
    <w:rsid w:val="135B133D"/>
    <w:rsid w:val="136E65EC"/>
    <w:rsid w:val="14BA7470"/>
    <w:rsid w:val="161E277B"/>
    <w:rsid w:val="165A3D16"/>
    <w:rsid w:val="199F24B1"/>
    <w:rsid w:val="19A86B27"/>
    <w:rsid w:val="19BF5D7C"/>
    <w:rsid w:val="19F77172"/>
    <w:rsid w:val="1BA64073"/>
    <w:rsid w:val="1BDB1E6E"/>
    <w:rsid w:val="1C403EE8"/>
    <w:rsid w:val="1C5F27C8"/>
    <w:rsid w:val="1E6E6558"/>
    <w:rsid w:val="1FB64D3E"/>
    <w:rsid w:val="1FFF4C60"/>
    <w:rsid w:val="220C7FC4"/>
    <w:rsid w:val="223E3448"/>
    <w:rsid w:val="238B6DA5"/>
    <w:rsid w:val="24743148"/>
    <w:rsid w:val="24DE5FF1"/>
    <w:rsid w:val="26585A92"/>
    <w:rsid w:val="290D4DF3"/>
    <w:rsid w:val="2C4932D8"/>
    <w:rsid w:val="2D4E2FC0"/>
    <w:rsid w:val="2E573067"/>
    <w:rsid w:val="2FBD2EDE"/>
    <w:rsid w:val="2FE178BC"/>
    <w:rsid w:val="3026407A"/>
    <w:rsid w:val="319436A3"/>
    <w:rsid w:val="34C734AB"/>
    <w:rsid w:val="35441ED8"/>
    <w:rsid w:val="35D848C8"/>
    <w:rsid w:val="37F11948"/>
    <w:rsid w:val="381E1728"/>
    <w:rsid w:val="389C529F"/>
    <w:rsid w:val="3C500051"/>
    <w:rsid w:val="3D0D2311"/>
    <w:rsid w:val="3E4E4899"/>
    <w:rsid w:val="40762C82"/>
    <w:rsid w:val="40AB1223"/>
    <w:rsid w:val="40F424D3"/>
    <w:rsid w:val="413718C7"/>
    <w:rsid w:val="4442482D"/>
    <w:rsid w:val="44B047D1"/>
    <w:rsid w:val="450C7FEC"/>
    <w:rsid w:val="45874520"/>
    <w:rsid w:val="46B434AC"/>
    <w:rsid w:val="4B527E6C"/>
    <w:rsid w:val="4C664152"/>
    <w:rsid w:val="4EFD2852"/>
    <w:rsid w:val="4FB960BF"/>
    <w:rsid w:val="507641C9"/>
    <w:rsid w:val="51C52461"/>
    <w:rsid w:val="537C3756"/>
    <w:rsid w:val="557E7EA7"/>
    <w:rsid w:val="56F60221"/>
    <w:rsid w:val="587A38A9"/>
    <w:rsid w:val="5A452ACA"/>
    <w:rsid w:val="5A6A288A"/>
    <w:rsid w:val="5AAF7402"/>
    <w:rsid w:val="604A1D3B"/>
    <w:rsid w:val="60C303A8"/>
    <w:rsid w:val="6162009F"/>
    <w:rsid w:val="618245F3"/>
    <w:rsid w:val="62A04F21"/>
    <w:rsid w:val="643F22DB"/>
    <w:rsid w:val="65FB6ECB"/>
    <w:rsid w:val="66366977"/>
    <w:rsid w:val="6782473C"/>
    <w:rsid w:val="68F51D89"/>
    <w:rsid w:val="6B2B3B05"/>
    <w:rsid w:val="6BE879ED"/>
    <w:rsid w:val="6C1645C1"/>
    <w:rsid w:val="6C8A393C"/>
    <w:rsid w:val="6CF04FD3"/>
    <w:rsid w:val="6D4316F7"/>
    <w:rsid w:val="6E640353"/>
    <w:rsid w:val="6F3B7799"/>
    <w:rsid w:val="70067BCC"/>
    <w:rsid w:val="70366E9E"/>
    <w:rsid w:val="70AC3284"/>
    <w:rsid w:val="70D81365"/>
    <w:rsid w:val="713E5030"/>
    <w:rsid w:val="72242E52"/>
    <w:rsid w:val="72E4205B"/>
    <w:rsid w:val="74A56410"/>
    <w:rsid w:val="75705AC8"/>
    <w:rsid w:val="76355559"/>
    <w:rsid w:val="7677165E"/>
    <w:rsid w:val="76915A72"/>
    <w:rsid w:val="76DF33BC"/>
    <w:rsid w:val="776A6BD1"/>
    <w:rsid w:val="7A202783"/>
    <w:rsid w:val="7AA6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7C43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7C43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C43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C43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C43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C43"/>
    <w:rPr>
      <w:rFonts w:ascii="微软雅黑" w:eastAsia="微软雅黑" w:hAnsi="微软雅黑" w:cs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C43"/>
    <w:rPr>
      <w:rFonts w:ascii="宋体" w:eastAsia="宋体" w:hAnsi="宋体" w:cs="Times New Roman"/>
      <w:b/>
      <w:kern w:val="0"/>
      <w:sz w:val="27"/>
    </w:rPr>
  </w:style>
  <w:style w:type="paragraph" w:styleId="BalloonText">
    <w:name w:val="Balloon Text"/>
    <w:basedOn w:val="Normal"/>
    <w:link w:val="BalloonTextChar"/>
    <w:uiPriority w:val="99"/>
    <w:rsid w:val="000E7C43"/>
    <w:rPr>
      <w:rFonts w:ascii="Times New Roman" w:hAnsi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C43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0E7C4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C43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0E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C43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0E7C43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E7C4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E7C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E7C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0E7C43"/>
    <w:rPr>
      <w:color w:val="31849B"/>
      <w:kern w:val="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Grid-Accent5">
    <w:name w:val="Light Grid Accent 5"/>
    <w:basedOn w:val="TableNormal"/>
    <w:uiPriority w:val="99"/>
    <w:rsid w:val="000E7C43"/>
    <w:rPr>
      <w:kern w:val="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entitle">
    <w:name w:val="en_title"/>
    <w:uiPriority w:val="99"/>
    <w:rsid w:val="000E7C43"/>
  </w:style>
  <w:style w:type="character" w:customStyle="1" w:styleId="apple-converted-space">
    <w:name w:val="apple-converted-space"/>
    <w:uiPriority w:val="99"/>
    <w:rsid w:val="000E7C43"/>
  </w:style>
  <w:style w:type="paragraph" w:customStyle="1" w:styleId="ListParagraph1">
    <w:name w:val="List Paragraph1"/>
    <w:basedOn w:val="Normal"/>
    <w:uiPriority w:val="99"/>
    <w:rsid w:val="000E7C43"/>
    <w:pPr>
      <w:ind w:firstLineChars="200" w:firstLine="420"/>
    </w:pPr>
  </w:style>
  <w:style w:type="table" w:customStyle="1" w:styleId="11">
    <w:name w:val="中等深浅列表 11"/>
    <w:uiPriority w:val="99"/>
    <w:rsid w:val="000E7C43"/>
    <w:rPr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0E7C43"/>
    <w:rPr>
      <w:color w:val="000000"/>
      <w:kern w:val="0"/>
      <w:sz w:val="20"/>
      <w:szCs w:val="2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Header"/>
    <w:uiPriority w:val="99"/>
    <w:rsid w:val="000E7C43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Normal"/>
    <w:uiPriority w:val="99"/>
    <w:rsid w:val="000E7C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Normal"/>
    <w:uiPriority w:val="99"/>
    <w:rsid w:val="000E7C43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rsid w:val="000E7C43"/>
  </w:style>
  <w:style w:type="paragraph" w:customStyle="1" w:styleId="Style2">
    <w:name w:val="_Style 2"/>
    <w:basedOn w:val="Normal"/>
    <w:uiPriority w:val="99"/>
    <w:rsid w:val="000E7C43"/>
    <w:pPr>
      <w:ind w:left="720"/>
      <w:contextualSpacing/>
    </w:pPr>
  </w:style>
  <w:style w:type="paragraph" w:customStyle="1" w:styleId="12">
    <w:name w:val="列出段落1"/>
    <w:basedOn w:val="Normal"/>
    <w:uiPriority w:val="99"/>
    <w:rsid w:val="000E7C4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">
    <w:name w:val="列出段落2"/>
    <w:basedOn w:val="Normal"/>
    <w:uiPriority w:val="99"/>
    <w:rsid w:val="000E7C43"/>
    <w:pPr>
      <w:ind w:firstLineChars="200" w:firstLine="420"/>
    </w:pPr>
  </w:style>
  <w:style w:type="paragraph" w:customStyle="1" w:styleId="3">
    <w:name w:val="列出段落3"/>
    <w:basedOn w:val="Normal"/>
    <w:uiPriority w:val="99"/>
    <w:rsid w:val="000E7C43"/>
    <w:pPr>
      <w:ind w:firstLineChars="200" w:firstLine="420"/>
    </w:pPr>
  </w:style>
  <w:style w:type="character" w:customStyle="1" w:styleId="9p1">
    <w:name w:val="9p1"/>
    <w:basedOn w:val="DefaultParagraphFont"/>
    <w:uiPriority w:val="99"/>
    <w:rsid w:val="000E7C43"/>
    <w:rPr>
      <w:rFonts w:cs="Times New Roman"/>
      <w:spacing w:val="0"/>
      <w:sz w:val="18"/>
    </w:rPr>
  </w:style>
  <w:style w:type="paragraph" w:customStyle="1" w:styleId="ParaCharCharCharChar">
    <w:name w:val="默认段落字体 Para Char Char Char Char"/>
    <w:basedOn w:val="Normal"/>
    <w:uiPriority w:val="99"/>
    <w:rsid w:val="007974D4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862</Words>
  <Characters>4916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产品结构设计</dc:title>
  <dc:subject/>
  <dc:creator>Jack</dc:creator>
  <cp:keywords/>
  <dc:description/>
  <cp:lastModifiedBy>Sky123.Org</cp:lastModifiedBy>
  <cp:revision>40</cp:revision>
  <cp:lastPrinted>2016-01-21T13:15:00Z</cp:lastPrinted>
  <dcterms:created xsi:type="dcterms:W3CDTF">2016-12-19T00:51:00Z</dcterms:created>
  <dcterms:modified xsi:type="dcterms:W3CDTF">2018-06-26T03:26:00Z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