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9C" w:rsidRDefault="00B6659C">
      <w:pPr>
        <w:rPr>
          <w:rFonts w:ascii="幼圆" w:eastAsia="幼圆"/>
          <w:b/>
          <w:color w:val="000000"/>
        </w:rPr>
      </w:pPr>
    </w:p>
    <w:p w:rsidR="00B6659C" w:rsidRDefault="00B6659C" w:rsidP="00F17BC4">
      <w:pPr>
        <w:ind w:firstLineChars="300" w:firstLine="31680"/>
        <w:rPr>
          <w:rFonts w:ascii="微软雅黑" w:eastAsia="微软雅黑" w:hAnsi="微软雅黑"/>
          <w:b/>
          <w:color w:val="000000"/>
          <w:sz w:val="52"/>
        </w:rPr>
      </w:pPr>
      <w:r>
        <w:rPr>
          <w:rFonts w:ascii="微软雅黑" w:eastAsia="微软雅黑" w:hAnsi="微软雅黑" w:hint="eastAsia"/>
          <w:b/>
          <w:color w:val="000000"/>
          <w:sz w:val="52"/>
        </w:rPr>
        <w:t>解码高效执行力</w:t>
      </w:r>
    </w:p>
    <w:p w:rsidR="00B6659C" w:rsidRDefault="00B6659C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color w:val="FF0000"/>
        </w:rPr>
        <w:t>主办单位：</w:t>
      </w:r>
      <w:r w:rsidRPr="00025155">
        <w:rPr>
          <w:rFonts w:ascii="微软雅黑" w:eastAsia="微软雅黑" w:hAnsi="微软雅黑" w:hint="eastAsia"/>
          <w:szCs w:val="21"/>
        </w:rPr>
        <w:t>一六八培训网</w:t>
      </w:r>
      <w:r w:rsidRPr="00025155">
        <w:rPr>
          <w:rFonts w:ascii="微软雅黑" w:eastAsia="微软雅黑" w:hAnsi="微软雅黑"/>
          <w:szCs w:val="21"/>
        </w:rPr>
        <w:t xml:space="preserve">  www.peixun168.com</w:t>
      </w:r>
    </w:p>
    <w:p w:rsidR="00B6659C" w:rsidRDefault="00B6659C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color w:val="FF0000"/>
        </w:rPr>
        <w:t>开课时间</w:t>
      </w:r>
      <w:r>
        <w:rPr>
          <w:rFonts w:ascii="微软雅黑" w:eastAsia="微软雅黑" w:hAnsi="微软雅黑"/>
          <w:b/>
          <w:color w:val="FF0000"/>
        </w:rPr>
        <w:t>:</w:t>
      </w:r>
      <w:r>
        <w:rPr>
          <w:rFonts w:ascii="微软雅黑" w:eastAsia="微软雅黑" w:hAnsi="微软雅黑"/>
          <w:color w:val="000000"/>
        </w:rPr>
        <w:t xml:space="preserve"> 2018</w:t>
      </w:r>
      <w:r>
        <w:rPr>
          <w:rFonts w:ascii="微软雅黑" w:eastAsia="微软雅黑" w:hAnsi="微软雅黑" w:hint="eastAsia"/>
          <w:color w:val="000000"/>
        </w:rPr>
        <w:t>年</w:t>
      </w:r>
      <w:r>
        <w:rPr>
          <w:rFonts w:ascii="微软雅黑" w:eastAsia="微软雅黑" w:hAnsi="微软雅黑"/>
          <w:color w:val="000000"/>
        </w:rPr>
        <w:t>12</w:t>
      </w:r>
      <w:r>
        <w:rPr>
          <w:rFonts w:ascii="微软雅黑" w:eastAsia="微软雅黑" w:hAnsi="微软雅黑" w:hint="eastAsia"/>
          <w:color w:val="000000"/>
        </w:rPr>
        <w:t>月</w:t>
      </w:r>
      <w:r>
        <w:rPr>
          <w:rFonts w:ascii="微软雅黑" w:eastAsia="微软雅黑" w:hAnsi="微软雅黑"/>
          <w:color w:val="000000"/>
        </w:rPr>
        <w:t>08</w:t>
      </w:r>
      <w:r>
        <w:rPr>
          <w:rFonts w:ascii="微软雅黑" w:eastAsia="微软雅黑" w:hAnsi="微软雅黑" w:hint="eastAsia"/>
          <w:color w:val="000000"/>
        </w:rPr>
        <w:t>日</w:t>
      </w:r>
      <w:r>
        <w:rPr>
          <w:rFonts w:ascii="微软雅黑" w:eastAsia="微软雅黑" w:hAnsi="微软雅黑"/>
          <w:color w:val="000000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嘉兴</w:t>
      </w:r>
    </w:p>
    <w:p w:rsidR="00B6659C" w:rsidRDefault="00B6659C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color w:val="FF0000"/>
        </w:rPr>
        <w:t>学习投资</w:t>
      </w:r>
      <w:r>
        <w:rPr>
          <w:rFonts w:ascii="微软雅黑" w:eastAsia="微软雅黑" w:hAnsi="微软雅黑"/>
          <w:b/>
          <w:color w:val="FF0000"/>
        </w:rPr>
        <w:t xml:space="preserve">: </w:t>
      </w:r>
      <w:r>
        <w:rPr>
          <w:rFonts w:ascii="微软雅黑" w:eastAsia="微软雅黑" w:hAnsi="微软雅黑"/>
          <w:color w:val="000000"/>
        </w:rPr>
        <w:t>2800</w:t>
      </w:r>
      <w:r>
        <w:rPr>
          <w:rFonts w:ascii="微软雅黑" w:eastAsia="微软雅黑" w:hAnsi="微软雅黑" w:hint="eastAsia"/>
          <w:color w:val="000000"/>
        </w:rPr>
        <w:t>元</w:t>
      </w:r>
      <w:r>
        <w:rPr>
          <w:rFonts w:ascii="微软雅黑" w:eastAsia="微软雅黑" w:hAnsi="微软雅黑"/>
          <w:color w:val="000000"/>
        </w:rPr>
        <w:t>/</w:t>
      </w:r>
      <w:r>
        <w:rPr>
          <w:rFonts w:ascii="微软雅黑" w:eastAsia="微软雅黑" w:hAnsi="微软雅黑" w:hint="eastAsia"/>
          <w:color w:val="000000"/>
        </w:rPr>
        <w:t>人</w:t>
      </w:r>
      <w:r>
        <w:rPr>
          <w:rFonts w:ascii="微软雅黑" w:eastAsia="微软雅黑" w:hAnsi="微软雅黑"/>
          <w:color w:val="000000"/>
        </w:rPr>
        <w:t>/</w:t>
      </w:r>
      <w:r>
        <w:rPr>
          <w:rFonts w:ascii="微软雅黑" w:eastAsia="微软雅黑" w:hAnsi="微软雅黑" w:hint="eastAsia"/>
          <w:color w:val="000000"/>
        </w:rPr>
        <w:t>天</w:t>
      </w:r>
      <w:r>
        <w:rPr>
          <w:rFonts w:ascii="微软雅黑" w:eastAsia="微软雅黑" w:hAnsi="微软雅黑"/>
          <w:color w:val="000000"/>
        </w:rPr>
        <w:t>(</w:t>
      </w:r>
      <w:r>
        <w:rPr>
          <w:rFonts w:ascii="微软雅黑" w:eastAsia="微软雅黑" w:hAnsi="微软雅黑" w:hint="eastAsia"/>
          <w:color w:val="000000"/>
        </w:rPr>
        <w:t>包括培训、培训教材、场地费等</w:t>
      </w:r>
      <w:r>
        <w:rPr>
          <w:rFonts w:ascii="微软雅黑" w:eastAsia="微软雅黑" w:hAnsi="微软雅黑"/>
          <w:color w:val="000000"/>
        </w:rPr>
        <w:t xml:space="preserve">) </w:t>
      </w:r>
    </w:p>
    <w:p w:rsidR="00B6659C" w:rsidRDefault="00B6659C" w:rsidP="004D0EBE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FF0000"/>
        </w:rPr>
        <w:t>咨询电话：</w:t>
      </w:r>
      <w:r w:rsidRPr="00025155">
        <w:rPr>
          <w:rFonts w:ascii="微软雅黑" w:eastAsia="微软雅黑" w:hAnsi="微软雅黑"/>
          <w:szCs w:val="21"/>
        </w:rPr>
        <w:t xml:space="preserve">0755-86154193  86154194  </w:t>
      </w:r>
      <w:r w:rsidRPr="00025155">
        <w:rPr>
          <w:rFonts w:ascii="微软雅黑" w:eastAsia="微软雅黑" w:hAnsi="微软雅黑" w:hint="eastAsia"/>
          <w:szCs w:val="21"/>
        </w:rPr>
        <w:t>【联</w:t>
      </w:r>
      <w:r w:rsidRPr="00025155">
        <w:rPr>
          <w:rFonts w:ascii="微软雅黑" w:eastAsia="微软雅黑" w:hAnsi="微软雅黑"/>
          <w:szCs w:val="21"/>
        </w:rPr>
        <w:t xml:space="preserve"> </w:t>
      </w:r>
      <w:r w:rsidRPr="00025155">
        <w:rPr>
          <w:rFonts w:ascii="微软雅黑" w:eastAsia="微软雅黑" w:hAnsi="微软雅黑" w:hint="eastAsia"/>
          <w:szCs w:val="21"/>
        </w:rPr>
        <w:t>系</w:t>
      </w:r>
      <w:r w:rsidRPr="00025155">
        <w:rPr>
          <w:rFonts w:ascii="微软雅黑" w:eastAsia="微软雅黑" w:hAnsi="微软雅黑"/>
          <w:szCs w:val="21"/>
        </w:rPr>
        <w:t xml:space="preserve"> </w:t>
      </w:r>
      <w:r w:rsidRPr="00025155">
        <w:rPr>
          <w:rFonts w:ascii="微软雅黑" w:eastAsia="微软雅黑" w:hAnsi="微软雅黑" w:hint="eastAsia"/>
          <w:szCs w:val="21"/>
        </w:rPr>
        <w:t>人】胡先生</w:t>
      </w:r>
      <w:r w:rsidRPr="00025155">
        <w:rPr>
          <w:rFonts w:ascii="微软雅黑" w:eastAsia="微软雅黑" w:hAnsi="微软雅黑"/>
          <w:szCs w:val="21"/>
        </w:rPr>
        <w:t xml:space="preserve">   </w:t>
      </w:r>
      <w:r w:rsidRPr="00025155">
        <w:rPr>
          <w:rFonts w:ascii="微软雅黑" w:eastAsia="微软雅黑" w:hAnsi="微软雅黑" w:hint="eastAsia"/>
          <w:szCs w:val="21"/>
        </w:rPr>
        <w:t>林先生</w:t>
      </w:r>
    </w:p>
    <w:p w:rsidR="00B6659C" w:rsidRDefault="00B6659C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color w:val="FF0000"/>
        </w:rPr>
        <w:t>学员对象：</w:t>
      </w:r>
      <w:r>
        <w:rPr>
          <w:rFonts w:ascii="微软雅黑" w:eastAsia="微软雅黑" w:hAnsi="微软雅黑" w:hint="eastAsia"/>
          <w:color w:val="000000"/>
        </w:rPr>
        <w:t>企业全体人员</w:t>
      </w:r>
    </w:p>
    <w:p w:rsidR="00B6659C" w:rsidRPr="00025155" w:rsidRDefault="00B6659C" w:rsidP="004D0EBE">
      <w:pPr>
        <w:rPr>
          <w:rFonts w:ascii="微软雅黑" w:eastAsia="微软雅黑" w:hAnsi="微软雅黑"/>
          <w:color w:val="000080"/>
          <w:szCs w:val="21"/>
        </w:rPr>
      </w:pPr>
      <w:r w:rsidRPr="00025155">
        <w:rPr>
          <w:rFonts w:ascii="微软雅黑" w:eastAsia="微软雅黑" w:hAnsi="微软雅黑" w:hint="eastAsia"/>
          <w:color w:val="000080"/>
          <w:szCs w:val="21"/>
        </w:rPr>
        <w:t>注：此课程我们可以提供企业内部培训与咨询服务，欢迎来电咨询。</w:t>
      </w:r>
    </w:p>
    <w:p w:rsidR="00B6659C" w:rsidRDefault="00B6659C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cs="微软雅黑" w:hint="eastAsia"/>
          <w:b/>
          <w:color w:val="FF0000"/>
          <w:kern w:val="0"/>
          <w:szCs w:val="21"/>
          <w:shd w:val="clear" w:color="auto" w:fill="FFFFFF"/>
        </w:rPr>
        <w:t>课程收益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认清执行的内涵和核心要素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学会正确提升自身执行力和统驭下属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极大增进学员强化并提升下属的执行力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b/>
          <w:color w:val="FF0000"/>
          <w:kern w:val="0"/>
          <w:szCs w:val="21"/>
          <w:shd w:val="clear" w:color="auto" w:fill="FFFFFF"/>
        </w:rPr>
        <w:t>课程特色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好玩：决不呆板说教，完全游戏的形式，非常新颖、易接受！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残酷：课程设计对抗性非常强，预示着当今市场竞争的残酷性，适者生存！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震撼：改变缘于内心，用感恩的心、忠诚、责任直面职场人生！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顿悟：在活动中感悟，课程象一面镜子直照人心，使学员瞬间修正！</w:t>
      </w:r>
      <w:r>
        <w:rPr>
          <w:rFonts w:ascii="宋体" w:cs="宋体"/>
          <w:color w:val="000000"/>
          <w:kern w:val="0"/>
          <w:szCs w:val="21"/>
          <w:shd w:val="clear" w:color="auto" w:fill="FFFFFF"/>
        </w:rPr>
        <w:t> </w:t>
      </w:r>
    </w:p>
    <w:p w:rsidR="00B6659C" w:rsidRDefault="00B6659C">
      <w:pPr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课程大纲：</w:t>
      </w:r>
      <w:r>
        <w:rPr>
          <w:rFonts w:ascii="微软雅黑" w:eastAsia="微软雅黑" w:hAnsi="微软雅黑"/>
          <w:b/>
          <w:color w:val="FF0000"/>
        </w:rPr>
        <w:t xml:space="preserve"> </w:t>
      </w:r>
    </w:p>
    <w:p w:rsidR="00B6659C" w:rsidRDefault="00B6659C">
      <w:pPr>
        <w:widowControl/>
        <w:shd w:val="clear" w:color="auto" w:fill="FFFFFF"/>
        <w:spacing w:line="375" w:lineRule="atLeast"/>
        <w:jc w:val="left"/>
        <w:rPr>
          <w:rFonts w:ascii="华文中宋" w:eastAsia="华文中宋" w:hAnsi="华文中宋" w:cs="华文中宋"/>
          <w:color w:val="000000"/>
          <w:sz w:val="24"/>
          <w:szCs w:val="24"/>
        </w:rPr>
      </w:pPr>
      <w:r>
        <w:rPr>
          <w:rFonts w:ascii="华文中宋" w:eastAsia="华文中宋" w:hAnsi="华文中宋" w:cs="华文中宋"/>
          <w:b/>
          <w:color w:val="000000"/>
          <w:sz w:val="24"/>
          <w:szCs w:val="24"/>
        </w:rPr>
        <w:t xml:space="preserve"> 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24"/>
          <w:szCs w:val="24"/>
          <w:shd w:val="clear" w:color="auto" w:fill="FFFFFF"/>
        </w:rPr>
        <w:t>第一讲</w:t>
      </w:r>
      <w:r>
        <w:rPr>
          <w:rFonts w:ascii="华文中宋" w:eastAsia="华文中宋" w:hAnsi="华文中宋" w:cs="华文中宋"/>
          <w:b/>
          <w:color w:val="000000"/>
          <w:kern w:val="0"/>
          <w:sz w:val="24"/>
          <w:szCs w:val="24"/>
          <w:shd w:val="clear" w:color="auto" w:fill="FFFFFF"/>
        </w:rPr>
        <w:t xml:space="preserve">  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24"/>
          <w:szCs w:val="24"/>
          <w:shd w:val="clear" w:color="auto" w:fill="FFFFFF"/>
        </w:rPr>
        <w:t>解读执行的要义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 xml:space="preserve"> 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引言：决定企业成败的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>90%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是执行！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> 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1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、执行到底是什么？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互动：看穿你的执行力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2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、坚定执行的信念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面对执行的四种心态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解除“不值得”定律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执行就是非常“四加一”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3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、执行力的“三段论”秘诀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执行前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>——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决心第一，成败第二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执行中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>——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速度第一，完美第二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执行后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>——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结果第一，理由第二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4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、执行力的“四要”准则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5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、执行到位就要有创造性的行为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如何用吸管穿透土豆？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如何把梳子卖给和尚？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24"/>
          <w:szCs w:val="24"/>
          <w:shd w:val="clear" w:color="auto" w:fill="FFFFFF"/>
        </w:rPr>
        <w:t>第二讲</w:t>
      </w:r>
      <w:r>
        <w:rPr>
          <w:rFonts w:ascii="华文中宋" w:eastAsia="华文中宋" w:hAnsi="华文中宋" w:cs="华文中宋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24"/>
          <w:szCs w:val="24"/>
          <w:shd w:val="clear" w:color="auto" w:fill="FFFFFF"/>
        </w:rPr>
        <w:t>执行必须当责不让</w:t>
      </w:r>
      <w:r>
        <w:rPr>
          <w:rFonts w:ascii="华文中宋" w:eastAsia="华文中宋" w:hAnsi="华文中宋" w:cs="华文中宋"/>
          <w:b/>
          <w:bCs/>
          <w:color w:val="000000"/>
          <w:kern w:val="0"/>
          <w:sz w:val="24"/>
          <w:szCs w:val="24"/>
          <w:shd w:val="clear" w:color="auto" w:fill="FFFFFF"/>
        </w:rPr>
        <w:t> 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引言：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“当责不让”在企业中的作用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 xml:space="preserve">  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一、个人当责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—— 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明确当责的观念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1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、解读西点校训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让组织各层次都明确自己的责任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员工为什么没有责任意识？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如何提升员工的责任意识？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2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、一流企业都塑造出员工一流的责任心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案例：中建八局与海尔的成功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让组织中所有成员达成岗位共识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3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、有责任感才有最终结果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艾克瓦里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永远让灯塔亮着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hakuyoxingshu7000" w:eastAsia="hakuyoxingshu7000" w:hAnsi="hakuyoxingshu7000" w:cs="hakuyoxingshu7000" w:hint="eastAsia"/>
          <w:color w:val="000000"/>
          <w:kern w:val="0"/>
          <w:sz w:val="24"/>
          <w:szCs w:val="24"/>
          <w:shd w:val="clear" w:color="auto" w:fill="FFFFFF"/>
        </w:rPr>
        <w:t>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“和尚撞钟”的启示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二、人人当责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——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厘清团队责任的归属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1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、“责任分散”法则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2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、责任意识下降的三大主因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 xml:space="preserve"> 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情境的复杂性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 xml:space="preserve"> 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从众心理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 xml:space="preserve"> 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责任的不明确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3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、破解之法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4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、潜在的责任者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5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、执行的“热炉法则”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24"/>
          <w:szCs w:val="24"/>
          <w:shd w:val="clear" w:color="auto" w:fill="FFFFFF"/>
        </w:rPr>
        <w:t>第三讲</w:t>
      </w:r>
      <w:r>
        <w:rPr>
          <w:rFonts w:ascii="华文中宋" w:eastAsia="华文中宋" w:hAnsi="华文中宋" w:cs="华文中宋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  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24"/>
          <w:szCs w:val="24"/>
          <w:shd w:val="clear" w:color="auto" w:fill="FFFFFF"/>
        </w:rPr>
        <w:t>执行就是交出结果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引言：我们常常百思不得其解的问题？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1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、执行流程与受害者循环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    2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、执行的五大误区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3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、管理者必须和员工澄清的道理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任劳任怨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≠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执行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态度良好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≠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执行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履行职责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≠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执行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完成任务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≠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执行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勇于负责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≠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执行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4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、交出结果就是执行的最好体现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24"/>
          <w:szCs w:val="24"/>
          <w:shd w:val="clear" w:color="auto" w:fill="FFFFFF"/>
        </w:rPr>
        <w:t>第四讲</w:t>
      </w:r>
      <w:r>
        <w:rPr>
          <w:rFonts w:ascii="华文中宋" w:eastAsia="华文中宋" w:hAnsi="华文中宋" w:cs="华文中宋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  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24"/>
          <w:szCs w:val="24"/>
          <w:shd w:val="clear" w:color="auto" w:fill="FFFFFF"/>
        </w:rPr>
        <w:t>打造执行的体系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引言：理解事件的层次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执行体系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>=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榜样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>+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制度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>+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监督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>+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奖惩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>+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文化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一、打造执行体系之一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——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榜样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1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、好和坏都是学来的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2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、榜样的“贴标签效应”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3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、榜样设置的法制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4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、如何确定最佳“榜样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二、打造当责体系之二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——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制度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1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、导致执行力降低的三大机制问题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2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、解决制度影响执行力的问题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3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、简化流程提高执行力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三、打造执行体系之三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——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监督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1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、解决缺少监督而影响责任的问题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2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、为什么相信下属又要检查下属？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3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、监督检查平台的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>3+3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四、打造执行体系之四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——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奖惩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1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、制度有力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>+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监督有力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>+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奖罚有力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>=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执行力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2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、你会进行奖励吗？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3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、如何正确认识奖惩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4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、让员工在“奖励超市”自由选择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五、打造执行体系之五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——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文化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1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、执行文化落地的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“四化”技法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氛围：显化于物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——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氛围营造目视明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根植：内化于心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——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理念传播有实招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规范：外化于行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——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言行一致落实好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习惯：固化于习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t xml:space="preserve"> —— 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习惯养成最重要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2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、影响执行文化的三大因素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  <w:t>3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、执行中的“铁律”</w:t>
      </w:r>
      <w:r>
        <w:rPr>
          <w:rFonts w:ascii="华文中宋" w:eastAsia="华文中宋" w:hAnsi="华文中宋" w:cs="华文中宋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  <w:shd w:val="clear" w:color="auto" w:fill="FFFFFF"/>
        </w:rPr>
        <w:t>执行终结：用做人的准则做事，用做事的结果看人</w:t>
      </w:r>
    </w:p>
    <w:p w:rsidR="00B6659C" w:rsidRDefault="00B6659C">
      <w:pPr>
        <w:rPr>
          <w:rFonts w:ascii="华文中宋" w:eastAsia="华文中宋" w:hAnsi="华文中宋" w:cs="华文中宋"/>
          <w:sz w:val="24"/>
          <w:szCs w:val="24"/>
        </w:rPr>
      </w:pPr>
    </w:p>
    <w:p w:rsidR="00B6659C" w:rsidRDefault="00B6659C">
      <w:pPr>
        <w:rPr>
          <w:rFonts w:ascii="华文中宋" w:eastAsia="华文中宋" w:hAnsi="华文中宋" w:cs="华文中宋"/>
          <w:b/>
          <w:color w:val="FF0000"/>
          <w:sz w:val="24"/>
          <w:szCs w:val="24"/>
        </w:rPr>
      </w:pPr>
      <w:r>
        <w:rPr>
          <w:rFonts w:ascii="华文中宋" w:eastAsia="华文中宋" w:hAnsi="华文中宋" w:cs="华文中宋" w:hint="eastAsia"/>
          <w:b/>
          <w:color w:val="FF0000"/>
          <w:sz w:val="24"/>
          <w:szCs w:val="24"/>
        </w:rPr>
        <w:t>讲师简介：</w:t>
      </w:r>
    </w:p>
    <w:p w:rsidR="00B6659C" w:rsidRDefault="00B6659C">
      <w:pPr>
        <w:rPr>
          <w:rFonts w:ascii="华文中宋" w:eastAsia="华文中宋" w:hAnsi="华文中宋" w:cs="华文中宋"/>
          <w:b/>
          <w:color w:val="FF0000"/>
          <w:sz w:val="24"/>
          <w:szCs w:val="24"/>
        </w:rPr>
      </w:pPr>
      <w:r>
        <w:rPr>
          <w:rFonts w:ascii="华文中宋" w:eastAsia="华文中宋" w:hAnsi="华文中宋" w:cs="华文中宋" w:hint="eastAsia"/>
          <w:b/>
          <w:color w:val="FF0000"/>
          <w:sz w:val="24"/>
          <w:szCs w:val="24"/>
        </w:rPr>
        <w:t>潘鹏导师一一实战派讲师</w:t>
      </w:r>
      <w:bookmarkStart w:id="0" w:name="_GoBack"/>
      <w:bookmarkEnd w:id="0"/>
    </w:p>
    <w:p w:rsidR="00B6659C" w:rsidRPr="004D0EBE" w:rsidRDefault="00B6659C">
      <w:pPr>
        <w:widowControl/>
        <w:jc w:val="left"/>
        <w:rPr>
          <w:rFonts w:ascii="微软雅黑" w:eastAsia="微软雅黑" w:hAnsi="微软雅黑" w:cs="华文中宋"/>
          <w:kern w:val="0"/>
          <w:sz w:val="24"/>
          <w:szCs w:val="24"/>
        </w:rPr>
      </w:pPr>
      <w:r w:rsidRPr="004D0EBE">
        <w:rPr>
          <w:rFonts w:ascii="Î¢ÈíÑÅºÚ Western" w:eastAsia="微软雅黑" w:hAnsi="Î¢ÈíÑÅºÚ Western" w:cs="华文中宋"/>
          <w:kern w:val="0"/>
          <w:sz w:val="24"/>
          <w:szCs w:val="24"/>
        </w:rPr>
        <w:t>Ø 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美国“领越</w:t>
      </w:r>
      <w:r w:rsidRPr="004D0EBE">
        <w:rPr>
          <w:rFonts w:ascii="微软雅黑" w:eastAsia="微软雅黑" w:hAnsi="微软雅黑" w:cs="华文中宋"/>
          <w:kern w:val="0"/>
          <w:sz w:val="24"/>
          <w:szCs w:val="24"/>
        </w:rPr>
        <w:t>TM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领导力”中国区认证讲师</w:t>
      </w:r>
    </w:p>
    <w:p w:rsidR="00B6659C" w:rsidRPr="004D0EBE" w:rsidRDefault="00B6659C">
      <w:pPr>
        <w:widowControl/>
        <w:jc w:val="left"/>
        <w:rPr>
          <w:rFonts w:ascii="微软雅黑" w:eastAsia="微软雅黑" w:hAnsi="微软雅黑" w:cs="华文中宋"/>
          <w:kern w:val="0"/>
          <w:sz w:val="24"/>
          <w:szCs w:val="24"/>
        </w:rPr>
      </w:pPr>
      <w:r w:rsidRPr="004D0EBE">
        <w:rPr>
          <w:rFonts w:ascii="Î¢ÈíÑÅºÚ Western" w:eastAsia="微软雅黑" w:hAnsi="Î¢ÈíÑÅºÚ Western" w:cs="华文中宋"/>
          <w:kern w:val="0"/>
          <w:sz w:val="24"/>
          <w:szCs w:val="24"/>
        </w:rPr>
        <w:t>Ø 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中国建筑龙头企业</w:t>
      </w:r>
      <w:r w:rsidRPr="004D0EBE">
        <w:rPr>
          <w:rFonts w:ascii="Î¢ÈíÑÅºÚ Western" w:eastAsia="微软雅黑" w:hAnsi="Î¢ÈíÑÅºÚ Western" w:cs="华文中宋"/>
          <w:kern w:val="0"/>
          <w:sz w:val="24"/>
          <w:szCs w:val="24"/>
        </w:rPr>
        <w:t>——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中建八局企业文化顾问</w:t>
      </w:r>
    </w:p>
    <w:p w:rsidR="00B6659C" w:rsidRPr="004D0EBE" w:rsidRDefault="00B6659C">
      <w:pPr>
        <w:widowControl/>
        <w:jc w:val="left"/>
        <w:rPr>
          <w:rFonts w:ascii="微软雅黑" w:eastAsia="微软雅黑" w:hAnsi="微软雅黑" w:cs="华文中宋"/>
          <w:kern w:val="0"/>
          <w:sz w:val="24"/>
          <w:szCs w:val="24"/>
        </w:rPr>
      </w:pPr>
      <w:r w:rsidRPr="004D0EBE">
        <w:rPr>
          <w:rFonts w:ascii="Î¢ÈíÑÅºÚ Western" w:eastAsia="微软雅黑" w:hAnsi="Î¢ÈíÑÅºÚ Western" w:cs="华文中宋"/>
          <w:kern w:val="0"/>
          <w:sz w:val="24"/>
          <w:szCs w:val="24"/>
        </w:rPr>
        <w:t>Ø 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连续</w:t>
      </w:r>
      <w:r w:rsidRPr="004D0EBE">
        <w:rPr>
          <w:rFonts w:ascii="微软雅黑" w:eastAsia="微软雅黑" w:hAnsi="微软雅黑" w:cs="华文中宋"/>
          <w:kern w:val="0"/>
          <w:sz w:val="24"/>
          <w:szCs w:val="24"/>
        </w:rPr>
        <w:t>6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年，为中电投黄河公司处级、科级及青年储备干部进行领导力及管理培训（</w:t>
      </w:r>
      <w:r w:rsidRPr="004D0EBE">
        <w:rPr>
          <w:rFonts w:ascii="微软雅黑" w:eastAsia="微软雅黑" w:hAnsi="微软雅黑" w:cs="华文中宋"/>
          <w:kern w:val="0"/>
          <w:sz w:val="24"/>
          <w:szCs w:val="24"/>
        </w:rPr>
        <w:t>09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年至</w:t>
      </w:r>
      <w:r w:rsidRPr="004D0EBE">
        <w:rPr>
          <w:rFonts w:ascii="微软雅黑" w:eastAsia="微软雅黑" w:hAnsi="微软雅黑" w:cs="华文中宋"/>
          <w:kern w:val="0"/>
          <w:sz w:val="24"/>
          <w:szCs w:val="24"/>
        </w:rPr>
        <w:t>14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年）</w:t>
      </w:r>
    </w:p>
    <w:p w:rsidR="00B6659C" w:rsidRPr="004D0EBE" w:rsidRDefault="00B6659C">
      <w:pPr>
        <w:widowControl/>
        <w:jc w:val="left"/>
        <w:rPr>
          <w:rFonts w:ascii="微软雅黑" w:eastAsia="微软雅黑" w:hAnsi="微软雅黑" w:cs="华文中宋"/>
          <w:kern w:val="0"/>
          <w:sz w:val="24"/>
          <w:szCs w:val="24"/>
        </w:rPr>
      </w:pPr>
      <w:r w:rsidRPr="004D0EBE">
        <w:rPr>
          <w:rFonts w:ascii="Î¢ÈíÑÅºÚ Western" w:eastAsia="微软雅黑" w:hAnsi="Î¢ÈíÑÅºÚ Western" w:cs="华文中宋"/>
          <w:kern w:val="0"/>
          <w:sz w:val="24"/>
          <w:szCs w:val="24"/>
        </w:rPr>
        <w:t>Ø 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中国人才研究会金融人才专业委员会特邀讲师</w:t>
      </w:r>
    </w:p>
    <w:p w:rsidR="00B6659C" w:rsidRPr="004D0EBE" w:rsidRDefault="00B6659C">
      <w:pPr>
        <w:widowControl/>
        <w:jc w:val="left"/>
        <w:rPr>
          <w:rFonts w:ascii="微软雅黑" w:eastAsia="微软雅黑" w:hAnsi="微软雅黑" w:cs="华文中宋"/>
          <w:kern w:val="0"/>
          <w:sz w:val="24"/>
          <w:szCs w:val="24"/>
        </w:rPr>
      </w:pPr>
      <w:r w:rsidRPr="004D0EBE">
        <w:rPr>
          <w:rFonts w:ascii="Î¢ÈíÑÅºÚ Western" w:eastAsia="微软雅黑" w:hAnsi="Î¢ÈíÑÅºÚ Western" w:cs="华文中宋"/>
          <w:kern w:val="0"/>
          <w:sz w:val="24"/>
          <w:szCs w:val="24"/>
        </w:rPr>
        <w:t>Ø 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中钢协职业培训中心特邀讲师</w:t>
      </w:r>
    </w:p>
    <w:p w:rsidR="00B6659C" w:rsidRPr="004D0EBE" w:rsidRDefault="00B6659C">
      <w:pPr>
        <w:widowControl/>
        <w:jc w:val="left"/>
        <w:rPr>
          <w:rFonts w:ascii="微软雅黑" w:eastAsia="微软雅黑" w:hAnsi="微软雅黑" w:cs="华文中宋"/>
          <w:kern w:val="0"/>
          <w:sz w:val="24"/>
          <w:szCs w:val="24"/>
        </w:rPr>
      </w:pPr>
      <w:r w:rsidRPr="004D0EBE">
        <w:rPr>
          <w:rFonts w:ascii="Î¢ÈíÑÅºÚ Western" w:eastAsia="微软雅黑" w:hAnsi="Î¢ÈíÑÅºÚ Western" w:cs="华文中宋"/>
          <w:kern w:val="0"/>
          <w:sz w:val="24"/>
          <w:szCs w:val="24"/>
        </w:rPr>
        <w:t>Ø 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清华大学继续教育学院注册讲师</w:t>
      </w:r>
    </w:p>
    <w:p w:rsidR="00B6659C" w:rsidRPr="004D0EBE" w:rsidRDefault="00B6659C">
      <w:pPr>
        <w:widowControl/>
        <w:jc w:val="left"/>
        <w:rPr>
          <w:rFonts w:ascii="微软雅黑" w:eastAsia="微软雅黑" w:hAnsi="微软雅黑" w:cs="华文中宋"/>
          <w:kern w:val="0"/>
          <w:sz w:val="24"/>
          <w:szCs w:val="24"/>
        </w:rPr>
      </w:pPr>
      <w:r w:rsidRPr="004D0EBE">
        <w:rPr>
          <w:rFonts w:ascii="Î¢ÈíÑÅºÚ Western" w:eastAsia="微软雅黑" w:hAnsi="Î¢ÈíÑÅºÚ Western" w:cs="华文中宋"/>
          <w:kern w:val="0"/>
          <w:sz w:val="24"/>
          <w:szCs w:val="24"/>
        </w:rPr>
        <w:t>Ø 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清华大学长三角研究院签约讲师</w:t>
      </w:r>
    </w:p>
    <w:p w:rsidR="00B6659C" w:rsidRPr="004D0EBE" w:rsidRDefault="00B6659C">
      <w:pPr>
        <w:widowControl/>
        <w:jc w:val="left"/>
        <w:rPr>
          <w:rFonts w:ascii="微软雅黑" w:eastAsia="微软雅黑" w:hAnsi="微软雅黑" w:cs="华文中宋"/>
          <w:kern w:val="0"/>
          <w:sz w:val="24"/>
          <w:szCs w:val="24"/>
        </w:rPr>
      </w:pPr>
      <w:r w:rsidRPr="004D0EBE">
        <w:rPr>
          <w:rFonts w:ascii="Î¢ÈíÑÅºÚ Western" w:eastAsia="微软雅黑" w:hAnsi="Î¢ÈíÑÅºÚ Western" w:cs="华文中宋"/>
          <w:kern w:val="0"/>
          <w:sz w:val="24"/>
          <w:szCs w:val="24"/>
        </w:rPr>
        <w:t>Ø 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北京大学民经学院</w:t>
      </w:r>
      <w:r w:rsidRPr="004D0EBE">
        <w:rPr>
          <w:rFonts w:ascii="微软雅黑" w:eastAsia="微软雅黑" w:hAnsi="微软雅黑" w:cs="华文中宋"/>
          <w:kern w:val="0"/>
          <w:sz w:val="24"/>
          <w:szCs w:val="24"/>
        </w:rPr>
        <w:t>EMBA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培训班高级讲师</w:t>
      </w:r>
    </w:p>
    <w:p w:rsidR="00B6659C" w:rsidRPr="004D0EBE" w:rsidRDefault="00B6659C">
      <w:pPr>
        <w:widowControl/>
        <w:jc w:val="left"/>
        <w:rPr>
          <w:rFonts w:ascii="微软雅黑" w:eastAsia="微软雅黑" w:hAnsi="微软雅黑" w:cs="华文中宋"/>
        </w:rPr>
      </w:pPr>
      <w:r w:rsidRPr="004D0EBE">
        <w:rPr>
          <w:rFonts w:ascii="Î¢ÈíÑÅºÚ Western" w:eastAsia="微软雅黑" w:hAnsi="Î¢ÈíÑÅºÚ Western" w:cs="华文中宋"/>
          <w:kern w:val="0"/>
          <w:sz w:val="24"/>
          <w:szCs w:val="24"/>
        </w:rPr>
        <w:t>î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培训风格：</w:t>
      </w:r>
      <w:r w:rsidRPr="004D0EBE">
        <w:rPr>
          <w:rFonts w:ascii="Î¢ÈíÑÅºÚ Western" w:eastAsia="微软雅黑" w:hAnsi="Î¢ÈíÑÅºÚ Western" w:cs="华文中宋"/>
          <w:kern w:val="0"/>
          <w:sz w:val="24"/>
          <w:szCs w:val="24"/>
        </w:rPr>
        <w:t> 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潘老师学识广博，培训风格生动幽默，培训中倡导“三实”原则，即：实战、实效、实用，结合自身丰富的实践经历，深入浅出，在培训中教授大量方法和工具，“鱼”与“渔”兼而授之，使学员在培训之后，能够结合各自工作即学即用，进行实践操作。</w:t>
      </w:r>
      <w:r w:rsidRPr="004D0EBE">
        <w:rPr>
          <w:rFonts w:ascii="Î¢ÈíÑÅºÚ Western" w:eastAsia="微软雅黑" w:hAnsi="Î¢ÈíÑÅºÚ Western" w:cs="华文中宋"/>
          <w:kern w:val="0"/>
          <w:sz w:val="24"/>
          <w:szCs w:val="24"/>
        </w:rPr>
        <w:t>î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授课特点：</w:t>
      </w:r>
      <w:r w:rsidRPr="004D0EBE">
        <w:rPr>
          <w:rFonts w:ascii="Î¢ÈíÑÅºÚ Western" w:eastAsia="微软雅黑" w:hAnsi="Î¢ÈíÑÅºÚ Western" w:cs="华文中宋"/>
          <w:kern w:val="0"/>
          <w:sz w:val="24"/>
          <w:szCs w:val="24"/>
        </w:rPr>
        <w:t> 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现场氛围是成功的保障，能否调动起受训学员的好奇、好问、好学的心理不单单是靠优秀的课题，更重要的是靠课程内容以及讲师如何引出、如何引导、如何总结点评，开启学员观念的转变，随后再辅以知识的更新和技能的讲解，课程多采用演练加点评的形式，现场案例丰富、轻松自然、生动有趣，以解决实际工作问题为核心，运用案例分析、情境模拟、管理电影分享</w:t>
      </w:r>
      <w:r w:rsidRPr="004D0EBE">
        <w:rPr>
          <w:rFonts w:ascii="微软雅黑" w:eastAsia="微软雅黑" w:hAnsi="微软雅黑" w:cs="华文中宋"/>
          <w:kern w:val="0"/>
          <w:sz w:val="24"/>
          <w:szCs w:val="24"/>
        </w:rPr>
        <w:t>/</w:t>
      </w:r>
      <w:r w:rsidRPr="004D0EBE">
        <w:rPr>
          <w:rFonts w:ascii="微软雅黑" w:eastAsia="微软雅黑" w:hAnsi="微软雅黑" w:cs="华文中宋" w:hint="eastAsia"/>
          <w:kern w:val="0"/>
          <w:sz w:val="24"/>
          <w:szCs w:val="24"/>
        </w:rPr>
        <w:t>研讨、测试题检验等，起到豁然开朗的作用。另外，很多学员认为培训学习一天是件很辛苦的事情，所以，潘老师在授课过程中注重寓教于乐，笑里藏“道”，使受训学员乐中闻“道”，课后勤于践“道”。</w:t>
      </w:r>
      <w:r w:rsidRPr="004D0EBE">
        <w:rPr>
          <w:rFonts w:ascii="微软雅黑" w:eastAsia="微软雅黑" w:hAnsi="微软雅黑" w:cs="华文中宋"/>
          <w:kern w:val="0"/>
          <w:sz w:val="24"/>
          <w:szCs w:val="24"/>
        </w:rPr>
        <w:t xml:space="preserve"> </w:t>
      </w:r>
    </w:p>
    <w:p w:rsidR="00B6659C" w:rsidRPr="004D0EBE" w:rsidRDefault="00B6659C">
      <w:pPr>
        <w:rPr>
          <w:rFonts w:ascii="微软雅黑" w:eastAsia="微软雅黑" w:hAnsi="微软雅黑"/>
          <w:b/>
          <w:color w:val="000000"/>
        </w:rPr>
      </w:pPr>
    </w:p>
    <w:p w:rsidR="00B6659C" w:rsidRPr="006A324D" w:rsidRDefault="00B6659C" w:rsidP="006A324D">
      <w:pPr>
        <w:pStyle w:val="Heading1"/>
        <w:spacing w:line="240" w:lineRule="atLeast"/>
        <w:jc w:val="center"/>
        <w:rPr>
          <w:rFonts w:cs="Arial"/>
          <w:kern w:val="0"/>
          <w:sz w:val="28"/>
          <w:szCs w:val="28"/>
        </w:rPr>
      </w:pPr>
      <w:r>
        <w:rPr>
          <w:rFonts w:cs="Arial" w:hint="eastAsia"/>
          <w:kern w:val="0"/>
          <w:sz w:val="28"/>
          <w:szCs w:val="28"/>
        </w:rPr>
        <w:t>《</w:t>
      </w:r>
      <w:r w:rsidRPr="006A324D">
        <w:rPr>
          <w:rFonts w:cs="Arial" w:hint="eastAsia"/>
          <w:kern w:val="0"/>
          <w:sz w:val="28"/>
          <w:szCs w:val="28"/>
        </w:rPr>
        <w:t>解码高效执行力</w:t>
      </w:r>
      <w:r>
        <w:rPr>
          <w:rFonts w:cs="Arial" w:hint="eastAsia"/>
          <w:kern w:val="0"/>
          <w:sz w:val="28"/>
          <w:szCs w:val="28"/>
        </w:rPr>
        <w:t>》</w:t>
      </w:r>
      <w:r>
        <w:rPr>
          <w:rFonts w:hint="eastAsia"/>
          <w:sz w:val="28"/>
          <w:szCs w:val="28"/>
        </w:rPr>
        <w:t>报名回执</w:t>
      </w:r>
    </w:p>
    <w:p w:rsidR="00B6659C" w:rsidRDefault="00B6659C" w:rsidP="006A324D">
      <w:pPr>
        <w:spacing w:line="240" w:lineRule="atLeast"/>
        <w:ind w:leftChars="-8" w:left="31680" w:hangingChars="7" w:firstLine="31680"/>
        <w:jc w:val="center"/>
        <w:rPr>
          <w:rFonts w:ascii="黑体" w:eastAsia="黑体" w:hAnsi="宋体"/>
          <w:szCs w:val="21"/>
        </w:rPr>
      </w:pPr>
      <w:r>
        <w:t xml:space="preserve">  </w:t>
      </w:r>
      <w:r>
        <w:rPr>
          <w:rFonts w:hint="eastAsia"/>
          <w:szCs w:val="21"/>
        </w:rPr>
        <w:t>填好下表后传真至</w:t>
      </w:r>
      <w:r>
        <w:rPr>
          <w:rFonts w:ascii="宋体" w:hAnsi="宋体"/>
          <w:w w:val="110"/>
          <w:szCs w:val="21"/>
        </w:rPr>
        <w:t>0755-86154195/</w:t>
      </w:r>
      <w:r>
        <w:t xml:space="preserve"> </w:t>
      </w:r>
      <w:r>
        <w:rPr>
          <w:rFonts w:ascii="宋体" w:hAnsi="宋体"/>
          <w:w w:val="110"/>
          <w:szCs w:val="21"/>
        </w:rPr>
        <w:t>021</w:t>
      </w:r>
      <w:r>
        <w:rPr>
          <w:rFonts w:ascii="宋体"/>
          <w:w w:val="110"/>
          <w:szCs w:val="21"/>
        </w:rPr>
        <w:t>-</w:t>
      </w:r>
      <w:r>
        <w:rPr>
          <w:rFonts w:ascii="宋体" w:hAnsi="宋体"/>
          <w:w w:val="110"/>
          <w:szCs w:val="21"/>
        </w:rPr>
        <w:t>51012039</w:t>
      </w:r>
      <w:r>
        <w:rPr>
          <w:rFonts w:hint="eastAsia"/>
          <w:szCs w:val="21"/>
        </w:rPr>
        <w:t>（此表复印有效）</w:t>
      </w:r>
    </w:p>
    <w:tbl>
      <w:tblPr>
        <w:tblW w:w="0" w:type="auto"/>
        <w:jc w:val="center"/>
        <w:tblInd w:w="23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8"/>
        <w:gridCol w:w="1610"/>
        <w:gridCol w:w="190"/>
        <w:gridCol w:w="900"/>
        <w:gridCol w:w="580"/>
        <w:gridCol w:w="1930"/>
        <w:gridCol w:w="730"/>
        <w:gridCol w:w="350"/>
        <w:gridCol w:w="3240"/>
      </w:tblGrid>
      <w:tr w:rsidR="00B6659C" w:rsidTr="006A324D">
        <w:trPr>
          <w:cantSplit/>
          <w:trHeight w:hRule="exact" w:val="589"/>
          <w:jc w:val="center"/>
        </w:trPr>
        <w:tc>
          <w:tcPr>
            <w:tcW w:w="1198" w:type="dxa"/>
            <w:tcBorders>
              <w:top w:val="thinThickSmallGap" w:sz="12" w:space="0" w:color="auto"/>
            </w:tcBorders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rFonts w:ascii="宋体"/>
                <w:b w:val="0"/>
                <w:bCs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530" w:type="dxa"/>
            <w:gridSpan w:val="8"/>
            <w:tcBorders>
              <w:top w:val="thinThickSmallGap" w:sz="12" w:space="0" w:color="auto"/>
            </w:tcBorders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B6659C" w:rsidTr="006A324D">
        <w:trPr>
          <w:cantSplit/>
          <w:trHeight w:hRule="exact" w:val="580"/>
          <w:jc w:val="center"/>
        </w:trPr>
        <w:tc>
          <w:tcPr>
            <w:tcW w:w="1198" w:type="dxa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发票抬头</w:t>
            </w:r>
          </w:p>
        </w:tc>
        <w:tc>
          <w:tcPr>
            <w:tcW w:w="5940" w:type="dxa"/>
            <w:gridSpan w:val="6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发票内容：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、咨询费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、会务费</w:t>
            </w:r>
          </w:p>
        </w:tc>
      </w:tr>
      <w:tr w:rsidR="00B6659C" w:rsidTr="006A324D">
        <w:trPr>
          <w:cantSplit/>
          <w:trHeight w:hRule="exact" w:val="460"/>
          <w:jc w:val="center"/>
        </w:trPr>
        <w:tc>
          <w:tcPr>
            <w:tcW w:w="1198" w:type="dxa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公司地址</w:t>
            </w:r>
          </w:p>
        </w:tc>
        <w:tc>
          <w:tcPr>
            <w:tcW w:w="9530" w:type="dxa"/>
            <w:gridSpan w:val="8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</w:p>
        </w:tc>
      </w:tr>
      <w:tr w:rsidR="00B6659C" w:rsidTr="006A324D">
        <w:trPr>
          <w:cantSplit/>
          <w:trHeight w:hRule="exact" w:val="466"/>
          <w:jc w:val="center"/>
        </w:trPr>
        <w:tc>
          <w:tcPr>
            <w:tcW w:w="1198" w:type="dxa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00" w:type="dxa"/>
            <w:gridSpan w:val="2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510" w:type="dxa"/>
            <w:gridSpan w:val="2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240" w:type="dxa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6659C" w:rsidTr="006A324D">
        <w:trPr>
          <w:cantSplit/>
          <w:trHeight w:hRule="exact" w:val="471"/>
          <w:jc w:val="center"/>
        </w:trPr>
        <w:tc>
          <w:tcPr>
            <w:tcW w:w="1198" w:type="dxa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传真</w:t>
            </w:r>
          </w:p>
        </w:tc>
        <w:tc>
          <w:tcPr>
            <w:tcW w:w="2510" w:type="dxa"/>
            <w:gridSpan w:val="2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  <w:tc>
          <w:tcPr>
            <w:tcW w:w="3240" w:type="dxa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B6659C" w:rsidTr="006A324D">
        <w:trPr>
          <w:cantSplit/>
          <w:trHeight w:hRule="exact" w:val="402"/>
          <w:jc w:val="center"/>
        </w:trPr>
        <w:tc>
          <w:tcPr>
            <w:tcW w:w="1198" w:type="dxa"/>
            <w:vMerge w:val="restart"/>
            <w:vAlign w:val="center"/>
          </w:tcPr>
          <w:p w:rsidR="00B6659C" w:rsidRDefault="00B665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学员</w:t>
            </w:r>
          </w:p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  <w:p w:rsidR="00B6659C" w:rsidRDefault="00B6659C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B6659C" w:rsidRDefault="00B6659C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B6659C" w:rsidRDefault="00B6659C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B6659C" w:rsidRDefault="00B6659C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B6659C" w:rsidRDefault="00B6659C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shd w:val="clear" w:color="auto" w:fill="E6E6E6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670" w:type="dxa"/>
            <w:gridSpan w:val="3"/>
            <w:shd w:val="clear" w:color="auto" w:fill="E6E6E6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手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机</w:t>
            </w:r>
          </w:p>
        </w:tc>
        <w:tc>
          <w:tcPr>
            <w:tcW w:w="4320" w:type="dxa"/>
            <w:gridSpan w:val="3"/>
            <w:shd w:val="clear" w:color="auto" w:fill="E6E6E6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</w:tr>
      <w:tr w:rsidR="00B6659C" w:rsidTr="006A324D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B6659C" w:rsidRDefault="00B6659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B6659C" w:rsidTr="006A324D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B6659C" w:rsidRDefault="00B6659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B6659C" w:rsidRDefault="00B6659C">
            <w:pPr>
              <w:pStyle w:val="ParaCharCharCharChar"/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B6659C" w:rsidTr="006A324D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B6659C" w:rsidRDefault="00B6659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B6659C" w:rsidTr="006A324D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B6659C" w:rsidRDefault="00B6659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B6659C" w:rsidTr="006A324D">
        <w:trPr>
          <w:cantSplit/>
          <w:trHeight w:val="937"/>
          <w:jc w:val="center"/>
        </w:trPr>
        <w:tc>
          <w:tcPr>
            <w:tcW w:w="10728" w:type="dxa"/>
            <w:gridSpan w:val="9"/>
            <w:tcBorders>
              <w:bottom w:val="thickThinSmallGap" w:sz="12" w:space="0" w:color="auto"/>
            </w:tcBorders>
            <w:vAlign w:val="center"/>
          </w:tcPr>
          <w:p w:rsidR="00B6659C" w:rsidRDefault="00B6659C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参会人数：</w:t>
            </w:r>
            <w:r>
              <w:rPr>
                <w:rStyle w:val="Strong"/>
                <w:b w:val="0"/>
                <w:bCs w:val="0"/>
                <w:szCs w:val="21"/>
              </w:rPr>
              <w:t>_________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人，费用合计：</w:t>
            </w:r>
            <w:r>
              <w:rPr>
                <w:rStyle w:val="Strong"/>
                <w:b w:val="0"/>
                <w:bCs w:val="0"/>
                <w:szCs w:val="21"/>
              </w:rPr>
              <w:t>_________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元；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付款方式：□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转帐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现金</w:t>
            </w:r>
          </w:p>
          <w:p w:rsidR="00B6659C" w:rsidRDefault="00B6659C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发票类别：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增值税普通发票</w:t>
            </w:r>
            <w:r>
              <w:rPr>
                <w:rStyle w:val="Strong"/>
                <w:b w:val="0"/>
                <w:bCs w:val="0"/>
                <w:szCs w:val="21"/>
              </w:rPr>
              <w:t xml:space="preserve"> 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增值税专用发票（需提供一般纳税人开票资料）</w:t>
            </w:r>
          </w:p>
        </w:tc>
      </w:tr>
    </w:tbl>
    <w:p w:rsidR="00B6659C" w:rsidRDefault="00B6659C" w:rsidP="00B6659C">
      <w:pPr>
        <w:spacing w:line="240" w:lineRule="exact"/>
        <w:ind w:leftChars="-514" w:left="31680" w:firstLineChars="159" w:firstLine="31680"/>
        <w:jc w:val="center"/>
        <w:rPr>
          <w:rFonts w:ascii="宋体" w:hAnsi="Times New Roman"/>
          <w:color w:val="808080"/>
          <w:szCs w:val="21"/>
        </w:rPr>
      </w:pPr>
    </w:p>
    <w:p w:rsidR="00B6659C" w:rsidRDefault="00B6659C" w:rsidP="006A324D">
      <w:pPr>
        <w:spacing w:line="240" w:lineRule="exact"/>
        <w:ind w:leftChars="-514" w:left="31680" w:firstLineChars="159" w:firstLine="31680"/>
        <w:jc w:val="center"/>
        <w:rPr>
          <w:rFonts w:ascii="宋体"/>
          <w:color w:val="808080"/>
          <w:szCs w:val="21"/>
        </w:rPr>
      </w:pPr>
      <w:r>
        <w:rPr>
          <w:rFonts w:ascii="宋体"/>
          <w:color w:val="808080"/>
          <w:szCs w:val="21"/>
        </w:rPr>
        <w:t>----------------------------------------------------------------------------------</w:t>
      </w:r>
    </w:p>
    <w:p w:rsidR="00B6659C" w:rsidRDefault="00B6659C" w:rsidP="006A324D">
      <w:pPr>
        <w:tabs>
          <w:tab w:val="left" w:pos="5235"/>
        </w:tabs>
        <w:spacing w:line="240" w:lineRule="exact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其他报名方式</w:t>
      </w:r>
      <w:r>
        <w:rPr>
          <w:rFonts w:ascii="宋体" w:hAnsi="宋体"/>
          <w:b/>
          <w:szCs w:val="21"/>
        </w:rPr>
        <w:t xml:space="preserve"> </w:t>
      </w:r>
      <w:r>
        <w:rPr>
          <w:szCs w:val="21"/>
        </w:rPr>
        <w:t>Contact information</w:t>
      </w:r>
    </w:p>
    <w:p w:rsidR="00B6659C" w:rsidRDefault="00B6659C" w:rsidP="006A324D">
      <w:pPr>
        <w:spacing w:line="240" w:lineRule="exact"/>
        <w:rPr>
          <w:rFonts w:ascii="宋体" w:hAns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全国客户服务热线：</w:t>
      </w:r>
      <w:r>
        <w:rPr>
          <w:rFonts w:ascii="宋体" w:hAnsi="宋体"/>
          <w:w w:val="110"/>
          <w:szCs w:val="21"/>
        </w:rPr>
        <w:t>400-6364-168</w:t>
      </w:r>
    </w:p>
    <w:p w:rsidR="00B6659C" w:rsidRDefault="00B6659C" w:rsidP="006A324D">
      <w:pPr>
        <w:spacing w:line="240" w:lineRule="exact"/>
        <w:rPr>
          <w:rFonts w:ascii="宋体" w:hAnsi="Times New Roman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电话报名</w:t>
      </w:r>
      <w:r>
        <w:rPr>
          <w:rFonts w:ascii="宋体" w:hAnsi="宋体"/>
          <w:w w:val="110"/>
          <w:szCs w:val="21"/>
        </w:rPr>
        <w:t xml:space="preserve"> 0755-86154193</w:t>
      </w:r>
      <w:r>
        <w:rPr>
          <w:rFonts w:ascii="宋体" w:hAnsi="宋体" w:hint="eastAsia"/>
          <w:w w:val="110"/>
          <w:szCs w:val="21"/>
        </w:rPr>
        <w:t>、</w:t>
      </w:r>
      <w:r>
        <w:rPr>
          <w:rFonts w:ascii="宋体" w:hAnsi="宋体"/>
          <w:w w:val="110"/>
          <w:szCs w:val="21"/>
        </w:rPr>
        <w:t>86154194  021-51872644</w:t>
      </w:r>
    </w:p>
    <w:p w:rsidR="00B6659C" w:rsidRDefault="00B6659C" w:rsidP="006A324D">
      <w:pPr>
        <w:spacing w:line="240" w:lineRule="exact"/>
        <w:rPr>
          <w:rFonts w:ascii="Times New Roman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电邮报名</w:t>
      </w:r>
      <w:r>
        <w:rPr>
          <w:rFonts w:ascii="宋体" w:hAnsi="宋体"/>
          <w:w w:val="110"/>
          <w:szCs w:val="21"/>
        </w:rPr>
        <w:t xml:space="preserve"> </w:t>
      </w:r>
      <w:r>
        <w:rPr>
          <w:w w:val="110"/>
          <w:szCs w:val="21"/>
        </w:rPr>
        <w:t>peixun168@hotmail.com</w:t>
      </w:r>
    </w:p>
    <w:p w:rsidR="00B6659C" w:rsidRDefault="00B6659C" w:rsidP="006A324D">
      <w:pPr>
        <w:tabs>
          <w:tab w:val="left" w:pos="5235"/>
        </w:tabs>
        <w:spacing w:line="240" w:lineRule="exact"/>
      </w:pPr>
      <w:r>
        <w:rPr>
          <w:rFonts w:ascii="宋体" w:hAnsi="宋体" w:cs="宋体" w:hint="eastAsia"/>
          <w:w w:val="110"/>
          <w:szCs w:val="21"/>
        </w:rPr>
        <w:t>传真报名</w:t>
      </w:r>
      <w:r>
        <w:rPr>
          <w:rFonts w:ascii="宋体" w:hAnsi="宋体" w:cs="宋体"/>
          <w:w w:val="110"/>
          <w:szCs w:val="21"/>
        </w:rPr>
        <w:t xml:space="preserve"> </w:t>
      </w:r>
      <w:r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 w:val="18"/>
          <w:szCs w:val="18"/>
        </w:rPr>
        <w:t xml:space="preserve">   </w:t>
      </w:r>
    </w:p>
    <w:p w:rsidR="00B6659C" w:rsidRDefault="00B6659C">
      <w:pPr>
        <w:rPr>
          <w:rFonts w:ascii="幼圆" w:eastAsia="幼圆"/>
          <w:b/>
          <w:color w:val="000000"/>
        </w:rPr>
      </w:pPr>
    </w:p>
    <w:sectPr w:rsidR="00B6659C" w:rsidSect="004D0EBE">
      <w:headerReference w:type="default" r:id="rId6"/>
      <w:footerReference w:type="default" r:id="rId7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9C" w:rsidRDefault="00B6659C" w:rsidP="009B2AFA">
      <w:r>
        <w:separator/>
      </w:r>
    </w:p>
  </w:endnote>
  <w:endnote w:type="continuationSeparator" w:id="0">
    <w:p w:rsidR="00B6659C" w:rsidRDefault="00B6659C" w:rsidP="009B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hakuyoxingshu7000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hakuyoxingshu7000">
    <w:panose1 w:val="02000600000000000000"/>
    <w:charset w:val="86"/>
    <w:family w:val="auto"/>
    <w:pitch w:val="variable"/>
    <w:sig w:usb0="F7FFAFFF" w:usb1="E9DFFFFF" w:usb2="0000003F" w:usb3="00000000" w:csb0="003F00FF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9C" w:rsidRPr="00C27B8C" w:rsidRDefault="00B6659C" w:rsidP="004D0EBE">
    <w:pPr>
      <w:pStyle w:val="Footer"/>
      <w:spacing w:after="12"/>
      <w:jc w:val="center"/>
    </w:pPr>
    <w:r>
      <w:rPr>
        <w:rFonts w:hint="eastAsia"/>
        <w:noProof/>
      </w:rPr>
      <w:t>引领中国培训</w:t>
    </w:r>
    <w:r>
      <w:rPr>
        <w:noProof/>
      </w:rPr>
      <w:t xml:space="preserve">  </w:t>
    </w:r>
    <w:r>
      <w:rPr>
        <w:rFonts w:hint="eastAsia"/>
        <w:noProof/>
      </w:rPr>
      <w:t>助力企业成长</w:t>
    </w:r>
    <w:r>
      <w:t xml:space="preserve">   E-mail:peixun168@hotmail.com  MSN</w:t>
    </w:r>
    <w:r>
      <w:rPr>
        <w:rFonts w:hint="eastAsia"/>
      </w:rPr>
      <w:t>：</w:t>
    </w:r>
    <w:hyperlink r:id="rId1" w:history="1">
      <w:r>
        <w:rPr>
          <w:rStyle w:val="Hyperlink"/>
        </w:rPr>
        <w:t>peixun168@hotmail.com</w:t>
      </w:r>
    </w:hyperlink>
    <w:r>
      <w:t xml:space="preserve">   QQ: 851580715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9C" w:rsidRDefault="00B6659C" w:rsidP="009B2AFA">
      <w:r>
        <w:separator/>
      </w:r>
    </w:p>
  </w:footnote>
  <w:footnote w:type="continuationSeparator" w:id="0">
    <w:p w:rsidR="00B6659C" w:rsidRDefault="00B6659C" w:rsidP="009B2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9C" w:rsidRDefault="00B6659C" w:rsidP="004D0EBE">
    <w:pPr>
      <w:pStyle w:val="Header"/>
      <w:spacing w:before="48" w:after="12"/>
      <w:jc w:val="right"/>
      <w:rPr>
        <w:rFonts w:ascii="宋体" w:hAnsi="宋体"/>
        <w:color w:val="0000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1pt;width:135pt;height:48.75pt;z-index:-251656192">
          <v:imagedata r:id="rId1" o:title=""/>
        </v:shape>
      </w:pict>
    </w:r>
    <w:r>
      <w:t xml:space="preserve">                                      </w:t>
    </w:r>
    <w:r>
      <w:rPr>
        <w:rFonts w:ascii="宋体" w:hAnsi="宋体" w:hint="eastAsia"/>
        <w:color w:val="0000FF"/>
      </w:rPr>
      <w:t>热线：</w:t>
    </w:r>
    <w:r>
      <w:rPr>
        <w:rFonts w:ascii="宋体" w:hAnsi="宋体"/>
        <w:color w:val="0000FF"/>
      </w:rPr>
      <w:t xml:space="preserve">400 6364 168  </w:t>
    </w:r>
    <w:r>
      <w:rPr>
        <w:rFonts w:ascii="宋体" w:hAnsi="宋体" w:hint="eastAsia"/>
        <w:color w:val="0000FF"/>
      </w:rPr>
      <w:t>一六八培训网</w:t>
    </w:r>
    <w:r>
      <w:rPr>
        <w:rFonts w:ascii="宋体" w:hAnsi="宋体"/>
        <w:color w:val="0000FF"/>
      </w:rPr>
      <w:t>(www.peixun168.com)</w:t>
    </w:r>
  </w:p>
  <w:p w:rsidR="00B6659C" w:rsidRDefault="00B6659C" w:rsidP="004D0EBE">
    <w:pPr>
      <w:pStyle w:val="Header"/>
      <w:spacing w:before="48" w:after="12"/>
      <w:jc w:val="right"/>
      <w:rPr>
        <w:rFonts w:ascii="宋体" w:hAnsi="宋体"/>
        <w:color w:val="0000FF"/>
      </w:rPr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电话：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51872644</w:t>
    </w:r>
    <w:r>
      <w:rPr>
        <w:rFonts w:ascii="宋体" w:hAnsi="宋体"/>
        <w:color w:val="0000FF"/>
      </w:rPr>
      <w:t xml:space="preserve"> (0755) 86154193 </w:t>
    </w:r>
  </w:p>
  <w:p w:rsidR="00B6659C" w:rsidRPr="00C27B8C" w:rsidRDefault="00B6659C" w:rsidP="004D0EBE">
    <w:pPr>
      <w:pStyle w:val="Header"/>
      <w:spacing w:before="48" w:after="12"/>
      <w:jc w:val="right"/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传真：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51012039</w:t>
    </w:r>
    <w:r>
      <w:rPr>
        <w:rFonts w:ascii="宋体" w:hAnsi="宋体"/>
        <w:color w:val="0000FF"/>
      </w:rPr>
      <w:t xml:space="preserve"> (0755) 86154195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9D1"/>
    <w:rsid w:val="00005CE7"/>
    <w:rsid w:val="000162CB"/>
    <w:rsid w:val="00016AC1"/>
    <w:rsid w:val="00025155"/>
    <w:rsid w:val="00034723"/>
    <w:rsid w:val="000450C7"/>
    <w:rsid w:val="00075573"/>
    <w:rsid w:val="00077051"/>
    <w:rsid w:val="00090F10"/>
    <w:rsid w:val="00092EEC"/>
    <w:rsid w:val="000C0726"/>
    <w:rsid w:val="000E28E3"/>
    <w:rsid w:val="000E7637"/>
    <w:rsid w:val="000F3FDA"/>
    <w:rsid w:val="00105EA0"/>
    <w:rsid w:val="00110721"/>
    <w:rsid w:val="00116E07"/>
    <w:rsid w:val="0014322D"/>
    <w:rsid w:val="001463A8"/>
    <w:rsid w:val="00162735"/>
    <w:rsid w:val="00176C91"/>
    <w:rsid w:val="00192E92"/>
    <w:rsid w:val="001B06E7"/>
    <w:rsid w:val="001B69C3"/>
    <w:rsid w:val="00202979"/>
    <w:rsid w:val="00226580"/>
    <w:rsid w:val="002E5F04"/>
    <w:rsid w:val="0031308E"/>
    <w:rsid w:val="003160D6"/>
    <w:rsid w:val="003261D8"/>
    <w:rsid w:val="00326236"/>
    <w:rsid w:val="0035434B"/>
    <w:rsid w:val="00355535"/>
    <w:rsid w:val="00377447"/>
    <w:rsid w:val="003830A3"/>
    <w:rsid w:val="00394B21"/>
    <w:rsid w:val="0039583F"/>
    <w:rsid w:val="003A0E42"/>
    <w:rsid w:val="003A7A92"/>
    <w:rsid w:val="003C4E66"/>
    <w:rsid w:val="003D3674"/>
    <w:rsid w:val="004138A7"/>
    <w:rsid w:val="00442292"/>
    <w:rsid w:val="00455873"/>
    <w:rsid w:val="004B367D"/>
    <w:rsid w:val="004C6AF9"/>
    <w:rsid w:val="004D0EBE"/>
    <w:rsid w:val="004E7312"/>
    <w:rsid w:val="004F7F42"/>
    <w:rsid w:val="005351D1"/>
    <w:rsid w:val="00537242"/>
    <w:rsid w:val="00551192"/>
    <w:rsid w:val="00552282"/>
    <w:rsid w:val="0055541A"/>
    <w:rsid w:val="00581BF1"/>
    <w:rsid w:val="00593705"/>
    <w:rsid w:val="005B0517"/>
    <w:rsid w:val="005E1CD4"/>
    <w:rsid w:val="005E3E83"/>
    <w:rsid w:val="005F26B4"/>
    <w:rsid w:val="00620F6E"/>
    <w:rsid w:val="00624A9C"/>
    <w:rsid w:val="00664FDA"/>
    <w:rsid w:val="006A215C"/>
    <w:rsid w:val="006A324D"/>
    <w:rsid w:val="006A44F3"/>
    <w:rsid w:val="006A4F16"/>
    <w:rsid w:val="006D59D1"/>
    <w:rsid w:val="006E5F3B"/>
    <w:rsid w:val="00701987"/>
    <w:rsid w:val="00703C77"/>
    <w:rsid w:val="00742794"/>
    <w:rsid w:val="00750E3B"/>
    <w:rsid w:val="00753153"/>
    <w:rsid w:val="00753AA4"/>
    <w:rsid w:val="0076182E"/>
    <w:rsid w:val="00770BC7"/>
    <w:rsid w:val="00770BCE"/>
    <w:rsid w:val="00773A80"/>
    <w:rsid w:val="0078348D"/>
    <w:rsid w:val="007B08E2"/>
    <w:rsid w:val="007B593C"/>
    <w:rsid w:val="007C1C9D"/>
    <w:rsid w:val="007E6A40"/>
    <w:rsid w:val="007F2B44"/>
    <w:rsid w:val="00807ECA"/>
    <w:rsid w:val="00821048"/>
    <w:rsid w:val="008310E1"/>
    <w:rsid w:val="00834CD6"/>
    <w:rsid w:val="008446BC"/>
    <w:rsid w:val="00863B62"/>
    <w:rsid w:val="008905F8"/>
    <w:rsid w:val="00891C25"/>
    <w:rsid w:val="008A3ABF"/>
    <w:rsid w:val="008F52AC"/>
    <w:rsid w:val="008F7C14"/>
    <w:rsid w:val="00921381"/>
    <w:rsid w:val="009634B4"/>
    <w:rsid w:val="00965903"/>
    <w:rsid w:val="0098509B"/>
    <w:rsid w:val="00991203"/>
    <w:rsid w:val="0099689F"/>
    <w:rsid w:val="009A7147"/>
    <w:rsid w:val="009B2AFA"/>
    <w:rsid w:val="009F09CD"/>
    <w:rsid w:val="00A11418"/>
    <w:rsid w:val="00A2037C"/>
    <w:rsid w:val="00A306FA"/>
    <w:rsid w:val="00A4720A"/>
    <w:rsid w:val="00A60534"/>
    <w:rsid w:val="00A734C8"/>
    <w:rsid w:val="00A970D6"/>
    <w:rsid w:val="00AA2A80"/>
    <w:rsid w:val="00AA2DBA"/>
    <w:rsid w:val="00AE24D9"/>
    <w:rsid w:val="00B02A71"/>
    <w:rsid w:val="00B25F3D"/>
    <w:rsid w:val="00B441F3"/>
    <w:rsid w:val="00B46AE4"/>
    <w:rsid w:val="00B6659C"/>
    <w:rsid w:val="00B74476"/>
    <w:rsid w:val="00B75744"/>
    <w:rsid w:val="00B77072"/>
    <w:rsid w:val="00BB535A"/>
    <w:rsid w:val="00BF5CD5"/>
    <w:rsid w:val="00C27B8C"/>
    <w:rsid w:val="00CB5E9D"/>
    <w:rsid w:val="00CB6F7A"/>
    <w:rsid w:val="00CE4D46"/>
    <w:rsid w:val="00D0762C"/>
    <w:rsid w:val="00D31123"/>
    <w:rsid w:val="00D431E9"/>
    <w:rsid w:val="00D478FD"/>
    <w:rsid w:val="00D849C5"/>
    <w:rsid w:val="00D93C19"/>
    <w:rsid w:val="00DC400B"/>
    <w:rsid w:val="00DD50CC"/>
    <w:rsid w:val="00DF3E26"/>
    <w:rsid w:val="00E02558"/>
    <w:rsid w:val="00E105C8"/>
    <w:rsid w:val="00E420CE"/>
    <w:rsid w:val="00E50A4B"/>
    <w:rsid w:val="00E8647B"/>
    <w:rsid w:val="00E90BB2"/>
    <w:rsid w:val="00E939EC"/>
    <w:rsid w:val="00ED53C5"/>
    <w:rsid w:val="00EE0B17"/>
    <w:rsid w:val="00EE405B"/>
    <w:rsid w:val="00EF2F74"/>
    <w:rsid w:val="00F00382"/>
    <w:rsid w:val="00F059E0"/>
    <w:rsid w:val="00F05BDA"/>
    <w:rsid w:val="00F17BC4"/>
    <w:rsid w:val="00F26B46"/>
    <w:rsid w:val="00F32D7E"/>
    <w:rsid w:val="00F32F39"/>
    <w:rsid w:val="00F510C5"/>
    <w:rsid w:val="00F56E5D"/>
    <w:rsid w:val="00F91D52"/>
    <w:rsid w:val="00F9258A"/>
    <w:rsid w:val="00F93531"/>
    <w:rsid w:val="00FD55D1"/>
    <w:rsid w:val="00FE1A7B"/>
    <w:rsid w:val="00FF4A9B"/>
    <w:rsid w:val="09202EEA"/>
    <w:rsid w:val="111F41F4"/>
    <w:rsid w:val="11D858A6"/>
    <w:rsid w:val="1580222D"/>
    <w:rsid w:val="25555E70"/>
    <w:rsid w:val="32C074FF"/>
    <w:rsid w:val="35D94161"/>
    <w:rsid w:val="37142E11"/>
    <w:rsid w:val="39332E0B"/>
    <w:rsid w:val="3DCB20FB"/>
    <w:rsid w:val="42D802D9"/>
    <w:rsid w:val="482539F1"/>
    <w:rsid w:val="4A1362B0"/>
    <w:rsid w:val="4BD263F2"/>
    <w:rsid w:val="4F9551F8"/>
    <w:rsid w:val="5B806116"/>
    <w:rsid w:val="5C721E24"/>
    <w:rsid w:val="60206451"/>
    <w:rsid w:val="63274B64"/>
    <w:rsid w:val="6D2E5469"/>
    <w:rsid w:val="72E0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AFA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A324D"/>
    <w:pPr>
      <w:keepNext/>
      <w:keepLines/>
      <w:spacing w:before="340" w:after="330" w:line="576" w:lineRule="auto"/>
      <w:outlineLvl w:val="0"/>
    </w:pPr>
    <w:rPr>
      <w:rFonts w:ascii="Times New Roman" w:hAnsi="Times New Roman" w:cs="宋体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B78"/>
    <w:rPr>
      <w:rFonts w:ascii="Calibri" w:hAnsi="Calibri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rsid w:val="009B2A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AF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2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2AF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B2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2AFA"/>
    <w:rPr>
      <w:rFonts w:cs="Times New Roman"/>
      <w:sz w:val="18"/>
      <w:szCs w:val="18"/>
    </w:rPr>
  </w:style>
  <w:style w:type="paragraph" w:customStyle="1" w:styleId="p0">
    <w:name w:val="p0"/>
    <w:basedOn w:val="Normal"/>
    <w:uiPriority w:val="99"/>
    <w:rsid w:val="009B2AFA"/>
    <w:pPr>
      <w:widowControl/>
    </w:pPr>
    <w:rPr>
      <w:rFonts w:ascii="Times New Roman" w:hAnsi="Times New Roman"/>
      <w:kern w:val="0"/>
      <w:szCs w:val="21"/>
    </w:rPr>
  </w:style>
  <w:style w:type="character" w:styleId="Hyperlink">
    <w:name w:val="Hyperlink"/>
    <w:basedOn w:val="DefaultParagraphFont"/>
    <w:uiPriority w:val="99"/>
    <w:rsid w:val="004D0EBE"/>
    <w:rPr>
      <w:rFonts w:cs="Times New Roman"/>
      <w:color w:val="0000FF"/>
      <w:u w:val="single"/>
    </w:rPr>
  </w:style>
  <w:style w:type="paragraph" w:customStyle="1" w:styleId="ParaCharCharCharChar">
    <w:name w:val="默认段落字体 Para Char Char Char Char"/>
    <w:basedOn w:val="Normal"/>
    <w:uiPriority w:val="99"/>
    <w:rsid w:val="006A324D"/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99"/>
    <w:qFormat/>
    <w:locked/>
    <w:rsid w:val="006A32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ixun168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383</Words>
  <Characters>2185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军令如山-高效执行力</dc:title>
  <dc:subject/>
  <dc:creator>AutoBVT</dc:creator>
  <cp:keywords/>
  <dc:description/>
  <cp:lastModifiedBy>Sky123.Org</cp:lastModifiedBy>
  <cp:revision>38</cp:revision>
  <dcterms:created xsi:type="dcterms:W3CDTF">2013-12-19T08:04:00Z</dcterms:created>
  <dcterms:modified xsi:type="dcterms:W3CDTF">2018-06-15T02:15:00Z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