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Theme="minorEastAsia"/>
        </w:rPr>
      </w:pPr>
      <w:r>
        <w:drawing>
          <wp:anchor distT="0" distB="0" distL="114300" distR="114300" simplePos="0" relativeHeight="251682816" behindDoc="0" locked="0" layoutInCell="1" allowOverlap="1">
            <wp:simplePos x="0" y="0"/>
            <wp:positionH relativeFrom="column">
              <wp:posOffset>-1134110</wp:posOffset>
            </wp:positionH>
            <wp:positionV relativeFrom="paragraph">
              <wp:posOffset>28575</wp:posOffset>
            </wp:positionV>
            <wp:extent cx="7567930" cy="2626360"/>
            <wp:effectExtent l="19050" t="0" r="0" b="0"/>
            <wp:wrapSquare wrapText="bothSides"/>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6" cstate="print"/>
                    <a:stretch>
                      <a:fillRect/>
                    </a:stretch>
                  </pic:blipFill>
                  <pic:spPr>
                    <a:xfrm>
                      <a:off x="0" y="0"/>
                      <a:ext cx="7567930" cy="2626360"/>
                    </a:xfrm>
                    <a:prstGeom prst="rect">
                      <a:avLst/>
                    </a:prstGeom>
                    <a:noFill/>
                    <a:ln w="9525">
                      <a:noFill/>
                    </a:ln>
                  </pic:spPr>
                </pic:pic>
              </a:graphicData>
            </a:graphic>
          </wp:anchor>
        </w:drawing>
      </w:r>
      <w:r>
        <w:pict>
          <v:rect id="_x0000_s1026" o:spid="_x0000_s1026" o:spt="1" style="position:absolute;left:0pt;margin-left:-90.35pt;margin-top:-72.65pt;height:55.45pt;width:599.2pt;z-index:251681792;v-text-anchor:middle;mso-width-relative:page;mso-height-relative:page;" stroked="f" coordsize="21600,21600" o:gfxdata="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9K0i3NsAAAAOAQAADwAAAAAAAAABACAAAAAiAAAAZHJzL2Rvd25yZXYueG1sUEsBAhQA&#10;FAAAAAgAh07iQN/YG/dhAgAAmAQAAA4AAAAAAAAAAQAgAAAAKgEAAGRycy9lMm9Eb2MueG1sUEsF&#10;BgAAAAAGAAYAWQEAAP0FAAAAAA==&#10;">
            <v:path/>
            <v:fill focussize="0,0"/>
            <v:stroke on="f" weight="1pt"/>
            <v:imagedata o:title=""/>
            <o:lock v:ext="edit"/>
          </v:rect>
        </w:pict>
      </w:r>
      <w:r>
        <w:rPr>
          <w:rFonts w:hint="eastAsia" w:eastAsiaTheme="minorEastAsia"/>
        </w:rPr>
        <w:drawing>
          <wp:anchor distT="0" distB="0" distL="114300" distR="114300" simplePos="0" relativeHeight="251847680" behindDoc="0" locked="0" layoutInCell="1" allowOverlap="1">
            <wp:simplePos x="0" y="0"/>
            <wp:positionH relativeFrom="column">
              <wp:posOffset>4314825</wp:posOffset>
            </wp:positionH>
            <wp:positionV relativeFrom="paragraph">
              <wp:posOffset>-847090</wp:posOffset>
            </wp:positionV>
            <wp:extent cx="2054225" cy="504825"/>
            <wp:effectExtent l="0" t="0" r="3175" b="9525"/>
            <wp:wrapSquare wrapText="bothSides"/>
            <wp:docPr id="2" name="图片 2" descr="未命名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命名 -1"/>
                    <pic:cNvPicPr>
                      <a:picLocks noChangeAspect="1"/>
                    </pic:cNvPicPr>
                  </pic:nvPicPr>
                  <pic:blipFill>
                    <a:blip r:embed="rId7" cstate="print"/>
                    <a:stretch>
                      <a:fillRect/>
                    </a:stretch>
                  </pic:blipFill>
                  <pic:spPr>
                    <a:xfrm>
                      <a:off x="0" y="0"/>
                      <a:ext cx="2054225" cy="504825"/>
                    </a:xfrm>
                    <a:prstGeom prst="rect">
                      <a:avLst/>
                    </a:prstGeom>
                  </pic:spPr>
                </pic:pic>
              </a:graphicData>
            </a:graphic>
          </wp:anchor>
        </w:drawing>
      </w:r>
      <w:r>
        <w:rPr>
          <w:rFonts w:hint="eastAsia" w:eastAsiaTheme="minorEastAsia"/>
        </w:rPr>
        <w:drawing>
          <wp:anchor distT="0" distB="0" distL="114300" distR="114300" simplePos="0" relativeHeight="251737088" behindDoc="0" locked="0" layoutInCell="1" allowOverlap="1">
            <wp:simplePos x="0" y="0"/>
            <wp:positionH relativeFrom="column">
              <wp:posOffset>-1152525</wp:posOffset>
            </wp:positionH>
            <wp:positionV relativeFrom="paragraph">
              <wp:posOffset>-952500</wp:posOffset>
            </wp:positionV>
            <wp:extent cx="1954530" cy="698500"/>
            <wp:effectExtent l="0" t="0" r="0" b="0"/>
            <wp:wrapSquare wrapText="bothSides"/>
            <wp:docPr id="13" name="图片 13" descr="原稿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原稿LOGO"/>
                    <pic:cNvPicPr>
                      <a:picLocks noChangeAspect="1"/>
                    </pic:cNvPicPr>
                  </pic:nvPicPr>
                  <pic:blipFill>
                    <a:blip r:embed="rId8" cstate="print"/>
                    <a:stretch>
                      <a:fillRect/>
                    </a:stretch>
                  </pic:blipFill>
                  <pic:spPr>
                    <a:xfrm>
                      <a:off x="0" y="0"/>
                      <a:ext cx="1954530" cy="698500"/>
                    </a:xfrm>
                    <a:prstGeom prst="rect">
                      <a:avLst/>
                    </a:prstGeom>
                  </pic:spPr>
                </pic:pic>
              </a:graphicData>
            </a:graphic>
          </wp:anchor>
        </w:drawing>
      </w:r>
      <w:r>
        <w:drawing>
          <wp:anchor distT="0" distB="0" distL="114300" distR="114300" simplePos="0" relativeHeight="251683840" behindDoc="0" locked="0" layoutInCell="1" allowOverlap="1">
            <wp:simplePos x="0" y="0"/>
            <wp:positionH relativeFrom="column">
              <wp:posOffset>-1143000</wp:posOffset>
            </wp:positionH>
            <wp:positionV relativeFrom="paragraph">
              <wp:posOffset>-217805</wp:posOffset>
            </wp:positionV>
            <wp:extent cx="7569835" cy="2642235"/>
            <wp:effectExtent l="0" t="0" r="12065" b="5715"/>
            <wp:wrapSquare wrapText="bothSides"/>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9" cstate="print"/>
                    <a:stretch>
                      <a:fillRect/>
                    </a:stretch>
                  </pic:blipFill>
                  <pic:spPr>
                    <a:xfrm>
                      <a:off x="0" y="0"/>
                      <a:ext cx="7569835" cy="2642235"/>
                    </a:xfrm>
                    <a:prstGeom prst="rect">
                      <a:avLst/>
                    </a:prstGeom>
                    <a:noFill/>
                    <a:ln w="9525">
                      <a:noFill/>
                    </a:ln>
                  </pic:spPr>
                </pic:pic>
              </a:graphicData>
            </a:graphic>
          </wp:anchor>
        </w:drawing>
      </w:r>
    </w:p>
    <w:p>
      <w:pPr>
        <w:rPr>
          <w:rFonts w:eastAsiaTheme="minorEastAsia"/>
        </w:rPr>
      </w:pPr>
    </w:p>
    <w:p>
      <w:pPr>
        <w:rPr>
          <w:rFonts w:eastAsiaTheme="minorEastAsia"/>
        </w:rPr>
      </w:pPr>
    </w:p>
    <w:p>
      <w:pPr>
        <w:rPr>
          <w:rFonts w:eastAsiaTheme="minorEastAsia"/>
        </w:rPr>
      </w:pPr>
    </w:p>
    <w:p>
      <w:pPr>
        <w:rPr>
          <w:rFonts w:eastAsiaTheme="minorEastAsia"/>
        </w:rPr>
      </w:pPr>
      <w:r>
        <w:drawing>
          <wp:anchor distT="0" distB="0" distL="114300" distR="114300" simplePos="0" relativeHeight="252564480" behindDoc="0" locked="0" layoutInCell="1" allowOverlap="1">
            <wp:simplePos x="0" y="0"/>
            <wp:positionH relativeFrom="column">
              <wp:posOffset>1152525</wp:posOffset>
            </wp:positionH>
            <wp:positionV relativeFrom="paragraph">
              <wp:posOffset>26670</wp:posOffset>
            </wp:positionV>
            <wp:extent cx="3359150" cy="1323975"/>
            <wp:effectExtent l="0" t="0" r="12700" b="9525"/>
            <wp:wrapSquare wrapText="bothSides"/>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0" cstate="print"/>
                    <a:stretch>
                      <a:fillRect/>
                    </a:stretch>
                  </pic:blipFill>
                  <pic:spPr>
                    <a:xfrm>
                      <a:off x="0" y="0"/>
                      <a:ext cx="3359150" cy="1323975"/>
                    </a:xfrm>
                    <a:prstGeom prst="rect">
                      <a:avLst/>
                    </a:prstGeom>
                    <a:noFill/>
                    <a:ln w="9525">
                      <a:noFill/>
                    </a:ln>
                  </pic:spPr>
                </pic:pic>
              </a:graphicData>
            </a:graphic>
          </wp:anchor>
        </w:drawing>
      </w: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bookmarkStart w:id="1" w:name="_GoBack"/>
      <w:bookmarkEnd w:id="1"/>
      <w:r>
        <w:pict>
          <v:shape id="Text Box 65" o:spid="_x0000_s1031" o:spt="202" type="#_x0000_t202" style="position:absolute;left:0pt;margin-left:-78.45pt;margin-top:7.4pt;height:277.65pt;width:571.85pt;z-index:251735040;mso-width-relative:page;mso-height-relative:page;" stroked="f" coordsize="21600,21600" o:gfxdata="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MsFAy9kAAAALAQAADwAAAAAAAAABACAAAAAiAAAAZHJzL2Rvd25yZXYueG1sUEsBAhQAFAAAAAgA&#10;h07iQBtUZ6qyAQAAXgMAAA4AAAAAAAAAAQAgAAAAKAEAAGRycy9lMm9Eb2MueG1sUEsFBgAAAAAG&#10;AAYAWQEAAEwFAAAAAA==&#10;">
            <v:path/>
            <v:fill opacity="0f" focussize="0,0"/>
            <v:stroke on="f" joinstyle="miter"/>
            <v:imagedata o:title=""/>
            <o:lock v:ext="edit"/>
            <v:textbox>
              <w:txbxContent>
                <w:p>
                  <w:pPr>
                    <w:spacing w:line="720" w:lineRule="auto"/>
                    <w:rPr>
                      <w:rFonts w:ascii="微软雅黑" w:hAnsi="微软雅黑" w:eastAsia="微软雅黑" w:cs="微软雅黑"/>
                      <w:b/>
                      <w:bCs/>
                      <w:color w:val="595959"/>
                      <w:sz w:val="40"/>
                      <w:szCs w:val="44"/>
                    </w:rPr>
                  </w:pPr>
                  <w:r>
                    <w:rPr>
                      <w:rFonts w:hint="eastAsia" w:ascii="微软雅黑" w:hAnsi="微软雅黑" w:eastAsia="微软雅黑" w:cs="微软雅黑"/>
                      <w:b/>
                      <w:bCs/>
                      <w:color w:val="595959"/>
                      <w:sz w:val="40"/>
                      <w:szCs w:val="44"/>
                    </w:rPr>
                    <w:t xml:space="preserve">优秀员工学习系列 </w:t>
                  </w:r>
                </w:p>
                <w:p>
                  <w:pPr>
                    <w:spacing w:line="720" w:lineRule="auto"/>
                    <w:rPr>
                      <w:rFonts w:ascii="微软雅黑" w:hAnsi="微软雅黑" w:eastAsia="微软雅黑" w:cs="微软雅黑"/>
                      <w:b/>
                      <w:bCs/>
                      <w:color w:val="595959"/>
                      <w:sz w:val="68"/>
                      <w:szCs w:val="68"/>
                    </w:rPr>
                  </w:pPr>
                  <w:r>
                    <w:rPr>
                      <w:rFonts w:hint="eastAsia" w:ascii="微软雅黑" w:hAnsi="微软雅黑" w:eastAsia="微软雅黑" w:cs="微软雅黑"/>
                      <w:b/>
                      <w:bCs/>
                      <w:color w:val="595959"/>
                      <w:sz w:val="68"/>
                      <w:szCs w:val="68"/>
                    </w:rPr>
                    <w:t>i思考.爱表达-从逻辑思考到清晰表达</w:t>
                  </w:r>
                </w:p>
                <w:p>
                  <w:pPr>
                    <w:spacing w:line="720" w:lineRule="auto"/>
                    <w:rPr>
                      <w:rFonts w:ascii="微软雅黑" w:hAnsi="微软雅黑" w:eastAsia="微软雅黑" w:cs="微软雅黑"/>
                      <w:b/>
                      <w:bCs/>
                      <w:color w:val="595959"/>
                      <w:sz w:val="46"/>
                      <w:szCs w:val="52"/>
                    </w:rPr>
                  </w:pPr>
                  <w:r>
                    <w:rPr>
                      <w:rFonts w:hint="eastAsia" w:ascii="微软雅黑" w:hAnsi="微软雅黑" w:eastAsia="微软雅黑" w:cs="微软雅黑"/>
                      <w:b/>
                      <w:bCs/>
                      <w:color w:val="595959"/>
                      <w:sz w:val="46"/>
                      <w:szCs w:val="52"/>
                    </w:rPr>
                    <w:t xml:space="preserve">主 讲：王晓慧  实战管理培训专家            </w:t>
                  </w:r>
                </w:p>
                <w:p>
                  <w:pPr>
                    <w:spacing w:line="720" w:lineRule="auto"/>
                    <w:rPr>
                      <w:rFonts w:ascii="微软雅黑" w:hAnsi="微软雅黑" w:eastAsia="微软雅黑" w:cs="微软雅黑"/>
                      <w:color w:val="595959"/>
                      <w:sz w:val="22"/>
                    </w:rPr>
                  </w:pPr>
                  <w:r>
                    <w:rPr>
                      <w:rFonts w:hint="eastAsia" w:ascii="微软雅黑" w:hAnsi="微软雅黑" w:eastAsia="微软雅黑" w:cs="微软雅黑"/>
                      <w:b/>
                      <w:color w:val="595959"/>
                      <w:sz w:val="22"/>
                    </w:rPr>
                    <w:t>课程时间/地点：10月1</w:t>
                  </w:r>
                  <w:r>
                    <w:rPr>
                      <w:rFonts w:hint="eastAsia" w:ascii="微软雅黑" w:hAnsi="微软雅黑" w:eastAsia="微软雅黑" w:cs="微软雅黑"/>
                      <w:b/>
                      <w:color w:val="595959"/>
                      <w:sz w:val="22"/>
                      <w:lang w:val="en-US" w:eastAsia="zh-CN"/>
                    </w:rPr>
                    <w:t>0</w:t>
                  </w:r>
                  <w:r>
                    <w:rPr>
                      <w:rFonts w:hint="eastAsia" w:ascii="微软雅黑" w:hAnsi="微软雅黑" w:eastAsia="微软雅黑" w:cs="微软雅黑"/>
                      <w:b/>
                      <w:color w:val="595959"/>
                      <w:sz w:val="22"/>
                    </w:rPr>
                    <w:t>-1</w:t>
                  </w:r>
                  <w:r>
                    <w:rPr>
                      <w:rFonts w:hint="eastAsia" w:ascii="微软雅黑" w:hAnsi="微软雅黑" w:eastAsia="微软雅黑" w:cs="微软雅黑"/>
                      <w:b/>
                      <w:color w:val="595959"/>
                      <w:sz w:val="22"/>
                      <w:lang w:val="en-US" w:eastAsia="zh-CN"/>
                    </w:rPr>
                    <w:t>1</w:t>
                  </w:r>
                  <w:r>
                    <w:rPr>
                      <w:rFonts w:hint="eastAsia" w:ascii="微软雅黑" w:hAnsi="微软雅黑" w:eastAsia="微软雅黑" w:cs="微软雅黑"/>
                      <w:b/>
                      <w:color w:val="595959"/>
                      <w:sz w:val="22"/>
                    </w:rPr>
                    <w:t>日/广州                 课程费用：3800元/人（会员8张票）</w:t>
                  </w:r>
                </w:p>
                <w:p>
                  <w:pPr>
                    <w:overflowPunct/>
                    <w:spacing w:line="360" w:lineRule="auto"/>
                    <w:rPr>
                      <w:rFonts w:ascii="微软雅黑" w:hAnsi="微软雅黑" w:eastAsia="微软雅黑" w:cs="微软雅黑"/>
                      <w:bCs/>
                      <w:color w:val="595959"/>
                      <w:sz w:val="22"/>
                    </w:rPr>
                  </w:pPr>
                  <w:r>
                    <w:rPr>
                      <w:rFonts w:hint="eastAsia" w:ascii="微软雅黑" w:hAnsi="微软雅黑" w:eastAsia="微软雅黑" w:cs="微软雅黑"/>
                      <w:bCs/>
                      <w:color w:val="595959"/>
                      <w:sz w:val="22"/>
                    </w:rPr>
                    <w:t>课程对象：希望提升思考、表达及解决问题逻辑性、条理性、效果和效率的人</w:t>
                  </w:r>
                </w:p>
                <w:p>
                  <w:pPr>
                    <w:spacing w:line="312" w:lineRule="auto"/>
                    <w:rPr>
                      <w:rFonts w:ascii="微软雅黑" w:hAnsi="微软雅黑" w:eastAsia="微软雅黑" w:cs="微软雅黑"/>
                      <w:b/>
                      <w:bCs/>
                      <w:color w:val="595959"/>
                      <w:sz w:val="22"/>
                      <w:szCs w:val="22"/>
                    </w:rPr>
                  </w:pPr>
                </w:p>
                <w:p>
                  <w:pPr>
                    <w:spacing w:line="312" w:lineRule="auto"/>
                    <w:rPr>
                      <w:rFonts w:ascii="微软雅黑" w:hAnsi="微软雅黑" w:eastAsia="微软雅黑" w:cs="微软雅黑"/>
                      <w:bCs/>
                      <w:color w:val="595959"/>
                      <w:sz w:val="22"/>
                      <w:lang w:bidi="en-US"/>
                    </w:rPr>
                  </w:pPr>
                </w:p>
              </w:txbxContent>
            </v:textbox>
          </v:shape>
        </w:pict>
      </w: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p>
    <w:p>
      <w:pPr>
        <w:rPr>
          <w:rFonts w:eastAsiaTheme="minorEastAsia"/>
        </w:rPr>
      </w:pPr>
      <w:r>
        <w:pict>
          <v:rect id="_x0000_s1030" o:spid="_x0000_s1030" o:spt="1" style="position:absolute;left:0pt;margin-left:-90.15pt;margin-top:-2.7pt;height:48.75pt;width:159.05pt;z-index:251958272;v-text-anchor:middle;mso-width-relative:page;mso-height-relative:page;" fillcolor="#DE0000" filled="t" stroked="f" coordsize="21600,21600" o:gfxdata="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zp6JS9oAAAAKAQAADwAAAAAAAAABACAAAAAiAAAAZHJzL2Rvd25yZXYu&#10;eG1sUEsBAhQAFAAAAAgAh07iQNbrnY5rAgAAowQAAA4AAAAAAAAAAQAgAAAAKQEAAGRycy9lMm9E&#10;b2MueG1sUEsFBgAAAAAGAAYAWQEAAAYGAAAAAA==&#10;">
            <v:path/>
            <v:fill on="t" focussize="0,0"/>
            <v:stroke on="f" weight="1pt"/>
            <v:imagedata o:title=""/>
            <o:lock v:ext="edit"/>
            <v:textbox>
              <w:txbxContent>
                <w:p>
                  <w:pPr>
                    <w:jc w:val="center"/>
                    <w:rPr>
                      <w:rFonts w:ascii="微软雅黑" w:hAnsi="微软雅黑" w:eastAsia="微软雅黑" w:cs="微软雅黑"/>
                      <w:b/>
                      <w:bCs/>
                      <w:color w:val="FFFFFF" w:themeColor="background1"/>
                      <w:sz w:val="52"/>
                      <w:szCs w:val="52"/>
                    </w:rPr>
                  </w:pPr>
                  <w:r>
                    <w:rPr>
                      <w:rFonts w:hint="eastAsia" w:ascii="微软雅黑" w:hAnsi="微软雅黑" w:eastAsia="微软雅黑" w:cs="微软雅黑"/>
                      <w:b/>
                      <w:bCs/>
                      <w:color w:val="FFFFFF" w:themeColor="background1"/>
                      <w:sz w:val="52"/>
                      <w:szCs w:val="52"/>
                    </w:rPr>
                    <w:t>课程概要</w:t>
                  </w:r>
                </w:p>
              </w:txbxContent>
            </v:textbox>
          </v:rect>
        </w:pict>
      </w:r>
    </w:p>
    <w:p>
      <w:pPr>
        <w:rPr>
          <w:rFonts w:eastAsiaTheme="minorEastAsia"/>
        </w:rPr>
      </w:pPr>
    </w:p>
    <w:p>
      <w:pPr>
        <w:rPr>
          <w:rFonts w:ascii="宋体" w:hAnsi="宋体"/>
          <w:bCs/>
          <w:sz w:val="24"/>
          <w:szCs w:val="24"/>
        </w:rPr>
      </w:pPr>
    </w:p>
    <w:p>
      <w:pPr>
        <w:ind w:left="-420" w:leftChars="-200" w:right="-420" w:rightChars="-200"/>
        <w:rPr>
          <w:rFonts w:ascii="微软雅黑" w:hAnsi="微软雅黑" w:eastAsia="微软雅黑" w:cs="微软雅黑"/>
        </w:rPr>
      </w:pPr>
    </w:p>
    <w:p>
      <w:pPr>
        <w:widowControl/>
        <w:tabs>
          <w:tab w:val="left" w:pos="426"/>
        </w:tabs>
        <w:spacing w:line="360" w:lineRule="auto"/>
        <w:ind w:firstLine="424" w:firstLineChars="202"/>
        <w:jc w:val="left"/>
        <w:rPr>
          <w:rFonts w:ascii="微软雅黑" w:hAnsi="微软雅黑" w:eastAsia="微软雅黑"/>
        </w:rPr>
      </w:pPr>
      <w:r>
        <w:rPr>
          <w:rFonts w:hint="eastAsia" w:ascii="微软雅黑" w:hAnsi="微软雅黑" w:eastAsia="微软雅黑"/>
        </w:rPr>
        <w:t>“想清楚，说明白，听得懂”是工作过程中表达、写作时候的最基本要求，但当我们做工作汇报或涉及相关公文、报告的撰写过程中，“提笔忘字”、“说不到要点”等类似的问题常有发生。究其原因主要是对需要呈现表达的思维系统思考不严密、逻辑运用缜密、表达能力不足而表现出来的漏洞所在。</w:t>
      </w:r>
    </w:p>
    <w:p>
      <w:pPr>
        <w:spacing w:line="360" w:lineRule="auto"/>
        <w:ind w:firstLine="450"/>
        <w:rPr>
          <w:rFonts w:ascii="微软雅黑" w:hAnsi="微软雅黑" w:eastAsia="微软雅黑"/>
        </w:rPr>
      </w:pPr>
      <w:r>
        <w:rPr>
          <w:rFonts w:hint="eastAsia" w:ascii="微软雅黑" w:hAnsi="微软雅黑" w:eastAsia="微软雅黑"/>
        </w:rPr>
        <w:t>金字塔思维能够针对这一漏洞提供关于思考与表达技巧的系统性锻炼，学习金字塔结构思维，帮助学员了解并掌握如何使用结构化逻辑思维界定问题、分析问题、找到答案，引导系统化思维方式，并能够清晰、明白、富有逻辑的进行写作与表达，最终提升思维能力与呈现效果。</w:t>
      </w:r>
    </w:p>
    <w:p>
      <w:pPr>
        <w:spacing w:line="360" w:lineRule="auto"/>
        <w:ind w:firstLine="450"/>
        <w:rPr>
          <w:rFonts w:ascii="微软雅黑" w:hAnsi="微软雅黑" w:eastAsia="微软雅黑"/>
        </w:rPr>
      </w:pPr>
      <w:r>
        <w:rPr>
          <w:rFonts w:hint="eastAsia" w:ascii="微软雅黑" w:hAnsi="微软雅黑" w:eastAsia="微软雅黑"/>
        </w:rPr>
        <w:t>本课程通过工作中常见的10类现实情景、10个让你茅塞顿开的案例、10项有效掌握金字塔原理的互动练习，帮助学员在思考、沟通交流和解决问题时，重点突出、思路清晰、层次分明。</w:t>
      </w:r>
    </w:p>
    <w:p>
      <w:pPr>
        <w:spacing w:line="360" w:lineRule="auto"/>
        <w:ind w:left="-420" w:leftChars="-200" w:right="-420" w:rightChars="-200"/>
        <w:rPr>
          <w:rFonts w:ascii="微软雅黑" w:hAnsi="微软雅黑" w:eastAsia="微软雅黑" w:cs="新宋体"/>
          <w:b/>
          <w:color w:val="CC0000"/>
          <w:sz w:val="32"/>
          <w:szCs w:val="32"/>
        </w:rPr>
      </w:pPr>
      <w:r>
        <w:rPr>
          <w:rFonts w:hint="eastAsia" w:ascii="微软雅黑" w:hAnsi="微软雅黑" w:eastAsia="微软雅黑" w:cs="新宋体"/>
          <w:b/>
          <w:color w:val="CC0000"/>
          <w:sz w:val="32"/>
          <w:szCs w:val="32"/>
        </w:rPr>
        <w:t>【课程收益】</w:t>
      </w:r>
    </w:p>
    <w:p>
      <w:pPr>
        <w:pStyle w:val="13"/>
        <w:numPr>
          <w:ilvl w:val="0"/>
          <w:numId w:val="1"/>
        </w:numPr>
        <w:overflowPunct/>
        <w:spacing w:line="360" w:lineRule="auto"/>
        <w:ind w:firstLineChars="0"/>
        <w:rPr>
          <w:rFonts w:ascii="Arial" w:hAnsi="Arial" w:cs="Arial"/>
        </w:rPr>
      </w:pPr>
      <w:r>
        <w:rPr>
          <w:rFonts w:hint="eastAsia" w:ascii="Arial" w:hAnsi="Arial" w:cs="Arial"/>
        </w:rPr>
        <w:t>了解金字塔原理的基本概念、基本原理和基本方法；</w:t>
      </w:r>
    </w:p>
    <w:p>
      <w:pPr>
        <w:numPr>
          <w:ilvl w:val="0"/>
          <w:numId w:val="1"/>
        </w:numPr>
        <w:overflowPunct/>
        <w:spacing w:line="360" w:lineRule="auto"/>
        <w:rPr>
          <w:rFonts w:ascii="Arial" w:hAnsi="Arial" w:cs="Arial"/>
        </w:rPr>
      </w:pPr>
      <w:r>
        <w:rPr>
          <w:rFonts w:hint="eastAsia" w:ascii="Arial" w:hAnsi="Arial" w:cs="Arial"/>
        </w:rPr>
        <w:t>透过学习金字塔原理，提升思考、写作、商务沟通和解决问题的逻辑；</w:t>
      </w:r>
    </w:p>
    <w:p>
      <w:pPr>
        <w:numPr>
          <w:ilvl w:val="0"/>
          <w:numId w:val="1"/>
        </w:numPr>
        <w:overflowPunct/>
        <w:spacing w:line="360" w:lineRule="auto"/>
        <w:rPr>
          <w:rFonts w:ascii="Arial" w:hAnsi="Arial" w:cs="Arial"/>
        </w:rPr>
      </w:pPr>
      <w:r>
        <w:rPr>
          <w:rFonts w:hint="eastAsia" w:ascii="Arial" w:hAnsi="Arial" w:cs="Arial"/>
        </w:rPr>
        <w:t>如何深入细致地把握思维的环节，以保证使用的语句能够真实地反映你希望表达的思想要点；</w:t>
      </w:r>
    </w:p>
    <w:p>
      <w:pPr>
        <w:numPr>
          <w:ilvl w:val="0"/>
          <w:numId w:val="1"/>
        </w:numPr>
        <w:overflowPunct/>
        <w:spacing w:line="360" w:lineRule="auto"/>
        <w:rPr>
          <w:rFonts w:ascii="Arial" w:hAnsi="Arial" w:cs="Arial"/>
        </w:rPr>
      </w:pPr>
      <w:r>
        <w:rPr>
          <w:rFonts w:hint="eastAsia" w:ascii="Arial" w:hAnsi="Arial" w:cs="Arial"/>
        </w:rPr>
        <w:t>提升撰写报告的能力，能够重点突出、逻辑清晰、简明扼要，让人看得懂、愿意看、记得住；</w:t>
      </w:r>
    </w:p>
    <w:p>
      <w:pPr>
        <w:numPr>
          <w:ilvl w:val="0"/>
          <w:numId w:val="1"/>
        </w:numPr>
        <w:overflowPunct/>
        <w:spacing w:line="360" w:lineRule="auto"/>
        <w:rPr>
          <w:rFonts w:hint="eastAsia" w:ascii="Arial" w:hAnsi="Arial" w:cs="Arial"/>
        </w:rPr>
      </w:pPr>
      <w:r>
        <w:rPr>
          <w:rFonts w:hint="eastAsia" w:ascii="Arial" w:hAnsi="Arial" w:cs="Arial"/>
        </w:rPr>
        <w:t>提升口头表达能力，表达时重点突出、条理清晰，让人愿意听、听得懂、记得住，成为思路清晰、言简意赅的人呢；</w:t>
      </w:r>
    </w:p>
    <w:p>
      <w:pPr>
        <w:tabs>
          <w:tab w:val="left" w:pos="840"/>
        </w:tabs>
        <w:overflowPunct/>
        <w:spacing w:line="360" w:lineRule="auto"/>
        <w:rPr>
          <w:rFonts w:hint="eastAsia" w:ascii="微软雅黑" w:hAnsi="微软雅黑" w:eastAsia="微软雅黑" w:cs="新宋体"/>
          <w:b/>
          <w:color w:val="CC0000"/>
          <w:sz w:val="32"/>
          <w:szCs w:val="32"/>
        </w:rPr>
      </w:pPr>
      <w:r>
        <w:rPr>
          <w:rFonts w:hint="eastAsia" w:ascii="微软雅黑" w:hAnsi="微软雅黑" w:eastAsia="微软雅黑" w:cs="新宋体"/>
          <w:b/>
          <w:color w:val="CC0000"/>
          <w:sz w:val="32"/>
          <w:szCs w:val="32"/>
        </w:rPr>
        <w:t>【课程特色】</w:t>
      </w:r>
    </w:p>
    <w:p>
      <w:pPr>
        <w:spacing w:line="360" w:lineRule="auto"/>
        <w:ind w:right="105" w:rightChars="50"/>
        <w:rPr>
          <w:rFonts w:ascii="微软雅黑" w:hAnsi="微软雅黑" w:eastAsia="微软雅黑"/>
          <w:sz w:val="22"/>
          <w:szCs w:val="22"/>
        </w:rPr>
      </w:pPr>
      <w:r>
        <w:rPr>
          <w:rFonts w:hint="eastAsia" w:ascii="微软雅黑" w:hAnsi="微软雅黑" w:eastAsia="微软雅黑"/>
          <w:sz w:val="22"/>
          <w:szCs w:val="22"/>
        </w:rPr>
        <w:t>课程运用了很多实际的工作案例、实战体验，课程生动有趣，通俗易懂，学到了许多知识与技巧，对工作会有很大的帮助。课程能够深入浅出并有针对性的将内容与大家分享，充分了解了作为管理者所需要具备的各项条件与技能。课程生动，理论结合实践，并充分应用于管理者的工作中，具有指导性，能达到提升管理者实际管理水平。王老师采用情境模拟的教学方式，将理论结合于案例中，通过各种案例体验对管理工作作出了全面的解读。</w:t>
      </w:r>
    </w:p>
    <w:p>
      <w:pPr>
        <w:tabs>
          <w:tab w:val="left" w:pos="840"/>
        </w:tabs>
        <w:overflowPunct/>
        <w:spacing w:line="360" w:lineRule="auto"/>
        <w:rPr>
          <w:rFonts w:ascii="Arial" w:hAnsi="Arial" w:cs="Arial"/>
        </w:rPr>
      </w:pPr>
    </w:p>
    <w:p/>
    <w:p>
      <w:r>
        <w:pict>
          <v:rect id="_x0000_s1029" o:spid="_x0000_s1029" o:spt="1" style="position:absolute;left:0pt;margin-left:-90.15pt;margin-top:-4.95pt;height:52.45pt;width:166.45pt;z-index:252560384;v-text-anchor:middle;mso-width-relative:page;mso-height-relative:page;" fillcolor="#DE0000" filled="t" stroked="f" coordsize="21600,21600" o:gfxdata="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VSyC+tsAAAAKAQAADwAAAAAAAAABACAAAAAiAAAAZHJzL2Rvd25yZXYueG1sUEsBAhQAFAAAAAgA&#10;h07iQLYxFfpbAgAAlgQAAA4AAAAAAAAAAQAgAAAAKgEAAGRycy9lMm9Eb2MueG1sUEsFBgAAAAAG&#10;AAYAWQEAAPcFAAAAAA==&#10;">
            <v:path/>
            <v:fill on="t" focussize="0,0"/>
            <v:stroke on="f" weight="1pt"/>
            <v:imagedata o:title=""/>
            <o:lock v:ext="edit"/>
            <v:textbox>
              <w:txbxContent>
                <w:p>
                  <w:pPr>
                    <w:jc w:val="center"/>
                    <w:rPr>
                      <w:rFonts w:ascii="微软雅黑" w:hAnsi="微软雅黑" w:eastAsia="微软雅黑" w:cs="微软雅黑"/>
                      <w:b/>
                      <w:bCs/>
                      <w:color w:val="FFFFFF" w:themeColor="background1"/>
                      <w:sz w:val="52"/>
                      <w:szCs w:val="52"/>
                    </w:rPr>
                  </w:pPr>
                  <w:r>
                    <w:rPr>
                      <w:rFonts w:hint="eastAsia" w:ascii="微软雅黑" w:hAnsi="微软雅黑" w:eastAsia="微软雅黑" w:cs="微软雅黑"/>
                      <w:b/>
                      <w:bCs/>
                      <w:color w:val="FFFFFF" w:themeColor="background1"/>
                      <w:sz w:val="52"/>
                      <w:szCs w:val="52"/>
                    </w:rPr>
                    <w:t>课程大纲</w:t>
                  </w:r>
                </w:p>
              </w:txbxContent>
            </v:textbox>
          </v:rect>
        </w:pict>
      </w:r>
    </w:p>
    <w:p/>
    <w:p/>
    <w:p>
      <w:pPr>
        <w:ind w:left="-420" w:leftChars="-200" w:right="-420" w:rightChars="-200"/>
        <w:rPr>
          <w:rFonts w:ascii="微软雅黑" w:hAnsi="微软雅黑" w:eastAsia="微软雅黑"/>
          <w:bCs/>
          <w:color w:val="0D0D0D"/>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rPr>
          <w:rFonts w:ascii="微软雅黑" w:hAnsi="微软雅黑" w:eastAsia="微软雅黑" w:cs="微软雅黑"/>
          <w:b/>
        </w:rPr>
      </w:pPr>
    </w:p>
    <w:p>
      <w:pPr>
        <w:rPr>
          <w:rFonts w:ascii="微软雅黑" w:hAnsi="微软雅黑" w:eastAsia="微软雅黑" w:cs="微软雅黑"/>
          <w:bCs/>
        </w:rPr>
        <w:sectPr>
          <w:type w:val="continuous"/>
          <w:pgSz w:w="11906" w:h="16838"/>
          <w:pgMar w:top="1440" w:right="1797" w:bottom="1440" w:left="1797" w:header="851" w:footer="992" w:gutter="0"/>
          <w:cols w:space="425" w:num="1"/>
          <w:docGrid w:linePitch="312" w:charSpace="0"/>
        </w:sectPr>
      </w:pPr>
    </w:p>
    <w:p>
      <w:pPr>
        <w:numPr>
          <w:ilvl w:val="0"/>
          <w:numId w:val="2"/>
        </w:numPr>
        <w:overflowPunct/>
        <w:spacing w:line="360" w:lineRule="auto"/>
        <w:rPr>
          <w:rFonts w:ascii="微软雅黑" w:hAnsi="微软雅黑" w:eastAsia="微软雅黑" w:cs="Arial"/>
          <w:bCs/>
          <w:color w:val="000000" w:themeColor="text1"/>
          <w:sz w:val="22"/>
          <w:szCs w:val="22"/>
        </w:rPr>
      </w:pPr>
      <w:r>
        <w:rPr>
          <w:rFonts w:hint="eastAsia" w:ascii="微软雅黑" w:hAnsi="微软雅黑" w:eastAsia="微软雅黑" w:cs="微软雅黑"/>
          <w:color w:val="000000" w:themeColor="text1"/>
          <w:sz w:val="22"/>
          <w:szCs w:val="22"/>
          <w:shd w:val="clear" w:color="auto" w:fill="FFFFFF"/>
        </w:rPr>
        <w:t xml:space="preserve">  </w:t>
      </w:r>
      <w:r>
        <w:rPr>
          <w:rFonts w:hint="eastAsia" w:ascii="微软雅黑" w:hAnsi="微软雅黑" w:eastAsia="微软雅黑" w:cs="Arial"/>
          <w:bCs/>
          <w:color w:val="000000" w:themeColor="text1"/>
          <w:sz w:val="22"/>
          <w:szCs w:val="22"/>
        </w:rPr>
        <w:t>思考与表达中的问题分析</w:t>
      </w:r>
    </w:p>
    <w:p>
      <w:pPr>
        <w:numPr>
          <w:ilvl w:val="0"/>
          <w:numId w:val="3"/>
        </w:numPr>
        <w:overflowPunct/>
        <w:spacing w:line="360" w:lineRule="auto"/>
        <w:rPr>
          <w:rFonts w:ascii="微软雅黑" w:hAnsi="微软雅黑" w:eastAsia="微软雅黑" w:cs="Arial"/>
          <w:color w:val="000000" w:themeColor="text1"/>
          <w:sz w:val="22"/>
          <w:szCs w:val="22"/>
        </w:rPr>
      </w:pPr>
      <w:r>
        <w:rPr>
          <w:rFonts w:hint="eastAsia" w:ascii="微软雅黑" w:hAnsi="微软雅黑" w:eastAsia="微软雅黑" w:cs="Arial"/>
          <w:color w:val="000000" w:themeColor="text1"/>
          <w:sz w:val="22"/>
          <w:szCs w:val="22"/>
        </w:rPr>
        <w:t>游戏：拼出卓越</w:t>
      </w:r>
    </w:p>
    <w:p>
      <w:pPr>
        <w:numPr>
          <w:ilvl w:val="0"/>
          <w:numId w:val="3"/>
        </w:numPr>
        <w:overflowPunct/>
        <w:spacing w:line="360" w:lineRule="auto"/>
        <w:rPr>
          <w:rFonts w:ascii="微软雅黑" w:hAnsi="微软雅黑" w:eastAsia="微软雅黑" w:cs="Arial"/>
          <w:color w:val="000000" w:themeColor="text1"/>
          <w:sz w:val="22"/>
          <w:szCs w:val="22"/>
        </w:rPr>
      </w:pPr>
      <w:r>
        <w:rPr>
          <w:rFonts w:hint="eastAsia" w:ascii="微软雅黑" w:hAnsi="微软雅黑" w:eastAsia="微软雅黑" w:cs="Arial"/>
          <w:color w:val="000000" w:themeColor="text1"/>
          <w:sz w:val="22"/>
          <w:szCs w:val="22"/>
        </w:rPr>
        <w:t>录像案例：哭笑不得的表达</w:t>
      </w:r>
    </w:p>
    <w:p>
      <w:pPr>
        <w:numPr>
          <w:ilvl w:val="0"/>
          <w:numId w:val="3"/>
        </w:numPr>
        <w:overflowPunct/>
        <w:spacing w:line="360" w:lineRule="auto"/>
        <w:rPr>
          <w:rFonts w:ascii="微软雅黑" w:hAnsi="微软雅黑" w:eastAsia="微软雅黑" w:cs="Arial"/>
          <w:color w:val="000000" w:themeColor="text1"/>
          <w:sz w:val="22"/>
          <w:szCs w:val="22"/>
        </w:rPr>
      </w:pPr>
      <w:r>
        <w:rPr>
          <w:rFonts w:hint="eastAsia" w:ascii="微软雅黑" w:hAnsi="微软雅黑" w:eastAsia="微软雅黑" w:cs="Arial"/>
          <w:color w:val="000000" w:themeColor="text1"/>
          <w:sz w:val="22"/>
          <w:szCs w:val="22"/>
        </w:rPr>
        <w:t>问题表现</w:t>
      </w:r>
    </w:p>
    <w:p>
      <w:pPr>
        <w:numPr>
          <w:ilvl w:val="0"/>
          <w:numId w:val="4"/>
        </w:numPr>
        <w:overflowPunct/>
        <w:spacing w:line="360" w:lineRule="auto"/>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影响思想表达的三大原因</w:t>
      </w:r>
    </w:p>
    <w:p>
      <w:pPr>
        <w:numPr>
          <w:ilvl w:val="0"/>
          <w:numId w:val="3"/>
        </w:numPr>
        <w:overflowPunct/>
        <w:spacing w:line="360" w:lineRule="auto"/>
        <w:rPr>
          <w:rFonts w:ascii="微软雅黑" w:hAnsi="微软雅黑" w:eastAsia="微软雅黑" w:cs="Arial"/>
          <w:color w:val="000000" w:themeColor="text1"/>
          <w:sz w:val="22"/>
          <w:szCs w:val="22"/>
        </w:rPr>
      </w:pPr>
      <w:r>
        <w:rPr>
          <w:rFonts w:hint="eastAsia" w:ascii="微软雅黑" w:hAnsi="微软雅黑" w:eastAsia="微软雅黑" w:cs="Arial"/>
          <w:color w:val="000000" w:themeColor="text1"/>
          <w:sz w:val="22"/>
          <w:szCs w:val="22"/>
        </w:rPr>
        <w:t>问题类型</w:t>
      </w:r>
    </w:p>
    <w:p>
      <w:pPr>
        <w:numPr>
          <w:ilvl w:val="0"/>
          <w:numId w:val="4"/>
        </w:numPr>
        <w:overflowPunct/>
        <w:spacing w:line="360" w:lineRule="auto"/>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风格问题</w:t>
      </w:r>
    </w:p>
    <w:p>
      <w:pPr>
        <w:numPr>
          <w:ilvl w:val="0"/>
          <w:numId w:val="4"/>
        </w:numPr>
        <w:overflowPunct/>
        <w:spacing w:line="360" w:lineRule="auto"/>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语句组织问题</w:t>
      </w:r>
    </w:p>
    <w:p>
      <w:pPr>
        <w:numPr>
          <w:ilvl w:val="0"/>
          <w:numId w:val="3"/>
        </w:numPr>
        <w:overflowPunct/>
        <w:spacing w:line="360" w:lineRule="auto"/>
        <w:rPr>
          <w:rFonts w:ascii="微软雅黑" w:hAnsi="微软雅黑" w:eastAsia="微软雅黑" w:cs="Arial"/>
          <w:color w:val="000000" w:themeColor="text1"/>
          <w:sz w:val="22"/>
          <w:szCs w:val="22"/>
        </w:rPr>
      </w:pPr>
      <w:r>
        <w:rPr>
          <w:rFonts w:hint="eastAsia" w:ascii="微软雅黑" w:hAnsi="微软雅黑" w:eastAsia="微软雅黑" w:cs="Arial"/>
          <w:color w:val="000000" w:themeColor="text1"/>
          <w:sz w:val="22"/>
          <w:szCs w:val="22"/>
        </w:rPr>
        <w:t>解决方法</w:t>
      </w:r>
    </w:p>
    <w:p>
      <w:pPr>
        <w:numPr>
          <w:ilvl w:val="0"/>
          <w:numId w:val="4"/>
        </w:numPr>
        <w:overflowPunct/>
        <w:spacing w:line="360" w:lineRule="auto"/>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基本语言训练</w:t>
      </w:r>
    </w:p>
    <w:p>
      <w:pPr>
        <w:numPr>
          <w:ilvl w:val="0"/>
          <w:numId w:val="4"/>
        </w:numPr>
        <w:overflowPunct/>
        <w:spacing w:line="360" w:lineRule="auto"/>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金字塔原理</w:t>
      </w:r>
    </w:p>
    <w:p>
      <w:pPr>
        <w:numPr>
          <w:ilvl w:val="0"/>
          <w:numId w:val="2"/>
        </w:numPr>
        <w:overflowPunct/>
        <w:spacing w:line="360" w:lineRule="auto"/>
        <w:rPr>
          <w:rFonts w:ascii="微软雅黑" w:hAnsi="微软雅黑" w:eastAsia="微软雅黑" w:cs="Arial"/>
          <w:bCs/>
          <w:color w:val="000000" w:themeColor="text1"/>
          <w:sz w:val="22"/>
          <w:szCs w:val="22"/>
        </w:rPr>
      </w:pPr>
      <w:r>
        <w:rPr>
          <w:rFonts w:hint="eastAsia" w:ascii="微软雅黑" w:hAnsi="微软雅黑" w:eastAsia="微软雅黑" w:cs="Arial"/>
          <w:bCs/>
          <w:color w:val="000000" w:themeColor="text1"/>
          <w:sz w:val="22"/>
          <w:szCs w:val="22"/>
        </w:rPr>
        <w:t>高效思考与清晰表达的解决策略</w:t>
      </w:r>
    </w:p>
    <w:p>
      <w:pPr>
        <w:spacing w:line="360" w:lineRule="auto"/>
        <w:ind w:left="420" w:leftChars="200" w:firstLine="330" w:firstLineChars="150"/>
        <w:rPr>
          <w:rFonts w:ascii="微软雅黑" w:hAnsi="微软雅黑" w:eastAsia="微软雅黑" w:cs="Arial"/>
          <w:color w:val="000000" w:themeColor="text1"/>
          <w:sz w:val="22"/>
          <w:szCs w:val="22"/>
        </w:rPr>
      </w:pPr>
      <w:r>
        <w:rPr>
          <w:rFonts w:hint="eastAsia" w:ascii="微软雅黑" w:hAnsi="微软雅黑" w:eastAsia="微软雅黑" w:cs="Arial"/>
          <w:color w:val="000000" w:themeColor="text1"/>
          <w:sz w:val="22"/>
          <w:szCs w:val="22"/>
        </w:rPr>
        <w:t>1、金字塔能清楚地表达思想之间的复杂关系</w:t>
      </w:r>
    </w:p>
    <w:p>
      <w:pPr>
        <w:numPr>
          <w:ilvl w:val="0"/>
          <w:numId w:val="4"/>
        </w:numPr>
        <w:overflowPunct/>
        <w:spacing w:line="360" w:lineRule="auto"/>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情景模拟：小品表演《采购》</w:t>
      </w:r>
    </w:p>
    <w:p>
      <w:pPr>
        <w:numPr>
          <w:ilvl w:val="0"/>
          <w:numId w:val="4"/>
        </w:numPr>
        <w:overflowPunct/>
        <w:spacing w:line="360" w:lineRule="auto"/>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神奇的数字7</w:t>
      </w:r>
    </w:p>
    <w:p>
      <w:pPr>
        <w:numPr>
          <w:ilvl w:val="0"/>
          <w:numId w:val="4"/>
        </w:numPr>
        <w:overflowPunct/>
        <w:spacing w:line="360" w:lineRule="auto"/>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记忆练习</w:t>
      </w:r>
    </w:p>
    <w:p>
      <w:pPr>
        <w:spacing w:line="360" w:lineRule="auto"/>
        <w:ind w:left="420" w:leftChars="200" w:firstLine="330" w:firstLineChars="150"/>
        <w:rPr>
          <w:rFonts w:ascii="微软雅黑" w:hAnsi="微软雅黑" w:eastAsia="微软雅黑" w:cs="Arial"/>
          <w:color w:val="000000" w:themeColor="text1"/>
          <w:sz w:val="22"/>
          <w:szCs w:val="22"/>
        </w:rPr>
      </w:pPr>
      <w:r>
        <w:rPr>
          <w:rFonts w:hint="eastAsia" w:ascii="微软雅黑" w:hAnsi="微软雅黑" w:eastAsia="微软雅黑" w:cs="Arial"/>
          <w:color w:val="000000" w:themeColor="text1"/>
          <w:sz w:val="22"/>
          <w:szCs w:val="22"/>
        </w:rPr>
        <w:t>2、自动归类分组</w:t>
      </w:r>
    </w:p>
    <w:p>
      <w:pPr>
        <w:spacing w:line="360" w:lineRule="auto"/>
        <w:ind w:left="420" w:leftChars="200" w:firstLine="330" w:firstLineChars="150"/>
        <w:rPr>
          <w:rFonts w:ascii="微软雅黑" w:hAnsi="微软雅黑" w:eastAsia="微软雅黑" w:cs="Arial"/>
          <w:color w:val="000000" w:themeColor="text1"/>
          <w:sz w:val="22"/>
          <w:szCs w:val="22"/>
        </w:rPr>
      </w:pPr>
      <w:r>
        <w:rPr>
          <w:rFonts w:hint="eastAsia" w:ascii="微软雅黑" w:hAnsi="微软雅黑" w:eastAsia="微软雅黑" w:cs="Arial"/>
          <w:color w:val="000000" w:themeColor="text1"/>
          <w:sz w:val="22"/>
          <w:szCs w:val="22"/>
        </w:rPr>
        <w:t>3、金字塔结构符合人类思维的基本规律</w:t>
      </w:r>
    </w:p>
    <w:p>
      <w:pPr>
        <w:numPr>
          <w:ilvl w:val="0"/>
          <w:numId w:val="4"/>
        </w:numPr>
        <w:overflowPunct/>
        <w:spacing w:line="360" w:lineRule="auto"/>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人一次性记忆不超过7个思想或概念</w:t>
      </w:r>
    </w:p>
    <w:p>
      <w:pPr>
        <w:numPr>
          <w:ilvl w:val="0"/>
          <w:numId w:val="4"/>
        </w:numPr>
        <w:overflowPunct/>
        <w:spacing w:line="360" w:lineRule="auto"/>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大脑自动将信息进行归类分组，便于理解记忆</w:t>
      </w:r>
    </w:p>
    <w:p>
      <w:pPr>
        <w:numPr>
          <w:ilvl w:val="0"/>
          <w:numId w:val="4"/>
        </w:numPr>
        <w:overflowPunct/>
        <w:spacing w:line="360" w:lineRule="auto"/>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大脑在处理信息时会主动寻找逻辑关系</w:t>
      </w:r>
    </w:p>
    <w:p>
      <w:pPr>
        <w:numPr>
          <w:ilvl w:val="0"/>
          <w:numId w:val="4"/>
        </w:numPr>
        <w:overflowPunct/>
        <w:spacing w:line="360" w:lineRule="auto"/>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可选择的逻辑关系有向上、向下和横向三种</w:t>
      </w:r>
    </w:p>
    <w:p>
      <w:pPr>
        <w:numPr>
          <w:ilvl w:val="0"/>
          <w:numId w:val="2"/>
        </w:numPr>
        <w:overflowPunct/>
        <w:spacing w:line="360" w:lineRule="auto"/>
        <w:rPr>
          <w:rFonts w:ascii="微软雅黑" w:hAnsi="微软雅黑" w:eastAsia="微软雅黑" w:cs="Arial"/>
          <w:bCs/>
          <w:color w:val="000000" w:themeColor="text1"/>
          <w:sz w:val="22"/>
          <w:szCs w:val="22"/>
        </w:rPr>
      </w:pPr>
      <w:r>
        <w:rPr>
          <w:rFonts w:hint="eastAsia" w:ascii="微软雅黑" w:hAnsi="微软雅黑" w:eastAsia="微软雅黑" w:cs="Arial"/>
          <w:bCs/>
          <w:color w:val="000000" w:themeColor="text1"/>
          <w:sz w:val="22"/>
          <w:szCs w:val="22"/>
        </w:rPr>
        <w:t>金字塔原理的价值</w:t>
      </w:r>
    </w:p>
    <w:p>
      <w:pPr>
        <w:spacing w:line="360" w:lineRule="auto"/>
        <w:ind w:left="420" w:leftChars="200" w:firstLine="330" w:firstLineChars="150"/>
        <w:rPr>
          <w:rFonts w:ascii="微软雅黑" w:hAnsi="微软雅黑" w:eastAsia="微软雅黑" w:cs="Arial"/>
          <w:color w:val="000000" w:themeColor="text1"/>
          <w:sz w:val="22"/>
          <w:szCs w:val="22"/>
        </w:rPr>
      </w:pPr>
      <w:r>
        <w:rPr>
          <w:rFonts w:hint="eastAsia" w:ascii="微软雅黑" w:hAnsi="微软雅黑" w:eastAsia="微软雅黑" w:cs="Arial"/>
          <w:color w:val="000000" w:themeColor="text1"/>
          <w:sz w:val="22"/>
          <w:szCs w:val="22"/>
        </w:rPr>
        <w:t>1、用金字塔原理的优势</w:t>
      </w:r>
    </w:p>
    <w:p>
      <w:pPr>
        <w:numPr>
          <w:ilvl w:val="0"/>
          <w:numId w:val="4"/>
        </w:numPr>
        <w:overflowPunct/>
        <w:spacing w:line="360" w:lineRule="auto"/>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能使表达重点突出，思路清晰</w:t>
      </w:r>
    </w:p>
    <w:p>
      <w:pPr>
        <w:numPr>
          <w:ilvl w:val="0"/>
          <w:numId w:val="4"/>
        </w:numPr>
        <w:overflowPunct/>
        <w:spacing w:line="360" w:lineRule="auto"/>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能使受众有兴趣、能理解、可记住</w:t>
      </w:r>
    </w:p>
    <w:p>
      <w:pPr>
        <w:numPr>
          <w:ilvl w:val="0"/>
          <w:numId w:val="4"/>
        </w:numPr>
        <w:overflowPunct/>
        <w:spacing w:line="360" w:lineRule="auto"/>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金字塔结构思考力是领导力的必要素质</w:t>
      </w:r>
    </w:p>
    <w:p>
      <w:pPr>
        <w:spacing w:line="360" w:lineRule="auto"/>
        <w:ind w:left="420" w:leftChars="200" w:firstLine="330" w:firstLineChars="150"/>
        <w:rPr>
          <w:rFonts w:ascii="微软雅黑" w:hAnsi="微软雅黑" w:eastAsia="微软雅黑" w:cs="Arial"/>
          <w:color w:val="000000" w:themeColor="text1"/>
          <w:sz w:val="22"/>
          <w:szCs w:val="22"/>
        </w:rPr>
      </w:pPr>
      <w:r>
        <w:rPr>
          <w:rFonts w:hint="eastAsia" w:ascii="微软雅黑" w:hAnsi="微软雅黑" w:eastAsia="微软雅黑" w:cs="Arial"/>
          <w:color w:val="000000" w:themeColor="text1"/>
          <w:sz w:val="22"/>
          <w:szCs w:val="22"/>
        </w:rPr>
        <w:t>2、情景：如何向上司汇报会议安排</w:t>
      </w:r>
    </w:p>
    <w:p>
      <w:pPr>
        <w:spacing w:line="360" w:lineRule="auto"/>
        <w:ind w:left="420" w:leftChars="200" w:firstLine="330" w:firstLineChars="150"/>
        <w:rPr>
          <w:rFonts w:ascii="微软雅黑" w:hAnsi="微软雅黑" w:eastAsia="微软雅黑" w:cs="Arial"/>
          <w:color w:val="000000" w:themeColor="text1"/>
          <w:sz w:val="22"/>
          <w:szCs w:val="22"/>
        </w:rPr>
      </w:pPr>
      <w:r>
        <w:rPr>
          <w:rFonts w:hint="eastAsia" w:ascii="微软雅黑" w:hAnsi="微软雅黑" w:eastAsia="微软雅黑" w:cs="Arial"/>
          <w:color w:val="000000" w:themeColor="text1"/>
          <w:sz w:val="22"/>
          <w:szCs w:val="22"/>
        </w:rPr>
        <w:t>3、情景：如何向公众介绍自己</w:t>
      </w:r>
    </w:p>
    <w:p>
      <w:pPr>
        <w:spacing w:line="360" w:lineRule="auto"/>
        <w:ind w:left="420" w:leftChars="200" w:firstLine="330" w:firstLineChars="150"/>
        <w:rPr>
          <w:rFonts w:ascii="微软雅黑" w:hAnsi="微软雅黑" w:eastAsia="微软雅黑" w:cs="Arial"/>
          <w:color w:val="000000" w:themeColor="text1"/>
          <w:sz w:val="22"/>
          <w:szCs w:val="22"/>
        </w:rPr>
      </w:pPr>
      <w:r>
        <w:rPr>
          <w:rFonts w:hint="eastAsia" w:ascii="微软雅黑" w:hAnsi="微软雅黑" w:eastAsia="微软雅黑" w:cs="Arial"/>
          <w:color w:val="000000" w:themeColor="text1"/>
          <w:sz w:val="22"/>
          <w:szCs w:val="22"/>
        </w:rPr>
        <w:t>4、运用金字塔原理解决问题</w:t>
      </w:r>
    </w:p>
    <w:p>
      <w:pPr>
        <w:numPr>
          <w:ilvl w:val="0"/>
          <w:numId w:val="4"/>
        </w:numPr>
        <w:overflowPunct/>
        <w:spacing w:line="360" w:lineRule="auto"/>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提高结构化思维能力</w:t>
      </w:r>
    </w:p>
    <w:p>
      <w:pPr>
        <w:numPr>
          <w:ilvl w:val="0"/>
          <w:numId w:val="4"/>
        </w:numPr>
        <w:overflowPunct/>
        <w:spacing w:line="360" w:lineRule="auto"/>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提高公文写作能力</w:t>
      </w:r>
    </w:p>
    <w:p>
      <w:pPr>
        <w:numPr>
          <w:ilvl w:val="0"/>
          <w:numId w:val="4"/>
        </w:numPr>
        <w:overflowPunct/>
        <w:spacing w:line="360" w:lineRule="auto"/>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提高口头表达能力</w:t>
      </w:r>
    </w:p>
    <w:p>
      <w:pPr>
        <w:spacing w:line="360" w:lineRule="auto"/>
        <w:rPr>
          <w:rFonts w:ascii="微软雅黑" w:hAnsi="微软雅黑" w:eastAsia="微软雅黑" w:cs="Arial"/>
          <w:color w:val="000000" w:themeColor="text1"/>
          <w:sz w:val="22"/>
          <w:szCs w:val="22"/>
        </w:rPr>
      </w:pPr>
    </w:p>
    <w:p>
      <w:pPr>
        <w:shd w:val="clear" w:color="auto" w:fill="E0E0E0"/>
        <w:spacing w:line="360" w:lineRule="auto"/>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第二部分：清晰表达胜万字</w:t>
      </w:r>
      <w:r>
        <w:rPr>
          <w:rFonts w:ascii="微软雅黑" w:hAnsi="微软雅黑" w:eastAsia="微软雅黑" w:cs="Arial"/>
          <w:bCs/>
          <w:iCs/>
          <w:color w:val="000000" w:themeColor="text1"/>
          <w:sz w:val="22"/>
          <w:szCs w:val="22"/>
        </w:rPr>
        <w:t>—</w:t>
      </w:r>
      <w:r>
        <w:rPr>
          <w:rFonts w:hint="eastAsia" w:ascii="微软雅黑" w:hAnsi="微软雅黑" w:eastAsia="微软雅黑" w:cs="Arial"/>
          <w:bCs/>
          <w:iCs/>
          <w:color w:val="000000" w:themeColor="text1"/>
          <w:sz w:val="22"/>
          <w:szCs w:val="22"/>
        </w:rPr>
        <w:t>金字塔的特点</w:t>
      </w:r>
    </w:p>
    <w:p>
      <w:pPr>
        <w:spacing w:line="360" w:lineRule="auto"/>
        <w:rPr>
          <w:rFonts w:ascii="微软雅黑" w:hAnsi="微软雅黑" w:eastAsia="微软雅黑" w:cs="Arial"/>
          <w:bCs/>
          <w:color w:val="000000" w:themeColor="text1"/>
          <w:sz w:val="22"/>
          <w:szCs w:val="22"/>
        </w:rPr>
      </w:pPr>
    </w:p>
    <w:p>
      <w:pPr>
        <w:spacing w:line="360" w:lineRule="auto"/>
        <w:rPr>
          <w:rFonts w:ascii="微软雅黑" w:hAnsi="微软雅黑" w:eastAsia="微软雅黑" w:cs="Arial"/>
          <w:bCs/>
          <w:color w:val="000000" w:themeColor="text1"/>
          <w:sz w:val="22"/>
          <w:szCs w:val="22"/>
        </w:rPr>
      </w:pPr>
      <w:r>
        <w:rPr>
          <w:rFonts w:hint="eastAsia" w:ascii="微软雅黑" w:hAnsi="微软雅黑" w:eastAsia="微软雅黑" w:cs="Arial"/>
          <w:bCs/>
          <w:color w:val="000000" w:themeColor="text1"/>
          <w:sz w:val="22"/>
          <w:szCs w:val="22"/>
        </w:rPr>
        <w:t>一、  金字塔原理的四种结构特征</w:t>
      </w:r>
    </w:p>
    <w:p>
      <w:pPr>
        <w:numPr>
          <w:ilvl w:val="0"/>
          <w:numId w:val="4"/>
        </w:numPr>
        <w:overflowPunct/>
        <w:spacing w:line="360" w:lineRule="auto"/>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情景：如何向上司请示人事问题</w:t>
      </w:r>
    </w:p>
    <w:p>
      <w:pPr>
        <w:spacing w:line="360" w:lineRule="auto"/>
        <w:ind w:left="420" w:leftChars="200" w:firstLine="330" w:firstLineChars="150"/>
        <w:rPr>
          <w:rFonts w:ascii="微软雅黑" w:hAnsi="微软雅黑" w:eastAsia="微软雅黑" w:cs="Arial"/>
          <w:color w:val="000000" w:themeColor="text1"/>
          <w:sz w:val="22"/>
          <w:szCs w:val="22"/>
        </w:rPr>
      </w:pPr>
      <w:r>
        <w:rPr>
          <w:rFonts w:hint="eastAsia" w:ascii="微软雅黑" w:hAnsi="微软雅黑" w:eastAsia="微软雅黑" w:cs="Arial"/>
          <w:color w:val="000000" w:themeColor="text1"/>
          <w:sz w:val="22"/>
          <w:szCs w:val="22"/>
        </w:rPr>
        <w:t>1、结论先行</w:t>
      </w:r>
    </w:p>
    <w:p>
      <w:pPr>
        <w:numPr>
          <w:ilvl w:val="0"/>
          <w:numId w:val="4"/>
        </w:numPr>
        <w:overflowPunct/>
        <w:spacing w:line="360" w:lineRule="auto"/>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 xml:space="preserve"> 结论先行在工作中的价值</w:t>
      </w:r>
    </w:p>
    <w:p>
      <w:pPr>
        <w:numPr>
          <w:ilvl w:val="1"/>
          <w:numId w:val="4"/>
        </w:numPr>
        <w:overflowPunct/>
        <w:spacing w:line="360" w:lineRule="auto"/>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减少误会</w:t>
      </w:r>
    </w:p>
    <w:p>
      <w:pPr>
        <w:numPr>
          <w:ilvl w:val="1"/>
          <w:numId w:val="4"/>
        </w:numPr>
        <w:overflowPunct/>
        <w:spacing w:line="360" w:lineRule="auto"/>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打消顾虑</w:t>
      </w:r>
    </w:p>
    <w:p>
      <w:pPr>
        <w:numPr>
          <w:ilvl w:val="0"/>
          <w:numId w:val="4"/>
        </w:numPr>
        <w:tabs>
          <w:tab w:val="left" w:pos="720"/>
        </w:tabs>
        <w:overflowPunct/>
        <w:spacing w:line="360" w:lineRule="auto"/>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结论先行在口头表达中的运用：主动回报的三个步骤</w:t>
      </w:r>
    </w:p>
    <w:p>
      <w:pPr>
        <w:numPr>
          <w:ilvl w:val="1"/>
          <w:numId w:val="4"/>
        </w:numPr>
        <w:overflowPunct/>
        <w:spacing w:line="360" w:lineRule="auto"/>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情景：如何向领导回报工作进度</w:t>
      </w:r>
    </w:p>
    <w:p>
      <w:pPr>
        <w:numPr>
          <w:ilvl w:val="1"/>
          <w:numId w:val="4"/>
        </w:numPr>
        <w:overflowPunct/>
        <w:spacing w:line="360" w:lineRule="auto"/>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步骤一、一句话说明重点与结果</w:t>
      </w:r>
    </w:p>
    <w:p>
      <w:pPr>
        <w:numPr>
          <w:ilvl w:val="1"/>
          <w:numId w:val="4"/>
        </w:numPr>
        <w:overflowPunct/>
        <w:spacing w:line="360" w:lineRule="auto"/>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步骤二、解释发生经过与原因</w:t>
      </w:r>
    </w:p>
    <w:p>
      <w:pPr>
        <w:numPr>
          <w:ilvl w:val="1"/>
          <w:numId w:val="4"/>
        </w:numPr>
        <w:overflowPunct/>
        <w:spacing w:line="360" w:lineRule="auto"/>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步骤三、找出补救策略，以及上司一定会答应的诱因</w:t>
      </w:r>
    </w:p>
    <w:p>
      <w:pPr>
        <w:numPr>
          <w:ilvl w:val="0"/>
          <w:numId w:val="4"/>
        </w:numPr>
        <w:tabs>
          <w:tab w:val="left" w:pos="720"/>
        </w:tabs>
        <w:overflowPunct/>
        <w:spacing w:line="360" w:lineRule="auto"/>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结论先行在书面表达中的运用：如何确定标题</w:t>
      </w:r>
      <w:r>
        <w:rPr>
          <w:rFonts w:ascii="微软雅黑" w:hAnsi="微软雅黑" w:eastAsia="微软雅黑" w:cs="Arial"/>
          <w:bCs/>
          <w:iCs/>
          <w:color w:val="000000" w:themeColor="text1"/>
          <w:sz w:val="22"/>
          <w:szCs w:val="22"/>
        </w:rPr>
        <w:t>—</w:t>
      </w:r>
      <w:r>
        <w:rPr>
          <w:rFonts w:hint="eastAsia" w:ascii="微软雅黑" w:hAnsi="微软雅黑" w:eastAsia="微软雅黑" w:cs="Arial"/>
          <w:bCs/>
          <w:iCs/>
          <w:color w:val="000000" w:themeColor="text1"/>
          <w:sz w:val="22"/>
          <w:szCs w:val="22"/>
        </w:rPr>
        <w:t>标题要提炼思想精华</w:t>
      </w:r>
    </w:p>
    <w:p>
      <w:pPr>
        <w:numPr>
          <w:ilvl w:val="1"/>
          <w:numId w:val="4"/>
        </w:numPr>
        <w:overflowPunct/>
        <w:spacing w:line="360" w:lineRule="auto"/>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内容含关键信息</w:t>
      </w:r>
    </w:p>
    <w:p>
      <w:pPr>
        <w:numPr>
          <w:ilvl w:val="1"/>
          <w:numId w:val="4"/>
        </w:numPr>
        <w:overflowPunct/>
        <w:spacing w:line="360" w:lineRule="auto"/>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语言要简单响亮含数字</w:t>
      </w:r>
    </w:p>
    <w:p>
      <w:pPr>
        <w:numPr>
          <w:ilvl w:val="1"/>
          <w:numId w:val="4"/>
        </w:numPr>
        <w:overflowPunct/>
        <w:spacing w:line="360" w:lineRule="auto"/>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结构要呈正装句</w:t>
      </w:r>
    </w:p>
    <w:p>
      <w:pPr>
        <w:numPr>
          <w:ilvl w:val="1"/>
          <w:numId w:val="4"/>
        </w:numPr>
        <w:overflowPunct/>
        <w:spacing w:line="360" w:lineRule="auto"/>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用词可对仗排比</w:t>
      </w:r>
    </w:p>
    <w:p>
      <w:pPr>
        <w:numPr>
          <w:ilvl w:val="1"/>
          <w:numId w:val="4"/>
        </w:numPr>
        <w:overflowPunct/>
        <w:spacing w:line="360" w:lineRule="auto"/>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字数不超过15字</w:t>
      </w:r>
    </w:p>
    <w:p>
      <w:pPr>
        <w:numPr>
          <w:ilvl w:val="1"/>
          <w:numId w:val="4"/>
        </w:numPr>
        <w:overflowPunct/>
        <w:spacing w:line="360" w:lineRule="auto"/>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练习：提炼标题</w:t>
      </w:r>
    </w:p>
    <w:p>
      <w:pPr>
        <w:numPr>
          <w:ilvl w:val="1"/>
          <w:numId w:val="4"/>
        </w:numPr>
        <w:overflowPunct/>
        <w:spacing w:line="360" w:lineRule="auto"/>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中心思想的TOPS原则</w:t>
      </w:r>
    </w:p>
    <w:p>
      <w:pPr>
        <w:spacing w:line="360" w:lineRule="auto"/>
        <w:ind w:left="420" w:leftChars="200" w:firstLine="330" w:firstLineChars="150"/>
        <w:rPr>
          <w:rFonts w:ascii="微软雅黑" w:hAnsi="微软雅黑" w:eastAsia="微软雅黑" w:cs="Arial"/>
          <w:color w:val="000000" w:themeColor="text1"/>
          <w:sz w:val="22"/>
          <w:szCs w:val="22"/>
        </w:rPr>
      </w:pPr>
      <w:r>
        <w:rPr>
          <w:rFonts w:hint="eastAsia" w:ascii="微软雅黑" w:hAnsi="微软雅黑" w:eastAsia="微软雅黑" w:cs="Arial"/>
          <w:color w:val="000000" w:themeColor="text1"/>
          <w:sz w:val="22"/>
          <w:szCs w:val="22"/>
        </w:rPr>
        <w:t>2、以上统下</w:t>
      </w:r>
    </w:p>
    <w:p>
      <w:pPr>
        <w:numPr>
          <w:ilvl w:val="0"/>
          <w:numId w:val="4"/>
        </w:numPr>
        <w:overflowPunct/>
        <w:spacing w:line="360" w:lineRule="auto"/>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上对下总结概括，下对上解释支撑</w:t>
      </w:r>
    </w:p>
    <w:p>
      <w:pPr>
        <w:spacing w:line="360" w:lineRule="auto"/>
        <w:ind w:left="420" w:leftChars="200" w:firstLine="330" w:firstLineChars="150"/>
        <w:rPr>
          <w:rFonts w:ascii="微软雅黑" w:hAnsi="微软雅黑" w:eastAsia="微软雅黑" w:cs="Arial"/>
          <w:color w:val="000000" w:themeColor="text1"/>
          <w:sz w:val="22"/>
          <w:szCs w:val="22"/>
        </w:rPr>
      </w:pPr>
      <w:r>
        <w:rPr>
          <w:rFonts w:hint="eastAsia" w:ascii="微软雅黑" w:hAnsi="微软雅黑" w:eastAsia="微软雅黑" w:cs="Arial"/>
          <w:color w:val="000000" w:themeColor="text1"/>
          <w:sz w:val="22"/>
          <w:szCs w:val="22"/>
        </w:rPr>
        <w:t>3、归类分组</w:t>
      </w:r>
    </w:p>
    <w:p>
      <w:pPr>
        <w:numPr>
          <w:ilvl w:val="0"/>
          <w:numId w:val="4"/>
        </w:numPr>
        <w:overflowPunct/>
        <w:spacing w:line="360" w:lineRule="auto"/>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思想归类分组</w:t>
      </w:r>
    </w:p>
    <w:p>
      <w:pPr>
        <w:numPr>
          <w:ilvl w:val="0"/>
          <w:numId w:val="4"/>
        </w:numPr>
        <w:overflowPunct/>
        <w:spacing w:line="360" w:lineRule="auto"/>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情景：卖旧车前的准备工作</w:t>
      </w:r>
    </w:p>
    <w:p>
      <w:pPr>
        <w:spacing w:line="360" w:lineRule="auto"/>
        <w:ind w:left="420" w:leftChars="200" w:firstLine="330" w:firstLineChars="150"/>
        <w:rPr>
          <w:rFonts w:ascii="微软雅黑" w:hAnsi="微软雅黑" w:eastAsia="微软雅黑" w:cs="Arial"/>
          <w:color w:val="000000" w:themeColor="text1"/>
          <w:sz w:val="22"/>
          <w:szCs w:val="22"/>
        </w:rPr>
      </w:pPr>
      <w:r>
        <w:rPr>
          <w:rFonts w:hint="eastAsia" w:ascii="微软雅黑" w:hAnsi="微软雅黑" w:eastAsia="微软雅黑" w:cs="Arial"/>
          <w:color w:val="000000" w:themeColor="text1"/>
          <w:sz w:val="22"/>
          <w:szCs w:val="22"/>
        </w:rPr>
        <w:t>4、逻辑递进</w:t>
      </w:r>
    </w:p>
    <w:p>
      <w:pPr>
        <w:numPr>
          <w:ilvl w:val="0"/>
          <w:numId w:val="4"/>
        </w:numPr>
        <w:overflowPunct/>
        <w:spacing w:line="360" w:lineRule="auto"/>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案例分析1：</w:t>
      </w:r>
    </w:p>
    <w:p>
      <w:pPr>
        <w:numPr>
          <w:ilvl w:val="0"/>
          <w:numId w:val="4"/>
        </w:numPr>
        <w:overflowPunct/>
        <w:spacing w:line="360" w:lineRule="auto"/>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案例分析1：</w:t>
      </w:r>
    </w:p>
    <w:p>
      <w:pPr>
        <w:numPr>
          <w:ilvl w:val="0"/>
          <w:numId w:val="5"/>
        </w:numPr>
        <w:overflowPunct/>
        <w:spacing w:line="360" w:lineRule="auto"/>
        <w:rPr>
          <w:rFonts w:ascii="微软雅黑" w:hAnsi="微软雅黑" w:eastAsia="微软雅黑" w:cs="Arial"/>
          <w:bCs/>
          <w:color w:val="000000" w:themeColor="text1"/>
          <w:sz w:val="22"/>
          <w:szCs w:val="22"/>
        </w:rPr>
      </w:pPr>
      <w:r>
        <w:rPr>
          <w:rFonts w:hint="eastAsia" w:ascii="微软雅黑" w:hAnsi="微软雅黑" w:eastAsia="微软雅黑" w:cs="Arial"/>
          <w:bCs/>
          <w:color w:val="000000" w:themeColor="text1"/>
          <w:sz w:val="22"/>
          <w:szCs w:val="22"/>
        </w:rPr>
        <w:t>金字塔原理的理念</w:t>
      </w:r>
    </w:p>
    <w:p>
      <w:pPr>
        <w:numPr>
          <w:ilvl w:val="0"/>
          <w:numId w:val="4"/>
        </w:numPr>
        <w:overflowPunct/>
        <w:spacing w:line="360" w:lineRule="auto"/>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案例：青蛙与马</w:t>
      </w:r>
    </w:p>
    <w:p>
      <w:pPr>
        <w:numPr>
          <w:ilvl w:val="0"/>
          <w:numId w:val="6"/>
        </w:numPr>
        <w:overflowPunct/>
        <w:spacing w:line="360" w:lineRule="auto"/>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以受众为中心</w:t>
      </w:r>
    </w:p>
    <w:p>
      <w:pPr>
        <w:numPr>
          <w:ilvl w:val="0"/>
          <w:numId w:val="4"/>
        </w:numPr>
        <w:overflowPunct/>
        <w:spacing w:line="360" w:lineRule="auto"/>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了解受众的途径</w:t>
      </w:r>
    </w:p>
    <w:p>
      <w:pPr>
        <w:numPr>
          <w:ilvl w:val="0"/>
          <w:numId w:val="4"/>
        </w:numPr>
        <w:overflowPunct/>
        <w:spacing w:line="360" w:lineRule="auto"/>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了解受众的需求</w:t>
      </w:r>
    </w:p>
    <w:p>
      <w:pPr>
        <w:numPr>
          <w:ilvl w:val="0"/>
          <w:numId w:val="4"/>
        </w:numPr>
        <w:overflowPunct/>
        <w:spacing w:line="360" w:lineRule="auto"/>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根据需求做调整</w:t>
      </w:r>
    </w:p>
    <w:p>
      <w:pPr>
        <w:numPr>
          <w:ilvl w:val="0"/>
          <w:numId w:val="6"/>
        </w:numPr>
        <w:overflowPunct/>
        <w:spacing w:line="360" w:lineRule="auto"/>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大型练习：搭建金字塔</w:t>
      </w:r>
    </w:p>
    <w:p>
      <w:pPr>
        <w:numPr>
          <w:ilvl w:val="0"/>
          <w:numId w:val="4"/>
        </w:numPr>
        <w:overflowPunct/>
        <w:spacing w:line="360" w:lineRule="auto"/>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写工作计划</w:t>
      </w:r>
    </w:p>
    <w:p>
      <w:pPr>
        <w:numPr>
          <w:ilvl w:val="0"/>
          <w:numId w:val="4"/>
        </w:numPr>
        <w:overflowPunct/>
        <w:spacing w:line="360" w:lineRule="auto"/>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写工作总结</w:t>
      </w:r>
    </w:p>
    <w:p>
      <w:pPr>
        <w:numPr>
          <w:ilvl w:val="0"/>
          <w:numId w:val="4"/>
        </w:numPr>
        <w:overflowPunct/>
        <w:spacing w:line="360" w:lineRule="auto"/>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写分析报告</w:t>
      </w:r>
    </w:p>
    <w:p>
      <w:pPr>
        <w:spacing w:line="360" w:lineRule="auto"/>
        <w:rPr>
          <w:rFonts w:ascii="微软雅黑" w:hAnsi="微软雅黑" w:eastAsia="微软雅黑" w:cs="Arial"/>
          <w:color w:val="000000" w:themeColor="text1"/>
          <w:sz w:val="22"/>
          <w:szCs w:val="22"/>
        </w:rPr>
      </w:pPr>
    </w:p>
    <w:p>
      <w:pPr>
        <w:shd w:val="clear" w:color="auto" w:fill="E0E0E0"/>
        <w:spacing w:line="360" w:lineRule="auto"/>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第三部分：化繁为简聚一塔</w:t>
      </w:r>
      <w:r>
        <w:rPr>
          <w:rFonts w:ascii="微软雅黑" w:hAnsi="微软雅黑" w:eastAsia="微软雅黑" w:cs="Arial"/>
          <w:bCs/>
          <w:iCs/>
          <w:color w:val="000000" w:themeColor="text1"/>
          <w:sz w:val="22"/>
          <w:szCs w:val="22"/>
        </w:rPr>
        <w:t>—</w:t>
      </w:r>
      <w:r>
        <w:rPr>
          <w:rFonts w:hint="eastAsia" w:ascii="微软雅黑" w:hAnsi="微软雅黑" w:eastAsia="微软雅黑" w:cs="Arial"/>
          <w:bCs/>
          <w:iCs/>
          <w:color w:val="000000" w:themeColor="text1"/>
          <w:sz w:val="22"/>
          <w:szCs w:val="22"/>
        </w:rPr>
        <w:t>金字塔的方法</w:t>
      </w:r>
    </w:p>
    <w:p>
      <w:pPr>
        <w:spacing w:line="360" w:lineRule="auto"/>
        <w:rPr>
          <w:rFonts w:ascii="微软雅黑" w:hAnsi="微软雅黑" w:eastAsia="微软雅黑" w:cs="Arial"/>
          <w:bCs/>
          <w:color w:val="000000" w:themeColor="text1"/>
          <w:sz w:val="22"/>
          <w:szCs w:val="22"/>
        </w:rPr>
      </w:pPr>
    </w:p>
    <w:p>
      <w:pPr>
        <w:spacing w:line="360" w:lineRule="auto"/>
        <w:rPr>
          <w:rFonts w:ascii="微软雅黑" w:hAnsi="微软雅黑" w:eastAsia="微软雅黑" w:cs="Arial"/>
          <w:bCs/>
          <w:color w:val="000000" w:themeColor="text1"/>
          <w:sz w:val="22"/>
          <w:szCs w:val="22"/>
        </w:rPr>
      </w:pPr>
      <w:r>
        <w:rPr>
          <w:rFonts w:hint="eastAsia" w:ascii="微软雅黑" w:hAnsi="微软雅黑" w:eastAsia="微软雅黑" w:cs="Arial"/>
          <w:bCs/>
          <w:color w:val="000000" w:themeColor="text1"/>
          <w:sz w:val="22"/>
          <w:szCs w:val="22"/>
        </w:rPr>
        <w:t>一、  自上而下法</w:t>
      </w:r>
    </w:p>
    <w:p>
      <w:pPr>
        <w:spacing w:line="360" w:lineRule="auto"/>
        <w:ind w:left="840"/>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1、四个步骤</w:t>
      </w:r>
    </w:p>
    <w:p>
      <w:pPr>
        <w:numPr>
          <w:ilvl w:val="0"/>
          <w:numId w:val="4"/>
        </w:numPr>
        <w:overflowPunct/>
        <w:spacing w:line="360" w:lineRule="auto"/>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设定场景</w:t>
      </w:r>
    </w:p>
    <w:p>
      <w:pPr>
        <w:numPr>
          <w:ilvl w:val="0"/>
          <w:numId w:val="4"/>
        </w:numPr>
        <w:overflowPunct/>
        <w:spacing w:line="360" w:lineRule="auto"/>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确定主题</w:t>
      </w:r>
    </w:p>
    <w:p>
      <w:pPr>
        <w:numPr>
          <w:ilvl w:val="0"/>
          <w:numId w:val="4"/>
        </w:numPr>
        <w:overflowPunct/>
        <w:spacing w:line="360" w:lineRule="auto"/>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穷尽疑问</w:t>
      </w:r>
    </w:p>
    <w:p>
      <w:pPr>
        <w:numPr>
          <w:ilvl w:val="0"/>
          <w:numId w:val="4"/>
        </w:numPr>
        <w:overflowPunct/>
        <w:spacing w:line="360" w:lineRule="auto"/>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回答提问</w:t>
      </w:r>
    </w:p>
    <w:p>
      <w:pPr>
        <w:spacing w:line="360" w:lineRule="auto"/>
        <w:ind w:left="840"/>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2、二个方法</w:t>
      </w:r>
    </w:p>
    <w:p>
      <w:pPr>
        <w:numPr>
          <w:ilvl w:val="0"/>
          <w:numId w:val="4"/>
        </w:numPr>
        <w:overflowPunct/>
        <w:spacing w:line="360" w:lineRule="auto"/>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理由法</w:t>
      </w:r>
    </w:p>
    <w:p>
      <w:pPr>
        <w:numPr>
          <w:ilvl w:val="0"/>
          <w:numId w:val="4"/>
        </w:numPr>
        <w:overflowPunct/>
        <w:spacing w:line="360" w:lineRule="auto"/>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祥述法</w:t>
      </w:r>
    </w:p>
    <w:p>
      <w:pPr>
        <w:numPr>
          <w:ilvl w:val="0"/>
          <w:numId w:val="4"/>
        </w:numPr>
        <w:overflowPunct/>
        <w:spacing w:line="360" w:lineRule="auto"/>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案例：马应当被当做宠物养</w:t>
      </w:r>
    </w:p>
    <w:p>
      <w:pPr>
        <w:numPr>
          <w:ilvl w:val="0"/>
          <w:numId w:val="4"/>
        </w:numPr>
        <w:overflowPunct/>
        <w:spacing w:line="360" w:lineRule="auto"/>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情境：如何向管理层公开汇报任务</w:t>
      </w:r>
    </w:p>
    <w:p>
      <w:pPr>
        <w:numPr>
          <w:ilvl w:val="0"/>
          <w:numId w:val="4"/>
        </w:numPr>
        <w:overflowPunct/>
        <w:spacing w:line="360" w:lineRule="auto"/>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POP原则运用</w:t>
      </w:r>
    </w:p>
    <w:p>
      <w:pPr>
        <w:numPr>
          <w:ilvl w:val="0"/>
          <w:numId w:val="4"/>
        </w:numPr>
        <w:overflowPunct/>
        <w:spacing w:line="360" w:lineRule="auto"/>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练习：运用自上而下搭建金字塔</w:t>
      </w:r>
    </w:p>
    <w:p>
      <w:pPr>
        <w:numPr>
          <w:ilvl w:val="1"/>
          <w:numId w:val="4"/>
        </w:numPr>
        <w:overflowPunct/>
        <w:spacing w:line="360" w:lineRule="auto"/>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写分析报告</w:t>
      </w:r>
    </w:p>
    <w:p>
      <w:pPr>
        <w:numPr>
          <w:ilvl w:val="1"/>
          <w:numId w:val="4"/>
        </w:numPr>
        <w:overflowPunct/>
        <w:spacing w:line="360" w:lineRule="auto"/>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晋聘稿</w:t>
      </w:r>
    </w:p>
    <w:p>
      <w:pPr>
        <w:spacing w:line="360" w:lineRule="auto"/>
        <w:rPr>
          <w:rFonts w:ascii="微软雅黑" w:hAnsi="微软雅黑" w:eastAsia="微软雅黑" w:cs="Arial"/>
          <w:bCs/>
          <w:color w:val="000000" w:themeColor="text1"/>
          <w:sz w:val="22"/>
          <w:szCs w:val="22"/>
        </w:rPr>
      </w:pPr>
      <w:r>
        <w:rPr>
          <w:rFonts w:hint="eastAsia" w:ascii="微软雅黑" w:hAnsi="微软雅黑" w:eastAsia="微软雅黑" w:cs="Arial"/>
          <w:bCs/>
          <w:color w:val="000000" w:themeColor="text1"/>
          <w:sz w:val="22"/>
          <w:szCs w:val="22"/>
        </w:rPr>
        <w:t>二、  自下而上法</w:t>
      </w:r>
    </w:p>
    <w:p>
      <w:pPr>
        <w:spacing w:line="360" w:lineRule="auto"/>
        <w:ind w:left="840"/>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1、三个步骤</w:t>
      </w:r>
    </w:p>
    <w:p>
      <w:pPr>
        <w:numPr>
          <w:ilvl w:val="0"/>
          <w:numId w:val="4"/>
        </w:numPr>
        <w:overflowPunct/>
        <w:spacing w:line="360" w:lineRule="auto"/>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列出想要表达的要点</w:t>
      </w:r>
    </w:p>
    <w:p>
      <w:pPr>
        <w:numPr>
          <w:ilvl w:val="0"/>
          <w:numId w:val="4"/>
        </w:numPr>
        <w:overflowPunct/>
        <w:spacing w:line="360" w:lineRule="auto"/>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找出各个要点的逻辑关系</w:t>
      </w:r>
    </w:p>
    <w:p>
      <w:pPr>
        <w:numPr>
          <w:ilvl w:val="0"/>
          <w:numId w:val="4"/>
        </w:numPr>
        <w:overflowPunct/>
        <w:spacing w:line="360" w:lineRule="auto"/>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得出结论</w:t>
      </w:r>
    </w:p>
    <w:p>
      <w:pPr>
        <w:numPr>
          <w:ilvl w:val="0"/>
          <w:numId w:val="4"/>
        </w:numPr>
        <w:overflowPunct/>
        <w:spacing w:line="360" w:lineRule="auto"/>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情景：客户对销售报告和库存报告不满意</w:t>
      </w:r>
    </w:p>
    <w:p>
      <w:pPr>
        <w:spacing w:line="360" w:lineRule="auto"/>
        <w:ind w:left="840"/>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2、MECE原则</w:t>
      </w:r>
    </w:p>
    <w:p>
      <w:pPr>
        <w:numPr>
          <w:ilvl w:val="0"/>
          <w:numId w:val="4"/>
        </w:numPr>
        <w:overflowPunct/>
        <w:spacing w:line="360" w:lineRule="auto"/>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相互独立、完全穷尽</w:t>
      </w:r>
    </w:p>
    <w:p>
      <w:pPr>
        <w:spacing w:line="360" w:lineRule="auto"/>
        <w:ind w:left="1035" w:leftChars="493" w:firstLine="220" w:firstLineChars="100"/>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练习：分析产品质量不良的原因</w:t>
      </w:r>
    </w:p>
    <w:p>
      <w:pPr>
        <w:spacing w:line="360" w:lineRule="auto"/>
        <w:ind w:left="840"/>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3、逻辑推理</w:t>
      </w:r>
    </w:p>
    <w:p>
      <w:pPr>
        <w:numPr>
          <w:ilvl w:val="0"/>
          <w:numId w:val="4"/>
        </w:numPr>
        <w:overflowPunct/>
        <w:spacing w:line="360" w:lineRule="auto"/>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演绎推理</w:t>
      </w:r>
    </w:p>
    <w:p>
      <w:pPr>
        <w:numPr>
          <w:ilvl w:val="1"/>
          <w:numId w:val="6"/>
        </w:numPr>
        <w:overflowPunct/>
        <w:spacing w:line="360" w:lineRule="auto"/>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标准式三段论</w:t>
      </w:r>
    </w:p>
    <w:p>
      <w:pPr>
        <w:numPr>
          <w:ilvl w:val="1"/>
          <w:numId w:val="6"/>
        </w:numPr>
        <w:overflowPunct/>
        <w:spacing w:line="360" w:lineRule="auto"/>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常见式三段论</w:t>
      </w:r>
    </w:p>
    <w:p>
      <w:pPr>
        <w:spacing w:line="360" w:lineRule="auto"/>
        <w:ind w:firstLine="1185" w:firstLineChars="539"/>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 xml:space="preserve"> 练习：找出三段论</w:t>
      </w:r>
    </w:p>
    <w:p>
      <w:pPr>
        <w:numPr>
          <w:ilvl w:val="0"/>
          <w:numId w:val="4"/>
        </w:numPr>
        <w:overflowPunct/>
        <w:spacing w:line="360" w:lineRule="auto"/>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归纳推理</w:t>
      </w:r>
    </w:p>
    <w:p>
      <w:pPr>
        <w:spacing w:line="360" w:lineRule="auto"/>
        <w:ind w:left="1035" w:leftChars="493" w:firstLine="220" w:firstLineChars="100"/>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  时间顺序</w:t>
      </w:r>
    </w:p>
    <w:p>
      <w:pPr>
        <w:spacing w:line="360" w:lineRule="auto"/>
        <w:ind w:left="1035" w:leftChars="493" w:firstLine="220" w:firstLineChars="100"/>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  空间顺序</w:t>
      </w:r>
    </w:p>
    <w:p>
      <w:pPr>
        <w:spacing w:line="360" w:lineRule="auto"/>
        <w:ind w:left="1035" w:leftChars="493" w:firstLine="220" w:firstLineChars="100"/>
        <w:rPr>
          <w:rFonts w:ascii="微软雅黑" w:hAnsi="微软雅黑" w:eastAsia="微软雅黑" w:cs="Arial"/>
          <w:bCs/>
          <w:iCs/>
          <w:color w:val="000000" w:themeColor="text1"/>
          <w:sz w:val="22"/>
          <w:szCs w:val="22"/>
        </w:rPr>
      </w:pPr>
      <w:bookmarkStart w:id="0" w:name="OLE_LINK1"/>
      <w:r>
        <w:rPr>
          <w:rFonts w:hint="eastAsia" w:ascii="微软雅黑" w:hAnsi="微软雅黑" w:eastAsia="微软雅黑" w:cs="Arial"/>
          <w:bCs/>
          <w:iCs/>
          <w:color w:val="000000" w:themeColor="text1"/>
          <w:sz w:val="22"/>
          <w:szCs w:val="22"/>
        </w:rPr>
        <w:t xml:space="preserve">◆  </w:t>
      </w:r>
      <w:bookmarkEnd w:id="0"/>
      <w:r>
        <w:rPr>
          <w:rFonts w:hint="eastAsia" w:ascii="微软雅黑" w:hAnsi="微软雅黑" w:eastAsia="微软雅黑" w:cs="Arial"/>
          <w:bCs/>
          <w:iCs/>
          <w:color w:val="000000" w:themeColor="text1"/>
          <w:sz w:val="22"/>
          <w:szCs w:val="22"/>
        </w:rPr>
        <w:t>重要性顺序</w:t>
      </w:r>
    </w:p>
    <w:p>
      <w:pPr>
        <w:spacing w:line="360" w:lineRule="auto"/>
        <w:ind w:left="1035" w:leftChars="493" w:firstLine="220" w:firstLineChars="100"/>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  练习：确认每组思想的逻辑顺序</w:t>
      </w:r>
    </w:p>
    <w:p>
      <w:pPr>
        <w:numPr>
          <w:ilvl w:val="0"/>
          <w:numId w:val="4"/>
        </w:numPr>
        <w:overflowPunct/>
        <w:spacing w:line="360" w:lineRule="auto"/>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案例：如何解决工作效率低下问题</w:t>
      </w:r>
    </w:p>
    <w:p>
      <w:pPr>
        <w:numPr>
          <w:ilvl w:val="0"/>
          <w:numId w:val="4"/>
        </w:numPr>
        <w:overflowPunct/>
        <w:spacing w:line="360" w:lineRule="auto"/>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情景：如何撰写优秀的销售文案</w:t>
      </w:r>
    </w:p>
    <w:p>
      <w:pPr>
        <w:spacing w:line="360" w:lineRule="auto"/>
        <w:ind w:left="1035" w:leftChars="493" w:firstLine="220" w:firstLineChars="100"/>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  FABE销售法则</w:t>
      </w:r>
    </w:p>
    <w:p>
      <w:pPr>
        <w:spacing w:line="360" w:lineRule="auto"/>
        <w:rPr>
          <w:rFonts w:ascii="微软雅黑" w:hAnsi="微软雅黑" w:eastAsia="微软雅黑" w:cs="Arial"/>
          <w:bCs/>
          <w:color w:val="000000" w:themeColor="text1"/>
          <w:sz w:val="22"/>
          <w:szCs w:val="22"/>
        </w:rPr>
      </w:pPr>
      <w:r>
        <w:rPr>
          <w:rFonts w:hint="eastAsia" w:ascii="微软雅黑" w:hAnsi="微软雅黑" w:eastAsia="微软雅黑" w:cs="Arial"/>
          <w:bCs/>
          <w:color w:val="000000" w:themeColor="text1"/>
          <w:sz w:val="22"/>
          <w:szCs w:val="22"/>
        </w:rPr>
        <w:t>三、  序言的具体写法</w:t>
      </w:r>
    </w:p>
    <w:p>
      <w:pPr>
        <w:spacing w:line="360" w:lineRule="auto"/>
        <w:ind w:left="840"/>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1、四个要素</w:t>
      </w:r>
    </w:p>
    <w:p>
      <w:pPr>
        <w:numPr>
          <w:ilvl w:val="0"/>
          <w:numId w:val="4"/>
        </w:numPr>
        <w:overflowPunct/>
        <w:spacing w:line="360" w:lineRule="auto"/>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情景</w:t>
      </w:r>
    </w:p>
    <w:p>
      <w:pPr>
        <w:numPr>
          <w:ilvl w:val="0"/>
          <w:numId w:val="4"/>
        </w:numPr>
        <w:overflowPunct/>
        <w:spacing w:line="360" w:lineRule="auto"/>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冲突</w:t>
      </w:r>
    </w:p>
    <w:p>
      <w:pPr>
        <w:numPr>
          <w:ilvl w:val="0"/>
          <w:numId w:val="4"/>
        </w:numPr>
        <w:overflowPunct/>
        <w:spacing w:line="360" w:lineRule="auto"/>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疑问</w:t>
      </w:r>
    </w:p>
    <w:p>
      <w:pPr>
        <w:numPr>
          <w:ilvl w:val="0"/>
          <w:numId w:val="4"/>
        </w:numPr>
        <w:overflowPunct/>
        <w:spacing w:line="360" w:lineRule="auto"/>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答案</w:t>
      </w:r>
    </w:p>
    <w:p>
      <w:pPr>
        <w:spacing w:line="360" w:lineRule="auto"/>
        <w:ind w:left="840"/>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2、四种顺序</w:t>
      </w:r>
    </w:p>
    <w:p>
      <w:pPr>
        <w:numPr>
          <w:ilvl w:val="0"/>
          <w:numId w:val="4"/>
        </w:numPr>
        <w:overflowPunct/>
        <w:spacing w:line="360" w:lineRule="auto"/>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标准式</w:t>
      </w:r>
    </w:p>
    <w:p>
      <w:pPr>
        <w:numPr>
          <w:ilvl w:val="0"/>
          <w:numId w:val="4"/>
        </w:numPr>
        <w:overflowPunct/>
        <w:spacing w:line="360" w:lineRule="auto"/>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开门见山式</w:t>
      </w:r>
    </w:p>
    <w:p>
      <w:pPr>
        <w:numPr>
          <w:ilvl w:val="0"/>
          <w:numId w:val="4"/>
        </w:numPr>
        <w:overflowPunct/>
        <w:spacing w:line="360" w:lineRule="auto"/>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增加信心式</w:t>
      </w:r>
    </w:p>
    <w:p>
      <w:pPr>
        <w:numPr>
          <w:ilvl w:val="0"/>
          <w:numId w:val="4"/>
        </w:numPr>
        <w:overflowPunct/>
        <w:spacing w:line="360" w:lineRule="auto"/>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突出忧虑式</w:t>
      </w:r>
    </w:p>
    <w:p>
      <w:pPr>
        <w:spacing w:line="360" w:lineRule="auto"/>
        <w:rPr>
          <w:rFonts w:ascii="微软雅黑" w:hAnsi="微软雅黑" w:eastAsia="微软雅黑" w:cs="Arial"/>
          <w:bCs/>
          <w:color w:val="000000" w:themeColor="text1"/>
          <w:sz w:val="22"/>
          <w:szCs w:val="22"/>
        </w:rPr>
      </w:pPr>
      <w:r>
        <w:rPr>
          <w:rFonts w:hint="eastAsia" w:ascii="微软雅黑" w:hAnsi="微软雅黑" w:eastAsia="微软雅黑" w:cs="Arial"/>
          <w:bCs/>
          <w:color w:val="000000" w:themeColor="text1"/>
          <w:sz w:val="22"/>
          <w:szCs w:val="22"/>
        </w:rPr>
        <w:t>四、  金字塔在PPT演示中的应用</w:t>
      </w:r>
    </w:p>
    <w:p>
      <w:pPr>
        <w:spacing w:line="360" w:lineRule="auto"/>
        <w:ind w:left="840"/>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1、确定目标</w:t>
      </w:r>
    </w:p>
    <w:p>
      <w:pPr>
        <w:numPr>
          <w:ilvl w:val="0"/>
          <w:numId w:val="4"/>
        </w:numPr>
        <w:overflowPunct/>
        <w:spacing w:line="360" w:lineRule="auto"/>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练习：用一句话概括目标</w:t>
      </w:r>
    </w:p>
    <w:p>
      <w:pPr>
        <w:numPr>
          <w:ilvl w:val="0"/>
          <w:numId w:val="4"/>
        </w:numPr>
        <w:overflowPunct/>
        <w:spacing w:line="360" w:lineRule="auto"/>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确定标题</w:t>
      </w:r>
      <w:r>
        <w:rPr>
          <w:rFonts w:ascii="微软雅黑" w:hAnsi="微软雅黑" w:eastAsia="微软雅黑" w:cs="Arial"/>
          <w:bCs/>
          <w:iCs/>
          <w:color w:val="000000" w:themeColor="text1"/>
          <w:sz w:val="22"/>
          <w:szCs w:val="22"/>
        </w:rPr>
        <w:t>—</w:t>
      </w:r>
      <w:r>
        <w:rPr>
          <w:rFonts w:hint="eastAsia" w:ascii="微软雅黑" w:hAnsi="微软雅黑" w:eastAsia="微软雅黑" w:cs="Arial"/>
          <w:bCs/>
          <w:iCs/>
          <w:color w:val="000000" w:themeColor="text1"/>
          <w:sz w:val="22"/>
          <w:szCs w:val="22"/>
        </w:rPr>
        <w:t>突出目标、结果</w:t>
      </w:r>
    </w:p>
    <w:p>
      <w:pPr>
        <w:spacing w:line="360" w:lineRule="auto"/>
        <w:ind w:left="840"/>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2、构思逻辑</w:t>
      </w:r>
    </w:p>
    <w:p>
      <w:pPr>
        <w:numPr>
          <w:ilvl w:val="0"/>
          <w:numId w:val="4"/>
        </w:numPr>
        <w:overflowPunct/>
        <w:spacing w:line="360" w:lineRule="auto"/>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构思大纲</w:t>
      </w:r>
    </w:p>
    <w:p>
      <w:pPr>
        <w:spacing w:line="360" w:lineRule="auto"/>
        <w:ind w:left="840"/>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3、写组织素材</w:t>
      </w:r>
    </w:p>
    <w:p>
      <w:pPr>
        <w:numPr>
          <w:ilvl w:val="0"/>
          <w:numId w:val="4"/>
        </w:numPr>
        <w:overflowPunct/>
        <w:spacing w:line="360" w:lineRule="auto"/>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案例：转化PPT</w:t>
      </w:r>
    </w:p>
    <w:p>
      <w:pPr>
        <w:numPr>
          <w:ilvl w:val="0"/>
          <w:numId w:val="4"/>
        </w:numPr>
        <w:overflowPunct/>
        <w:spacing w:line="360" w:lineRule="auto"/>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正确选用图表</w:t>
      </w:r>
    </w:p>
    <w:p>
      <w:pPr>
        <w:numPr>
          <w:ilvl w:val="0"/>
          <w:numId w:val="4"/>
        </w:numPr>
        <w:overflowPunct/>
        <w:spacing w:line="360" w:lineRule="auto"/>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案例：销售百分比</w:t>
      </w:r>
    </w:p>
    <w:p>
      <w:pPr>
        <w:spacing w:line="360" w:lineRule="auto"/>
        <w:ind w:left="840"/>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4、系统排版</w:t>
      </w:r>
    </w:p>
    <w:p>
      <w:pPr>
        <w:numPr>
          <w:ilvl w:val="0"/>
          <w:numId w:val="4"/>
        </w:numPr>
        <w:overflowPunct/>
        <w:spacing w:line="360" w:lineRule="auto"/>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字体字号要统一</w:t>
      </w:r>
    </w:p>
    <w:p>
      <w:pPr>
        <w:numPr>
          <w:ilvl w:val="0"/>
          <w:numId w:val="4"/>
        </w:numPr>
        <w:overflowPunct/>
        <w:spacing w:line="360" w:lineRule="auto"/>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案例：车主服务业务</w:t>
      </w:r>
    </w:p>
    <w:p>
      <w:pPr>
        <w:spacing w:line="360" w:lineRule="auto"/>
        <w:ind w:left="840"/>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5、检查优化</w:t>
      </w:r>
    </w:p>
    <w:p>
      <w:pPr>
        <w:numPr>
          <w:ilvl w:val="0"/>
          <w:numId w:val="4"/>
        </w:numPr>
        <w:overflowPunct/>
        <w:spacing w:line="360" w:lineRule="auto"/>
        <w:rPr>
          <w:rFonts w:ascii="微软雅黑" w:hAnsi="微软雅黑" w:eastAsia="微软雅黑" w:cs="Arial"/>
          <w:bCs/>
          <w:iCs/>
          <w:color w:val="000000" w:themeColor="text1"/>
          <w:sz w:val="22"/>
          <w:szCs w:val="22"/>
        </w:rPr>
      </w:pPr>
      <w:r>
        <w:rPr>
          <w:rFonts w:hint="eastAsia" w:ascii="微软雅黑" w:hAnsi="微软雅黑" w:eastAsia="微软雅黑" w:cs="Arial"/>
          <w:bCs/>
          <w:iCs/>
          <w:color w:val="000000" w:themeColor="text1"/>
          <w:sz w:val="22"/>
          <w:szCs w:val="22"/>
        </w:rPr>
        <w:t>综合演练：将金字塔结构转化成PPT</w:t>
      </w:r>
    </w:p>
    <w:p>
      <w:pPr>
        <w:overflowPunct/>
        <w:spacing w:line="360" w:lineRule="auto"/>
        <w:rPr>
          <w:rFonts w:ascii="微软雅黑" w:hAnsi="微软雅黑" w:eastAsia="微软雅黑" w:cs="Arial"/>
          <w:bCs/>
          <w:iCs/>
          <w:color w:val="000000" w:themeColor="text1"/>
          <w:sz w:val="22"/>
          <w:szCs w:val="22"/>
        </w:rPr>
      </w:pPr>
    </w:p>
    <w:p>
      <w:pPr>
        <w:overflowPunct/>
        <w:spacing w:line="360" w:lineRule="auto"/>
        <w:rPr>
          <w:rFonts w:ascii="微软雅黑" w:hAnsi="微软雅黑" w:eastAsia="微软雅黑" w:cs="Arial"/>
          <w:bCs/>
          <w:iCs/>
          <w:color w:val="000000" w:themeColor="text1"/>
          <w:sz w:val="22"/>
          <w:szCs w:val="22"/>
        </w:rPr>
      </w:pPr>
    </w:p>
    <w:p>
      <w:pPr>
        <w:overflowPunct/>
        <w:spacing w:line="360" w:lineRule="auto"/>
        <w:rPr>
          <w:rFonts w:ascii="微软雅黑" w:hAnsi="微软雅黑" w:eastAsia="微软雅黑" w:cs="Arial"/>
          <w:bCs/>
          <w:iCs/>
          <w:color w:val="000000" w:themeColor="text1"/>
          <w:sz w:val="22"/>
          <w:szCs w:val="22"/>
        </w:rPr>
      </w:pPr>
    </w:p>
    <w:p>
      <w:pPr>
        <w:overflowPunct/>
        <w:spacing w:line="360" w:lineRule="auto"/>
        <w:rPr>
          <w:rFonts w:ascii="微软雅黑" w:hAnsi="微软雅黑" w:eastAsia="微软雅黑" w:cs="Arial"/>
          <w:bCs/>
          <w:iCs/>
          <w:color w:val="000000" w:themeColor="text1"/>
          <w:sz w:val="22"/>
          <w:szCs w:val="22"/>
        </w:rPr>
      </w:pPr>
    </w:p>
    <w:p>
      <w:pPr>
        <w:pStyle w:val="5"/>
        <w:shd w:val="clear" w:color="auto" w:fill="FFFFFF"/>
        <w:spacing w:beforeAutospacing="0" w:afterAutospacing="0" w:line="480" w:lineRule="exact"/>
        <w:outlineLvl w:val="2"/>
        <w:rPr>
          <w:rFonts w:hint="default"/>
        </w:rPr>
      </w:pPr>
    </w:p>
    <w:p>
      <w:r>
        <w:pict>
          <v:rect id="矩形 1" o:spid="_x0000_s1028" o:spt="1" style="position:absolute;left:0pt;margin-left:-89.4pt;margin-top:-7.45pt;height:52.45pt;width:166.45pt;z-index:252561408;v-text-anchor:middle;mso-width-relative:page;mso-height-relative:page;" fillcolor="#DE0000" filled="t" stroked="f" coordsize="21600,21600" o:gfxdata="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yZxRGNsAAAALAQAADwAAAAAAAAABACAAAAAiAAAAZHJzL2Rvd25yZXYueG1sUEsBAhQAFAAAAAgA&#10;h07iQCrnvW1bAgAAlgQAAA4AAAAAAAAAAQAgAAAAKgEAAGRycy9lMm9Eb2MueG1sUEsFBgAAAAAG&#10;AAYAWQEAAPcFAAAAAA==&#10;">
            <v:path/>
            <v:fill on="t" focussize="0,0"/>
            <v:stroke on="f" weight="1pt"/>
            <v:imagedata o:title=""/>
            <o:lock v:ext="edit"/>
            <v:textbox>
              <w:txbxContent>
                <w:p>
                  <w:pPr>
                    <w:jc w:val="center"/>
                    <w:rPr>
                      <w:rFonts w:ascii="微软雅黑" w:hAnsi="微软雅黑" w:eastAsia="微软雅黑" w:cs="微软雅黑"/>
                      <w:b/>
                      <w:bCs/>
                      <w:color w:val="FFFFFF" w:themeColor="background1"/>
                      <w:sz w:val="52"/>
                      <w:szCs w:val="52"/>
                    </w:rPr>
                  </w:pPr>
                  <w:r>
                    <w:rPr>
                      <w:rFonts w:hint="eastAsia" w:ascii="微软雅黑" w:hAnsi="微软雅黑" w:eastAsia="微软雅黑" w:cs="微软雅黑"/>
                      <w:b/>
                      <w:bCs/>
                      <w:color w:val="FFFFFF" w:themeColor="background1"/>
                      <w:sz w:val="52"/>
                      <w:szCs w:val="52"/>
                    </w:rPr>
                    <w:t>讲师介绍</w:t>
                  </w:r>
                </w:p>
              </w:txbxContent>
            </v:textbox>
          </v:rect>
        </w:pict>
      </w:r>
    </w:p>
    <w:p/>
    <w:p/>
    <w:p/>
    <w:p>
      <w:r>
        <w:pict>
          <v:shape id="文本框 2" o:spid="_x0000_s1027" o:spt="202" type="#_x0000_t202" style="position:absolute;left:0pt;margin-left:161.9pt;margin-top:7.55pt;height:231.9pt;width:308.85pt;z-index:252563456;mso-width-relative:page;mso-height-relative:page;" stroked="f" coordsize="21600,21600" o:gfxdata="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NwLfW9gAAAAKAQAADwAAAAAAAAABACAAAAAiAAAAZHJzL2Rvd25yZXYueG1sUEsBAhQAFAAA&#10;AAgAh07iQKG6QeS2AQAAQgMAAA4AAAAAAAAAAQAgAAAAJwEAAGRycy9lMm9Eb2MueG1sUEsFBgAA&#10;AAAGAAYAWQEAAE8FAAAAAA==&#10;">
            <v:path/>
            <v:fill focussize="0,0"/>
            <v:stroke on="f" joinstyle="miter"/>
            <v:imagedata o:title=""/>
            <o:lock v:ext="edit"/>
            <v:textbox>
              <w:txbxContent>
                <w:p>
                  <w:pPr>
                    <w:spacing w:line="276" w:lineRule="auto"/>
                    <w:rPr>
                      <w:rFonts w:ascii="微软雅黑" w:hAnsi="微软雅黑" w:eastAsia="微软雅黑" w:cs="微软雅黑"/>
                      <w:b/>
                      <w:sz w:val="24"/>
                      <w:szCs w:val="24"/>
                    </w:rPr>
                  </w:pPr>
                  <w:r>
                    <w:rPr>
                      <w:rFonts w:hint="eastAsia" w:ascii="微软雅黑" w:hAnsi="微软雅黑" w:eastAsia="微软雅黑"/>
                      <w:b/>
                      <w:color w:val="C00000"/>
                      <w:sz w:val="48"/>
                      <w:szCs w:val="48"/>
                    </w:rPr>
                    <w:t>王晓慧</w:t>
                  </w:r>
                  <w:r>
                    <w:rPr>
                      <w:rFonts w:hint="eastAsia" w:ascii="微软雅黑" w:hAnsi="微软雅黑" w:eastAsia="微软雅黑"/>
                      <w:b/>
                      <w:color w:val="C00000"/>
                      <w:sz w:val="28"/>
                      <w:szCs w:val="28"/>
                    </w:rPr>
                    <w:t>——实战管理培训专家</w:t>
                  </w:r>
                </w:p>
                <w:p>
                  <w:pPr>
                    <w:widowControl/>
                    <w:spacing w:line="480" w:lineRule="auto"/>
                    <w:ind w:firstLine="420" w:firstLineChars="200"/>
                    <w:rPr>
                      <w:rFonts w:ascii="宋体" w:hAnsi="宋体"/>
                    </w:rPr>
                  </w:pPr>
                  <w:r>
                    <w:rPr>
                      <w:rFonts w:hint="eastAsia" w:ascii="宋体" w:hAnsi="宋体"/>
                    </w:rPr>
                    <w:t>管理行为密码</w:t>
                  </w:r>
                  <w:r>
                    <w:rPr>
                      <w:rFonts w:hint="eastAsia" w:ascii="宋体" w:hAnsi="宋体"/>
                      <w:vertAlign w:val="superscript"/>
                    </w:rPr>
                    <w:t>TM</w:t>
                  </w:r>
                  <w:r>
                    <w:rPr>
                      <w:rFonts w:hint="eastAsia" w:ascii="宋体" w:hAnsi="宋体"/>
                    </w:rPr>
                    <w:t>授权讲师</w:t>
                  </w:r>
                </w:p>
                <w:p>
                  <w:pPr>
                    <w:spacing w:line="480" w:lineRule="auto"/>
                    <w:ind w:firstLine="420" w:firstLineChars="200"/>
                    <w:rPr>
                      <w:rFonts w:ascii="宋体" w:hAnsi="宋体"/>
                    </w:rPr>
                  </w:pPr>
                  <w:r>
                    <w:rPr>
                      <w:rFonts w:hint="eastAsia" w:ascii="宋体" w:hAnsi="宋体"/>
                    </w:rPr>
                    <w:t>MTP管理技能提升实战讲师</w:t>
                  </w:r>
                </w:p>
                <w:p>
                  <w:pPr>
                    <w:spacing w:line="480" w:lineRule="auto"/>
                    <w:ind w:firstLine="420" w:firstLineChars="200"/>
                    <w:rPr>
                      <w:rFonts w:ascii="宋体" w:hAnsi="宋体" w:cs="宋体"/>
                      <w:kern w:val="0"/>
                      <w:sz w:val="24"/>
                    </w:rPr>
                  </w:pPr>
                  <w:r>
                    <w:rPr>
                      <w:rFonts w:hint="eastAsia" w:ascii="宋体" w:hAnsi="宋体"/>
                    </w:rPr>
                    <w:t>TTT企业内部讲师培养实战讲师</w:t>
                  </w:r>
                </w:p>
                <w:p>
                  <w:pPr>
                    <w:widowControl/>
                    <w:spacing w:line="480" w:lineRule="auto"/>
                    <w:ind w:firstLine="315" w:firstLineChars="150"/>
                    <w:rPr>
                      <w:rFonts w:ascii="宋体" w:hAnsi="宋体"/>
                    </w:rPr>
                  </w:pPr>
                  <w:r>
                    <w:rPr>
                      <w:rFonts w:hint="eastAsia" w:ascii="宋体" w:hAnsi="宋体"/>
                    </w:rPr>
                    <w:t xml:space="preserve"> 高级职业经理人，高级人力资源管理师</w:t>
                  </w:r>
                </w:p>
                <w:p>
                  <w:pPr>
                    <w:spacing w:line="360" w:lineRule="auto"/>
                    <w:rPr>
                      <w:rFonts w:ascii="微软雅黑" w:hAnsi="微软雅黑" w:eastAsia="微软雅黑"/>
                    </w:rPr>
                  </w:pPr>
                </w:p>
              </w:txbxContent>
            </v:textbox>
          </v:shape>
        </w:pict>
      </w:r>
    </w:p>
    <w:p/>
    <w:p>
      <w:r>
        <w:drawing>
          <wp:anchor distT="0" distB="0" distL="114300" distR="114300" simplePos="0" relativeHeight="252566528" behindDoc="0" locked="0" layoutInCell="1" allowOverlap="1">
            <wp:simplePos x="0" y="0"/>
            <wp:positionH relativeFrom="column">
              <wp:posOffset>-807720</wp:posOffset>
            </wp:positionH>
            <wp:positionV relativeFrom="paragraph">
              <wp:posOffset>44450</wp:posOffset>
            </wp:positionV>
            <wp:extent cx="1714500" cy="2080260"/>
            <wp:effectExtent l="19050" t="0" r="0" b="0"/>
            <wp:wrapSquare wrapText="bothSides"/>
            <wp:docPr id="1" name="图片 5" descr="王晓慧老师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王晓慧老师照片"/>
                    <pic:cNvPicPr>
                      <a:picLocks noChangeAspect="1"/>
                    </pic:cNvPicPr>
                  </pic:nvPicPr>
                  <pic:blipFill>
                    <a:blip r:embed="rId11" cstate="print"/>
                    <a:stretch>
                      <a:fillRect/>
                    </a:stretch>
                  </pic:blipFill>
                  <pic:spPr>
                    <a:xfrm>
                      <a:off x="0" y="0"/>
                      <a:ext cx="1714500" cy="2080260"/>
                    </a:xfrm>
                    <a:prstGeom prst="rect">
                      <a:avLst/>
                    </a:prstGeom>
                    <a:noFill/>
                    <a:ln w="9525">
                      <a:noFill/>
                    </a:ln>
                  </pic:spPr>
                </pic:pic>
              </a:graphicData>
            </a:graphic>
          </wp:anchor>
        </w:drawing>
      </w:r>
    </w:p>
    <w:p/>
    <w:p/>
    <w:p/>
    <w:p/>
    <w:p/>
    <w:p/>
    <w:p/>
    <w:p/>
    <w:p/>
    <w:p/>
    <w:p/>
    <w:p>
      <w:pPr>
        <w:rPr>
          <w:rFonts w:eastAsiaTheme="minorEastAsia"/>
        </w:rPr>
      </w:pPr>
    </w:p>
    <w:p>
      <w:pPr>
        <w:rPr>
          <w:rFonts w:eastAsiaTheme="minorEastAsia"/>
        </w:rPr>
      </w:pPr>
    </w:p>
    <w:p>
      <w:pPr>
        <w:ind w:right="-420" w:rightChars="-200"/>
        <w:rPr>
          <w:rFonts w:ascii="微软雅黑" w:hAnsi="微软雅黑" w:eastAsia="微软雅黑"/>
          <w:color w:val="C00000"/>
          <w:sz w:val="28"/>
          <w:szCs w:val="28"/>
        </w:rPr>
      </w:pPr>
    </w:p>
    <w:p>
      <w:pPr>
        <w:ind w:left="-420" w:leftChars="-200" w:right="-420" w:rightChars="-200"/>
        <w:rPr>
          <w:rFonts w:ascii="微软雅黑" w:hAnsi="微软雅黑" w:eastAsia="微软雅黑"/>
          <w:b/>
          <w:bCs/>
          <w:color w:val="C00000"/>
          <w:sz w:val="28"/>
          <w:szCs w:val="28"/>
        </w:rPr>
      </w:pPr>
      <w:r>
        <w:rPr>
          <w:rFonts w:hint="eastAsia" w:ascii="微软雅黑" w:hAnsi="微软雅黑" w:eastAsia="微软雅黑"/>
          <w:b/>
          <w:bCs/>
          <w:color w:val="C00000"/>
          <w:sz w:val="28"/>
          <w:szCs w:val="28"/>
        </w:rPr>
        <w:t>专著与荣誉：</w:t>
      </w:r>
    </w:p>
    <w:p>
      <w:pPr>
        <w:widowControl/>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王晓慧女士</w:t>
      </w:r>
      <w:r>
        <w:rPr>
          <w:rFonts w:ascii="微软雅黑" w:hAnsi="微软雅黑" w:eastAsia="微软雅黑"/>
          <w:sz w:val="24"/>
          <w:szCs w:val="24"/>
        </w:rPr>
        <w:t>毕业于</w:t>
      </w:r>
      <w:r>
        <w:rPr>
          <w:rFonts w:hint="eastAsia" w:ascii="微软雅黑" w:hAnsi="微软雅黑" w:eastAsia="微软雅黑"/>
          <w:sz w:val="24"/>
          <w:szCs w:val="24"/>
        </w:rPr>
        <w:t>山西师范</w:t>
      </w:r>
      <w:r>
        <w:rPr>
          <w:rFonts w:ascii="微软雅黑" w:hAnsi="微软雅黑" w:eastAsia="微软雅黑"/>
          <w:sz w:val="24"/>
          <w:szCs w:val="24"/>
        </w:rPr>
        <w:t>大学</w:t>
      </w:r>
      <w:r>
        <w:rPr>
          <w:rFonts w:hint="eastAsia" w:ascii="微软雅黑" w:hAnsi="微软雅黑" w:eastAsia="微软雅黑"/>
          <w:sz w:val="24"/>
          <w:szCs w:val="24"/>
        </w:rPr>
        <w:t>教育专业，</w:t>
      </w:r>
      <w:r>
        <w:rPr>
          <w:rFonts w:ascii="微软雅黑" w:hAnsi="微软雅黑" w:eastAsia="微软雅黑"/>
          <w:sz w:val="24"/>
          <w:szCs w:val="24"/>
        </w:rPr>
        <w:t>北京</w:t>
      </w:r>
      <w:r>
        <w:rPr>
          <w:rFonts w:hint="eastAsia" w:ascii="微软雅黑" w:hAnsi="微软雅黑" w:eastAsia="微软雅黑"/>
          <w:sz w:val="24"/>
          <w:szCs w:val="24"/>
        </w:rPr>
        <w:t>理工</w:t>
      </w:r>
      <w:r>
        <w:rPr>
          <w:rFonts w:ascii="微软雅黑" w:hAnsi="微软雅黑" w:eastAsia="微软雅黑"/>
          <w:sz w:val="24"/>
          <w:szCs w:val="24"/>
        </w:rPr>
        <w:t>大学</w:t>
      </w:r>
      <w:r>
        <w:rPr>
          <w:rFonts w:hint="eastAsia" w:ascii="微软雅黑" w:hAnsi="微软雅黑" w:eastAsia="微软雅黑"/>
          <w:sz w:val="24"/>
          <w:szCs w:val="24"/>
        </w:rPr>
        <w:t>企业运营管理专业管理学硕士</w:t>
      </w:r>
      <w:r>
        <w:rPr>
          <w:rFonts w:ascii="微软雅黑" w:hAnsi="微软雅黑" w:eastAsia="微软雅黑"/>
          <w:sz w:val="24"/>
          <w:szCs w:val="24"/>
        </w:rPr>
        <w:t>。</w:t>
      </w:r>
      <w:r>
        <w:rPr>
          <w:rFonts w:hint="eastAsia" w:ascii="微软雅黑" w:hAnsi="微软雅黑" w:eastAsia="微软雅黑"/>
          <w:sz w:val="24"/>
          <w:szCs w:val="24"/>
        </w:rPr>
        <w:t>王晓慧女士</w:t>
      </w:r>
      <w:r>
        <w:rPr>
          <w:rFonts w:ascii="微软雅黑" w:hAnsi="微软雅黑" w:eastAsia="微软雅黑"/>
          <w:sz w:val="24"/>
          <w:szCs w:val="24"/>
        </w:rPr>
        <w:t>曾先后于</w:t>
      </w:r>
      <w:r>
        <w:rPr>
          <w:rFonts w:hint="eastAsia" w:ascii="微软雅黑" w:hAnsi="微软雅黑" w:eastAsia="微软雅黑"/>
          <w:sz w:val="24"/>
          <w:szCs w:val="24"/>
        </w:rPr>
        <w:t>平安集团、</w:t>
      </w:r>
      <w:r>
        <w:rPr>
          <w:rFonts w:ascii="微软雅黑" w:hAnsi="微软雅黑" w:eastAsia="微软雅黑"/>
          <w:sz w:val="24"/>
          <w:szCs w:val="24"/>
        </w:rPr>
        <w:t>泰康人寿保险公司，</w:t>
      </w:r>
      <w:r>
        <w:rPr>
          <w:rFonts w:hint="eastAsia" w:ascii="微软雅黑" w:hAnsi="微软雅黑" w:eastAsia="微软雅黑"/>
          <w:sz w:val="24"/>
          <w:szCs w:val="24"/>
        </w:rPr>
        <w:t>阳光保险集团等企业</w:t>
      </w:r>
      <w:r>
        <w:rPr>
          <w:rFonts w:ascii="微软雅黑" w:hAnsi="微软雅黑" w:eastAsia="微软雅黑"/>
          <w:sz w:val="24"/>
          <w:szCs w:val="24"/>
        </w:rPr>
        <w:t>从事专职培训讲师</w:t>
      </w:r>
      <w:r>
        <w:rPr>
          <w:rFonts w:hint="eastAsia" w:ascii="微软雅黑" w:hAnsi="微软雅黑" w:eastAsia="微软雅黑"/>
          <w:sz w:val="24"/>
          <w:szCs w:val="24"/>
        </w:rPr>
        <w:t>、</w:t>
      </w:r>
      <w:r>
        <w:rPr>
          <w:rFonts w:ascii="微软雅黑" w:hAnsi="微软雅黑" w:eastAsia="微软雅黑"/>
          <w:sz w:val="24"/>
          <w:szCs w:val="24"/>
        </w:rPr>
        <w:t>培训</w:t>
      </w:r>
      <w:r>
        <w:rPr>
          <w:rFonts w:hint="eastAsia" w:ascii="微软雅黑" w:hAnsi="微软雅黑" w:eastAsia="微软雅黑"/>
          <w:sz w:val="24"/>
          <w:szCs w:val="24"/>
        </w:rPr>
        <w:t>总监</w:t>
      </w:r>
      <w:r>
        <w:rPr>
          <w:rFonts w:ascii="微软雅黑" w:hAnsi="微软雅黑" w:eastAsia="微软雅黑"/>
          <w:sz w:val="24"/>
          <w:szCs w:val="24"/>
        </w:rPr>
        <w:t xml:space="preserve">、区域营销服务部经理等工作，有丰富的实际工作和培训经验。 </w:t>
      </w:r>
    </w:p>
    <w:p>
      <w:pPr>
        <w:spacing w:line="360" w:lineRule="auto"/>
        <w:ind w:firstLine="480"/>
        <w:rPr>
          <w:rFonts w:ascii="微软雅黑" w:hAnsi="微软雅黑" w:eastAsia="微软雅黑" w:cs="Arial"/>
          <w:sz w:val="24"/>
          <w:szCs w:val="24"/>
        </w:rPr>
      </w:pPr>
      <w:r>
        <w:rPr>
          <w:rFonts w:ascii="微软雅黑" w:hAnsi="微软雅黑" w:eastAsia="微软雅黑" w:cs="Arial"/>
          <w:sz w:val="24"/>
          <w:szCs w:val="24"/>
        </w:rPr>
        <w:t>王晓慧女士授课经验丰富，专业度强，课程框架及思路严密，非常具有逻辑性，丰富的知识面与深入浅出的讲解，加上王老师多年的企业管理经验与</w:t>
      </w:r>
      <w:r>
        <w:rPr>
          <w:rFonts w:hint="eastAsia" w:ascii="微软雅黑" w:hAnsi="微软雅黑" w:eastAsia="微软雅黑" w:cs="Arial"/>
          <w:sz w:val="24"/>
          <w:szCs w:val="24"/>
        </w:rPr>
        <w:t>培训</w:t>
      </w:r>
      <w:r>
        <w:rPr>
          <w:rFonts w:ascii="微软雅黑" w:hAnsi="微软雅黑" w:eastAsia="微软雅黑" w:cs="Arial"/>
          <w:sz w:val="24"/>
          <w:szCs w:val="24"/>
        </w:rPr>
        <w:t>实战经验，令参训人员对知识的理解和技能的掌握更加深刻、透彻。</w:t>
      </w:r>
    </w:p>
    <w:p>
      <w:pPr>
        <w:spacing w:line="360" w:lineRule="auto"/>
        <w:ind w:firstLine="480"/>
        <w:rPr>
          <w:rFonts w:ascii="微软雅黑" w:hAnsi="微软雅黑" w:eastAsia="微软雅黑" w:cs="Arial"/>
          <w:sz w:val="24"/>
          <w:szCs w:val="24"/>
        </w:rPr>
      </w:pPr>
      <w:r>
        <w:rPr>
          <w:rFonts w:ascii="微软雅黑" w:hAnsi="微软雅黑" w:eastAsia="微软雅黑" w:cs="Arial"/>
          <w:sz w:val="24"/>
          <w:szCs w:val="24"/>
        </w:rPr>
        <w:t>十几年企业管理兼培训管理经历令王老师对管理人员的所思、所想有着深刻的理解和切身体会。在授课过程中，能使参训人员产生高度的认同感，对参训人员的行为改变效果显着、卓越、快速。培训过程灵活，轻松幽默，培训形式多样，注重与学员的互动与交流，运用案例探讨，有效引导学员思考，启发思维！</w:t>
      </w:r>
    </w:p>
    <w:p>
      <w:pPr>
        <w:ind w:left="-420" w:leftChars="-200" w:right="-420" w:rightChars="-200"/>
        <w:rPr>
          <w:rFonts w:ascii="微软雅黑" w:hAnsi="微软雅黑" w:eastAsia="微软雅黑"/>
          <w:sz w:val="24"/>
          <w:szCs w:val="24"/>
        </w:rPr>
      </w:pPr>
    </w:p>
    <w:p>
      <w:pPr>
        <w:ind w:left="-420" w:leftChars="-200" w:right="-420" w:rightChars="-200"/>
        <w:rPr>
          <w:rFonts w:ascii="微软雅黑" w:hAnsi="微软雅黑" w:eastAsia="微软雅黑"/>
          <w:b/>
          <w:color w:val="C00000"/>
          <w:sz w:val="32"/>
          <w:szCs w:val="32"/>
        </w:rPr>
      </w:pPr>
      <w:r>
        <w:rPr>
          <w:rFonts w:hint="eastAsia" w:ascii="微软雅黑" w:hAnsi="微软雅黑" w:eastAsia="微软雅黑"/>
          <w:b/>
          <w:color w:val="C00000"/>
          <w:sz w:val="32"/>
          <w:szCs w:val="32"/>
        </w:rPr>
        <w:t>服务客户</w:t>
      </w:r>
    </w:p>
    <w:p>
      <w:pPr>
        <w:spacing w:line="360" w:lineRule="auto"/>
        <w:ind w:firstLine="465" w:firstLineChars="194"/>
        <w:rPr>
          <w:rFonts w:ascii="微软雅黑" w:hAnsi="微软雅黑" w:eastAsia="微软雅黑" w:cs="Arial"/>
          <w:b/>
          <w:sz w:val="24"/>
          <w:szCs w:val="24"/>
        </w:rPr>
      </w:pPr>
      <w:r>
        <w:rPr>
          <w:rFonts w:hint="eastAsia" w:ascii="微软雅黑" w:hAnsi="微软雅黑" w:eastAsia="微软雅黑" w:cs="Arial"/>
          <w:sz w:val="24"/>
          <w:szCs w:val="24"/>
        </w:rPr>
        <w:t>广西移动、杭州移动、重庆移动、连云港移动、汕头移动、赣州移动、佛山移动、泉州移动、</w:t>
      </w:r>
      <w:r>
        <w:rPr>
          <w:rFonts w:ascii="微软雅黑" w:hAnsi="微软雅黑" w:eastAsia="微软雅黑" w:cs="Arial"/>
          <w:sz w:val="24"/>
          <w:szCs w:val="24"/>
        </w:rPr>
        <w:t>淮南移动、上海通用、东风日产、比亚迪汽车、</w:t>
      </w:r>
      <w:r>
        <w:rPr>
          <w:rFonts w:hint="eastAsia" w:ascii="微软雅黑" w:hAnsi="微软雅黑" w:eastAsia="微软雅黑" w:cs="Arial"/>
          <w:sz w:val="24"/>
          <w:szCs w:val="24"/>
        </w:rPr>
        <w:t>广汇集团、兄弟集团、钨珍电子、广州地铁、</w:t>
      </w:r>
      <w:r>
        <w:rPr>
          <w:rFonts w:ascii="微软雅黑" w:hAnsi="微软雅黑" w:eastAsia="微软雅黑" w:cs="Arial"/>
          <w:sz w:val="24"/>
          <w:szCs w:val="24"/>
        </w:rPr>
        <w:t>招商证券、联合证券、长城证券、国泰君安、平安证券、招商</w:t>
      </w:r>
      <w:r>
        <w:rPr>
          <w:rFonts w:hint="eastAsia" w:ascii="微软雅黑" w:hAnsi="微软雅黑" w:eastAsia="微软雅黑" w:cs="Arial"/>
          <w:sz w:val="24"/>
          <w:szCs w:val="24"/>
        </w:rPr>
        <w:t>银行</w:t>
      </w:r>
      <w:r>
        <w:rPr>
          <w:rFonts w:ascii="微软雅黑" w:hAnsi="微软雅黑" w:eastAsia="微软雅黑" w:cs="Arial"/>
          <w:sz w:val="24"/>
          <w:szCs w:val="24"/>
        </w:rPr>
        <w:t>、建设银行、农业银行、民生银行、</w:t>
      </w:r>
      <w:r>
        <w:rPr>
          <w:rFonts w:hint="eastAsia" w:ascii="微软雅黑" w:hAnsi="微软雅黑" w:eastAsia="微软雅黑" w:cs="Arial"/>
          <w:sz w:val="24"/>
          <w:szCs w:val="24"/>
        </w:rPr>
        <w:t>星网视易、美迪亚印刷设备、博达信息、山西电力、烟台电力、漳泽电力、四川电力、东风南方、裕隆集团、</w:t>
      </w:r>
      <w:r>
        <w:rPr>
          <w:rFonts w:hint="eastAsia" w:ascii="微软雅黑" w:hAnsi="微软雅黑" w:eastAsia="微软雅黑"/>
          <w:sz w:val="24"/>
          <w:szCs w:val="24"/>
        </w:rPr>
        <w:t>海汇科技</w:t>
      </w:r>
      <w:r>
        <w:rPr>
          <w:rFonts w:ascii="微软雅黑" w:hAnsi="微软雅黑" w:eastAsia="微软雅黑" w:cs="Arial"/>
          <w:sz w:val="24"/>
          <w:szCs w:val="24"/>
        </w:rPr>
        <w:t>、</w:t>
      </w:r>
      <w:r>
        <w:rPr>
          <w:rFonts w:hint="eastAsia" w:ascii="微软雅黑" w:hAnsi="微软雅黑" w:eastAsia="微软雅黑" w:cs="Arial"/>
          <w:sz w:val="24"/>
          <w:szCs w:val="24"/>
        </w:rPr>
        <w:t>依琪贸易、</w:t>
      </w:r>
      <w:r>
        <w:rPr>
          <w:rFonts w:hint="eastAsia" w:ascii="微软雅黑" w:hAnsi="微软雅黑" w:eastAsia="微软雅黑"/>
          <w:sz w:val="24"/>
          <w:szCs w:val="24"/>
        </w:rPr>
        <w:t>乔娜安达服饰、永恒泰物业、</w:t>
      </w:r>
      <w:r>
        <w:rPr>
          <w:rFonts w:ascii="微软雅黑" w:hAnsi="微软雅黑" w:eastAsia="微软雅黑" w:cs="Arial"/>
          <w:sz w:val="24"/>
          <w:szCs w:val="24"/>
        </w:rPr>
        <w:t>凯神商贸、绿宝佳实业、普邦保险、科创达维、海能达科技</w:t>
      </w:r>
      <w:r>
        <w:rPr>
          <w:rFonts w:hint="eastAsia" w:ascii="微软雅黑" w:hAnsi="微软雅黑" w:eastAsia="微软雅黑" w:cs="Arial"/>
          <w:sz w:val="24"/>
          <w:szCs w:val="24"/>
        </w:rPr>
        <w:t>、</w:t>
      </w:r>
      <w:r>
        <w:rPr>
          <w:rFonts w:ascii="微软雅黑" w:hAnsi="微软雅黑" w:eastAsia="微软雅黑" w:cs="Arial"/>
          <w:sz w:val="24"/>
          <w:szCs w:val="24"/>
        </w:rPr>
        <w:t>硕科网版、宝德集团、明源软件、中国人寿、泰康人寿、阳光人寿、中国平安、世纪人通讯、华电集团、百丽鞋业、万润科技、惠康医疗、方胜制品、思微创科技、美涂士集团、汇和集团、北泰电子、邦凯电子、金泰海产、隽扬实业、知音电子、时瑞电池厂、深意鞋业等。</w:t>
      </w:r>
    </w:p>
    <w:p>
      <w:pPr>
        <w:ind w:right="-420" w:rightChars="-200"/>
        <w:rPr>
          <w:rFonts w:ascii="微软雅黑" w:hAnsi="微软雅黑" w:eastAsia="微软雅黑"/>
          <w:b/>
          <w:bCs/>
          <w:color w:val="404040"/>
          <w:sz w:val="28"/>
          <w:szCs w:val="28"/>
        </w:rPr>
      </w:pPr>
    </w:p>
    <w:p>
      <w:pPr>
        <w:ind w:left="-420" w:leftChars="-200" w:right="-420" w:rightChars="-200"/>
        <w:jc w:val="center"/>
        <w:rPr>
          <w:rFonts w:ascii="微软雅黑" w:hAnsi="微软雅黑" w:eastAsia="微软雅黑"/>
          <w:b/>
          <w:bCs/>
          <w:color w:val="404040"/>
          <w:sz w:val="28"/>
          <w:szCs w:val="28"/>
        </w:rPr>
      </w:pPr>
      <w:r>
        <w:rPr>
          <w:rFonts w:hint="eastAsia" w:ascii="微软雅黑" w:hAnsi="微软雅黑" w:eastAsia="微软雅黑"/>
          <w:b/>
          <w:bCs/>
          <w:color w:val="404040"/>
          <w:sz w:val="28"/>
          <w:szCs w:val="28"/>
        </w:rPr>
        <w:t xml:space="preserve"> 《i思考.爱表达-从逻辑思考到清晰表达》报名表</w:t>
      </w:r>
    </w:p>
    <w:p>
      <w:pPr>
        <w:spacing w:line="360" w:lineRule="exact"/>
        <w:rPr>
          <w:rFonts w:ascii="微软雅黑" w:hAnsi="微软雅黑" w:eastAsia="微软雅黑"/>
          <w:color w:val="C00000"/>
          <w:sz w:val="18"/>
          <w:szCs w:val="18"/>
        </w:rPr>
      </w:pPr>
      <w:r>
        <w:rPr>
          <w:rFonts w:hint="eastAsia" w:ascii="微软雅黑" w:hAnsi="微软雅黑" w:eastAsia="微软雅黑"/>
          <w:b/>
          <w:color w:val="C00000"/>
          <w:sz w:val="18"/>
          <w:szCs w:val="18"/>
        </w:rPr>
        <w:t>填好下表后邮箱至：                         联系方式：</w:t>
      </w:r>
      <w:r>
        <w:rPr>
          <w:rFonts w:ascii="微软雅黑" w:hAnsi="微软雅黑" w:eastAsia="微软雅黑"/>
          <w:color w:val="C00000"/>
          <w:sz w:val="18"/>
          <w:szCs w:val="18"/>
        </w:rPr>
        <w:t xml:space="preserve"> </w:t>
      </w:r>
    </w:p>
    <w:tbl>
      <w:tblPr>
        <w:tblStyle w:val="7"/>
        <w:tblW w:w="822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004"/>
        <w:gridCol w:w="1454"/>
        <w:gridCol w:w="1800"/>
        <w:gridCol w:w="2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1418" w:type="dxa"/>
          </w:tcPr>
          <w:p>
            <w:pPr>
              <w:spacing w:line="400" w:lineRule="exact"/>
              <w:jc w:val="center"/>
              <w:rPr>
                <w:rStyle w:val="11"/>
                <w:rFonts w:ascii="微软雅黑" w:hAnsi="微软雅黑" w:eastAsia="微软雅黑"/>
                <w:b w:val="0"/>
                <w:bCs w:val="0"/>
                <w:sz w:val="18"/>
                <w:szCs w:val="18"/>
              </w:rPr>
            </w:pPr>
            <w:r>
              <w:rPr>
                <w:rFonts w:hint="eastAsia" w:ascii="微软雅黑" w:hAnsi="微软雅黑" w:eastAsia="微软雅黑"/>
                <w:sz w:val="18"/>
                <w:szCs w:val="18"/>
              </w:rPr>
              <w:t>单位名称</w:t>
            </w:r>
          </w:p>
        </w:tc>
        <w:tc>
          <w:tcPr>
            <w:tcW w:w="2458" w:type="dxa"/>
            <w:gridSpan w:val="2"/>
          </w:tcPr>
          <w:p>
            <w:pPr>
              <w:spacing w:line="400" w:lineRule="exact"/>
              <w:rPr>
                <w:rStyle w:val="11"/>
                <w:rFonts w:ascii="微软雅黑" w:hAnsi="微软雅黑" w:eastAsia="微软雅黑"/>
                <w:b w:val="0"/>
                <w:bCs w:val="0"/>
                <w:sz w:val="18"/>
                <w:szCs w:val="18"/>
              </w:rPr>
            </w:pPr>
          </w:p>
        </w:tc>
        <w:tc>
          <w:tcPr>
            <w:tcW w:w="4353" w:type="dxa"/>
            <w:gridSpan w:val="2"/>
          </w:tcPr>
          <w:p>
            <w:pPr>
              <w:spacing w:line="400" w:lineRule="exact"/>
              <w:rPr>
                <w:rStyle w:val="11"/>
                <w:rFonts w:ascii="微软雅黑" w:hAnsi="微软雅黑" w:eastAsia="微软雅黑"/>
                <w:b w:val="0"/>
                <w:bCs w:val="0"/>
                <w:sz w:val="18"/>
                <w:szCs w:val="18"/>
              </w:rPr>
            </w:pPr>
            <w:r>
              <w:rPr>
                <w:rFonts w:hint="eastAsia" w:ascii="微软雅黑" w:hAnsi="微软雅黑" w:eastAsia="微软雅黑"/>
                <w:sz w:val="18"/>
                <w:szCs w:val="18"/>
              </w:rPr>
              <w:t>企业类型： □外资 □台资 □港资 □民营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418" w:type="dxa"/>
          </w:tcPr>
          <w:p>
            <w:pPr>
              <w:spacing w:line="400" w:lineRule="exact"/>
              <w:jc w:val="center"/>
              <w:rPr>
                <w:rFonts w:ascii="微软雅黑" w:hAnsi="微软雅黑" w:eastAsia="微软雅黑"/>
                <w:sz w:val="18"/>
                <w:szCs w:val="18"/>
              </w:rPr>
            </w:pPr>
            <w:r>
              <w:rPr>
                <w:rFonts w:hint="eastAsia" w:ascii="微软雅黑" w:hAnsi="微软雅黑" w:eastAsia="微软雅黑"/>
                <w:sz w:val="18"/>
                <w:szCs w:val="18"/>
              </w:rPr>
              <w:t>联 系 人</w:t>
            </w:r>
          </w:p>
        </w:tc>
        <w:tc>
          <w:tcPr>
            <w:tcW w:w="2458" w:type="dxa"/>
            <w:gridSpan w:val="2"/>
          </w:tcPr>
          <w:p>
            <w:pPr>
              <w:spacing w:line="400" w:lineRule="exact"/>
              <w:rPr>
                <w:rStyle w:val="11"/>
                <w:rFonts w:ascii="微软雅黑" w:hAnsi="微软雅黑" w:eastAsia="微软雅黑"/>
                <w:b w:val="0"/>
                <w:bCs w:val="0"/>
                <w:sz w:val="18"/>
                <w:szCs w:val="18"/>
              </w:rPr>
            </w:pPr>
          </w:p>
        </w:tc>
        <w:tc>
          <w:tcPr>
            <w:tcW w:w="1800" w:type="dxa"/>
          </w:tcPr>
          <w:p>
            <w:pPr>
              <w:spacing w:line="400" w:lineRule="exact"/>
              <w:jc w:val="center"/>
              <w:rPr>
                <w:rStyle w:val="11"/>
                <w:rFonts w:ascii="微软雅黑" w:hAnsi="微软雅黑" w:eastAsia="微软雅黑"/>
                <w:b w:val="0"/>
                <w:bCs w:val="0"/>
                <w:sz w:val="18"/>
                <w:szCs w:val="18"/>
              </w:rPr>
            </w:pPr>
            <w:r>
              <w:rPr>
                <w:rStyle w:val="11"/>
                <w:rFonts w:ascii="微软雅黑" w:hAnsi="微软雅黑" w:eastAsia="微软雅黑"/>
                <w:b w:val="0"/>
                <w:bCs w:val="0"/>
                <w:sz w:val="18"/>
                <w:szCs w:val="18"/>
              </w:rPr>
              <w:t>公司地址</w:t>
            </w:r>
          </w:p>
        </w:tc>
        <w:tc>
          <w:tcPr>
            <w:tcW w:w="2553" w:type="dxa"/>
          </w:tcPr>
          <w:p>
            <w:pPr>
              <w:spacing w:line="400" w:lineRule="exact"/>
              <w:rPr>
                <w:rStyle w:val="11"/>
                <w:rFonts w:ascii="微软雅黑" w:hAnsi="微软雅黑" w:eastAsia="微软雅黑"/>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418" w:type="dxa"/>
          </w:tcPr>
          <w:p>
            <w:pPr>
              <w:spacing w:line="400" w:lineRule="exact"/>
              <w:jc w:val="center"/>
              <w:rPr>
                <w:rFonts w:ascii="微软雅黑" w:hAnsi="微软雅黑" w:eastAsia="微软雅黑"/>
                <w:sz w:val="18"/>
                <w:szCs w:val="18"/>
              </w:rPr>
            </w:pPr>
            <w:r>
              <w:rPr>
                <w:rFonts w:hint="eastAsia" w:ascii="微软雅黑" w:hAnsi="微软雅黑" w:eastAsia="微软雅黑"/>
                <w:sz w:val="18"/>
                <w:szCs w:val="18"/>
              </w:rPr>
              <w:t>联系电话</w:t>
            </w:r>
          </w:p>
        </w:tc>
        <w:tc>
          <w:tcPr>
            <w:tcW w:w="2458" w:type="dxa"/>
            <w:gridSpan w:val="2"/>
          </w:tcPr>
          <w:p>
            <w:pPr>
              <w:spacing w:line="400" w:lineRule="exact"/>
              <w:rPr>
                <w:rStyle w:val="11"/>
                <w:rFonts w:ascii="微软雅黑" w:hAnsi="微软雅黑" w:eastAsia="微软雅黑"/>
                <w:b w:val="0"/>
                <w:bCs w:val="0"/>
                <w:sz w:val="18"/>
                <w:szCs w:val="18"/>
              </w:rPr>
            </w:pPr>
          </w:p>
        </w:tc>
        <w:tc>
          <w:tcPr>
            <w:tcW w:w="1800" w:type="dxa"/>
          </w:tcPr>
          <w:p>
            <w:pPr>
              <w:spacing w:line="400" w:lineRule="exact"/>
              <w:jc w:val="center"/>
              <w:rPr>
                <w:rStyle w:val="11"/>
                <w:rFonts w:ascii="微软雅黑" w:hAnsi="微软雅黑" w:eastAsia="微软雅黑"/>
                <w:b w:val="0"/>
                <w:bCs w:val="0"/>
                <w:sz w:val="18"/>
                <w:szCs w:val="18"/>
              </w:rPr>
            </w:pPr>
            <w:r>
              <w:rPr>
                <w:rStyle w:val="11"/>
                <w:rFonts w:ascii="微软雅黑" w:hAnsi="微软雅黑" w:eastAsia="微软雅黑"/>
                <w:b w:val="0"/>
                <w:bCs w:val="0"/>
                <w:sz w:val="18"/>
                <w:szCs w:val="18"/>
              </w:rPr>
              <w:t>E-mail</w:t>
            </w:r>
          </w:p>
        </w:tc>
        <w:tc>
          <w:tcPr>
            <w:tcW w:w="2553" w:type="dxa"/>
          </w:tcPr>
          <w:p>
            <w:pPr>
              <w:spacing w:line="400" w:lineRule="exact"/>
              <w:rPr>
                <w:rStyle w:val="11"/>
                <w:rFonts w:ascii="微软雅黑" w:hAnsi="微软雅黑" w:eastAsia="微软雅黑"/>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418" w:type="dxa"/>
          </w:tcPr>
          <w:p>
            <w:pPr>
              <w:spacing w:line="400" w:lineRule="exact"/>
              <w:jc w:val="center"/>
              <w:rPr>
                <w:rFonts w:ascii="微软雅黑" w:hAnsi="微软雅黑" w:eastAsia="微软雅黑"/>
                <w:sz w:val="18"/>
                <w:szCs w:val="18"/>
              </w:rPr>
            </w:pPr>
            <w:r>
              <w:rPr>
                <w:rFonts w:hint="eastAsia" w:ascii="微软雅黑" w:hAnsi="微软雅黑" w:eastAsia="微软雅黑"/>
                <w:sz w:val="18"/>
                <w:szCs w:val="18"/>
              </w:rPr>
              <w:t>参会人数</w:t>
            </w:r>
          </w:p>
        </w:tc>
        <w:tc>
          <w:tcPr>
            <w:tcW w:w="2458" w:type="dxa"/>
            <w:gridSpan w:val="2"/>
          </w:tcPr>
          <w:p>
            <w:pPr>
              <w:spacing w:line="400" w:lineRule="exact"/>
              <w:ind w:firstLine="450" w:firstLineChars="250"/>
              <w:rPr>
                <w:rFonts w:ascii="微软雅黑" w:hAnsi="微软雅黑" w:eastAsia="微软雅黑"/>
                <w:sz w:val="18"/>
                <w:szCs w:val="18"/>
              </w:rPr>
            </w:pPr>
            <w:r>
              <w:rPr>
                <w:rFonts w:hint="eastAsia" w:ascii="微软雅黑" w:hAnsi="微软雅黑" w:eastAsia="微软雅黑"/>
                <w:sz w:val="18"/>
                <w:szCs w:val="18"/>
                <w:u w:val="single"/>
              </w:rPr>
              <w:t xml:space="preserve">          </w:t>
            </w:r>
            <w:r>
              <w:rPr>
                <w:rFonts w:hint="eastAsia" w:ascii="微软雅黑" w:hAnsi="微软雅黑" w:eastAsia="微软雅黑"/>
                <w:sz w:val="18"/>
                <w:szCs w:val="18"/>
              </w:rPr>
              <w:t>人</w:t>
            </w:r>
          </w:p>
        </w:tc>
        <w:tc>
          <w:tcPr>
            <w:tcW w:w="1800" w:type="dxa"/>
          </w:tcPr>
          <w:p>
            <w:pPr>
              <w:spacing w:line="400" w:lineRule="exact"/>
              <w:jc w:val="center"/>
              <w:rPr>
                <w:rFonts w:ascii="微软雅黑" w:hAnsi="微软雅黑" w:eastAsia="微软雅黑"/>
                <w:sz w:val="18"/>
                <w:szCs w:val="18"/>
              </w:rPr>
            </w:pPr>
            <w:r>
              <w:rPr>
                <w:rFonts w:hint="eastAsia" w:ascii="微软雅黑" w:hAnsi="微软雅黑" w:eastAsia="微软雅黑"/>
                <w:sz w:val="18"/>
                <w:szCs w:val="18"/>
              </w:rPr>
              <w:t>参会费用</w:t>
            </w:r>
          </w:p>
        </w:tc>
        <w:tc>
          <w:tcPr>
            <w:tcW w:w="2553" w:type="dxa"/>
          </w:tcPr>
          <w:p>
            <w:pPr>
              <w:spacing w:line="400" w:lineRule="exact"/>
              <w:ind w:firstLine="360" w:firstLineChars="200"/>
              <w:rPr>
                <w:rFonts w:ascii="微软雅黑" w:hAnsi="微软雅黑" w:eastAsia="微软雅黑"/>
                <w:sz w:val="18"/>
                <w:szCs w:val="18"/>
              </w:rPr>
            </w:pPr>
            <w:r>
              <w:rPr>
                <w:rFonts w:hint="eastAsia" w:ascii="微软雅黑" w:hAnsi="微软雅黑" w:eastAsia="微软雅黑"/>
                <w:sz w:val="18"/>
                <w:szCs w:val="18"/>
              </w:rPr>
              <w:t>￥_______元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5" w:hRule="atLeast"/>
        </w:trPr>
        <w:tc>
          <w:tcPr>
            <w:tcW w:w="1418" w:type="dxa"/>
            <w:vAlign w:val="center"/>
          </w:tcPr>
          <w:p>
            <w:pPr>
              <w:spacing w:line="400" w:lineRule="exact"/>
              <w:jc w:val="center"/>
              <w:rPr>
                <w:rFonts w:ascii="微软雅黑" w:hAnsi="微软雅黑" w:eastAsia="微软雅黑"/>
                <w:sz w:val="18"/>
                <w:szCs w:val="18"/>
              </w:rPr>
            </w:pPr>
            <w:r>
              <w:rPr>
                <w:rFonts w:hint="eastAsia" w:ascii="微软雅黑" w:hAnsi="微软雅黑" w:eastAsia="微软雅黑"/>
                <w:sz w:val="18"/>
                <w:szCs w:val="18"/>
              </w:rPr>
              <w:t>请将款项</w:t>
            </w:r>
          </w:p>
          <w:p>
            <w:pPr>
              <w:spacing w:line="400" w:lineRule="exact"/>
              <w:jc w:val="center"/>
              <w:rPr>
                <w:rFonts w:ascii="微软雅黑" w:hAnsi="微软雅黑" w:eastAsia="微软雅黑"/>
                <w:sz w:val="18"/>
                <w:szCs w:val="18"/>
              </w:rPr>
            </w:pPr>
            <w:r>
              <w:rPr>
                <w:rFonts w:hint="eastAsia" w:ascii="微软雅黑" w:hAnsi="微软雅黑" w:eastAsia="微软雅黑"/>
                <w:sz w:val="18"/>
                <w:szCs w:val="18"/>
              </w:rPr>
              <w:t>汇至指定帐号</w:t>
            </w:r>
          </w:p>
        </w:tc>
        <w:tc>
          <w:tcPr>
            <w:tcW w:w="6811" w:type="dxa"/>
            <w:gridSpan w:val="4"/>
          </w:tcPr>
          <w:p>
            <w:pPr>
              <w:spacing w:line="400" w:lineRule="exact"/>
              <w:rPr>
                <w:rFonts w:ascii="微软雅黑" w:hAnsi="微软雅黑" w:eastAsia="微软雅黑"/>
                <w:sz w:val="18"/>
                <w:szCs w:val="18"/>
              </w:rPr>
            </w:pPr>
            <w:r>
              <w:rPr>
                <w:rFonts w:hint="eastAsia" w:ascii="微软雅黑" w:hAnsi="微软雅黑" w:eastAsia="微软雅黑"/>
                <w:sz w:val="18"/>
                <w:szCs w:val="18"/>
              </w:rPr>
              <w:t>户  名：广州中智光华教育科技有限公司</w:t>
            </w:r>
          </w:p>
          <w:p>
            <w:pPr>
              <w:spacing w:line="400" w:lineRule="exact"/>
              <w:rPr>
                <w:rFonts w:ascii="微软雅黑" w:hAnsi="微软雅黑" w:eastAsia="微软雅黑"/>
                <w:sz w:val="18"/>
                <w:szCs w:val="18"/>
              </w:rPr>
            </w:pPr>
            <w:r>
              <w:rPr>
                <w:rFonts w:hint="eastAsia" w:ascii="微软雅黑" w:hAnsi="微软雅黑" w:eastAsia="微软雅黑"/>
                <w:sz w:val="18"/>
                <w:szCs w:val="18"/>
              </w:rPr>
              <w:t>开户行：中国建设银行广州琶洲支行</w:t>
            </w:r>
          </w:p>
          <w:p>
            <w:pPr>
              <w:spacing w:line="400" w:lineRule="exact"/>
              <w:rPr>
                <w:rFonts w:ascii="微软雅黑" w:hAnsi="微软雅黑" w:eastAsia="微软雅黑"/>
                <w:sz w:val="18"/>
                <w:szCs w:val="18"/>
              </w:rPr>
            </w:pPr>
            <w:r>
              <w:rPr>
                <w:rFonts w:hint="eastAsia" w:ascii="微软雅黑" w:hAnsi="微软雅黑" w:eastAsia="微软雅黑"/>
                <w:sz w:val="18"/>
                <w:szCs w:val="18"/>
              </w:rPr>
              <w:t>账  号：4400 1101 4740 5250 0736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418" w:type="dxa"/>
            <w:vMerge w:val="restart"/>
          </w:tcPr>
          <w:p>
            <w:pPr>
              <w:widowControl/>
              <w:jc w:val="left"/>
              <w:rPr>
                <w:sz w:val="18"/>
                <w:szCs w:val="18"/>
              </w:rPr>
            </w:pPr>
          </w:p>
          <w:p>
            <w:pPr>
              <w:widowControl/>
              <w:jc w:val="center"/>
              <w:rPr>
                <w:rFonts w:ascii="微软雅黑" w:hAnsi="微软雅黑" w:eastAsia="微软雅黑"/>
                <w:sz w:val="18"/>
                <w:szCs w:val="18"/>
              </w:rPr>
            </w:pPr>
            <w:r>
              <w:rPr>
                <w:rFonts w:hint="eastAsia" w:ascii="微软雅黑" w:hAnsi="微软雅黑" w:eastAsia="微软雅黑"/>
                <w:sz w:val="18"/>
                <w:szCs w:val="18"/>
              </w:rPr>
              <w:t>参会学员</w:t>
            </w:r>
          </w:p>
        </w:tc>
        <w:tc>
          <w:tcPr>
            <w:tcW w:w="1004" w:type="dxa"/>
          </w:tcPr>
          <w:p>
            <w:pPr>
              <w:jc w:val="center"/>
              <w:rPr>
                <w:rStyle w:val="11"/>
                <w:b w:val="0"/>
                <w:bCs w:val="0"/>
                <w:sz w:val="18"/>
                <w:szCs w:val="18"/>
              </w:rPr>
            </w:pPr>
          </w:p>
        </w:tc>
        <w:tc>
          <w:tcPr>
            <w:tcW w:w="1454" w:type="dxa"/>
          </w:tcPr>
          <w:p>
            <w:pPr>
              <w:jc w:val="center"/>
              <w:rPr>
                <w:rStyle w:val="11"/>
                <w:b w:val="0"/>
                <w:bCs w:val="0"/>
                <w:sz w:val="18"/>
                <w:szCs w:val="18"/>
              </w:rPr>
            </w:pPr>
          </w:p>
        </w:tc>
        <w:tc>
          <w:tcPr>
            <w:tcW w:w="1800" w:type="dxa"/>
          </w:tcPr>
          <w:p>
            <w:pPr>
              <w:jc w:val="center"/>
              <w:rPr>
                <w:rStyle w:val="11"/>
                <w:b w:val="0"/>
                <w:bCs w:val="0"/>
                <w:sz w:val="18"/>
                <w:szCs w:val="18"/>
              </w:rPr>
            </w:pPr>
          </w:p>
        </w:tc>
        <w:tc>
          <w:tcPr>
            <w:tcW w:w="2553" w:type="dxa"/>
          </w:tcPr>
          <w:p>
            <w:pPr>
              <w:jc w:val="center"/>
              <w:rPr>
                <w:rStyle w:val="11"/>
                <w:b w:val="0"/>
                <w:bCs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1418" w:type="dxa"/>
            <w:vMerge w:val="continue"/>
          </w:tcPr>
          <w:p>
            <w:pPr>
              <w:widowControl/>
              <w:jc w:val="left"/>
            </w:pPr>
          </w:p>
        </w:tc>
        <w:tc>
          <w:tcPr>
            <w:tcW w:w="1004" w:type="dxa"/>
          </w:tcPr>
          <w:p>
            <w:pPr>
              <w:rPr>
                <w:rStyle w:val="11"/>
                <w:b w:val="0"/>
                <w:bCs w:val="0"/>
              </w:rPr>
            </w:pPr>
          </w:p>
        </w:tc>
        <w:tc>
          <w:tcPr>
            <w:tcW w:w="1454" w:type="dxa"/>
          </w:tcPr>
          <w:p>
            <w:pPr>
              <w:rPr>
                <w:rStyle w:val="11"/>
                <w:b w:val="0"/>
                <w:bCs w:val="0"/>
              </w:rPr>
            </w:pPr>
          </w:p>
        </w:tc>
        <w:tc>
          <w:tcPr>
            <w:tcW w:w="1800" w:type="dxa"/>
          </w:tcPr>
          <w:p>
            <w:pPr>
              <w:jc w:val="center"/>
              <w:rPr>
                <w:rStyle w:val="11"/>
                <w:b w:val="0"/>
                <w:bCs w:val="0"/>
              </w:rPr>
            </w:pPr>
          </w:p>
        </w:tc>
        <w:tc>
          <w:tcPr>
            <w:tcW w:w="2553" w:type="dxa"/>
          </w:tcPr>
          <w:p>
            <w:pPr>
              <w:rPr>
                <w:rStyle w:val="11"/>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trPr>
        <w:tc>
          <w:tcPr>
            <w:tcW w:w="1418" w:type="dxa"/>
            <w:vMerge w:val="continue"/>
          </w:tcPr>
          <w:p>
            <w:pPr>
              <w:widowControl/>
              <w:jc w:val="left"/>
            </w:pPr>
          </w:p>
        </w:tc>
        <w:tc>
          <w:tcPr>
            <w:tcW w:w="1004" w:type="dxa"/>
          </w:tcPr>
          <w:p>
            <w:pPr>
              <w:rPr>
                <w:rStyle w:val="11"/>
                <w:b w:val="0"/>
                <w:bCs w:val="0"/>
              </w:rPr>
            </w:pPr>
          </w:p>
        </w:tc>
        <w:tc>
          <w:tcPr>
            <w:tcW w:w="1454" w:type="dxa"/>
          </w:tcPr>
          <w:p>
            <w:pPr>
              <w:rPr>
                <w:rStyle w:val="11"/>
                <w:b w:val="0"/>
                <w:bCs w:val="0"/>
              </w:rPr>
            </w:pPr>
          </w:p>
        </w:tc>
        <w:tc>
          <w:tcPr>
            <w:tcW w:w="1800" w:type="dxa"/>
          </w:tcPr>
          <w:p>
            <w:pPr>
              <w:jc w:val="center"/>
              <w:rPr>
                <w:rStyle w:val="11"/>
                <w:b w:val="0"/>
                <w:bCs w:val="0"/>
              </w:rPr>
            </w:pPr>
          </w:p>
        </w:tc>
        <w:tc>
          <w:tcPr>
            <w:tcW w:w="2553" w:type="dxa"/>
          </w:tcPr>
          <w:p>
            <w:pPr>
              <w:rPr>
                <w:rStyle w:val="11"/>
                <w:b w:val="0"/>
                <w:bCs w:val="0"/>
              </w:rPr>
            </w:pPr>
          </w:p>
        </w:tc>
      </w:tr>
    </w:tbl>
    <w:p/>
    <w:p/>
    <w:p/>
    <w:tbl>
      <w:tblPr>
        <w:tblStyle w:val="7"/>
        <w:tblW w:w="8195" w:type="dxa"/>
        <w:tblInd w:w="135" w:type="dxa"/>
        <w:tblLayout w:type="fixed"/>
        <w:tblCellMar>
          <w:top w:w="0" w:type="dxa"/>
          <w:left w:w="108" w:type="dxa"/>
          <w:bottom w:w="0" w:type="dxa"/>
          <w:right w:w="108" w:type="dxa"/>
        </w:tblCellMar>
      </w:tblPr>
      <w:tblGrid>
        <w:gridCol w:w="1391"/>
        <w:gridCol w:w="1276"/>
        <w:gridCol w:w="1984"/>
        <w:gridCol w:w="1701"/>
        <w:gridCol w:w="1843"/>
      </w:tblGrid>
      <w:tr>
        <w:tblPrEx>
          <w:tblLayout w:type="fixed"/>
          <w:tblCellMar>
            <w:top w:w="0" w:type="dxa"/>
            <w:left w:w="108" w:type="dxa"/>
            <w:bottom w:w="0" w:type="dxa"/>
            <w:right w:w="108" w:type="dxa"/>
          </w:tblCellMar>
        </w:tblPrEx>
        <w:trPr>
          <w:trHeight w:val="364" w:hRule="atLeast"/>
        </w:trPr>
        <w:tc>
          <w:tcPr>
            <w:tcW w:w="8195" w:type="dxa"/>
            <w:gridSpan w:val="5"/>
            <w:tcBorders>
              <w:top w:val="double" w:color="auto" w:sz="2" w:space="0"/>
              <w:left w:val="double" w:color="auto" w:sz="2" w:space="0"/>
              <w:bottom w:val="single" w:color="auto" w:sz="4" w:space="0"/>
              <w:right w:val="double" w:color="auto" w:sz="2" w:space="0"/>
            </w:tcBorders>
            <w:vAlign w:val="center"/>
          </w:tcPr>
          <w:p>
            <w:pPr>
              <w:widowControl/>
              <w:spacing w:line="0" w:lineRule="atLeast"/>
              <w:jc w:val="center"/>
              <w:rPr>
                <w:rFonts w:ascii="微软雅黑" w:hAnsi="微软雅黑" w:eastAsia="微软雅黑"/>
                <w:b/>
                <w:bCs/>
                <w:color w:val="C00000"/>
                <w:spacing w:val="28"/>
                <w:sz w:val="28"/>
                <w:szCs w:val="28"/>
              </w:rPr>
            </w:pPr>
            <w:r>
              <w:rPr>
                <w:rFonts w:hint="eastAsia" w:ascii="微软雅黑" w:hAnsi="微软雅黑" w:eastAsia="微软雅黑"/>
                <w:b/>
                <w:bCs/>
                <w:color w:val="C00000"/>
                <w:spacing w:val="28"/>
                <w:sz w:val="28"/>
                <w:szCs w:val="28"/>
              </w:rPr>
              <w:t>2018时代光华学习卡价格表</w:t>
            </w:r>
          </w:p>
        </w:tc>
      </w:tr>
      <w:tr>
        <w:tblPrEx>
          <w:tblLayout w:type="fixed"/>
          <w:tblCellMar>
            <w:top w:w="0" w:type="dxa"/>
            <w:left w:w="108" w:type="dxa"/>
            <w:bottom w:w="0" w:type="dxa"/>
            <w:right w:w="108" w:type="dxa"/>
          </w:tblCellMar>
        </w:tblPrEx>
        <w:trPr>
          <w:trHeight w:val="287" w:hRule="atLeast"/>
        </w:trPr>
        <w:tc>
          <w:tcPr>
            <w:tcW w:w="1391" w:type="dxa"/>
            <w:tcBorders>
              <w:top w:val="single" w:color="auto" w:sz="4" w:space="0"/>
              <w:left w:val="double" w:color="auto" w:sz="2" w:space="0"/>
              <w:bottom w:val="single" w:color="auto" w:sz="4" w:space="0"/>
              <w:right w:val="single" w:color="auto" w:sz="4" w:space="0"/>
            </w:tcBorders>
            <w:vAlign w:val="center"/>
          </w:tcPr>
          <w:p>
            <w:pPr>
              <w:widowControl/>
              <w:spacing w:line="400" w:lineRule="exact"/>
              <w:jc w:val="center"/>
              <w:rPr>
                <w:rFonts w:ascii="微软雅黑" w:hAnsi="微软雅黑" w:eastAsia="微软雅黑"/>
                <w:b/>
                <w:bCs/>
                <w:sz w:val="18"/>
                <w:szCs w:val="18"/>
              </w:rPr>
            </w:pPr>
            <w:r>
              <w:rPr>
                <w:rFonts w:hint="eastAsia" w:ascii="微软雅黑" w:hAnsi="微软雅黑" w:eastAsia="微软雅黑"/>
                <w:b/>
                <w:bCs/>
                <w:sz w:val="18"/>
                <w:szCs w:val="18"/>
              </w:rPr>
              <w:t>会员系列</w:t>
            </w:r>
          </w:p>
        </w:tc>
        <w:tc>
          <w:tcPr>
            <w:tcW w:w="1276"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微软雅黑" w:hAnsi="微软雅黑" w:eastAsia="微软雅黑"/>
                <w:b/>
                <w:bCs/>
                <w:sz w:val="18"/>
                <w:szCs w:val="18"/>
              </w:rPr>
            </w:pPr>
            <w:r>
              <w:rPr>
                <w:rFonts w:hint="eastAsia" w:ascii="微软雅黑" w:hAnsi="微软雅黑" w:eastAsia="微软雅黑"/>
                <w:b/>
                <w:bCs/>
                <w:sz w:val="18"/>
                <w:szCs w:val="18"/>
              </w:rPr>
              <w:t>类型</w:t>
            </w:r>
          </w:p>
        </w:tc>
        <w:tc>
          <w:tcPr>
            <w:tcW w:w="1984"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微软雅黑" w:hAnsi="微软雅黑" w:eastAsia="微软雅黑"/>
                <w:b/>
                <w:bCs/>
                <w:spacing w:val="28"/>
                <w:sz w:val="18"/>
                <w:szCs w:val="18"/>
              </w:rPr>
            </w:pPr>
            <w:r>
              <w:rPr>
                <w:rFonts w:hint="eastAsia" w:ascii="微软雅黑" w:hAnsi="微软雅黑" w:eastAsia="微软雅黑"/>
                <w:b/>
                <w:bCs/>
                <w:spacing w:val="28"/>
                <w:sz w:val="18"/>
                <w:szCs w:val="18"/>
              </w:rPr>
              <w:t>价格(元)</w:t>
            </w:r>
          </w:p>
        </w:tc>
        <w:tc>
          <w:tcPr>
            <w:tcW w:w="1701" w:type="dxa"/>
            <w:tcBorders>
              <w:top w:val="single" w:color="auto" w:sz="4" w:space="0"/>
              <w:left w:val="nil"/>
              <w:bottom w:val="single" w:color="auto" w:sz="4" w:space="0"/>
              <w:right w:val="single" w:color="auto" w:sz="4" w:space="0"/>
            </w:tcBorders>
            <w:vAlign w:val="center"/>
          </w:tcPr>
          <w:p>
            <w:pPr>
              <w:widowControl/>
              <w:spacing w:line="400" w:lineRule="exact"/>
              <w:ind w:firstLine="347" w:firstLineChars="147"/>
              <w:jc w:val="center"/>
              <w:rPr>
                <w:rFonts w:ascii="微软雅黑" w:hAnsi="微软雅黑" w:eastAsia="微软雅黑"/>
                <w:b/>
                <w:bCs/>
                <w:spacing w:val="28"/>
                <w:sz w:val="18"/>
                <w:szCs w:val="18"/>
              </w:rPr>
            </w:pPr>
            <w:r>
              <w:rPr>
                <w:rFonts w:hint="eastAsia" w:ascii="微软雅黑" w:hAnsi="微软雅黑" w:eastAsia="微软雅黑"/>
                <w:b/>
                <w:bCs/>
                <w:spacing w:val="28"/>
                <w:sz w:val="18"/>
                <w:szCs w:val="18"/>
              </w:rPr>
              <w:t>数量(张)</w:t>
            </w:r>
          </w:p>
        </w:tc>
        <w:tc>
          <w:tcPr>
            <w:tcW w:w="1843" w:type="dxa"/>
            <w:tcBorders>
              <w:top w:val="single" w:color="auto" w:sz="4" w:space="0"/>
              <w:left w:val="nil"/>
              <w:bottom w:val="single" w:color="auto" w:sz="4" w:space="0"/>
              <w:right w:val="double" w:color="auto" w:sz="2" w:space="0"/>
            </w:tcBorders>
            <w:vAlign w:val="center"/>
          </w:tcPr>
          <w:p>
            <w:pPr>
              <w:spacing w:line="400" w:lineRule="exact"/>
              <w:rPr>
                <w:rFonts w:ascii="微软雅黑" w:hAnsi="微软雅黑" w:eastAsia="微软雅黑"/>
                <w:b/>
                <w:sz w:val="18"/>
                <w:szCs w:val="18"/>
              </w:rPr>
            </w:pPr>
            <w:r>
              <w:rPr>
                <w:rFonts w:hint="eastAsia" w:ascii="微软雅黑" w:hAnsi="微软雅黑" w:eastAsia="微软雅黑"/>
                <w:b/>
                <w:sz w:val="18"/>
                <w:szCs w:val="18"/>
              </w:rPr>
              <w:t>平均价格（元/张）</w:t>
            </w:r>
          </w:p>
        </w:tc>
      </w:tr>
      <w:tr>
        <w:tblPrEx>
          <w:tblLayout w:type="fixed"/>
          <w:tblCellMar>
            <w:top w:w="0" w:type="dxa"/>
            <w:left w:w="108" w:type="dxa"/>
            <w:bottom w:w="0" w:type="dxa"/>
            <w:right w:w="108" w:type="dxa"/>
          </w:tblCellMar>
        </w:tblPrEx>
        <w:trPr>
          <w:cantSplit/>
          <w:trHeight w:val="287" w:hRule="atLeast"/>
        </w:trPr>
        <w:tc>
          <w:tcPr>
            <w:tcW w:w="1391" w:type="dxa"/>
            <w:vMerge w:val="restart"/>
            <w:tcBorders>
              <w:top w:val="nil"/>
              <w:left w:val="double" w:color="auto" w:sz="2" w:space="0"/>
              <w:bottom w:val="single" w:color="auto" w:sz="4" w:space="0"/>
              <w:right w:val="single" w:color="auto" w:sz="4" w:space="0"/>
            </w:tcBorders>
            <w:vAlign w:val="center"/>
          </w:tcPr>
          <w:p>
            <w:pPr>
              <w:widowControl/>
              <w:spacing w:line="400" w:lineRule="exact"/>
              <w:jc w:val="center"/>
              <w:rPr>
                <w:rFonts w:ascii="微软雅黑" w:hAnsi="微软雅黑" w:eastAsia="微软雅黑"/>
                <w:sz w:val="18"/>
                <w:szCs w:val="18"/>
              </w:rPr>
            </w:pPr>
            <w:r>
              <w:rPr>
                <w:rFonts w:hint="eastAsia" w:ascii="微软雅黑" w:hAnsi="微软雅黑" w:eastAsia="微软雅黑"/>
                <w:sz w:val="18"/>
                <w:szCs w:val="18"/>
              </w:rPr>
              <w:t>集团系列</w:t>
            </w:r>
          </w:p>
        </w:tc>
        <w:tc>
          <w:tcPr>
            <w:tcW w:w="1276"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微软雅黑" w:hAnsi="微软雅黑" w:eastAsia="微软雅黑"/>
                <w:sz w:val="18"/>
                <w:szCs w:val="18"/>
              </w:rPr>
            </w:pPr>
            <w:r>
              <w:rPr>
                <w:rFonts w:hint="eastAsia" w:ascii="微软雅黑" w:hAnsi="微软雅黑" w:eastAsia="微软雅黑"/>
                <w:sz w:val="18"/>
                <w:szCs w:val="18"/>
              </w:rPr>
              <w:t>皇冠卡</w:t>
            </w:r>
          </w:p>
        </w:tc>
        <w:tc>
          <w:tcPr>
            <w:tcW w:w="1984"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微软雅黑" w:hAnsi="微软雅黑" w:eastAsia="微软雅黑"/>
                <w:sz w:val="18"/>
                <w:szCs w:val="18"/>
              </w:rPr>
            </w:pPr>
            <w:r>
              <w:rPr>
                <w:rFonts w:hint="eastAsia" w:ascii="微软雅黑" w:hAnsi="微软雅黑" w:eastAsia="微软雅黑"/>
                <w:sz w:val="18"/>
                <w:szCs w:val="18"/>
              </w:rPr>
              <w:t>￥288，800</w:t>
            </w:r>
          </w:p>
        </w:tc>
        <w:tc>
          <w:tcPr>
            <w:tcW w:w="1701"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微软雅黑" w:hAnsi="微软雅黑" w:eastAsia="微软雅黑"/>
                <w:sz w:val="18"/>
                <w:szCs w:val="18"/>
              </w:rPr>
            </w:pPr>
            <w:r>
              <w:rPr>
                <w:rFonts w:hint="eastAsia" w:ascii="微软雅黑" w:hAnsi="微软雅黑" w:eastAsia="微软雅黑"/>
                <w:sz w:val="18"/>
                <w:szCs w:val="18"/>
              </w:rPr>
              <w:t>2888</w:t>
            </w:r>
          </w:p>
        </w:tc>
        <w:tc>
          <w:tcPr>
            <w:tcW w:w="1843" w:type="dxa"/>
            <w:tcBorders>
              <w:top w:val="single" w:color="auto" w:sz="4" w:space="0"/>
              <w:left w:val="nil"/>
              <w:bottom w:val="single" w:color="auto" w:sz="4" w:space="0"/>
              <w:right w:val="double" w:color="auto" w:sz="2" w:space="0"/>
            </w:tcBorders>
            <w:vAlign w:val="center"/>
          </w:tcPr>
          <w:p>
            <w:pPr>
              <w:widowControl/>
              <w:spacing w:line="400" w:lineRule="exact"/>
              <w:jc w:val="center"/>
              <w:rPr>
                <w:rFonts w:ascii="微软雅黑" w:hAnsi="微软雅黑" w:eastAsia="微软雅黑"/>
                <w:sz w:val="18"/>
                <w:szCs w:val="18"/>
              </w:rPr>
            </w:pPr>
            <w:r>
              <w:rPr>
                <w:rFonts w:hint="eastAsia" w:ascii="微软雅黑" w:hAnsi="微软雅黑" w:eastAsia="微软雅黑"/>
                <w:sz w:val="18"/>
                <w:szCs w:val="18"/>
              </w:rPr>
              <w:t>100</w:t>
            </w:r>
          </w:p>
        </w:tc>
      </w:tr>
      <w:tr>
        <w:tblPrEx>
          <w:tblLayout w:type="fixed"/>
          <w:tblCellMar>
            <w:top w:w="0" w:type="dxa"/>
            <w:left w:w="108" w:type="dxa"/>
            <w:bottom w:w="0" w:type="dxa"/>
            <w:right w:w="108" w:type="dxa"/>
          </w:tblCellMar>
        </w:tblPrEx>
        <w:trPr>
          <w:cantSplit/>
          <w:trHeight w:val="287" w:hRule="atLeast"/>
        </w:trPr>
        <w:tc>
          <w:tcPr>
            <w:tcW w:w="1391" w:type="dxa"/>
            <w:vMerge w:val="continue"/>
            <w:tcBorders>
              <w:top w:val="nil"/>
              <w:left w:val="double" w:color="auto" w:sz="2" w:space="0"/>
              <w:bottom w:val="single" w:color="auto" w:sz="4" w:space="0"/>
              <w:right w:val="single" w:color="auto" w:sz="4" w:space="0"/>
            </w:tcBorders>
            <w:vAlign w:val="center"/>
          </w:tcPr>
          <w:p>
            <w:pPr>
              <w:widowControl/>
              <w:spacing w:line="400" w:lineRule="exact"/>
              <w:jc w:val="left"/>
              <w:rPr>
                <w:rFonts w:ascii="微软雅黑" w:hAnsi="微软雅黑" w:eastAsia="微软雅黑"/>
                <w:sz w:val="18"/>
                <w:szCs w:val="18"/>
              </w:rPr>
            </w:pPr>
          </w:p>
        </w:tc>
        <w:tc>
          <w:tcPr>
            <w:tcW w:w="1276"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微软雅黑" w:hAnsi="微软雅黑" w:eastAsia="微软雅黑"/>
                <w:sz w:val="18"/>
                <w:szCs w:val="18"/>
              </w:rPr>
            </w:pPr>
            <w:r>
              <w:rPr>
                <w:rFonts w:hint="eastAsia" w:ascii="微软雅黑" w:hAnsi="微软雅黑" w:eastAsia="微软雅黑"/>
                <w:sz w:val="18"/>
                <w:szCs w:val="18"/>
              </w:rPr>
              <w:t>至尊卡</w:t>
            </w:r>
          </w:p>
        </w:tc>
        <w:tc>
          <w:tcPr>
            <w:tcW w:w="1984"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微软雅黑" w:hAnsi="微软雅黑" w:eastAsia="微软雅黑"/>
                <w:sz w:val="18"/>
                <w:szCs w:val="18"/>
              </w:rPr>
            </w:pPr>
            <w:r>
              <w:rPr>
                <w:rFonts w:hint="eastAsia" w:ascii="微软雅黑" w:hAnsi="微软雅黑" w:eastAsia="微软雅黑"/>
                <w:sz w:val="18"/>
                <w:szCs w:val="18"/>
              </w:rPr>
              <w:t>￥158，800</w:t>
            </w:r>
          </w:p>
        </w:tc>
        <w:tc>
          <w:tcPr>
            <w:tcW w:w="1701"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微软雅黑" w:hAnsi="微软雅黑" w:eastAsia="微软雅黑"/>
                <w:sz w:val="18"/>
                <w:szCs w:val="18"/>
              </w:rPr>
            </w:pPr>
            <w:r>
              <w:rPr>
                <w:rFonts w:hint="eastAsia" w:ascii="微软雅黑" w:hAnsi="微软雅黑" w:eastAsia="微软雅黑"/>
                <w:sz w:val="18"/>
                <w:szCs w:val="18"/>
              </w:rPr>
              <w:t>1324</w:t>
            </w:r>
          </w:p>
        </w:tc>
        <w:tc>
          <w:tcPr>
            <w:tcW w:w="1843" w:type="dxa"/>
            <w:tcBorders>
              <w:top w:val="single" w:color="auto" w:sz="4" w:space="0"/>
              <w:left w:val="nil"/>
              <w:bottom w:val="single" w:color="auto" w:sz="4" w:space="0"/>
              <w:right w:val="double" w:color="auto" w:sz="2" w:space="0"/>
            </w:tcBorders>
            <w:vAlign w:val="center"/>
          </w:tcPr>
          <w:p>
            <w:pPr>
              <w:widowControl/>
              <w:spacing w:line="400" w:lineRule="exact"/>
              <w:jc w:val="center"/>
              <w:rPr>
                <w:rFonts w:ascii="微软雅黑" w:hAnsi="微软雅黑" w:eastAsia="微软雅黑"/>
                <w:sz w:val="18"/>
                <w:szCs w:val="18"/>
              </w:rPr>
            </w:pPr>
            <w:r>
              <w:rPr>
                <w:rFonts w:hint="eastAsia" w:ascii="微软雅黑" w:hAnsi="微软雅黑" w:eastAsia="微软雅黑"/>
                <w:sz w:val="18"/>
                <w:szCs w:val="18"/>
              </w:rPr>
              <w:t>120</w:t>
            </w:r>
          </w:p>
        </w:tc>
      </w:tr>
      <w:tr>
        <w:tblPrEx>
          <w:tblLayout w:type="fixed"/>
          <w:tblCellMar>
            <w:top w:w="0" w:type="dxa"/>
            <w:left w:w="108" w:type="dxa"/>
            <w:bottom w:w="0" w:type="dxa"/>
            <w:right w:w="108" w:type="dxa"/>
          </w:tblCellMar>
        </w:tblPrEx>
        <w:trPr>
          <w:cantSplit/>
          <w:trHeight w:val="287" w:hRule="atLeast"/>
        </w:trPr>
        <w:tc>
          <w:tcPr>
            <w:tcW w:w="1391" w:type="dxa"/>
            <w:vMerge w:val="continue"/>
            <w:tcBorders>
              <w:top w:val="nil"/>
              <w:left w:val="double" w:color="auto" w:sz="2" w:space="0"/>
              <w:bottom w:val="single" w:color="auto" w:sz="4" w:space="0"/>
              <w:right w:val="single" w:color="auto" w:sz="4" w:space="0"/>
            </w:tcBorders>
            <w:vAlign w:val="center"/>
          </w:tcPr>
          <w:p>
            <w:pPr>
              <w:widowControl/>
              <w:spacing w:line="400" w:lineRule="exact"/>
              <w:jc w:val="left"/>
              <w:rPr>
                <w:rFonts w:ascii="微软雅黑" w:hAnsi="微软雅黑" w:eastAsia="微软雅黑"/>
                <w:sz w:val="18"/>
                <w:szCs w:val="18"/>
              </w:rPr>
            </w:pPr>
          </w:p>
        </w:tc>
        <w:tc>
          <w:tcPr>
            <w:tcW w:w="1276"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微软雅黑" w:hAnsi="微软雅黑" w:eastAsia="微软雅黑"/>
                <w:sz w:val="18"/>
                <w:szCs w:val="18"/>
              </w:rPr>
            </w:pPr>
            <w:r>
              <w:rPr>
                <w:rFonts w:hint="eastAsia" w:ascii="微软雅黑" w:hAnsi="微软雅黑" w:eastAsia="微软雅黑"/>
                <w:sz w:val="18"/>
                <w:szCs w:val="18"/>
              </w:rPr>
              <w:t>翡翠卡</w:t>
            </w:r>
          </w:p>
        </w:tc>
        <w:tc>
          <w:tcPr>
            <w:tcW w:w="1984"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微软雅黑" w:hAnsi="微软雅黑" w:eastAsia="微软雅黑"/>
                <w:sz w:val="18"/>
                <w:szCs w:val="18"/>
              </w:rPr>
            </w:pPr>
            <w:r>
              <w:rPr>
                <w:rFonts w:hint="eastAsia" w:ascii="微软雅黑" w:hAnsi="微软雅黑" w:eastAsia="微软雅黑"/>
                <w:sz w:val="18"/>
                <w:szCs w:val="18"/>
              </w:rPr>
              <w:t>￥118，800</w:t>
            </w:r>
          </w:p>
        </w:tc>
        <w:tc>
          <w:tcPr>
            <w:tcW w:w="1701"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微软雅黑" w:hAnsi="微软雅黑" w:eastAsia="微软雅黑"/>
                <w:sz w:val="18"/>
                <w:szCs w:val="18"/>
              </w:rPr>
            </w:pPr>
            <w:r>
              <w:rPr>
                <w:rFonts w:hint="eastAsia" w:ascii="微软雅黑" w:hAnsi="微软雅黑" w:eastAsia="微软雅黑"/>
                <w:sz w:val="18"/>
                <w:szCs w:val="18"/>
              </w:rPr>
              <w:t>757</w:t>
            </w:r>
          </w:p>
        </w:tc>
        <w:tc>
          <w:tcPr>
            <w:tcW w:w="1843" w:type="dxa"/>
            <w:tcBorders>
              <w:top w:val="single" w:color="auto" w:sz="4" w:space="0"/>
              <w:left w:val="nil"/>
              <w:bottom w:val="single" w:color="auto" w:sz="4" w:space="0"/>
              <w:right w:val="double" w:color="auto" w:sz="2" w:space="0"/>
            </w:tcBorders>
            <w:vAlign w:val="center"/>
          </w:tcPr>
          <w:p>
            <w:pPr>
              <w:widowControl/>
              <w:spacing w:line="400" w:lineRule="exact"/>
              <w:jc w:val="center"/>
              <w:rPr>
                <w:rFonts w:ascii="微软雅黑" w:hAnsi="微软雅黑" w:eastAsia="微软雅黑"/>
                <w:sz w:val="18"/>
                <w:szCs w:val="18"/>
              </w:rPr>
            </w:pPr>
            <w:r>
              <w:rPr>
                <w:rFonts w:hint="eastAsia" w:ascii="微软雅黑" w:hAnsi="微软雅黑" w:eastAsia="微软雅黑"/>
                <w:sz w:val="18"/>
                <w:szCs w:val="18"/>
              </w:rPr>
              <w:t>157</w:t>
            </w:r>
          </w:p>
        </w:tc>
      </w:tr>
      <w:tr>
        <w:tblPrEx>
          <w:tblLayout w:type="fixed"/>
          <w:tblCellMar>
            <w:top w:w="0" w:type="dxa"/>
            <w:left w:w="108" w:type="dxa"/>
            <w:bottom w:w="0" w:type="dxa"/>
            <w:right w:w="108" w:type="dxa"/>
          </w:tblCellMar>
        </w:tblPrEx>
        <w:trPr>
          <w:cantSplit/>
          <w:trHeight w:val="287" w:hRule="atLeast"/>
        </w:trPr>
        <w:tc>
          <w:tcPr>
            <w:tcW w:w="1391" w:type="dxa"/>
            <w:vMerge w:val="restart"/>
            <w:tcBorders>
              <w:top w:val="nil"/>
              <w:left w:val="double" w:color="auto" w:sz="2" w:space="0"/>
              <w:bottom w:val="single" w:color="auto" w:sz="4" w:space="0"/>
              <w:right w:val="single" w:color="auto" w:sz="4" w:space="0"/>
            </w:tcBorders>
            <w:vAlign w:val="center"/>
          </w:tcPr>
          <w:p>
            <w:pPr>
              <w:widowControl/>
              <w:spacing w:line="400" w:lineRule="exact"/>
              <w:jc w:val="center"/>
              <w:rPr>
                <w:rFonts w:ascii="微软雅黑" w:hAnsi="微软雅黑" w:eastAsia="微软雅黑"/>
                <w:sz w:val="18"/>
                <w:szCs w:val="18"/>
              </w:rPr>
            </w:pPr>
            <w:r>
              <w:rPr>
                <w:rFonts w:hint="eastAsia" w:ascii="微软雅黑" w:hAnsi="微软雅黑" w:eastAsia="微软雅黑"/>
                <w:sz w:val="18"/>
                <w:szCs w:val="18"/>
              </w:rPr>
              <w:t>公司系列</w:t>
            </w:r>
          </w:p>
        </w:tc>
        <w:tc>
          <w:tcPr>
            <w:tcW w:w="1276"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微软雅黑" w:hAnsi="微软雅黑" w:eastAsia="微软雅黑"/>
                <w:sz w:val="18"/>
                <w:szCs w:val="18"/>
              </w:rPr>
            </w:pPr>
            <w:r>
              <w:rPr>
                <w:rFonts w:hint="eastAsia" w:ascii="微软雅黑" w:hAnsi="微软雅黑" w:eastAsia="微软雅黑"/>
                <w:sz w:val="18"/>
                <w:szCs w:val="18"/>
              </w:rPr>
              <w:t>金钻卡</w:t>
            </w:r>
          </w:p>
        </w:tc>
        <w:tc>
          <w:tcPr>
            <w:tcW w:w="1984"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微软雅黑" w:hAnsi="微软雅黑" w:eastAsia="微软雅黑"/>
                <w:sz w:val="18"/>
                <w:szCs w:val="18"/>
              </w:rPr>
            </w:pPr>
            <w:r>
              <w:rPr>
                <w:rFonts w:hint="eastAsia" w:ascii="微软雅黑" w:hAnsi="微软雅黑" w:eastAsia="微软雅黑"/>
                <w:sz w:val="18"/>
                <w:szCs w:val="18"/>
              </w:rPr>
              <w:t>￥94，800</w:t>
            </w:r>
          </w:p>
        </w:tc>
        <w:tc>
          <w:tcPr>
            <w:tcW w:w="1701"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微软雅黑" w:hAnsi="微软雅黑" w:eastAsia="微软雅黑"/>
                <w:sz w:val="18"/>
                <w:szCs w:val="18"/>
              </w:rPr>
            </w:pPr>
            <w:r>
              <w:rPr>
                <w:rFonts w:hint="eastAsia" w:ascii="微软雅黑" w:hAnsi="微软雅黑" w:eastAsia="微软雅黑"/>
                <w:sz w:val="18"/>
                <w:szCs w:val="18"/>
              </w:rPr>
              <w:t>499</w:t>
            </w:r>
          </w:p>
        </w:tc>
        <w:tc>
          <w:tcPr>
            <w:tcW w:w="1843" w:type="dxa"/>
            <w:tcBorders>
              <w:top w:val="single" w:color="auto" w:sz="4" w:space="0"/>
              <w:left w:val="nil"/>
              <w:bottom w:val="single" w:color="auto" w:sz="4" w:space="0"/>
              <w:right w:val="double" w:color="auto" w:sz="2" w:space="0"/>
            </w:tcBorders>
            <w:vAlign w:val="center"/>
          </w:tcPr>
          <w:p>
            <w:pPr>
              <w:widowControl/>
              <w:spacing w:line="400" w:lineRule="exact"/>
              <w:jc w:val="center"/>
              <w:rPr>
                <w:rFonts w:ascii="微软雅黑" w:hAnsi="微软雅黑" w:eastAsia="微软雅黑"/>
                <w:sz w:val="18"/>
                <w:szCs w:val="18"/>
              </w:rPr>
            </w:pPr>
            <w:r>
              <w:rPr>
                <w:rFonts w:hint="eastAsia" w:ascii="微软雅黑" w:hAnsi="微软雅黑" w:eastAsia="微软雅黑"/>
                <w:sz w:val="18"/>
                <w:szCs w:val="18"/>
              </w:rPr>
              <w:t>190</w:t>
            </w:r>
          </w:p>
        </w:tc>
      </w:tr>
      <w:tr>
        <w:tblPrEx>
          <w:tblLayout w:type="fixed"/>
          <w:tblCellMar>
            <w:top w:w="0" w:type="dxa"/>
            <w:left w:w="108" w:type="dxa"/>
            <w:bottom w:w="0" w:type="dxa"/>
            <w:right w:w="108" w:type="dxa"/>
          </w:tblCellMar>
        </w:tblPrEx>
        <w:trPr>
          <w:cantSplit/>
          <w:trHeight w:val="287" w:hRule="atLeast"/>
        </w:trPr>
        <w:tc>
          <w:tcPr>
            <w:tcW w:w="1391" w:type="dxa"/>
            <w:vMerge w:val="continue"/>
            <w:tcBorders>
              <w:top w:val="nil"/>
              <w:left w:val="double" w:color="auto" w:sz="2" w:space="0"/>
              <w:bottom w:val="single" w:color="auto" w:sz="4" w:space="0"/>
              <w:right w:val="single" w:color="auto" w:sz="4" w:space="0"/>
            </w:tcBorders>
            <w:vAlign w:val="center"/>
          </w:tcPr>
          <w:p>
            <w:pPr>
              <w:widowControl/>
              <w:spacing w:line="400" w:lineRule="exact"/>
              <w:jc w:val="left"/>
              <w:rPr>
                <w:rFonts w:ascii="微软雅黑" w:hAnsi="微软雅黑" w:eastAsia="微软雅黑"/>
                <w:sz w:val="18"/>
                <w:szCs w:val="18"/>
              </w:rPr>
            </w:pPr>
          </w:p>
        </w:tc>
        <w:tc>
          <w:tcPr>
            <w:tcW w:w="1276"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微软雅黑" w:hAnsi="微软雅黑" w:eastAsia="微软雅黑"/>
                <w:sz w:val="18"/>
                <w:szCs w:val="18"/>
              </w:rPr>
            </w:pPr>
            <w:r>
              <w:rPr>
                <w:rFonts w:hint="eastAsia" w:ascii="微软雅黑" w:hAnsi="微软雅黑" w:eastAsia="微软雅黑"/>
                <w:sz w:val="18"/>
                <w:szCs w:val="18"/>
              </w:rPr>
              <w:t>钻石卡</w:t>
            </w:r>
          </w:p>
        </w:tc>
        <w:tc>
          <w:tcPr>
            <w:tcW w:w="1984"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微软雅黑" w:hAnsi="微软雅黑" w:eastAsia="微软雅黑"/>
                <w:sz w:val="18"/>
                <w:szCs w:val="18"/>
              </w:rPr>
            </w:pPr>
            <w:r>
              <w:rPr>
                <w:rFonts w:hint="eastAsia" w:ascii="微软雅黑" w:hAnsi="微软雅黑" w:eastAsia="微软雅黑"/>
                <w:sz w:val="18"/>
                <w:szCs w:val="18"/>
              </w:rPr>
              <w:t>￥70，800</w:t>
            </w:r>
          </w:p>
        </w:tc>
        <w:tc>
          <w:tcPr>
            <w:tcW w:w="1701"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微软雅黑" w:hAnsi="微软雅黑" w:eastAsia="微软雅黑"/>
                <w:sz w:val="18"/>
                <w:szCs w:val="18"/>
              </w:rPr>
            </w:pPr>
            <w:r>
              <w:rPr>
                <w:rFonts w:hint="eastAsia" w:ascii="微软雅黑" w:hAnsi="微软雅黑" w:eastAsia="微软雅黑"/>
                <w:sz w:val="18"/>
                <w:szCs w:val="18"/>
              </w:rPr>
              <w:t>331</w:t>
            </w:r>
          </w:p>
        </w:tc>
        <w:tc>
          <w:tcPr>
            <w:tcW w:w="1843" w:type="dxa"/>
            <w:tcBorders>
              <w:top w:val="single" w:color="auto" w:sz="4" w:space="0"/>
              <w:left w:val="nil"/>
              <w:bottom w:val="single" w:color="auto" w:sz="4" w:space="0"/>
              <w:right w:val="double" w:color="auto" w:sz="2" w:space="0"/>
            </w:tcBorders>
            <w:vAlign w:val="center"/>
          </w:tcPr>
          <w:p>
            <w:pPr>
              <w:widowControl/>
              <w:spacing w:line="400" w:lineRule="exact"/>
              <w:jc w:val="center"/>
              <w:rPr>
                <w:rFonts w:ascii="微软雅黑" w:hAnsi="微软雅黑" w:eastAsia="微软雅黑"/>
                <w:sz w:val="18"/>
                <w:szCs w:val="18"/>
              </w:rPr>
            </w:pPr>
            <w:r>
              <w:rPr>
                <w:rFonts w:hint="eastAsia" w:ascii="微软雅黑" w:hAnsi="微软雅黑" w:eastAsia="微软雅黑"/>
                <w:sz w:val="18"/>
                <w:szCs w:val="18"/>
              </w:rPr>
              <w:t>214</w:t>
            </w:r>
          </w:p>
        </w:tc>
      </w:tr>
      <w:tr>
        <w:tblPrEx>
          <w:tblLayout w:type="fixed"/>
          <w:tblCellMar>
            <w:top w:w="0" w:type="dxa"/>
            <w:left w:w="108" w:type="dxa"/>
            <w:bottom w:w="0" w:type="dxa"/>
            <w:right w:w="108" w:type="dxa"/>
          </w:tblCellMar>
        </w:tblPrEx>
        <w:trPr>
          <w:cantSplit/>
          <w:trHeight w:val="287" w:hRule="atLeast"/>
        </w:trPr>
        <w:tc>
          <w:tcPr>
            <w:tcW w:w="1391" w:type="dxa"/>
            <w:vMerge w:val="continue"/>
            <w:tcBorders>
              <w:top w:val="nil"/>
              <w:left w:val="double" w:color="auto" w:sz="2" w:space="0"/>
              <w:bottom w:val="single" w:color="auto" w:sz="4" w:space="0"/>
              <w:right w:val="single" w:color="auto" w:sz="4" w:space="0"/>
            </w:tcBorders>
            <w:vAlign w:val="center"/>
          </w:tcPr>
          <w:p>
            <w:pPr>
              <w:widowControl/>
              <w:spacing w:line="400" w:lineRule="exact"/>
              <w:jc w:val="left"/>
              <w:rPr>
                <w:rFonts w:ascii="微软雅黑" w:hAnsi="微软雅黑" w:eastAsia="微软雅黑"/>
                <w:sz w:val="18"/>
                <w:szCs w:val="18"/>
              </w:rPr>
            </w:pPr>
          </w:p>
        </w:tc>
        <w:tc>
          <w:tcPr>
            <w:tcW w:w="1276"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微软雅黑" w:hAnsi="微软雅黑" w:eastAsia="微软雅黑"/>
                <w:sz w:val="18"/>
                <w:szCs w:val="18"/>
              </w:rPr>
            </w:pPr>
            <w:r>
              <w:rPr>
                <w:rFonts w:hint="eastAsia" w:ascii="微软雅黑" w:hAnsi="微软雅黑" w:eastAsia="微软雅黑"/>
                <w:sz w:val="18"/>
                <w:szCs w:val="18"/>
              </w:rPr>
              <w:t>白金卡</w:t>
            </w:r>
          </w:p>
        </w:tc>
        <w:tc>
          <w:tcPr>
            <w:tcW w:w="1984"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微软雅黑" w:hAnsi="微软雅黑" w:eastAsia="微软雅黑"/>
                <w:sz w:val="18"/>
                <w:szCs w:val="18"/>
              </w:rPr>
            </w:pPr>
            <w:r>
              <w:rPr>
                <w:rFonts w:hint="eastAsia" w:ascii="微软雅黑" w:hAnsi="微软雅黑" w:eastAsia="微软雅黑"/>
                <w:sz w:val="18"/>
                <w:szCs w:val="18"/>
              </w:rPr>
              <w:t>￥59，800</w:t>
            </w:r>
          </w:p>
        </w:tc>
        <w:tc>
          <w:tcPr>
            <w:tcW w:w="1701"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微软雅黑" w:hAnsi="微软雅黑" w:eastAsia="微软雅黑"/>
                <w:sz w:val="18"/>
                <w:szCs w:val="18"/>
              </w:rPr>
            </w:pPr>
            <w:r>
              <w:rPr>
                <w:rFonts w:hint="eastAsia" w:ascii="微软雅黑" w:hAnsi="微软雅黑" w:eastAsia="微软雅黑"/>
                <w:sz w:val="18"/>
                <w:szCs w:val="18"/>
              </w:rPr>
              <w:t>249</w:t>
            </w:r>
          </w:p>
        </w:tc>
        <w:tc>
          <w:tcPr>
            <w:tcW w:w="1843" w:type="dxa"/>
            <w:tcBorders>
              <w:top w:val="single" w:color="auto" w:sz="4" w:space="0"/>
              <w:left w:val="nil"/>
              <w:bottom w:val="single" w:color="auto" w:sz="4" w:space="0"/>
              <w:right w:val="double" w:color="auto" w:sz="2" w:space="0"/>
            </w:tcBorders>
            <w:vAlign w:val="center"/>
          </w:tcPr>
          <w:p>
            <w:pPr>
              <w:widowControl/>
              <w:spacing w:line="400" w:lineRule="exact"/>
              <w:jc w:val="center"/>
              <w:rPr>
                <w:rFonts w:ascii="微软雅黑" w:hAnsi="微软雅黑" w:eastAsia="微软雅黑"/>
                <w:sz w:val="18"/>
                <w:szCs w:val="18"/>
              </w:rPr>
            </w:pPr>
            <w:r>
              <w:rPr>
                <w:rFonts w:hint="eastAsia" w:ascii="微软雅黑" w:hAnsi="微软雅黑" w:eastAsia="微软雅黑"/>
                <w:sz w:val="18"/>
                <w:szCs w:val="18"/>
              </w:rPr>
              <w:t>240</w:t>
            </w:r>
          </w:p>
        </w:tc>
      </w:tr>
      <w:tr>
        <w:tblPrEx>
          <w:tblLayout w:type="fixed"/>
          <w:tblCellMar>
            <w:top w:w="0" w:type="dxa"/>
            <w:left w:w="108" w:type="dxa"/>
            <w:bottom w:w="0" w:type="dxa"/>
            <w:right w:w="108" w:type="dxa"/>
          </w:tblCellMar>
        </w:tblPrEx>
        <w:trPr>
          <w:cantSplit/>
          <w:trHeight w:val="287" w:hRule="atLeast"/>
        </w:trPr>
        <w:tc>
          <w:tcPr>
            <w:tcW w:w="1391" w:type="dxa"/>
            <w:vMerge w:val="restart"/>
            <w:tcBorders>
              <w:top w:val="nil"/>
              <w:left w:val="double" w:color="auto" w:sz="2" w:space="0"/>
              <w:bottom w:val="single" w:color="auto" w:sz="4" w:space="0"/>
              <w:right w:val="single" w:color="auto" w:sz="4" w:space="0"/>
            </w:tcBorders>
            <w:vAlign w:val="center"/>
          </w:tcPr>
          <w:p>
            <w:pPr>
              <w:widowControl/>
              <w:spacing w:line="400" w:lineRule="exact"/>
              <w:jc w:val="center"/>
              <w:rPr>
                <w:rFonts w:ascii="微软雅黑" w:hAnsi="微软雅黑" w:eastAsia="微软雅黑"/>
                <w:sz w:val="18"/>
                <w:szCs w:val="18"/>
              </w:rPr>
            </w:pPr>
            <w:r>
              <w:rPr>
                <w:rFonts w:hint="eastAsia" w:ascii="微软雅黑" w:hAnsi="微软雅黑" w:eastAsia="微软雅黑"/>
                <w:sz w:val="18"/>
                <w:szCs w:val="18"/>
              </w:rPr>
              <w:t>团队系列</w:t>
            </w:r>
          </w:p>
        </w:tc>
        <w:tc>
          <w:tcPr>
            <w:tcW w:w="1276"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微软雅黑" w:hAnsi="微软雅黑" w:eastAsia="微软雅黑"/>
                <w:sz w:val="18"/>
                <w:szCs w:val="18"/>
              </w:rPr>
            </w:pPr>
            <w:r>
              <w:rPr>
                <w:rFonts w:hint="eastAsia" w:ascii="微软雅黑" w:hAnsi="微软雅黑" w:eastAsia="微软雅黑"/>
                <w:sz w:val="18"/>
                <w:szCs w:val="18"/>
              </w:rPr>
              <w:t>金卡</w:t>
            </w:r>
          </w:p>
        </w:tc>
        <w:tc>
          <w:tcPr>
            <w:tcW w:w="1984"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微软雅黑" w:hAnsi="微软雅黑" w:eastAsia="微软雅黑"/>
                <w:sz w:val="18"/>
                <w:szCs w:val="18"/>
              </w:rPr>
            </w:pPr>
            <w:r>
              <w:rPr>
                <w:rFonts w:hint="eastAsia" w:ascii="微软雅黑" w:hAnsi="微软雅黑" w:eastAsia="微软雅黑"/>
                <w:sz w:val="18"/>
                <w:szCs w:val="18"/>
              </w:rPr>
              <w:t>￥46，800</w:t>
            </w:r>
          </w:p>
        </w:tc>
        <w:tc>
          <w:tcPr>
            <w:tcW w:w="1701"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微软雅黑" w:hAnsi="微软雅黑" w:eastAsia="微软雅黑"/>
                <w:sz w:val="18"/>
                <w:szCs w:val="18"/>
              </w:rPr>
            </w:pPr>
            <w:r>
              <w:rPr>
                <w:rFonts w:hint="eastAsia" w:ascii="微软雅黑" w:hAnsi="微软雅黑" w:eastAsia="微软雅黑"/>
                <w:sz w:val="18"/>
                <w:szCs w:val="18"/>
              </w:rPr>
              <w:t>170</w:t>
            </w:r>
          </w:p>
        </w:tc>
        <w:tc>
          <w:tcPr>
            <w:tcW w:w="1843" w:type="dxa"/>
            <w:tcBorders>
              <w:top w:val="single" w:color="auto" w:sz="4" w:space="0"/>
              <w:left w:val="nil"/>
              <w:bottom w:val="single" w:color="auto" w:sz="4" w:space="0"/>
              <w:right w:val="double" w:color="auto" w:sz="2" w:space="0"/>
            </w:tcBorders>
            <w:vAlign w:val="center"/>
          </w:tcPr>
          <w:p>
            <w:pPr>
              <w:widowControl/>
              <w:spacing w:line="400" w:lineRule="exact"/>
              <w:jc w:val="center"/>
              <w:rPr>
                <w:rFonts w:ascii="微软雅黑" w:hAnsi="微软雅黑" w:eastAsia="微软雅黑"/>
                <w:sz w:val="18"/>
                <w:szCs w:val="18"/>
              </w:rPr>
            </w:pPr>
            <w:r>
              <w:rPr>
                <w:rFonts w:hint="eastAsia" w:ascii="微软雅黑" w:hAnsi="微软雅黑" w:eastAsia="微软雅黑"/>
                <w:sz w:val="18"/>
                <w:szCs w:val="18"/>
              </w:rPr>
              <w:t>275</w:t>
            </w:r>
          </w:p>
        </w:tc>
      </w:tr>
      <w:tr>
        <w:tblPrEx>
          <w:tblLayout w:type="fixed"/>
          <w:tblCellMar>
            <w:top w:w="0" w:type="dxa"/>
            <w:left w:w="108" w:type="dxa"/>
            <w:bottom w:w="0" w:type="dxa"/>
            <w:right w:w="108" w:type="dxa"/>
          </w:tblCellMar>
        </w:tblPrEx>
        <w:trPr>
          <w:cantSplit/>
          <w:trHeight w:val="287" w:hRule="atLeast"/>
        </w:trPr>
        <w:tc>
          <w:tcPr>
            <w:tcW w:w="1391" w:type="dxa"/>
            <w:vMerge w:val="continue"/>
            <w:tcBorders>
              <w:top w:val="nil"/>
              <w:left w:val="double" w:color="auto" w:sz="2" w:space="0"/>
              <w:bottom w:val="single" w:color="auto" w:sz="4" w:space="0"/>
              <w:right w:val="single" w:color="auto" w:sz="4" w:space="0"/>
            </w:tcBorders>
            <w:vAlign w:val="center"/>
          </w:tcPr>
          <w:p>
            <w:pPr>
              <w:widowControl/>
              <w:spacing w:line="400" w:lineRule="exact"/>
              <w:jc w:val="left"/>
              <w:rPr>
                <w:rFonts w:ascii="微软雅黑" w:hAnsi="微软雅黑" w:eastAsia="微软雅黑"/>
                <w:sz w:val="18"/>
                <w:szCs w:val="18"/>
              </w:rPr>
            </w:pPr>
          </w:p>
        </w:tc>
        <w:tc>
          <w:tcPr>
            <w:tcW w:w="1276"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微软雅黑" w:hAnsi="微软雅黑" w:eastAsia="微软雅黑"/>
                <w:sz w:val="18"/>
                <w:szCs w:val="18"/>
              </w:rPr>
            </w:pPr>
            <w:r>
              <w:rPr>
                <w:rFonts w:hint="eastAsia" w:ascii="微软雅黑" w:hAnsi="微软雅黑" w:eastAsia="微软雅黑"/>
                <w:sz w:val="18"/>
                <w:szCs w:val="18"/>
              </w:rPr>
              <w:t>银卡</w:t>
            </w:r>
          </w:p>
        </w:tc>
        <w:tc>
          <w:tcPr>
            <w:tcW w:w="1984"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微软雅黑" w:hAnsi="微软雅黑" w:eastAsia="微软雅黑"/>
                <w:sz w:val="18"/>
                <w:szCs w:val="18"/>
              </w:rPr>
            </w:pPr>
            <w:r>
              <w:rPr>
                <w:rFonts w:hint="eastAsia" w:ascii="微软雅黑" w:hAnsi="微软雅黑" w:eastAsia="微软雅黑"/>
                <w:sz w:val="18"/>
                <w:szCs w:val="18"/>
              </w:rPr>
              <w:t>￥32，800</w:t>
            </w:r>
          </w:p>
        </w:tc>
        <w:tc>
          <w:tcPr>
            <w:tcW w:w="1701"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微软雅黑" w:hAnsi="微软雅黑" w:eastAsia="微软雅黑"/>
                <w:sz w:val="18"/>
                <w:szCs w:val="18"/>
              </w:rPr>
            </w:pPr>
            <w:r>
              <w:rPr>
                <w:rFonts w:hint="eastAsia" w:ascii="微软雅黑" w:hAnsi="微软雅黑" w:eastAsia="微软雅黑"/>
                <w:sz w:val="18"/>
                <w:szCs w:val="18"/>
              </w:rPr>
              <w:t>100</w:t>
            </w:r>
          </w:p>
        </w:tc>
        <w:tc>
          <w:tcPr>
            <w:tcW w:w="1843" w:type="dxa"/>
            <w:tcBorders>
              <w:top w:val="single" w:color="auto" w:sz="4" w:space="0"/>
              <w:left w:val="nil"/>
              <w:bottom w:val="single" w:color="auto" w:sz="4" w:space="0"/>
              <w:right w:val="double" w:color="auto" w:sz="2" w:space="0"/>
            </w:tcBorders>
            <w:vAlign w:val="center"/>
          </w:tcPr>
          <w:p>
            <w:pPr>
              <w:widowControl/>
              <w:spacing w:line="400" w:lineRule="exact"/>
              <w:jc w:val="center"/>
              <w:rPr>
                <w:rFonts w:ascii="微软雅黑" w:hAnsi="微软雅黑" w:eastAsia="微软雅黑"/>
                <w:sz w:val="18"/>
                <w:szCs w:val="18"/>
              </w:rPr>
            </w:pPr>
            <w:r>
              <w:rPr>
                <w:rFonts w:hint="eastAsia" w:ascii="微软雅黑" w:hAnsi="微软雅黑" w:eastAsia="微软雅黑"/>
                <w:sz w:val="18"/>
                <w:szCs w:val="18"/>
              </w:rPr>
              <w:t>328</w:t>
            </w:r>
          </w:p>
        </w:tc>
      </w:tr>
      <w:tr>
        <w:tblPrEx>
          <w:tblLayout w:type="fixed"/>
          <w:tblCellMar>
            <w:top w:w="0" w:type="dxa"/>
            <w:left w:w="108" w:type="dxa"/>
            <w:bottom w:w="0" w:type="dxa"/>
            <w:right w:w="108" w:type="dxa"/>
          </w:tblCellMar>
        </w:tblPrEx>
        <w:trPr>
          <w:cantSplit/>
          <w:trHeight w:val="2594" w:hRule="atLeast"/>
        </w:trPr>
        <w:tc>
          <w:tcPr>
            <w:tcW w:w="8195" w:type="dxa"/>
            <w:gridSpan w:val="5"/>
            <w:tcBorders>
              <w:top w:val="single" w:color="auto" w:sz="4" w:space="0"/>
              <w:left w:val="double" w:color="auto" w:sz="2" w:space="0"/>
              <w:bottom w:val="double" w:color="auto" w:sz="2" w:space="0"/>
              <w:right w:val="double" w:color="auto" w:sz="2" w:space="0"/>
            </w:tcBorders>
            <w:vAlign w:val="center"/>
          </w:tcPr>
          <w:p>
            <w:pPr>
              <w:widowControl/>
              <w:spacing w:line="400" w:lineRule="exact"/>
              <w:jc w:val="left"/>
              <w:rPr>
                <w:rFonts w:ascii="微软雅黑" w:hAnsi="微软雅黑" w:eastAsia="微软雅黑"/>
                <w:b/>
                <w:bCs/>
                <w:kern w:val="0"/>
                <w:sz w:val="18"/>
                <w:szCs w:val="18"/>
              </w:rPr>
            </w:pPr>
            <w:r>
              <w:rPr>
                <w:rFonts w:hint="eastAsia" w:ascii="微软雅黑" w:hAnsi="微软雅黑" w:eastAsia="微软雅黑"/>
                <w:b/>
                <w:bCs/>
                <w:kern w:val="0"/>
                <w:sz w:val="18"/>
                <w:szCs w:val="18"/>
              </w:rPr>
              <w:t>说 明:</w:t>
            </w:r>
          </w:p>
          <w:p>
            <w:pPr>
              <w:widowControl/>
              <w:numPr>
                <w:ilvl w:val="0"/>
                <w:numId w:val="7"/>
              </w:numPr>
              <w:overflowPunct/>
              <w:spacing w:line="360" w:lineRule="exact"/>
              <w:ind w:left="845"/>
              <w:jc w:val="left"/>
              <w:rPr>
                <w:rFonts w:ascii="微软雅黑" w:hAnsi="微软雅黑" w:eastAsia="微软雅黑"/>
                <w:color w:val="000000"/>
                <w:sz w:val="18"/>
                <w:szCs w:val="18"/>
              </w:rPr>
            </w:pPr>
            <w:r>
              <w:rPr>
                <w:rFonts w:hint="eastAsia" w:ascii="微软雅黑" w:hAnsi="微软雅黑" w:eastAsia="微软雅黑"/>
                <w:color w:val="000000"/>
                <w:sz w:val="18"/>
                <w:szCs w:val="18"/>
              </w:rPr>
              <w:t>成功购买时代光华学习卡的企业，即成为时代光华的VIP会员单位；</w:t>
            </w:r>
          </w:p>
          <w:p>
            <w:pPr>
              <w:widowControl/>
              <w:numPr>
                <w:ilvl w:val="0"/>
                <w:numId w:val="7"/>
              </w:numPr>
              <w:overflowPunct/>
              <w:spacing w:line="360" w:lineRule="exact"/>
              <w:ind w:left="845"/>
              <w:jc w:val="left"/>
              <w:rPr>
                <w:rFonts w:ascii="微软雅黑" w:hAnsi="微软雅黑" w:eastAsia="微软雅黑"/>
                <w:color w:val="000000"/>
                <w:sz w:val="18"/>
                <w:szCs w:val="18"/>
              </w:rPr>
            </w:pPr>
            <w:r>
              <w:rPr>
                <w:rFonts w:hint="eastAsia" w:ascii="微软雅黑" w:hAnsi="微软雅黑" w:eastAsia="微软雅黑"/>
                <w:color w:val="000000"/>
                <w:sz w:val="18"/>
                <w:szCs w:val="18"/>
              </w:rPr>
              <w:t>时代光华学习卡会员均可参加广州、深圳、东莞、佛山、杭州五地课程；</w:t>
            </w:r>
          </w:p>
          <w:p>
            <w:pPr>
              <w:widowControl/>
              <w:numPr>
                <w:ilvl w:val="0"/>
                <w:numId w:val="7"/>
              </w:numPr>
              <w:overflowPunct/>
              <w:spacing w:line="360" w:lineRule="exact"/>
              <w:ind w:left="845"/>
              <w:jc w:val="left"/>
              <w:rPr>
                <w:rFonts w:ascii="微软雅黑" w:hAnsi="微软雅黑" w:eastAsia="微软雅黑"/>
                <w:color w:val="000000"/>
                <w:sz w:val="18"/>
                <w:szCs w:val="18"/>
              </w:rPr>
            </w:pPr>
            <w:r>
              <w:rPr>
                <w:rFonts w:hint="eastAsia" w:ascii="微软雅黑" w:hAnsi="微软雅黑" w:eastAsia="微软雅黑"/>
                <w:color w:val="000000"/>
                <w:sz w:val="18"/>
                <w:szCs w:val="18"/>
              </w:rPr>
              <w:t>企业参加课程学习所产生的食宿、交通、差旅等费用自理；</w:t>
            </w:r>
          </w:p>
          <w:p>
            <w:pPr>
              <w:widowControl/>
              <w:numPr>
                <w:ilvl w:val="0"/>
                <w:numId w:val="7"/>
              </w:numPr>
              <w:overflowPunct/>
              <w:spacing w:line="360" w:lineRule="exact"/>
              <w:ind w:left="845"/>
              <w:jc w:val="left"/>
              <w:rPr>
                <w:rFonts w:ascii="微软雅黑" w:hAnsi="微软雅黑" w:eastAsia="微软雅黑"/>
                <w:color w:val="000000"/>
                <w:sz w:val="18"/>
                <w:szCs w:val="18"/>
              </w:rPr>
            </w:pPr>
            <w:r>
              <w:rPr>
                <w:rFonts w:hint="eastAsia" w:ascii="微软雅黑" w:hAnsi="微软雅黑" w:eastAsia="微软雅黑"/>
                <w:color w:val="000000"/>
                <w:sz w:val="18"/>
                <w:szCs w:val="18"/>
              </w:rPr>
              <w:t>时代光华学习卡会员可免费参加时代光华沙龙活动；</w:t>
            </w:r>
          </w:p>
          <w:p>
            <w:pPr>
              <w:widowControl/>
              <w:numPr>
                <w:ilvl w:val="0"/>
                <w:numId w:val="7"/>
              </w:numPr>
              <w:overflowPunct/>
              <w:spacing w:line="360" w:lineRule="exact"/>
              <w:ind w:left="845"/>
              <w:jc w:val="left"/>
              <w:rPr>
                <w:rFonts w:ascii="微软雅黑" w:hAnsi="微软雅黑" w:eastAsia="微软雅黑"/>
                <w:color w:val="000000"/>
                <w:sz w:val="18"/>
                <w:szCs w:val="18"/>
              </w:rPr>
            </w:pPr>
            <w:r>
              <w:rPr>
                <w:rFonts w:hint="eastAsia" w:ascii="微软雅黑" w:hAnsi="微软雅黑" w:eastAsia="微软雅黑"/>
                <w:color w:val="000000"/>
                <w:sz w:val="18"/>
                <w:szCs w:val="18"/>
              </w:rPr>
              <w:t>产品手册内公开课程项目均可匹配企业以内训学习形式另行采购；</w:t>
            </w:r>
          </w:p>
          <w:p>
            <w:pPr>
              <w:widowControl/>
              <w:numPr>
                <w:ilvl w:val="0"/>
                <w:numId w:val="7"/>
              </w:numPr>
              <w:overflowPunct/>
              <w:spacing w:line="360" w:lineRule="exact"/>
              <w:ind w:left="845"/>
              <w:jc w:val="left"/>
              <w:rPr>
                <w:rFonts w:ascii="微软雅黑" w:hAnsi="微软雅黑" w:eastAsia="微软雅黑"/>
                <w:color w:val="000000"/>
                <w:sz w:val="18"/>
                <w:szCs w:val="18"/>
              </w:rPr>
            </w:pPr>
            <w:r>
              <w:rPr>
                <w:rFonts w:hint="eastAsia" w:ascii="微软雅黑" w:hAnsi="微软雅黑" w:eastAsia="微软雅黑"/>
                <w:color w:val="000000"/>
                <w:sz w:val="18"/>
                <w:szCs w:val="18"/>
              </w:rPr>
              <w:t>会员单位购买时代光华E-learning网络学习产品可享受优惠；</w:t>
            </w:r>
          </w:p>
          <w:p>
            <w:pPr>
              <w:widowControl/>
              <w:numPr>
                <w:ilvl w:val="0"/>
                <w:numId w:val="7"/>
              </w:numPr>
              <w:overflowPunct/>
              <w:spacing w:line="360" w:lineRule="exact"/>
              <w:ind w:left="845"/>
              <w:jc w:val="left"/>
              <w:rPr>
                <w:rFonts w:ascii="微软雅黑" w:hAnsi="微软雅黑" w:eastAsia="微软雅黑"/>
                <w:sz w:val="18"/>
                <w:szCs w:val="18"/>
              </w:rPr>
            </w:pPr>
            <w:r>
              <w:rPr>
                <w:rFonts w:hint="eastAsia" w:ascii="微软雅黑" w:hAnsi="微软雅黑" w:eastAsia="微软雅黑"/>
                <w:sz w:val="18"/>
                <w:szCs w:val="18"/>
              </w:rPr>
              <w:t>学习卡使用所有解释权归中智光华教育集团所有。</w:t>
            </w:r>
          </w:p>
        </w:tc>
      </w:tr>
    </w:tbl>
    <w:p>
      <w:pPr>
        <w:rPr>
          <w:rFonts w:eastAsiaTheme="minorEastAsia"/>
        </w:rPr>
      </w:pPr>
    </w:p>
    <w:sectPr>
      <w:type w:val="continuous"/>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jc w:val="left"/>
    </w:pPr>
    <w:r>
      <w:rPr>
        <w:rFonts w:hint="eastAsia" w:eastAsiaTheme="minorEastAsia"/>
      </w:rPr>
      <w:drawing>
        <wp:anchor distT="0" distB="0" distL="114300" distR="114300" simplePos="0" relativeHeight="251926528" behindDoc="0" locked="0" layoutInCell="1" allowOverlap="1">
          <wp:simplePos x="0" y="0"/>
          <wp:positionH relativeFrom="column">
            <wp:posOffset>5335270</wp:posOffset>
          </wp:positionH>
          <wp:positionV relativeFrom="paragraph">
            <wp:posOffset>-274955</wp:posOffset>
          </wp:positionV>
          <wp:extent cx="972185" cy="972185"/>
          <wp:effectExtent l="0" t="0" r="18415" b="18415"/>
          <wp:wrapSquare wrapText="bothSides"/>
          <wp:docPr id="3" name="图片 3" descr="b8fe2071f7d38208f31af11c8039aa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8fe2071f7d38208f31af11c8039aa38"/>
                  <pic:cNvPicPr>
                    <a:picLocks noChangeAspect="1"/>
                  </pic:cNvPicPr>
                </pic:nvPicPr>
                <pic:blipFill>
                  <a:blip r:embed="rId1"/>
                  <a:stretch>
                    <a:fillRect/>
                  </a:stretch>
                </pic:blipFill>
                <pic:spPr>
                  <a:xfrm>
                    <a:off x="0" y="0"/>
                    <a:ext cx="972185" cy="972185"/>
                  </a:xfrm>
                  <a:prstGeom prst="rect">
                    <a:avLst/>
                  </a:prstGeom>
                </pic:spPr>
              </pic:pic>
            </a:graphicData>
          </a:graphic>
        </wp:anchor>
      </w:drawing>
    </w:r>
  </w:p>
  <w:p>
    <w:pPr>
      <w:pStyle w:val="3"/>
    </w:pPr>
    <w:r>
      <w:rPr>
        <w:rFonts w:ascii="宋体" w:hAnsi="宋体" w:cs="宋体"/>
        <w:kern w:val="0"/>
        <w:sz w:val="24"/>
        <w:szCs w:val="24"/>
      </w:rPr>
      <w:drawing>
        <wp:anchor distT="0" distB="0" distL="114300" distR="114300" simplePos="0" relativeHeight="251658240" behindDoc="0" locked="0" layoutInCell="1" allowOverlap="1">
          <wp:simplePos x="0" y="0"/>
          <wp:positionH relativeFrom="column">
            <wp:posOffset>-1143000</wp:posOffset>
          </wp:positionH>
          <wp:positionV relativeFrom="paragraph">
            <wp:posOffset>448310</wp:posOffset>
          </wp:positionV>
          <wp:extent cx="7587615" cy="307975"/>
          <wp:effectExtent l="19050" t="0" r="0" b="0"/>
          <wp:wrapNone/>
          <wp:docPr id="2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7" descr="IMG_256"/>
                  <pic:cNvPicPr>
                    <a:picLocks noChangeAspect="1"/>
                  </pic:cNvPicPr>
                </pic:nvPicPr>
                <pic:blipFill>
                  <a:blip r:embed="rId2"/>
                  <a:stretch>
                    <a:fillRect/>
                  </a:stretch>
                </pic:blipFill>
                <pic:spPr>
                  <a:xfrm>
                    <a:off x="0" y="0"/>
                    <a:ext cx="7657537" cy="310515"/>
                  </a:xfrm>
                  <a:prstGeom prst="rect">
                    <a:avLst/>
                  </a:prstGeom>
                  <a:noFill/>
                  <a:ln w="9525">
                    <a:noFill/>
                  </a:ln>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jc w:val="left"/>
    </w:pPr>
    <w:r>
      <w:rPr>
        <w:rFonts w:ascii="宋体" w:hAnsi="宋体" w:cs="宋体"/>
        <w:kern w:val="0"/>
        <w:sz w:val="24"/>
        <w:szCs w:val="24"/>
      </w:rPr>
      <w:drawing>
        <wp:anchor distT="0" distB="0" distL="114300" distR="114300" simplePos="0" relativeHeight="251659264" behindDoc="0" locked="0" layoutInCell="1" allowOverlap="1">
          <wp:simplePos x="0" y="0"/>
          <wp:positionH relativeFrom="column">
            <wp:posOffset>824865</wp:posOffset>
          </wp:positionH>
          <wp:positionV relativeFrom="paragraph">
            <wp:posOffset>-536575</wp:posOffset>
          </wp:positionV>
          <wp:extent cx="5609590" cy="514985"/>
          <wp:effectExtent l="0" t="0" r="10160" b="18415"/>
          <wp:wrapNone/>
          <wp:docPr id="29"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8" descr="IMG_256"/>
                  <pic:cNvPicPr>
                    <a:picLocks noChangeAspect="1"/>
                  </pic:cNvPicPr>
                </pic:nvPicPr>
                <pic:blipFill>
                  <a:blip r:embed="rId1"/>
                  <a:stretch>
                    <a:fillRect/>
                  </a:stretch>
                </pic:blipFill>
                <pic:spPr>
                  <a:xfrm>
                    <a:off x="0" y="0"/>
                    <a:ext cx="5609590" cy="514985"/>
                  </a:xfrm>
                  <a:prstGeom prst="rect">
                    <a:avLst/>
                  </a:prstGeom>
                  <a:noFill/>
                  <a:ln w="9525">
                    <a:noFill/>
                  </a:ln>
                </pic:spPr>
              </pic:pic>
            </a:graphicData>
          </a:graphic>
        </wp:anchor>
      </w:drawing>
    </w:r>
  </w:p>
  <w:p>
    <w:pPr>
      <w:pStyle w:val="4"/>
    </w:pPr>
    <w:r>
      <w:rPr>
        <w:rFonts w:hint="eastAsia" w:eastAsiaTheme="minorEastAsia"/>
      </w:rPr>
      <w:drawing>
        <wp:anchor distT="0" distB="0" distL="114300" distR="114300" simplePos="0" relativeHeight="251847680" behindDoc="0" locked="0" layoutInCell="1" allowOverlap="1">
          <wp:simplePos x="0" y="0"/>
          <wp:positionH relativeFrom="column">
            <wp:posOffset>-1143000</wp:posOffset>
          </wp:positionH>
          <wp:positionV relativeFrom="paragraph">
            <wp:posOffset>-668020</wp:posOffset>
          </wp:positionV>
          <wp:extent cx="1954530" cy="441325"/>
          <wp:effectExtent l="0" t="0" r="0" b="16510"/>
          <wp:wrapSquare wrapText="bothSides"/>
          <wp:docPr id="21" name="图片 21" descr="原稿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原稿LOGO"/>
                  <pic:cNvPicPr>
                    <a:picLocks noChangeAspect="1"/>
                  </pic:cNvPicPr>
                </pic:nvPicPr>
                <pic:blipFill>
                  <a:blip r:embed="rId2"/>
                  <a:srcRect t="20455" b="16364"/>
                  <a:stretch>
                    <a:fillRect/>
                  </a:stretch>
                </pic:blipFill>
                <pic:spPr>
                  <a:xfrm>
                    <a:off x="0" y="0"/>
                    <a:ext cx="1954530" cy="441325"/>
                  </a:xfrm>
                  <a:prstGeom prst="rect">
                    <a:avLst/>
                  </a:prstGeom>
                </pic:spPr>
              </pic:pic>
            </a:graphicData>
          </a:graphic>
        </wp:anchor>
      </w:drawing>
    </w:r>
    <w:r>
      <w:rPr>
        <w:sz w:val="21"/>
      </w:rPr>
      <w:pict>
        <v:rect id="_x0000_s2049" o:spid="_x0000_s2049" o:spt="1" style="position:absolute;left:0pt;margin-left:-89.5pt;margin-top:-54.6pt;height:41pt;width:154.6pt;z-index:251683840;v-text-anchor:middle;mso-width-relative:page;mso-height-relative:page;" fillcolor="#E6E6E6" filled="t" stroked="f" coordsize="21600,21600" o:gfxdata="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FOe9mbbAAAADQEAAA8AAAAAAAAAAQAgAAAAIgAAAGRycy9kb3ducmV2LnhtbFBL&#10;AQIUABQAAAAIAIdO4kCR5wNOZQIAAK8EAAAOAAAAAAAAAAEAIAAAACoBAABkcnMvZTJvRG9jLnht&#10;bFBLBQYAAAAABgAGAFkBAAABBgAAAAA=&#10;">
          <v:path/>
          <v:fill on="t" focussize="0,0"/>
          <v:stroke on="f" weight="1pt"/>
          <v:imagedata o:title=""/>
          <o:lock v:ext="edit"/>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C5F9A"/>
    <w:multiLevelType w:val="multilevel"/>
    <w:tmpl w:val="1A6C5F9A"/>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22B8312E"/>
    <w:multiLevelType w:val="multilevel"/>
    <w:tmpl w:val="22B8312E"/>
    <w:lvl w:ilvl="0" w:tentative="0">
      <w:start w:val="1"/>
      <w:numFmt w:val="japaneseCounting"/>
      <w:lvlText w:val="%1、"/>
      <w:lvlJc w:val="left"/>
      <w:pPr>
        <w:tabs>
          <w:tab w:val="left" w:pos="720"/>
        </w:tabs>
        <w:ind w:left="720" w:hanging="720"/>
      </w:pPr>
      <w:rPr>
        <w:rFonts w:hint="default"/>
      </w:rPr>
    </w:lvl>
    <w:lvl w:ilvl="1" w:tentative="0">
      <w:start w:val="1"/>
      <w:numFmt w:val="decimal"/>
      <w:lvlText w:val="%2、"/>
      <w:lvlJc w:val="left"/>
      <w:pPr>
        <w:tabs>
          <w:tab w:val="left" w:pos="780"/>
        </w:tabs>
        <w:ind w:left="780" w:hanging="360"/>
      </w:pPr>
      <w:rPr>
        <w:rFonts w:hint="default"/>
      </w:rPr>
    </w:lvl>
    <w:lvl w:ilvl="2" w:tentative="0">
      <w:start w:val="2"/>
      <w:numFmt w:val="decimal"/>
      <w:lvlText w:val="%3、"/>
      <w:lvlJc w:val="left"/>
      <w:pPr>
        <w:tabs>
          <w:tab w:val="left" w:pos="1200"/>
        </w:tabs>
        <w:ind w:left="1200" w:hanging="360"/>
      </w:pPr>
      <w:rPr>
        <w:rFonts w:hint="default"/>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35575F1"/>
    <w:multiLevelType w:val="multilevel"/>
    <w:tmpl w:val="335575F1"/>
    <w:lvl w:ilvl="0" w:tentative="0">
      <w:start w:val="1"/>
      <w:numFmt w:val="decimal"/>
      <w:lvlText w:val="%1、"/>
      <w:lvlJc w:val="left"/>
      <w:pPr>
        <w:tabs>
          <w:tab w:val="left" w:pos="840"/>
        </w:tabs>
        <w:ind w:left="840" w:hanging="420"/>
      </w:pPr>
      <w:rPr>
        <w:rFonts w:ascii="微软雅黑" w:hAnsi="微软雅黑" w:eastAsia="微软雅黑" w:cs="Times New Roman"/>
        <w:color w:val="auto"/>
      </w:rPr>
    </w:lvl>
    <w:lvl w:ilvl="1" w:tentative="0">
      <w:start w:val="1"/>
      <w:numFmt w:val="bullet"/>
      <w:lvlText w:val=""/>
      <w:lvlJc w:val="left"/>
      <w:pPr>
        <w:tabs>
          <w:tab w:val="left" w:pos="270"/>
        </w:tabs>
        <w:ind w:left="270" w:hanging="420"/>
      </w:pPr>
      <w:rPr>
        <w:rFonts w:hint="default" w:ascii="Wingdings" w:hAnsi="Wingdings"/>
      </w:rPr>
    </w:lvl>
    <w:lvl w:ilvl="2" w:tentative="0">
      <w:start w:val="1"/>
      <w:numFmt w:val="bullet"/>
      <w:lvlText w:val=""/>
      <w:lvlJc w:val="left"/>
      <w:pPr>
        <w:tabs>
          <w:tab w:val="left" w:pos="690"/>
        </w:tabs>
        <w:ind w:left="690" w:hanging="420"/>
      </w:pPr>
      <w:rPr>
        <w:rFonts w:hint="default" w:ascii="Wingdings" w:hAnsi="Wingdings"/>
      </w:rPr>
    </w:lvl>
    <w:lvl w:ilvl="3" w:tentative="0">
      <w:start w:val="1"/>
      <w:numFmt w:val="bullet"/>
      <w:lvlText w:val=""/>
      <w:lvlJc w:val="left"/>
      <w:pPr>
        <w:tabs>
          <w:tab w:val="left" w:pos="1110"/>
        </w:tabs>
        <w:ind w:left="1110" w:hanging="420"/>
      </w:pPr>
      <w:rPr>
        <w:rFonts w:hint="default" w:ascii="Wingdings" w:hAnsi="Wingdings"/>
      </w:rPr>
    </w:lvl>
    <w:lvl w:ilvl="4" w:tentative="0">
      <w:start w:val="1"/>
      <w:numFmt w:val="bullet"/>
      <w:lvlText w:val=""/>
      <w:lvlJc w:val="left"/>
      <w:pPr>
        <w:tabs>
          <w:tab w:val="left" w:pos="1530"/>
        </w:tabs>
        <w:ind w:left="1530" w:hanging="420"/>
      </w:pPr>
      <w:rPr>
        <w:rFonts w:hint="default" w:ascii="Wingdings" w:hAnsi="Wingdings"/>
      </w:rPr>
    </w:lvl>
    <w:lvl w:ilvl="5" w:tentative="0">
      <w:start w:val="1"/>
      <w:numFmt w:val="bullet"/>
      <w:lvlText w:val=""/>
      <w:lvlJc w:val="left"/>
      <w:pPr>
        <w:tabs>
          <w:tab w:val="left" w:pos="1950"/>
        </w:tabs>
        <w:ind w:left="1950" w:hanging="420"/>
      </w:pPr>
      <w:rPr>
        <w:rFonts w:hint="default" w:ascii="Wingdings" w:hAnsi="Wingdings"/>
      </w:rPr>
    </w:lvl>
    <w:lvl w:ilvl="6" w:tentative="0">
      <w:start w:val="1"/>
      <w:numFmt w:val="bullet"/>
      <w:lvlText w:val=""/>
      <w:lvlJc w:val="left"/>
      <w:pPr>
        <w:tabs>
          <w:tab w:val="left" w:pos="2370"/>
        </w:tabs>
        <w:ind w:left="2370" w:hanging="420"/>
      </w:pPr>
      <w:rPr>
        <w:rFonts w:hint="default" w:ascii="Wingdings" w:hAnsi="Wingdings"/>
      </w:rPr>
    </w:lvl>
    <w:lvl w:ilvl="7" w:tentative="0">
      <w:start w:val="1"/>
      <w:numFmt w:val="bullet"/>
      <w:lvlText w:val=""/>
      <w:lvlJc w:val="left"/>
      <w:pPr>
        <w:tabs>
          <w:tab w:val="left" w:pos="2790"/>
        </w:tabs>
        <w:ind w:left="2790" w:hanging="420"/>
      </w:pPr>
      <w:rPr>
        <w:rFonts w:hint="default" w:ascii="Wingdings" w:hAnsi="Wingdings"/>
      </w:rPr>
    </w:lvl>
    <w:lvl w:ilvl="8" w:tentative="0">
      <w:start w:val="1"/>
      <w:numFmt w:val="bullet"/>
      <w:lvlText w:val=""/>
      <w:lvlJc w:val="left"/>
      <w:pPr>
        <w:tabs>
          <w:tab w:val="left" w:pos="3210"/>
        </w:tabs>
        <w:ind w:left="3210" w:hanging="420"/>
      </w:pPr>
      <w:rPr>
        <w:rFonts w:hint="default" w:ascii="Wingdings" w:hAnsi="Wingdings"/>
      </w:rPr>
    </w:lvl>
  </w:abstractNum>
  <w:abstractNum w:abstractNumId="3">
    <w:nsid w:val="36E35DC8"/>
    <w:multiLevelType w:val="multilevel"/>
    <w:tmpl w:val="36E35DC8"/>
    <w:lvl w:ilvl="0" w:tentative="0">
      <w:start w:val="1"/>
      <w:numFmt w:val="decimal"/>
      <w:lvlText w:val="%1、"/>
      <w:lvlJc w:val="left"/>
      <w:pPr>
        <w:ind w:left="1125" w:hanging="360"/>
      </w:pPr>
      <w:rPr>
        <w:rFonts w:hint="default"/>
      </w:rPr>
    </w:lvl>
    <w:lvl w:ilvl="1" w:tentative="0">
      <w:start w:val="1"/>
      <w:numFmt w:val="bullet"/>
      <w:lvlText w:val=""/>
      <w:lvlJc w:val="left"/>
      <w:pPr>
        <w:tabs>
          <w:tab w:val="left" w:pos="1605"/>
        </w:tabs>
        <w:ind w:left="1605" w:hanging="420"/>
      </w:pPr>
      <w:rPr>
        <w:rFonts w:hint="default" w:ascii="Wingdings" w:hAnsi="Wingdings"/>
      </w:rPr>
    </w:lvl>
    <w:lvl w:ilvl="2" w:tentative="0">
      <w:start w:val="1"/>
      <w:numFmt w:val="lowerRoman"/>
      <w:lvlText w:val="%3."/>
      <w:lvlJc w:val="right"/>
      <w:pPr>
        <w:ind w:left="2025" w:hanging="420"/>
      </w:pPr>
    </w:lvl>
    <w:lvl w:ilvl="3" w:tentative="0">
      <w:start w:val="1"/>
      <w:numFmt w:val="decimal"/>
      <w:lvlText w:val="%4."/>
      <w:lvlJc w:val="left"/>
      <w:pPr>
        <w:ind w:left="2445" w:hanging="420"/>
      </w:pPr>
    </w:lvl>
    <w:lvl w:ilvl="4" w:tentative="0">
      <w:start w:val="1"/>
      <w:numFmt w:val="lowerLetter"/>
      <w:lvlText w:val="%5)"/>
      <w:lvlJc w:val="left"/>
      <w:pPr>
        <w:ind w:left="2865" w:hanging="420"/>
      </w:pPr>
    </w:lvl>
    <w:lvl w:ilvl="5" w:tentative="0">
      <w:start w:val="1"/>
      <w:numFmt w:val="lowerRoman"/>
      <w:lvlText w:val="%6."/>
      <w:lvlJc w:val="right"/>
      <w:pPr>
        <w:ind w:left="3285" w:hanging="420"/>
      </w:pPr>
    </w:lvl>
    <w:lvl w:ilvl="6" w:tentative="0">
      <w:start w:val="1"/>
      <w:numFmt w:val="decimal"/>
      <w:lvlText w:val="%7."/>
      <w:lvlJc w:val="left"/>
      <w:pPr>
        <w:ind w:left="3705" w:hanging="420"/>
      </w:pPr>
    </w:lvl>
    <w:lvl w:ilvl="7" w:tentative="0">
      <w:start w:val="1"/>
      <w:numFmt w:val="lowerLetter"/>
      <w:lvlText w:val="%8)"/>
      <w:lvlJc w:val="left"/>
      <w:pPr>
        <w:ind w:left="4125" w:hanging="420"/>
      </w:pPr>
    </w:lvl>
    <w:lvl w:ilvl="8" w:tentative="0">
      <w:start w:val="1"/>
      <w:numFmt w:val="lowerRoman"/>
      <w:lvlText w:val="%9."/>
      <w:lvlJc w:val="right"/>
      <w:pPr>
        <w:ind w:left="4545" w:hanging="420"/>
      </w:pPr>
    </w:lvl>
  </w:abstractNum>
  <w:abstractNum w:abstractNumId="4">
    <w:nsid w:val="5BE4796B"/>
    <w:multiLevelType w:val="multilevel"/>
    <w:tmpl w:val="5BE4796B"/>
    <w:lvl w:ilvl="0" w:tentative="0">
      <w:start w:val="2"/>
      <w:numFmt w:val="japaneseCounting"/>
      <w:lvlText w:val="%1、"/>
      <w:lvlJc w:val="left"/>
      <w:pPr>
        <w:tabs>
          <w:tab w:val="left" w:pos="900"/>
        </w:tabs>
        <w:ind w:left="900" w:hanging="90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5566921"/>
    <w:multiLevelType w:val="multilevel"/>
    <w:tmpl w:val="65566921"/>
    <w:lvl w:ilvl="0" w:tentative="0">
      <w:start w:val="1"/>
      <w:numFmt w:val="decimal"/>
      <w:lvlText w:val="%1、"/>
      <w:lvlJc w:val="left"/>
      <w:pPr>
        <w:ind w:left="1080" w:hanging="360"/>
      </w:pPr>
      <w:rPr>
        <w:rFonts w:hint="default"/>
      </w:rPr>
    </w:lvl>
    <w:lvl w:ilvl="1" w:tentative="0">
      <w:start w:val="1"/>
      <w:numFmt w:val="japaneseCounting"/>
      <w:lvlText w:val="%2、"/>
      <w:lvlJc w:val="left"/>
      <w:pPr>
        <w:tabs>
          <w:tab w:val="left" w:pos="1860"/>
        </w:tabs>
        <w:ind w:left="1860" w:hanging="720"/>
      </w:pPr>
      <w:rPr>
        <w:rFonts w:hint="default"/>
      </w:r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6">
    <w:nsid w:val="7D6904CA"/>
    <w:multiLevelType w:val="multilevel"/>
    <w:tmpl w:val="7D6904CA"/>
    <w:lvl w:ilvl="0" w:tentative="0">
      <w:start w:val="1"/>
      <w:numFmt w:val="bullet"/>
      <w:lvlText w:val=""/>
      <w:lvlJc w:val="left"/>
      <w:pPr>
        <w:ind w:left="1455" w:hanging="420"/>
      </w:pPr>
      <w:rPr>
        <w:rFonts w:hint="default" w:ascii="Wingdings" w:hAnsi="Wingdings"/>
      </w:rPr>
    </w:lvl>
    <w:lvl w:ilvl="1" w:tentative="0">
      <w:start w:val="1"/>
      <w:numFmt w:val="bullet"/>
      <w:lvlText w:val="◆"/>
      <w:lvlJc w:val="left"/>
      <w:pPr>
        <w:tabs>
          <w:tab w:val="left" w:pos="1875"/>
        </w:tabs>
        <w:ind w:left="1875" w:hanging="420"/>
      </w:pPr>
      <w:rPr>
        <w:rFonts w:hint="eastAsia" w:ascii="宋体" w:hAnsi="宋体" w:eastAsia="宋体" w:cs="Arial"/>
      </w:rPr>
    </w:lvl>
    <w:lvl w:ilvl="2" w:tentative="0">
      <w:start w:val="1"/>
      <w:numFmt w:val="bullet"/>
      <w:lvlText w:val=""/>
      <w:lvlJc w:val="left"/>
      <w:pPr>
        <w:ind w:left="2295" w:hanging="420"/>
      </w:pPr>
      <w:rPr>
        <w:rFonts w:hint="default" w:ascii="Wingdings" w:hAnsi="Wingdings"/>
      </w:rPr>
    </w:lvl>
    <w:lvl w:ilvl="3" w:tentative="0">
      <w:start w:val="1"/>
      <w:numFmt w:val="bullet"/>
      <w:lvlText w:val=""/>
      <w:lvlJc w:val="left"/>
      <w:pPr>
        <w:ind w:left="2715" w:hanging="420"/>
      </w:pPr>
      <w:rPr>
        <w:rFonts w:hint="default" w:ascii="Wingdings" w:hAnsi="Wingdings"/>
      </w:rPr>
    </w:lvl>
    <w:lvl w:ilvl="4" w:tentative="0">
      <w:start w:val="1"/>
      <w:numFmt w:val="bullet"/>
      <w:lvlText w:val=""/>
      <w:lvlJc w:val="left"/>
      <w:pPr>
        <w:ind w:left="3135" w:hanging="420"/>
      </w:pPr>
      <w:rPr>
        <w:rFonts w:hint="default" w:ascii="Wingdings" w:hAnsi="Wingdings"/>
      </w:rPr>
    </w:lvl>
    <w:lvl w:ilvl="5" w:tentative="0">
      <w:start w:val="1"/>
      <w:numFmt w:val="bullet"/>
      <w:lvlText w:val=""/>
      <w:lvlJc w:val="left"/>
      <w:pPr>
        <w:ind w:left="3555" w:hanging="420"/>
      </w:pPr>
      <w:rPr>
        <w:rFonts w:hint="default" w:ascii="Wingdings" w:hAnsi="Wingdings"/>
      </w:rPr>
    </w:lvl>
    <w:lvl w:ilvl="6" w:tentative="0">
      <w:start w:val="1"/>
      <w:numFmt w:val="bullet"/>
      <w:lvlText w:val=""/>
      <w:lvlJc w:val="left"/>
      <w:pPr>
        <w:ind w:left="3975" w:hanging="420"/>
      </w:pPr>
      <w:rPr>
        <w:rFonts w:hint="default" w:ascii="Wingdings" w:hAnsi="Wingdings"/>
      </w:rPr>
    </w:lvl>
    <w:lvl w:ilvl="7" w:tentative="0">
      <w:start w:val="1"/>
      <w:numFmt w:val="bullet"/>
      <w:lvlText w:val=""/>
      <w:lvlJc w:val="left"/>
      <w:pPr>
        <w:ind w:left="4395" w:hanging="420"/>
      </w:pPr>
      <w:rPr>
        <w:rFonts w:hint="default" w:ascii="Wingdings" w:hAnsi="Wingdings"/>
      </w:rPr>
    </w:lvl>
    <w:lvl w:ilvl="8" w:tentative="0">
      <w:start w:val="1"/>
      <w:numFmt w:val="bullet"/>
      <w:lvlText w:val=""/>
      <w:lvlJc w:val="left"/>
      <w:pPr>
        <w:ind w:left="4815" w:hanging="420"/>
      </w:pPr>
      <w:rPr>
        <w:rFonts w:hint="default" w:ascii="Wingdings" w:hAnsi="Wingdings"/>
      </w:rPr>
    </w:lvl>
  </w:abstractNum>
  <w:num w:numId="1">
    <w:abstractNumId w:val="2"/>
  </w:num>
  <w:num w:numId="2">
    <w:abstractNumId w:val="1"/>
  </w:num>
  <w:num w:numId="3">
    <w:abstractNumId w:val="5"/>
  </w:num>
  <w:num w:numId="4">
    <w:abstractNumId w:val="6"/>
  </w:num>
  <w:num w:numId="5">
    <w:abstractNumId w:val="4"/>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6D0938C6"/>
    <w:rsid w:val="00003B97"/>
    <w:rsid w:val="0001490A"/>
    <w:rsid w:val="000A1A73"/>
    <w:rsid w:val="000C3949"/>
    <w:rsid w:val="001A1BCA"/>
    <w:rsid w:val="001F2BC3"/>
    <w:rsid w:val="002C5841"/>
    <w:rsid w:val="002D205F"/>
    <w:rsid w:val="00391D60"/>
    <w:rsid w:val="003D12B4"/>
    <w:rsid w:val="00420849"/>
    <w:rsid w:val="004505AD"/>
    <w:rsid w:val="004C1AAF"/>
    <w:rsid w:val="004E3512"/>
    <w:rsid w:val="0050598E"/>
    <w:rsid w:val="005556ED"/>
    <w:rsid w:val="005716D8"/>
    <w:rsid w:val="005D6ECE"/>
    <w:rsid w:val="00663907"/>
    <w:rsid w:val="00767171"/>
    <w:rsid w:val="00802E49"/>
    <w:rsid w:val="008147B8"/>
    <w:rsid w:val="00817482"/>
    <w:rsid w:val="008D504D"/>
    <w:rsid w:val="008F30D9"/>
    <w:rsid w:val="009332A9"/>
    <w:rsid w:val="00967099"/>
    <w:rsid w:val="009A21DF"/>
    <w:rsid w:val="00A21E9E"/>
    <w:rsid w:val="00A23ECC"/>
    <w:rsid w:val="00B6055D"/>
    <w:rsid w:val="00B64ADA"/>
    <w:rsid w:val="00BF0B62"/>
    <w:rsid w:val="00C2140B"/>
    <w:rsid w:val="00C26281"/>
    <w:rsid w:val="00C2712E"/>
    <w:rsid w:val="00C615A6"/>
    <w:rsid w:val="00CC4D32"/>
    <w:rsid w:val="00CD6BF3"/>
    <w:rsid w:val="00D254B9"/>
    <w:rsid w:val="00D66D2B"/>
    <w:rsid w:val="00D8605F"/>
    <w:rsid w:val="00DB20BF"/>
    <w:rsid w:val="00DC0A24"/>
    <w:rsid w:val="00DD7194"/>
    <w:rsid w:val="00DE2684"/>
    <w:rsid w:val="00E3093E"/>
    <w:rsid w:val="00EC74C2"/>
    <w:rsid w:val="00F569DC"/>
    <w:rsid w:val="00F71DB3"/>
    <w:rsid w:val="1F2F6C9D"/>
    <w:rsid w:val="27426885"/>
    <w:rsid w:val="313701CC"/>
    <w:rsid w:val="35397F8C"/>
    <w:rsid w:val="42596E01"/>
    <w:rsid w:val="4A26395D"/>
    <w:rsid w:val="50B846FC"/>
    <w:rsid w:val="51AA13A5"/>
    <w:rsid w:val="62AE0867"/>
    <w:rsid w:val="6B5C39B1"/>
    <w:rsid w:val="6D0938C6"/>
    <w:rsid w:val="6E195B2E"/>
    <w:rsid w:val="779B0362"/>
    <w:rsid w:val="78FE2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widowControl/>
      <w:spacing w:beforeAutospacing="1" w:afterAutospacing="1"/>
      <w:jc w:val="left"/>
    </w:pPr>
    <w:rPr>
      <w:rFonts w:hint="eastAsia" w:ascii="宋体" w:hAnsi="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
    <w:name w:val="msolistparagraph"/>
    <w:basedOn w:val="1"/>
    <w:qFormat/>
    <w:uiPriority w:val="0"/>
    <w:pPr>
      <w:ind w:firstLine="420" w:firstLineChars="200"/>
    </w:pPr>
    <w:rPr>
      <w:rFonts w:ascii="Calibri" w:hAnsi="Calibri"/>
      <w:szCs w:val="24"/>
    </w:rPr>
  </w:style>
  <w:style w:type="character" w:customStyle="1" w:styleId="10">
    <w:name w:val="批注框文本 Char"/>
    <w:basedOn w:val="6"/>
    <w:link w:val="2"/>
    <w:qFormat/>
    <w:uiPriority w:val="0"/>
    <w:rPr>
      <w:kern w:val="2"/>
      <w:sz w:val="18"/>
      <w:szCs w:val="18"/>
    </w:rPr>
  </w:style>
  <w:style w:type="character" w:customStyle="1" w:styleId="11">
    <w:name w:val="15"/>
    <w:basedOn w:val="6"/>
    <w:qFormat/>
    <w:uiPriority w:val="0"/>
    <w:rPr>
      <w:b/>
      <w:bCs/>
    </w:rPr>
  </w:style>
  <w:style w:type="paragraph" w:customStyle="1" w:styleId="12">
    <w:name w:val="列出段落1"/>
    <w:basedOn w:val="1"/>
    <w:unhideWhenUsed/>
    <w:qFormat/>
    <w:uiPriority w:val="99"/>
    <w:pPr>
      <w:ind w:firstLine="420" w:firstLineChars="200"/>
    </w:pPr>
  </w:style>
  <w:style w:type="paragraph" w:styleId="13">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8.png"/><Relationship Id="rId8" Type="http://schemas.openxmlformats.org/officeDocument/2006/relationships/image" Target="media/image7.png"/><Relationship Id="rId7" Type="http://schemas.openxmlformats.org/officeDocument/2006/relationships/image" Target="media/image6.png"/><Relationship Id="rId6" Type="http://schemas.openxmlformats.org/officeDocument/2006/relationships/image" Target="media/image5.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0.jpeg"/><Relationship Id="rId10" Type="http://schemas.openxmlformats.org/officeDocument/2006/relationships/image" Target="media/image9.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6"/>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8389FE-1B6C-4BAC-B7A7-CCCBCC33EDD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541</Words>
  <Characters>3088</Characters>
  <Lines>25</Lines>
  <Paragraphs>7</Paragraphs>
  <TotalTime>37</TotalTime>
  <ScaleCrop>false</ScaleCrop>
  <LinksUpToDate>false</LinksUpToDate>
  <CharactersWithSpaces>3622</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2017-07-11T07:33:00Z</dcterms:created>
  <dc:creator>Administrator</dc:creator>
  <cp:lastModifiedBy>Administrator</cp:lastModifiedBy>
  <dcterms:modified xsi:type="dcterms:W3CDTF">2018-08-30T03:03:49Z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