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Theme="minorEastAsia"/>
        </w:rPr>
      </w:pPr>
      <w:r>
        <w:drawing>
          <wp:anchor distT="0" distB="0" distL="114300" distR="114300" simplePos="0" relativeHeight="251682816" behindDoc="0" locked="0" layoutInCell="1" allowOverlap="1">
            <wp:simplePos x="0" y="0"/>
            <wp:positionH relativeFrom="column">
              <wp:posOffset>-1134110</wp:posOffset>
            </wp:positionH>
            <wp:positionV relativeFrom="paragraph">
              <wp:posOffset>28575</wp:posOffset>
            </wp:positionV>
            <wp:extent cx="7567930" cy="2626360"/>
            <wp:effectExtent l="19050" t="0" r="0" b="0"/>
            <wp:wrapSquare wrapText="bothSides"/>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6" cstate="print"/>
                    <a:stretch>
                      <a:fillRect/>
                    </a:stretch>
                  </pic:blipFill>
                  <pic:spPr>
                    <a:xfrm>
                      <a:off x="0" y="0"/>
                      <a:ext cx="7567930" cy="2626360"/>
                    </a:xfrm>
                    <a:prstGeom prst="rect">
                      <a:avLst/>
                    </a:prstGeom>
                    <a:noFill/>
                    <a:ln w="9525">
                      <a:noFill/>
                    </a:ln>
                  </pic:spPr>
                </pic:pic>
              </a:graphicData>
            </a:graphic>
          </wp:anchor>
        </w:drawing>
      </w:r>
      <w:r>
        <w:pict>
          <v:rect id="_x0000_s1026" o:spid="_x0000_s1026" o:spt="1" style="position:absolute;left:0pt;margin-left:-90.35pt;margin-top:-72.65pt;height:55.45pt;width:599.2pt;z-index:251681792;v-text-anchor:middle;mso-width-relative:page;mso-height-relative:page;" stroked="f" coordsize="21600,21600" o:gfxdata="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9K0i3NsAAAAOAQAADwAAAAAAAAABACAAAAAiAAAAZHJzL2Rvd25yZXYueG1sUEsBAhQA&#10;FAAAAAgAh07iQN/YG/dhAgAAmAQAAA4AAAAAAAAAAQAgAAAAKgEAAGRycy9lMm9Eb2MueG1sUEsF&#10;BgAAAAAGAAYAWQEAAP0FAAAAAA==&#10;">
            <v:path/>
            <v:fill focussize="0,0"/>
            <v:stroke on="f" weight="1pt"/>
            <v:imagedata o:title=""/>
            <o:lock v:ext="edit"/>
          </v:rect>
        </w:pict>
      </w:r>
      <w:r>
        <w:rPr>
          <w:rFonts w:hint="eastAsia" w:eastAsiaTheme="minorEastAsia"/>
        </w:rPr>
        <w:drawing>
          <wp:anchor distT="0" distB="0" distL="114300" distR="114300" simplePos="0" relativeHeight="251847680" behindDoc="0" locked="0" layoutInCell="1" allowOverlap="1">
            <wp:simplePos x="0" y="0"/>
            <wp:positionH relativeFrom="column">
              <wp:posOffset>4314825</wp:posOffset>
            </wp:positionH>
            <wp:positionV relativeFrom="paragraph">
              <wp:posOffset>-847090</wp:posOffset>
            </wp:positionV>
            <wp:extent cx="2054225" cy="504825"/>
            <wp:effectExtent l="0" t="0" r="3175" b="9525"/>
            <wp:wrapSquare wrapText="bothSides"/>
            <wp:docPr id="2" name="图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1"/>
                    <pic:cNvPicPr>
                      <a:picLocks noChangeAspect="1"/>
                    </pic:cNvPicPr>
                  </pic:nvPicPr>
                  <pic:blipFill>
                    <a:blip r:embed="rId7" cstate="print"/>
                    <a:stretch>
                      <a:fillRect/>
                    </a:stretch>
                  </pic:blipFill>
                  <pic:spPr>
                    <a:xfrm>
                      <a:off x="0" y="0"/>
                      <a:ext cx="2054225" cy="504825"/>
                    </a:xfrm>
                    <a:prstGeom prst="rect">
                      <a:avLst/>
                    </a:prstGeom>
                  </pic:spPr>
                </pic:pic>
              </a:graphicData>
            </a:graphic>
          </wp:anchor>
        </w:drawing>
      </w:r>
      <w:r>
        <w:rPr>
          <w:rFonts w:hint="eastAsia" w:eastAsiaTheme="minorEastAsia"/>
        </w:rPr>
        <w:drawing>
          <wp:anchor distT="0" distB="0" distL="114300" distR="114300" simplePos="0" relativeHeight="251737088" behindDoc="0" locked="0" layoutInCell="1" allowOverlap="1">
            <wp:simplePos x="0" y="0"/>
            <wp:positionH relativeFrom="column">
              <wp:posOffset>-1152525</wp:posOffset>
            </wp:positionH>
            <wp:positionV relativeFrom="paragraph">
              <wp:posOffset>-952500</wp:posOffset>
            </wp:positionV>
            <wp:extent cx="1954530" cy="698500"/>
            <wp:effectExtent l="0" t="0" r="0" b="0"/>
            <wp:wrapSquare wrapText="bothSides"/>
            <wp:docPr id="13" name="图片 13" descr="原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原稿LOGO"/>
                    <pic:cNvPicPr>
                      <a:picLocks noChangeAspect="1"/>
                    </pic:cNvPicPr>
                  </pic:nvPicPr>
                  <pic:blipFill>
                    <a:blip r:embed="rId8" cstate="print"/>
                    <a:stretch>
                      <a:fillRect/>
                    </a:stretch>
                  </pic:blipFill>
                  <pic:spPr>
                    <a:xfrm>
                      <a:off x="0" y="0"/>
                      <a:ext cx="1954530" cy="698500"/>
                    </a:xfrm>
                    <a:prstGeom prst="rect">
                      <a:avLst/>
                    </a:prstGeom>
                  </pic:spPr>
                </pic:pic>
              </a:graphicData>
            </a:graphic>
          </wp:anchor>
        </w:drawing>
      </w:r>
      <w:r>
        <w:drawing>
          <wp:anchor distT="0" distB="0" distL="114300" distR="114300" simplePos="0" relativeHeight="251683840" behindDoc="0" locked="0" layoutInCell="1" allowOverlap="1">
            <wp:simplePos x="0" y="0"/>
            <wp:positionH relativeFrom="column">
              <wp:posOffset>-1143000</wp:posOffset>
            </wp:positionH>
            <wp:positionV relativeFrom="paragraph">
              <wp:posOffset>-217805</wp:posOffset>
            </wp:positionV>
            <wp:extent cx="7569835" cy="2642235"/>
            <wp:effectExtent l="0" t="0" r="12065" b="5715"/>
            <wp:wrapSquare wrapText="bothSides"/>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9" cstate="print"/>
                    <a:stretch>
                      <a:fillRect/>
                    </a:stretch>
                  </pic:blipFill>
                  <pic:spPr>
                    <a:xfrm>
                      <a:off x="0" y="0"/>
                      <a:ext cx="7569835" cy="2642235"/>
                    </a:xfrm>
                    <a:prstGeom prst="rect">
                      <a:avLst/>
                    </a:prstGeom>
                    <a:noFill/>
                    <a:ln w="9525">
                      <a:noFill/>
                    </a:ln>
                  </pic:spPr>
                </pic:pic>
              </a:graphicData>
            </a:graphic>
          </wp:anchor>
        </w:drawing>
      </w:r>
    </w:p>
    <w:p>
      <w:pPr>
        <w:rPr>
          <w:rFonts w:eastAsiaTheme="minorEastAsia"/>
        </w:rPr>
      </w:pPr>
    </w:p>
    <w:p>
      <w:pPr>
        <w:rPr>
          <w:rFonts w:eastAsiaTheme="minorEastAsia"/>
        </w:rPr>
      </w:pPr>
    </w:p>
    <w:p>
      <w:pPr>
        <w:rPr>
          <w:rFonts w:eastAsiaTheme="minorEastAsia"/>
        </w:rPr>
      </w:pPr>
    </w:p>
    <w:p>
      <w:pPr>
        <w:rPr>
          <w:rFonts w:eastAsiaTheme="minorEastAsia"/>
        </w:rPr>
      </w:pPr>
      <w:r>
        <w:drawing>
          <wp:anchor distT="0" distB="0" distL="114300" distR="114300" simplePos="0" relativeHeight="252564480" behindDoc="0" locked="0" layoutInCell="1" allowOverlap="1">
            <wp:simplePos x="0" y="0"/>
            <wp:positionH relativeFrom="column">
              <wp:posOffset>1152525</wp:posOffset>
            </wp:positionH>
            <wp:positionV relativeFrom="paragraph">
              <wp:posOffset>26670</wp:posOffset>
            </wp:positionV>
            <wp:extent cx="3359150" cy="1323975"/>
            <wp:effectExtent l="0" t="0" r="12700" b="9525"/>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0" cstate="print"/>
                    <a:stretch>
                      <a:fillRect/>
                    </a:stretch>
                  </pic:blipFill>
                  <pic:spPr>
                    <a:xfrm>
                      <a:off x="0" y="0"/>
                      <a:ext cx="3359150" cy="1323975"/>
                    </a:xfrm>
                    <a:prstGeom prst="rect">
                      <a:avLst/>
                    </a:prstGeom>
                    <a:noFill/>
                    <a:ln w="9525">
                      <a:noFill/>
                    </a:ln>
                  </pic:spPr>
                </pic:pic>
              </a:graphicData>
            </a:graphic>
          </wp:anchor>
        </w:drawing>
      </w: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r>
        <w:pict>
          <v:shape id="Text Box 65" o:spid="_x0000_s1031" o:spt="202" type="#_x0000_t202" style="position:absolute;left:0pt;margin-left:-47.25pt;margin-top:7.4pt;height:271.1pt;width:499.8pt;z-index:251735040;mso-width-relative:page;mso-height-relative:page;" fillcolor="#FFFFFF" filled="t" stroked="f" coordsize="21600,21600" o:gfxdata="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sFAy9kAAAALAQAADwAAAAAAAAABACAAAAAiAAAAZHJzL2Rvd25yZXYueG1sUEsBAhQAFAAAAAgA&#10;h07iQBtUZ6qyAQAAXgMAAA4AAAAAAAAAAQAgAAAAKAEAAGRycy9lMm9Eb2MueG1sUEsFBgAAAAAG&#10;AAYAWQEAAEwFAAAAAA==&#10;">
            <v:path/>
            <v:fill on="t" color2="#FFFFFF" opacity="0f" focussize="0,0"/>
            <v:stroke on="f"/>
            <v:imagedata o:title=""/>
            <o:lock v:ext="edit" aspectratio="f"/>
            <v:textbox>
              <w:txbxContent>
                <w:p>
                  <w:pPr>
                    <w:spacing w:line="720" w:lineRule="auto"/>
                    <w:rPr>
                      <w:rFonts w:ascii="微软雅黑" w:hAnsi="微软雅黑" w:eastAsia="微软雅黑" w:cs="微软雅黑"/>
                      <w:b/>
                      <w:bCs/>
                      <w:color w:val="595959"/>
                      <w:sz w:val="40"/>
                      <w:szCs w:val="44"/>
                    </w:rPr>
                  </w:pPr>
                  <w:r>
                    <w:rPr>
                      <w:rFonts w:hint="eastAsia" w:ascii="微软雅黑" w:hAnsi="微软雅黑" w:eastAsia="微软雅黑" w:cs="微软雅黑"/>
                      <w:b/>
                      <w:bCs/>
                      <w:color w:val="595959"/>
                      <w:sz w:val="40"/>
                      <w:szCs w:val="44"/>
                    </w:rPr>
                    <w:t xml:space="preserve">人力资源学习系列 </w:t>
                  </w:r>
                </w:p>
                <w:p>
                  <w:pPr>
                    <w:spacing w:line="720" w:lineRule="auto"/>
                    <w:rPr>
                      <w:rFonts w:hint="eastAsia" w:ascii="微软雅黑" w:hAnsi="微软雅黑" w:eastAsia="微软雅黑" w:cs="微软雅黑"/>
                      <w:b/>
                      <w:bCs/>
                      <w:color w:val="595959"/>
                      <w:sz w:val="72"/>
                      <w:szCs w:val="72"/>
                    </w:rPr>
                  </w:pPr>
                  <w:r>
                    <w:rPr>
                      <w:rFonts w:hint="eastAsia" w:ascii="微软雅黑" w:hAnsi="微软雅黑" w:eastAsia="微软雅黑" w:cs="微软雅黑"/>
                      <w:b/>
                      <w:bCs/>
                      <w:color w:val="595959"/>
                      <w:sz w:val="72"/>
                      <w:szCs w:val="72"/>
                    </w:rPr>
                    <w:t>行政工作统筹管理</w:t>
                  </w:r>
                </w:p>
                <w:p>
                  <w:pPr>
                    <w:spacing w:line="720" w:lineRule="auto"/>
                    <w:rPr>
                      <w:rFonts w:ascii="微软雅黑" w:hAnsi="微软雅黑" w:eastAsia="微软雅黑" w:cs="微软雅黑"/>
                      <w:b/>
                      <w:bCs/>
                      <w:color w:val="595959"/>
                      <w:sz w:val="46"/>
                      <w:szCs w:val="52"/>
                    </w:rPr>
                  </w:pPr>
                  <w:r>
                    <w:rPr>
                      <w:rFonts w:hint="eastAsia" w:ascii="微软雅黑" w:hAnsi="微软雅黑" w:eastAsia="微软雅黑" w:cs="微软雅黑"/>
                      <w:b/>
                      <w:bCs/>
                      <w:color w:val="595959"/>
                      <w:sz w:val="46"/>
                      <w:szCs w:val="52"/>
                    </w:rPr>
                    <w:t xml:space="preserve">主 讲：舒薇  实战管理训练专家           </w:t>
                  </w:r>
                </w:p>
                <w:p>
                  <w:pPr>
                    <w:spacing w:line="720" w:lineRule="auto"/>
                    <w:rPr>
                      <w:rFonts w:ascii="微软雅黑" w:hAnsi="微软雅黑" w:eastAsia="微软雅黑" w:cs="微软雅黑"/>
                      <w:color w:val="595959"/>
                      <w:sz w:val="22"/>
                    </w:rPr>
                  </w:pPr>
                  <w:r>
                    <w:rPr>
                      <w:rFonts w:hint="eastAsia" w:ascii="微软雅黑" w:hAnsi="微软雅黑" w:eastAsia="微软雅黑" w:cs="微软雅黑"/>
                      <w:b/>
                      <w:color w:val="595959"/>
                      <w:sz w:val="22"/>
                    </w:rPr>
                    <w:t>课程时间/地点：11月7-8日/广州                 课程费用：3800元/人（会员8张票）</w:t>
                  </w:r>
                </w:p>
                <w:p>
                  <w:pPr>
                    <w:spacing w:line="312" w:lineRule="auto"/>
                    <w:rPr>
                      <w:rFonts w:ascii="微软雅黑" w:hAnsi="微软雅黑" w:eastAsia="微软雅黑" w:cs="微软雅黑"/>
                      <w:bCs/>
                      <w:color w:val="595959"/>
                      <w:sz w:val="22"/>
                    </w:rPr>
                  </w:pPr>
                  <w:r>
                    <w:rPr>
                      <w:rFonts w:hint="eastAsia" w:ascii="微软雅黑" w:hAnsi="微软雅黑" w:eastAsia="微软雅黑" w:cs="微软雅黑"/>
                      <w:bCs/>
                      <w:color w:val="595959"/>
                      <w:sz w:val="22"/>
                    </w:rPr>
                    <w:t>课程对象：行政总经理、行政总监、人事行政部经理、人力资源部经理、总经理办公室主任、总经理高级秘书、部门行政助理、办公室秘书。</w:t>
                  </w:r>
                </w:p>
                <w:p>
                  <w:pPr>
                    <w:spacing w:line="312" w:lineRule="auto"/>
                    <w:rPr>
                      <w:rFonts w:ascii="微软雅黑" w:hAnsi="微软雅黑" w:eastAsia="微软雅黑" w:cs="微软雅黑"/>
                      <w:b/>
                      <w:bCs/>
                      <w:color w:val="595959"/>
                      <w:sz w:val="22"/>
                      <w:szCs w:val="22"/>
                    </w:rPr>
                  </w:pPr>
                </w:p>
                <w:p>
                  <w:pPr>
                    <w:spacing w:line="312" w:lineRule="auto"/>
                    <w:rPr>
                      <w:rFonts w:ascii="微软雅黑" w:hAnsi="微软雅黑" w:eastAsia="微软雅黑" w:cs="微软雅黑"/>
                      <w:bCs/>
                      <w:color w:val="595959"/>
                      <w:sz w:val="22"/>
                      <w:lang w:bidi="en-US"/>
                    </w:rPr>
                  </w:pPr>
                </w:p>
              </w:txbxContent>
            </v:textbox>
          </v:shape>
        </w:pict>
      </w: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r>
        <w:pict>
          <v:rect id="_x0000_s1030" o:spid="_x0000_s1030" o:spt="1" style="position:absolute;left:0pt;margin-left:-90.15pt;margin-top:-2.7pt;height:48.75pt;width:159.05pt;z-index:251958272;v-text-anchor:middle;mso-width-relative:page;mso-height-relative:page;" fillcolor="#DE0000" filled="t" stroked="f" coordsize="21600,21600" o:gfxdata="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zp6JS9oAAAAKAQAADwAAAAAAAAABACAAAAAiAAAAZHJzL2Rvd25yZXYu&#10;eG1sUEsBAhQAFAAAAAgAh07iQNbrnY5rAgAAowQAAA4AAAAAAAAAAQAgAAAAKQEAAGRycy9lMm9E&#10;b2MueG1sUEsFBgAAAAAGAAYAWQEAAAYGAAAAAA==&#10;">
            <v:path/>
            <v:fill on="t" focussize="0,0"/>
            <v:stroke on="f" weight="1pt"/>
            <v:imagedata o:title=""/>
            <o:lock v:ext="edit"/>
            <v:textbox>
              <w:txbxContent>
                <w:p>
                  <w:pPr>
                    <w:jc w:val="center"/>
                    <w:rPr>
                      <w:rFonts w:ascii="微软雅黑" w:hAnsi="微软雅黑" w:eastAsia="微软雅黑" w:cs="微软雅黑"/>
                      <w:b/>
                      <w:bCs/>
                      <w:color w:val="FFFFFF" w:themeColor="background1"/>
                      <w:sz w:val="52"/>
                      <w:szCs w:val="52"/>
                    </w:rPr>
                  </w:pPr>
                  <w:r>
                    <w:rPr>
                      <w:rFonts w:hint="eastAsia" w:ascii="微软雅黑" w:hAnsi="微软雅黑" w:eastAsia="微软雅黑" w:cs="微软雅黑"/>
                      <w:b/>
                      <w:bCs/>
                      <w:color w:val="FFFFFF" w:themeColor="background1"/>
                      <w:sz w:val="52"/>
                      <w:szCs w:val="52"/>
                    </w:rPr>
                    <w:t>课程概要</w:t>
                  </w:r>
                </w:p>
              </w:txbxContent>
            </v:textbox>
          </v:rect>
        </w:pict>
      </w:r>
    </w:p>
    <w:p>
      <w:pPr>
        <w:rPr>
          <w:rFonts w:eastAsiaTheme="minorEastAsia"/>
        </w:rPr>
      </w:pPr>
    </w:p>
    <w:p>
      <w:pPr>
        <w:rPr>
          <w:rFonts w:ascii="宋体" w:hAnsi="宋体"/>
          <w:bCs/>
          <w:sz w:val="24"/>
          <w:szCs w:val="24"/>
        </w:rPr>
      </w:pPr>
    </w:p>
    <w:p>
      <w:pPr>
        <w:ind w:left="-420" w:leftChars="-200" w:right="-420" w:rightChars="-200"/>
        <w:rPr>
          <w:rFonts w:ascii="微软雅黑" w:hAnsi="微软雅黑" w:eastAsia="微软雅黑" w:cs="微软雅黑"/>
        </w:rPr>
      </w:pPr>
    </w:p>
    <w:p>
      <w:pPr>
        <w:ind w:left="-420" w:leftChars="-200" w:right="-420" w:rightChars="-200"/>
        <w:rPr>
          <w:rFonts w:ascii="微软雅黑" w:hAnsi="微软雅黑" w:eastAsia="微软雅黑"/>
        </w:rPr>
      </w:pPr>
      <w:r>
        <w:rPr>
          <w:rFonts w:hint="eastAsia" w:ascii="微软雅黑" w:hAnsi="微软雅黑" w:eastAsia="微软雅黑"/>
          <w:bCs/>
        </w:rPr>
        <w:t>行政管理是企业的中枢神经系统。行政管理的广度，涉及到一个企业运作的全部过程；行政工作的深度，又关乎到企业各个板块的管理效率，还有许多局外人难以想象的细枝末节。企业的行政管理如此重要，却很少人能以统筹的思维来开展工作，或者是有想法，没办法。面对大量繁琐的事务性工作，如何摆脱被动局面，主动掌握工作节奏，从容应对突发问题，有效协调各方资源，使行政工作真正成为经营管理的好帮手，舒老师以其丰富的管理经历和实战型讲师的引导能力，帮助行政管理者排除上述困惑，对有志于在行政管理领域发展自己职业生涯的骨干员工更是大有裨益，其课程效果和职业操守在业界素有口碑</w:t>
      </w:r>
      <w:r>
        <w:rPr>
          <w:rFonts w:hint="eastAsia" w:ascii="微软雅黑" w:hAnsi="微软雅黑" w:eastAsia="微软雅黑"/>
        </w:rPr>
        <w:t>，并建立了良好的品牌效应</w:t>
      </w:r>
      <w:r>
        <w:rPr>
          <w:rFonts w:hint="eastAsia" w:ascii="微软雅黑" w:hAnsi="微软雅黑" w:eastAsia="微软雅黑"/>
          <w:bCs/>
        </w:rPr>
        <w:t>。</w:t>
      </w:r>
    </w:p>
    <w:p>
      <w:pPr>
        <w:spacing w:line="360" w:lineRule="auto"/>
        <w:ind w:left="-420" w:leftChars="-200" w:right="-420" w:rightChars="-200"/>
        <w:rPr>
          <w:rFonts w:ascii="微软雅黑" w:hAnsi="微软雅黑" w:eastAsia="微软雅黑" w:cs="新宋体"/>
          <w:b/>
          <w:color w:val="CC0000"/>
          <w:sz w:val="32"/>
          <w:szCs w:val="32"/>
        </w:rPr>
      </w:pPr>
      <w:r>
        <w:rPr>
          <w:rFonts w:hint="eastAsia" w:ascii="微软雅黑" w:hAnsi="微软雅黑" w:eastAsia="微软雅黑" w:cs="新宋体"/>
          <w:b/>
          <w:color w:val="CC0000"/>
          <w:sz w:val="32"/>
          <w:szCs w:val="32"/>
        </w:rPr>
        <w:t>【课程收益】</w:t>
      </w:r>
    </w:p>
    <w:p>
      <w:pPr>
        <w:pStyle w:val="13"/>
        <w:numPr>
          <w:ilvl w:val="0"/>
          <w:numId w:val="1"/>
        </w:numPr>
        <w:spacing w:line="360" w:lineRule="auto"/>
        <w:ind w:firstLineChars="0"/>
        <w:rPr>
          <w:rFonts w:hint="eastAsia" w:ascii="微软雅黑" w:hAnsi="微软雅黑" w:eastAsia="微软雅黑"/>
          <w:bCs/>
        </w:rPr>
      </w:pPr>
      <w:r>
        <w:rPr>
          <w:rFonts w:hint="eastAsia" w:ascii="微软雅黑" w:hAnsi="微软雅黑" w:eastAsia="微软雅黑"/>
          <w:bCs/>
        </w:rPr>
        <w:t>帮助学员转变观念，用全新的角度审视行政管理工作；</w:t>
      </w:r>
    </w:p>
    <w:p>
      <w:pPr>
        <w:pStyle w:val="13"/>
        <w:numPr>
          <w:ilvl w:val="0"/>
          <w:numId w:val="1"/>
        </w:numPr>
        <w:spacing w:line="360" w:lineRule="auto"/>
        <w:ind w:firstLineChars="0"/>
        <w:rPr>
          <w:rFonts w:hint="eastAsia" w:ascii="微软雅黑" w:hAnsi="微软雅黑" w:eastAsia="微软雅黑"/>
          <w:bCs/>
        </w:rPr>
      </w:pPr>
      <w:r>
        <w:rPr>
          <w:rFonts w:hint="eastAsia" w:ascii="微软雅黑" w:hAnsi="微软雅黑" w:eastAsia="微软雅黑"/>
          <w:bCs/>
        </w:rPr>
        <w:t>了解行政统筹管理的领域，掌握基本的工作思路。</w:t>
      </w:r>
    </w:p>
    <w:p>
      <w:pPr>
        <w:pStyle w:val="13"/>
        <w:numPr>
          <w:ilvl w:val="0"/>
          <w:numId w:val="1"/>
        </w:numPr>
        <w:ind w:firstLineChars="0"/>
        <w:rPr>
          <w:rFonts w:hint="eastAsia" w:ascii="微软雅黑" w:hAnsi="微软雅黑" w:eastAsia="微软雅黑"/>
          <w:bCs/>
        </w:rPr>
      </w:pPr>
      <w:r>
        <w:rPr>
          <w:rFonts w:hint="eastAsia" w:ascii="微软雅黑" w:hAnsi="微软雅黑" w:eastAsia="微软雅黑"/>
          <w:bCs/>
        </w:rPr>
        <w:t>帮助学员开拓管理视野，掌握科学的管理方法；</w:t>
      </w:r>
    </w:p>
    <w:p>
      <w:pPr>
        <w:pStyle w:val="13"/>
        <w:numPr>
          <w:ilvl w:val="0"/>
          <w:numId w:val="1"/>
        </w:numPr>
        <w:ind w:firstLineChars="0"/>
        <w:rPr>
          <w:rFonts w:hint="eastAsia" w:ascii="微软雅黑" w:hAnsi="微软雅黑" w:eastAsia="微软雅黑"/>
          <w:bCs/>
        </w:rPr>
      </w:pPr>
      <w:r>
        <w:rPr>
          <w:rFonts w:hint="eastAsia" w:ascii="微软雅黑" w:hAnsi="微软雅黑" w:eastAsia="微软雅黑"/>
          <w:bCs/>
        </w:rPr>
        <w:t>学会制作管理工具，保证管理效能和执行力。</w:t>
      </w:r>
    </w:p>
    <w:p>
      <w:pPr>
        <w:pStyle w:val="13"/>
        <w:numPr>
          <w:ilvl w:val="0"/>
          <w:numId w:val="1"/>
        </w:numPr>
        <w:spacing w:line="360" w:lineRule="auto"/>
        <w:ind w:firstLineChars="0"/>
        <w:rPr>
          <w:rFonts w:hint="eastAsia" w:ascii="微软雅黑" w:hAnsi="微软雅黑" w:eastAsia="微软雅黑"/>
          <w:bCs/>
        </w:rPr>
      </w:pPr>
      <w:r>
        <w:rPr>
          <w:rFonts w:hint="eastAsia" w:ascii="微软雅黑" w:hAnsi="微软雅黑" w:eastAsia="微软雅黑"/>
          <w:bCs/>
        </w:rPr>
        <w:t>学习如何通过建立管理机制和硬管道来协调部门关系，有效配置资源；</w:t>
      </w:r>
    </w:p>
    <w:p>
      <w:pPr>
        <w:pStyle w:val="13"/>
        <w:numPr>
          <w:ilvl w:val="0"/>
          <w:numId w:val="1"/>
        </w:numPr>
        <w:ind w:firstLineChars="0"/>
        <w:rPr>
          <w:rFonts w:hint="eastAsia" w:ascii="微软雅黑" w:hAnsi="微软雅黑" w:eastAsia="微软雅黑"/>
          <w:bCs/>
        </w:rPr>
      </w:pPr>
      <w:r>
        <w:rPr>
          <w:rFonts w:hint="eastAsia" w:ascii="微软雅黑" w:hAnsi="微软雅黑" w:eastAsia="微软雅黑"/>
          <w:bCs/>
        </w:rPr>
        <w:t>学会用项目管理的思路来统筹大型任务，体现枢纽的价值。</w:t>
      </w:r>
    </w:p>
    <w:p>
      <w:pPr>
        <w:pStyle w:val="13"/>
        <w:numPr>
          <w:ilvl w:val="0"/>
          <w:numId w:val="1"/>
        </w:numPr>
        <w:spacing w:line="360" w:lineRule="auto"/>
        <w:ind w:firstLineChars="0"/>
        <w:rPr>
          <w:rFonts w:hint="eastAsia" w:ascii="微软雅黑" w:hAnsi="微软雅黑" w:eastAsia="微软雅黑"/>
          <w:bCs/>
        </w:rPr>
      </w:pPr>
      <w:r>
        <w:rPr>
          <w:rFonts w:hint="eastAsia" w:ascii="微软雅黑" w:hAnsi="微软雅黑" w:eastAsia="微软雅黑"/>
          <w:bCs/>
        </w:rPr>
        <w:t>帮助学员找到提升部门管理威信的渠道和方法；</w:t>
      </w:r>
    </w:p>
    <w:p>
      <w:pPr>
        <w:pStyle w:val="13"/>
        <w:numPr>
          <w:ilvl w:val="0"/>
          <w:numId w:val="1"/>
        </w:numPr>
        <w:ind w:firstLineChars="0"/>
        <w:rPr>
          <w:rFonts w:ascii="微软雅黑" w:hAnsi="微软雅黑" w:eastAsia="微软雅黑"/>
        </w:rPr>
      </w:pPr>
      <w:r>
        <w:rPr>
          <w:rFonts w:hint="eastAsia" w:ascii="微软雅黑" w:hAnsi="微软雅黑" w:eastAsia="微软雅黑"/>
          <w:bCs/>
        </w:rPr>
        <w:t>提高学员的职业化的素养，获取职业发展的资源。</w:t>
      </w:r>
    </w:p>
    <w:p>
      <w:pPr>
        <w:spacing w:line="360" w:lineRule="auto"/>
        <w:ind w:left="-420" w:leftChars="-200" w:right="-420" w:rightChars="-200"/>
        <w:jc w:val="left"/>
        <w:rPr>
          <w:rFonts w:hint="eastAsia" w:ascii="微软雅黑" w:hAnsi="微软雅黑" w:eastAsia="微软雅黑" w:cs="微软雅黑"/>
          <w:b/>
          <w:szCs w:val="22"/>
        </w:rPr>
      </w:pPr>
      <w:r>
        <w:rPr>
          <w:rFonts w:hint="eastAsia" w:ascii="微软雅黑" w:hAnsi="微软雅黑" w:eastAsia="微软雅黑" w:cs="新宋体"/>
          <w:b/>
          <w:color w:val="CC0000"/>
          <w:sz w:val="32"/>
          <w:szCs w:val="32"/>
        </w:rPr>
        <w:t>【课程特色】</w:t>
      </w:r>
    </w:p>
    <w:p>
      <w:pPr>
        <w:spacing w:line="360" w:lineRule="auto"/>
        <w:ind w:left="-420" w:leftChars="-200" w:right="-420" w:rightChars="-200"/>
        <w:jc w:val="left"/>
        <w:rPr>
          <w:rFonts w:hint="eastAsia" w:ascii="微软雅黑" w:hAnsi="微软雅黑" w:eastAsia="微软雅黑"/>
        </w:rPr>
      </w:pPr>
      <w:r>
        <w:rPr>
          <w:rFonts w:hint="eastAsia" w:ascii="微软雅黑" w:hAnsi="微软雅黑" w:eastAsia="微软雅黑"/>
        </w:rPr>
        <w:t>内容讲授、角色演练、案例研讨</w:t>
      </w:r>
    </w:p>
    <w:p>
      <w:pPr>
        <w:spacing w:line="360" w:lineRule="auto"/>
        <w:ind w:right="-420" w:rightChars="-200"/>
        <w:jc w:val="left"/>
        <w:rPr>
          <w:rFonts w:ascii="微软雅黑" w:hAnsi="微软雅黑" w:eastAsia="微软雅黑" w:cs="新宋体"/>
          <w:b/>
          <w:color w:val="FF0000"/>
          <w:sz w:val="32"/>
          <w:szCs w:val="32"/>
        </w:rPr>
      </w:pPr>
    </w:p>
    <w:p>
      <w:pPr>
        <w:rPr>
          <w:rFonts w:ascii="微软雅黑" w:hAnsi="微软雅黑" w:eastAsia="微软雅黑"/>
        </w:rPr>
      </w:pPr>
    </w:p>
    <w:p>
      <w:pPr>
        <w:rPr>
          <w:rFonts w:ascii="微软雅黑" w:hAnsi="微软雅黑" w:eastAsia="微软雅黑"/>
        </w:rPr>
      </w:pPr>
      <w:r>
        <w:rPr>
          <w:rFonts w:ascii="微软雅黑" w:hAnsi="微软雅黑" w:eastAsia="微软雅黑"/>
        </w:rPr>
        <w:pict>
          <v:rect id="_x0000_s1029" o:spid="_x0000_s1029" o:spt="1" style="position:absolute;left:0pt;margin-left:-94.95pt;margin-top:1.65pt;height:52.45pt;width:166.45pt;z-index:252560384;v-text-anchor:middle;mso-width-relative:page;mso-height-relative:page;" fillcolor="#DE0000" filled="t" stroked="f" coordsize="21600,21600" o:gfxdata="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VSyC+tsAAAAKAQAADwAAAAAAAAABACAAAAAiAAAAZHJzL2Rvd25yZXYueG1sUEsBAhQAFAAAAAgA&#10;h07iQLYxFfpbAgAAlgQAAA4AAAAAAAAAAQAgAAAAKgEAAGRycy9lMm9Eb2MueG1sUEsFBgAAAAAG&#10;AAYAWQEAAPcFAAAAAA==&#10;">
            <v:path/>
            <v:fill on="t" focussize="0,0"/>
            <v:stroke on="f" weight="1pt"/>
            <v:imagedata o:title=""/>
            <o:lock v:ext="edit"/>
            <v:textbox>
              <w:txbxContent>
                <w:p>
                  <w:pPr>
                    <w:jc w:val="center"/>
                    <w:rPr>
                      <w:rFonts w:ascii="微软雅黑" w:hAnsi="微软雅黑" w:eastAsia="微软雅黑" w:cs="微软雅黑"/>
                      <w:b/>
                      <w:bCs/>
                      <w:color w:val="FFFFFF" w:themeColor="background1"/>
                      <w:sz w:val="52"/>
                      <w:szCs w:val="52"/>
                    </w:rPr>
                  </w:pPr>
                  <w:r>
                    <w:rPr>
                      <w:rFonts w:hint="eastAsia" w:ascii="微软雅黑" w:hAnsi="微软雅黑" w:eastAsia="微软雅黑" w:cs="微软雅黑"/>
                      <w:b/>
                      <w:bCs/>
                      <w:color w:val="FFFFFF" w:themeColor="background1"/>
                      <w:sz w:val="52"/>
                      <w:szCs w:val="52"/>
                    </w:rPr>
                    <w:t>课程大纲</w:t>
                  </w:r>
                </w:p>
              </w:txbxContent>
            </v:textbox>
          </v:rect>
        </w:pict>
      </w:r>
    </w:p>
    <w:p>
      <w:pPr>
        <w:ind w:right="-420" w:rightChars="-200"/>
        <w:rPr>
          <w:rFonts w:ascii="微软雅黑" w:hAnsi="微软雅黑" w:eastAsia="微软雅黑"/>
          <w:bCs/>
          <w:color w:val="0D0D0D"/>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rPr>
          <w:rFonts w:ascii="微软雅黑" w:hAnsi="微软雅黑" w:eastAsia="微软雅黑" w:cs="微软雅黑"/>
          <w:bCs/>
        </w:rPr>
      </w:pPr>
    </w:p>
    <w:p>
      <w:pPr>
        <w:rPr>
          <w:rFonts w:ascii="微软雅黑" w:hAnsi="微软雅黑" w:eastAsia="微软雅黑" w:cs="微软雅黑"/>
          <w:bCs/>
        </w:rPr>
      </w:pPr>
    </w:p>
    <w:p>
      <w:pPr>
        <w:rPr>
          <w:rFonts w:ascii="微软雅黑" w:hAnsi="微软雅黑" w:eastAsia="微软雅黑" w:cs="微软雅黑"/>
          <w:bCs/>
        </w:rPr>
        <w:sectPr>
          <w:type w:val="continuous"/>
          <w:pgSz w:w="11906" w:h="16838"/>
          <w:pgMar w:top="1440" w:right="1797" w:bottom="1440" w:left="1797" w:header="851" w:footer="992" w:gutter="0"/>
          <w:cols w:space="425" w:num="1"/>
          <w:docGrid w:linePitch="312" w:charSpace="0"/>
        </w:sectPr>
      </w:pPr>
    </w:p>
    <w:p>
      <w:pPr>
        <w:pStyle w:val="5"/>
        <w:spacing w:beforeAutospacing="0" w:afterAutospacing="0" w:line="360" w:lineRule="auto"/>
        <w:rPr>
          <w:rFonts w:ascii="微软雅黑" w:hAnsi="微软雅黑" w:eastAsia="微软雅黑" w:cs="宋体"/>
          <w:b/>
          <w:color w:val="0000FF"/>
          <w:kern w:val="2"/>
          <w:sz w:val="21"/>
          <w:szCs w:val="21"/>
        </w:rPr>
      </w:pPr>
      <w:r>
        <w:rPr>
          <w:rFonts w:ascii="微软雅黑" w:hAnsi="微软雅黑" w:eastAsia="微软雅黑" w:cs="宋体"/>
          <w:b/>
          <w:color w:val="0000FF"/>
          <w:kern w:val="2"/>
          <w:sz w:val="21"/>
          <w:szCs w:val="21"/>
        </w:rPr>
        <w:t>第一单元 关于行政统筹的基本认知</w:t>
      </w:r>
    </w:p>
    <w:p>
      <w:pPr>
        <w:spacing w:line="360" w:lineRule="auto"/>
        <w:rPr>
          <w:rFonts w:hint="eastAsia" w:ascii="微软雅黑" w:hAnsi="微软雅黑" w:eastAsia="微软雅黑" w:cs="宋体"/>
          <w:b/>
        </w:rPr>
      </w:pPr>
      <w:r>
        <w:rPr>
          <w:rFonts w:hint="eastAsia" w:ascii="微软雅黑" w:hAnsi="微软雅黑" w:eastAsia="微软雅黑" w:cs="宋体"/>
          <w:b/>
        </w:rPr>
        <w:t>（一）当前环境下行政管理的转型</w:t>
      </w:r>
    </w:p>
    <w:p>
      <w:pPr>
        <w:spacing w:line="360" w:lineRule="auto"/>
        <w:rPr>
          <w:rFonts w:hint="eastAsia" w:ascii="微软雅黑" w:hAnsi="微软雅黑" w:eastAsia="微软雅黑" w:cs="宋体"/>
        </w:rPr>
      </w:pPr>
      <w:r>
        <w:rPr>
          <w:rFonts w:hint="eastAsia" w:ascii="微软雅黑" w:hAnsi="微软雅黑" w:eastAsia="微软雅黑" w:cs="宋体"/>
        </w:rPr>
        <w:t>1、从管家型到枢纽型</w:t>
      </w:r>
    </w:p>
    <w:p>
      <w:pPr>
        <w:spacing w:line="360" w:lineRule="auto"/>
        <w:rPr>
          <w:rFonts w:hint="eastAsia" w:ascii="微软雅黑" w:hAnsi="微软雅黑" w:eastAsia="微软雅黑" w:cs="宋体"/>
        </w:rPr>
      </w:pPr>
      <w:r>
        <w:rPr>
          <w:rFonts w:hint="eastAsia" w:ascii="微软雅黑" w:hAnsi="微软雅黑" w:eastAsia="微软雅黑" w:cs="宋体"/>
        </w:rPr>
        <w:t>2、从经验管理到科学管理</w:t>
      </w:r>
    </w:p>
    <w:p>
      <w:pPr>
        <w:spacing w:line="360" w:lineRule="auto"/>
        <w:rPr>
          <w:rFonts w:hint="eastAsia" w:ascii="微软雅黑" w:hAnsi="微软雅黑" w:eastAsia="微软雅黑" w:cs="宋体"/>
        </w:rPr>
      </w:pPr>
      <w:r>
        <w:rPr>
          <w:rFonts w:hint="eastAsia" w:ascii="微软雅黑" w:hAnsi="微软雅黑" w:eastAsia="微软雅黑" w:cs="宋体"/>
        </w:rPr>
        <w:t>3、从被动执行到主动推进</w:t>
      </w:r>
    </w:p>
    <w:p>
      <w:pPr>
        <w:spacing w:line="360" w:lineRule="auto"/>
        <w:rPr>
          <w:rFonts w:hint="eastAsia" w:ascii="微软雅黑" w:hAnsi="微软雅黑" w:eastAsia="微软雅黑" w:cs="宋体"/>
          <w:b/>
        </w:rPr>
      </w:pPr>
      <w:r>
        <w:rPr>
          <w:rFonts w:hint="eastAsia" w:ascii="微软雅黑" w:hAnsi="微软雅黑" w:eastAsia="微软雅黑" w:cs="宋体"/>
          <w:b/>
        </w:rPr>
        <w:t>（二） 行政统筹的绩效价值</w:t>
      </w:r>
    </w:p>
    <w:p>
      <w:pPr>
        <w:spacing w:line="360" w:lineRule="auto"/>
        <w:rPr>
          <w:rFonts w:hint="eastAsia" w:ascii="微软雅黑" w:hAnsi="微软雅黑" w:eastAsia="微软雅黑" w:cs="宋体"/>
        </w:rPr>
      </w:pPr>
      <w:r>
        <w:rPr>
          <w:rFonts w:hint="eastAsia" w:ascii="微软雅黑" w:hAnsi="微软雅黑" w:eastAsia="微软雅黑" w:cs="宋体"/>
        </w:rPr>
        <w:t>1、协调的功能</w:t>
      </w:r>
    </w:p>
    <w:p>
      <w:pPr>
        <w:spacing w:line="360" w:lineRule="auto"/>
        <w:rPr>
          <w:rFonts w:hint="eastAsia" w:ascii="微软雅黑" w:hAnsi="微软雅黑" w:eastAsia="微软雅黑" w:cs="宋体"/>
        </w:rPr>
      </w:pPr>
      <w:r>
        <w:rPr>
          <w:rFonts w:hint="eastAsia" w:ascii="微软雅黑" w:hAnsi="微软雅黑" w:eastAsia="微软雅黑" w:cs="宋体"/>
        </w:rPr>
        <w:t>2、优化的功能</w:t>
      </w:r>
    </w:p>
    <w:p>
      <w:pPr>
        <w:spacing w:line="360" w:lineRule="auto"/>
        <w:rPr>
          <w:rFonts w:hint="eastAsia" w:ascii="微软雅黑" w:hAnsi="微软雅黑" w:eastAsia="微软雅黑" w:cs="宋体"/>
        </w:rPr>
      </w:pPr>
      <w:r>
        <w:rPr>
          <w:rFonts w:hint="eastAsia" w:ascii="微软雅黑" w:hAnsi="微软雅黑" w:eastAsia="微软雅黑" w:cs="宋体"/>
        </w:rPr>
        <w:t>3、执行的功能</w:t>
      </w:r>
    </w:p>
    <w:p>
      <w:pPr>
        <w:spacing w:line="360" w:lineRule="auto"/>
        <w:rPr>
          <w:rFonts w:hint="eastAsia" w:ascii="微软雅黑" w:hAnsi="微软雅黑" w:eastAsia="微软雅黑" w:cs="宋体"/>
        </w:rPr>
      </w:pPr>
      <w:r>
        <w:rPr>
          <w:rFonts w:hint="eastAsia" w:ascii="微软雅黑" w:hAnsi="微软雅黑" w:eastAsia="微软雅黑" w:cs="宋体"/>
        </w:rPr>
        <w:t>4、服务的功能</w:t>
      </w:r>
    </w:p>
    <w:p>
      <w:pPr>
        <w:spacing w:line="360" w:lineRule="auto"/>
        <w:rPr>
          <w:rFonts w:hint="eastAsia" w:ascii="微软雅黑" w:hAnsi="微软雅黑" w:eastAsia="微软雅黑" w:cs="宋体"/>
          <w:b/>
        </w:rPr>
      </w:pPr>
      <w:r>
        <w:rPr>
          <w:rFonts w:hint="eastAsia" w:ascii="微软雅黑" w:hAnsi="微软雅黑" w:eastAsia="微软雅黑" w:cs="宋体"/>
          <w:b/>
        </w:rPr>
        <w:t>（三）行政管理工作的困扰及其应对</w:t>
      </w:r>
    </w:p>
    <w:p>
      <w:pPr>
        <w:spacing w:line="360" w:lineRule="auto"/>
        <w:rPr>
          <w:rFonts w:hint="eastAsia" w:ascii="微软雅黑" w:hAnsi="微软雅黑" w:eastAsia="微软雅黑" w:cs="宋体"/>
        </w:rPr>
      </w:pPr>
      <w:r>
        <w:rPr>
          <w:rFonts w:hint="eastAsia" w:ascii="微软雅黑" w:hAnsi="微软雅黑" w:eastAsia="微软雅黑" w:cs="宋体"/>
        </w:rPr>
        <w:t>1、工作内容和效果的无形性</w:t>
      </w:r>
    </w:p>
    <w:p>
      <w:pPr>
        <w:spacing w:line="360" w:lineRule="auto"/>
        <w:rPr>
          <w:rFonts w:hint="eastAsia" w:ascii="微软雅黑" w:hAnsi="微软雅黑" w:eastAsia="微软雅黑" w:cs="宋体"/>
        </w:rPr>
      </w:pPr>
      <w:r>
        <w:rPr>
          <w:rFonts w:hint="eastAsia" w:ascii="微软雅黑" w:hAnsi="微软雅黑" w:eastAsia="微软雅黑" w:cs="宋体"/>
        </w:rPr>
        <w:t>2、任务的被动性和突发性</w:t>
      </w:r>
    </w:p>
    <w:p>
      <w:pPr>
        <w:spacing w:line="360" w:lineRule="auto"/>
        <w:rPr>
          <w:rFonts w:hint="eastAsia" w:ascii="微软雅黑" w:hAnsi="微软雅黑" w:eastAsia="微软雅黑" w:cs="宋体"/>
        </w:rPr>
      </w:pPr>
      <w:r>
        <w:rPr>
          <w:rFonts w:hint="eastAsia" w:ascii="微软雅黑" w:hAnsi="微软雅黑" w:eastAsia="微软雅黑" w:cs="宋体"/>
        </w:rPr>
        <w:t>3、外界对其管理效果评价的主观性</w:t>
      </w:r>
    </w:p>
    <w:p>
      <w:pPr>
        <w:widowControl/>
        <w:spacing w:line="360" w:lineRule="auto"/>
        <w:jc w:val="left"/>
        <w:rPr>
          <w:rFonts w:hint="eastAsia" w:ascii="微软雅黑" w:hAnsi="微软雅黑" w:eastAsia="微软雅黑" w:cs="宋体"/>
        </w:rPr>
      </w:pPr>
      <w:r>
        <w:rPr>
          <w:rFonts w:hint="eastAsia" w:ascii="微软雅黑" w:hAnsi="微软雅黑" w:eastAsia="微软雅黑" w:cs="宋体"/>
        </w:rPr>
        <w:t>4、管理特征的政策性和协调性</w:t>
      </w:r>
    </w:p>
    <w:p>
      <w:pPr>
        <w:spacing w:line="360" w:lineRule="auto"/>
        <w:ind w:firstLine="105" w:firstLineChars="50"/>
        <w:rPr>
          <w:rFonts w:hint="eastAsia" w:ascii="微软雅黑" w:hAnsi="微软雅黑" w:eastAsia="微软雅黑" w:cs="宋体"/>
          <w:b/>
        </w:rPr>
      </w:pPr>
      <w:r>
        <w:rPr>
          <w:rFonts w:hint="eastAsia" w:ascii="微软雅黑" w:hAnsi="微软雅黑" w:eastAsia="微软雅黑" w:cs="宋体"/>
          <w:b/>
        </w:rPr>
        <w:t>(四)  行政统筹管理的领域</w:t>
      </w:r>
    </w:p>
    <w:p>
      <w:pPr>
        <w:spacing w:line="360" w:lineRule="auto"/>
        <w:rPr>
          <w:rFonts w:hint="eastAsia" w:ascii="微软雅黑" w:hAnsi="微软雅黑" w:eastAsia="微软雅黑" w:cs="宋体"/>
        </w:rPr>
      </w:pPr>
      <w:r>
        <w:rPr>
          <w:rFonts w:hint="eastAsia" w:ascii="微软雅黑" w:hAnsi="微软雅黑" w:eastAsia="微软雅黑" w:cs="宋体"/>
        </w:rPr>
        <w:t>1、硬件—办公环境、办公设施、后勤资源</w:t>
      </w:r>
    </w:p>
    <w:p>
      <w:pPr>
        <w:spacing w:line="360" w:lineRule="auto"/>
        <w:rPr>
          <w:rFonts w:hint="eastAsia" w:ascii="微软雅黑" w:hAnsi="微软雅黑" w:eastAsia="微软雅黑" w:cs="宋体"/>
        </w:rPr>
      </w:pPr>
      <w:r>
        <w:rPr>
          <w:rFonts w:hint="eastAsia" w:ascii="微软雅黑" w:hAnsi="微软雅黑" w:eastAsia="微软雅黑" w:cs="宋体"/>
        </w:rPr>
        <w:t>2、软件—管理效率、工作流程、预见性管理</w:t>
      </w:r>
    </w:p>
    <w:p>
      <w:pPr>
        <w:widowControl/>
        <w:spacing w:line="360" w:lineRule="auto"/>
        <w:jc w:val="left"/>
        <w:rPr>
          <w:rFonts w:hint="eastAsia" w:ascii="微软雅黑" w:hAnsi="微软雅黑" w:eastAsia="微软雅黑" w:cs="宋体"/>
        </w:rPr>
      </w:pPr>
      <w:r>
        <w:rPr>
          <w:rFonts w:hint="eastAsia" w:ascii="微软雅黑" w:hAnsi="微软雅黑" w:eastAsia="微软雅黑" w:cs="宋体"/>
        </w:rPr>
        <w:t>3、人员—工作心态、服务意识、习惯、个性</w:t>
      </w:r>
    </w:p>
    <w:p>
      <w:pPr>
        <w:spacing w:line="360" w:lineRule="auto"/>
        <w:rPr>
          <w:rFonts w:hint="eastAsia" w:ascii="微软雅黑" w:hAnsi="微软雅黑" w:eastAsia="微软雅黑" w:cs="宋体"/>
          <w:b/>
        </w:rPr>
      </w:pPr>
      <w:r>
        <w:rPr>
          <w:rFonts w:hint="eastAsia" w:ascii="微软雅黑" w:hAnsi="微软雅黑" w:eastAsia="微软雅黑" w:cs="宋体"/>
          <w:b/>
        </w:rPr>
        <w:t>（五）审视行政部门存在的价值</w:t>
      </w:r>
    </w:p>
    <w:p>
      <w:pPr>
        <w:spacing w:line="360" w:lineRule="auto"/>
        <w:rPr>
          <w:rFonts w:hint="eastAsia" w:ascii="微软雅黑" w:hAnsi="微软雅黑" w:eastAsia="微软雅黑" w:cs="宋体"/>
        </w:rPr>
      </w:pPr>
      <w:r>
        <w:rPr>
          <w:rFonts w:hint="eastAsia" w:ascii="微软雅黑" w:hAnsi="微软雅黑" w:eastAsia="微软雅黑" w:cs="宋体"/>
        </w:rPr>
        <w:t>1、努力</w:t>
      </w:r>
      <w:r>
        <w:rPr>
          <w:rFonts w:hint="eastAsia" w:ascii="微软雅黑" w:hAnsi="微软雅黑" w:eastAsia="微软雅黑" w:cs="宋体"/>
          <w:b/>
        </w:rPr>
        <w:t>发现</w:t>
      </w:r>
      <w:r>
        <w:rPr>
          <w:rFonts w:hint="eastAsia" w:ascii="微软雅黑" w:hAnsi="微软雅黑" w:eastAsia="微软雅黑" w:cs="宋体"/>
        </w:rPr>
        <w:t>业务部门的需求- 避免被边缘化</w:t>
      </w:r>
    </w:p>
    <w:p>
      <w:pPr>
        <w:spacing w:line="360" w:lineRule="auto"/>
        <w:rPr>
          <w:rFonts w:hint="eastAsia" w:ascii="微软雅黑" w:hAnsi="微软雅黑" w:eastAsia="微软雅黑" w:cs="宋体"/>
        </w:rPr>
      </w:pPr>
      <w:r>
        <w:rPr>
          <w:rFonts w:hint="eastAsia" w:ascii="微软雅黑" w:hAnsi="微软雅黑" w:eastAsia="微软雅黑" w:cs="宋体"/>
        </w:rPr>
        <w:t>2、努力</w:t>
      </w:r>
      <w:r>
        <w:rPr>
          <w:rFonts w:hint="eastAsia" w:ascii="微软雅黑" w:hAnsi="微软雅黑" w:eastAsia="微软雅黑" w:cs="宋体"/>
          <w:b/>
        </w:rPr>
        <w:t>满足</w:t>
      </w:r>
      <w:r>
        <w:rPr>
          <w:rFonts w:hint="eastAsia" w:ascii="微软雅黑" w:hAnsi="微软雅黑" w:eastAsia="微软雅黑" w:cs="宋体"/>
        </w:rPr>
        <w:t>企业运作的核心需求－被高层所依赖</w:t>
      </w:r>
    </w:p>
    <w:p>
      <w:pPr>
        <w:widowControl/>
        <w:spacing w:line="360" w:lineRule="auto"/>
        <w:jc w:val="left"/>
        <w:rPr>
          <w:rFonts w:hint="eastAsia" w:ascii="微软雅黑" w:hAnsi="微软雅黑" w:eastAsia="微软雅黑" w:cs="宋体"/>
        </w:rPr>
      </w:pPr>
      <w:r>
        <w:rPr>
          <w:rFonts w:hint="eastAsia" w:ascii="微软雅黑" w:hAnsi="微软雅黑" w:eastAsia="微软雅黑" w:cs="宋体"/>
        </w:rPr>
        <w:t>3、努力</w:t>
      </w:r>
      <w:r>
        <w:rPr>
          <w:rFonts w:hint="eastAsia" w:ascii="微软雅黑" w:hAnsi="微软雅黑" w:eastAsia="微软雅黑" w:cs="宋体"/>
          <w:b/>
        </w:rPr>
        <w:t>创造</w:t>
      </w:r>
      <w:r>
        <w:rPr>
          <w:rFonts w:hint="eastAsia" w:ascii="微软雅黑" w:hAnsi="微软雅黑" w:eastAsia="微软雅黑" w:cs="宋体"/>
        </w:rPr>
        <w:t>企业和业务部门的需求－凸显自身价值</w:t>
      </w:r>
    </w:p>
    <w:p>
      <w:pPr>
        <w:widowControl/>
        <w:spacing w:line="360" w:lineRule="auto"/>
        <w:jc w:val="left"/>
        <w:rPr>
          <w:rFonts w:hint="eastAsia" w:ascii="微软雅黑" w:hAnsi="微软雅黑" w:eastAsia="微软雅黑" w:cs="宋体"/>
          <w:b/>
          <w:color w:val="0000FF"/>
        </w:rPr>
      </w:pPr>
      <w:r>
        <w:rPr>
          <w:rFonts w:hint="eastAsia" w:ascii="微软雅黑" w:hAnsi="微软雅黑" w:eastAsia="微软雅黑" w:cs="宋体"/>
          <w:b/>
          <w:color w:val="0000FF"/>
        </w:rPr>
        <w:t>第二单元 企业运营的统筹管理</w:t>
      </w:r>
    </w:p>
    <w:p>
      <w:pPr>
        <w:spacing w:line="360" w:lineRule="auto"/>
        <w:rPr>
          <w:rFonts w:hint="eastAsia" w:ascii="微软雅黑" w:hAnsi="微软雅黑" w:eastAsia="微软雅黑" w:cs="宋体"/>
          <w:b/>
        </w:rPr>
      </w:pPr>
      <w:r>
        <w:rPr>
          <w:rFonts w:hint="eastAsia" w:ascii="微软雅黑" w:hAnsi="微软雅黑" w:eastAsia="微软雅黑" w:cs="宋体"/>
          <w:b/>
        </w:rPr>
        <w:t>（一）事务性工作的统筹管理体系</w:t>
      </w:r>
    </w:p>
    <w:p>
      <w:pPr>
        <w:spacing w:line="360" w:lineRule="auto"/>
        <w:rPr>
          <w:rFonts w:hint="eastAsia" w:ascii="微软雅黑" w:hAnsi="微软雅黑" w:eastAsia="微软雅黑" w:cs="宋体"/>
        </w:rPr>
      </w:pPr>
      <w:r>
        <w:rPr>
          <w:rFonts w:hint="eastAsia" w:ascii="微软雅黑" w:hAnsi="微软雅黑" w:eastAsia="微软雅黑" w:cs="宋体"/>
        </w:rPr>
        <w:t>1、建立管理法规</w:t>
      </w:r>
    </w:p>
    <w:p>
      <w:pPr>
        <w:spacing w:line="360" w:lineRule="auto"/>
        <w:rPr>
          <w:rFonts w:hint="eastAsia" w:ascii="微软雅黑" w:hAnsi="微软雅黑" w:eastAsia="微软雅黑" w:cs="宋体"/>
        </w:rPr>
      </w:pPr>
      <w:r>
        <w:rPr>
          <w:rFonts w:hint="eastAsia" w:ascii="微软雅黑" w:hAnsi="微软雅黑" w:eastAsia="微软雅黑" w:cs="宋体"/>
        </w:rPr>
        <w:t>2、量化管理标准</w:t>
      </w:r>
    </w:p>
    <w:p>
      <w:pPr>
        <w:spacing w:line="360" w:lineRule="auto"/>
        <w:rPr>
          <w:rFonts w:hint="eastAsia" w:ascii="微软雅黑" w:hAnsi="微软雅黑" w:eastAsia="微软雅黑" w:cs="宋体"/>
        </w:rPr>
      </w:pPr>
      <w:r>
        <w:rPr>
          <w:rFonts w:hint="eastAsia" w:ascii="微软雅黑" w:hAnsi="微软雅黑" w:eastAsia="微软雅黑" w:cs="宋体"/>
        </w:rPr>
        <w:t>3、制作点检工具</w:t>
      </w:r>
    </w:p>
    <w:p>
      <w:pPr>
        <w:widowControl/>
        <w:spacing w:line="360" w:lineRule="auto"/>
        <w:jc w:val="left"/>
        <w:rPr>
          <w:rFonts w:hint="eastAsia" w:ascii="微软雅黑" w:hAnsi="微软雅黑" w:eastAsia="微软雅黑" w:cs="宋体"/>
        </w:rPr>
      </w:pPr>
      <w:r>
        <w:rPr>
          <w:rFonts w:hint="eastAsia" w:ascii="微软雅黑" w:hAnsi="微软雅黑" w:eastAsia="微软雅黑" w:cs="宋体"/>
        </w:rPr>
        <w:t>4、完善抽查记录</w:t>
      </w:r>
    </w:p>
    <w:p>
      <w:pPr>
        <w:spacing w:line="360" w:lineRule="auto"/>
        <w:rPr>
          <w:rFonts w:hint="eastAsia" w:ascii="微软雅黑" w:hAnsi="微软雅黑" w:eastAsia="微软雅黑" w:cs="宋体"/>
        </w:rPr>
      </w:pPr>
      <w:r>
        <w:rPr>
          <w:rFonts w:hint="eastAsia" w:ascii="微软雅黑" w:hAnsi="微软雅黑" w:eastAsia="微软雅黑" w:cs="宋体"/>
        </w:rPr>
        <w:t>（二）</w:t>
      </w:r>
      <w:r>
        <w:rPr>
          <w:rFonts w:hint="eastAsia" w:ascii="微软雅黑" w:hAnsi="微软雅黑" w:eastAsia="微软雅黑" w:cs="宋体"/>
          <w:b/>
        </w:rPr>
        <w:t>办公环境的统筹管理</w:t>
      </w:r>
    </w:p>
    <w:p>
      <w:pPr>
        <w:spacing w:line="360" w:lineRule="auto"/>
        <w:rPr>
          <w:rFonts w:hint="eastAsia" w:ascii="微软雅黑" w:hAnsi="微软雅黑" w:eastAsia="微软雅黑" w:cs="宋体"/>
        </w:rPr>
      </w:pPr>
      <w:r>
        <w:rPr>
          <w:rFonts w:hint="eastAsia" w:ascii="微软雅黑" w:hAnsi="微软雅黑" w:eastAsia="微软雅黑" w:cs="宋体"/>
        </w:rPr>
        <w:t>1、办公环境管理的特点和难点</w:t>
      </w:r>
    </w:p>
    <w:p>
      <w:pPr>
        <w:numPr>
          <w:ilvl w:val="1"/>
          <w:numId w:val="2"/>
        </w:numPr>
        <w:overflowPunct/>
        <w:spacing w:line="360" w:lineRule="auto"/>
        <w:rPr>
          <w:rFonts w:hint="eastAsia" w:ascii="微软雅黑" w:hAnsi="微软雅黑" w:eastAsia="微软雅黑" w:cs="宋体"/>
        </w:rPr>
      </w:pPr>
      <w:r>
        <w:rPr>
          <w:rFonts w:hint="eastAsia" w:ascii="微软雅黑" w:hAnsi="微软雅黑" w:eastAsia="微软雅黑" w:cs="宋体"/>
        </w:rPr>
        <w:t>繁杂、琐碎</w:t>
      </w:r>
    </w:p>
    <w:p>
      <w:pPr>
        <w:numPr>
          <w:ilvl w:val="1"/>
          <w:numId w:val="2"/>
        </w:numPr>
        <w:overflowPunct/>
        <w:spacing w:line="360" w:lineRule="auto"/>
        <w:rPr>
          <w:rFonts w:hint="eastAsia" w:ascii="微软雅黑" w:hAnsi="微软雅黑" w:eastAsia="微软雅黑" w:cs="宋体"/>
        </w:rPr>
      </w:pPr>
      <w:r>
        <w:rPr>
          <w:rFonts w:hint="eastAsia" w:ascii="微软雅黑" w:hAnsi="微软雅黑" w:eastAsia="微软雅黑" w:cs="宋体"/>
        </w:rPr>
        <w:t xml:space="preserve">突发性、被动型 </w:t>
      </w:r>
    </w:p>
    <w:p>
      <w:pPr>
        <w:spacing w:line="360" w:lineRule="auto"/>
        <w:rPr>
          <w:rFonts w:hint="eastAsia" w:ascii="微软雅黑" w:hAnsi="微软雅黑" w:eastAsia="微软雅黑" w:cs="宋体"/>
        </w:rPr>
      </w:pPr>
      <w:r>
        <w:rPr>
          <w:rFonts w:hint="eastAsia" w:ascii="微软雅黑" w:hAnsi="微软雅黑" w:eastAsia="微软雅黑" w:cs="宋体"/>
        </w:rPr>
        <w:t>2、如何保证管理的有效性</w:t>
      </w:r>
    </w:p>
    <w:p>
      <w:pPr>
        <w:numPr>
          <w:ilvl w:val="0"/>
          <w:numId w:val="3"/>
        </w:numPr>
        <w:overflowPunct/>
        <w:spacing w:line="360" w:lineRule="auto"/>
        <w:rPr>
          <w:rFonts w:hint="eastAsia" w:ascii="微软雅黑" w:hAnsi="微软雅黑" w:eastAsia="微软雅黑" w:cs="宋体"/>
        </w:rPr>
      </w:pPr>
      <w:r>
        <w:rPr>
          <w:rFonts w:hint="eastAsia" w:ascii="微软雅黑" w:hAnsi="微软雅黑" w:eastAsia="微软雅黑" w:cs="宋体"/>
        </w:rPr>
        <w:t>使任务可视化－除去感觉和经验导致的盲区</w:t>
      </w:r>
    </w:p>
    <w:p>
      <w:pPr>
        <w:numPr>
          <w:ilvl w:val="0"/>
          <w:numId w:val="3"/>
        </w:numPr>
        <w:overflowPunct/>
        <w:spacing w:line="360" w:lineRule="auto"/>
        <w:rPr>
          <w:rFonts w:hint="eastAsia" w:ascii="微软雅黑" w:hAnsi="微软雅黑" w:eastAsia="微软雅黑" w:cs="宋体"/>
        </w:rPr>
      </w:pPr>
      <w:r>
        <w:rPr>
          <w:rFonts w:hint="eastAsia" w:ascii="微软雅黑" w:hAnsi="微软雅黑" w:eastAsia="微软雅黑" w:cs="宋体"/>
        </w:rPr>
        <w:t>制作管理工具－降低检查和监督的成本</w:t>
      </w:r>
    </w:p>
    <w:p>
      <w:pPr>
        <w:numPr>
          <w:ilvl w:val="0"/>
          <w:numId w:val="3"/>
        </w:numPr>
        <w:overflowPunct/>
        <w:spacing w:line="360" w:lineRule="auto"/>
        <w:rPr>
          <w:rFonts w:hint="eastAsia" w:ascii="微软雅黑" w:hAnsi="微软雅黑" w:eastAsia="微软雅黑" w:cs="宋体"/>
        </w:rPr>
      </w:pPr>
      <w:r>
        <w:rPr>
          <w:rFonts w:hint="eastAsia" w:ascii="微软雅黑" w:hAnsi="微软雅黑" w:eastAsia="微软雅黑" w:cs="宋体"/>
        </w:rPr>
        <w:t>建立工作标准－保证执行过程的可操行性</w:t>
      </w:r>
    </w:p>
    <w:p>
      <w:pPr>
        <w:spacing w:line="360" w:lineRule="auto"/>
        <w:rPr>
          <w:rFonts w:hint="eastAsia" w:ascii="微软雅黑" w:hAnsi="微软雅黑" w:eastAsia="微软雅黑" w:cs="宋体"/>
          <w:b/>
        </w:rPr>
      </w:pPr>
      <w:r>
        <w:rPr>
          <w:rFonts w:hint="eastAsia" w:ascii="微软雅黑" w:hAnsi="微软雅黑" w:eastAsia="微软雅黑" w:cs="宋体"/>
        </w:rPr>
        <w:t>3、有效管理标准的特征</w:t>
      </w:r>
    </w:p>
    <w:p>
      <w:pPr>
        <w:numPr>
          <w:ilvl w:val="1"/>
          <w:numId w:val="4"/>
        </w:numPr>
        <w:overflowPunct/>
        <w:spacing w:line="360" w:lineRule="auto"/>
        <w:rPr>
          <w:rFonts w:hint="eastAsia" w:ascii="微软雅黑" w:hAnsi="微软雅黑" w:eastAsia="微软雅黑" w:cs="宋体"/>
        </w:rPr>
      </w:pPr>
      <w:r>
        <w:rPr>
          <w:rFonts w:hint="eastAsia" w:ascii="微软雅黑" w:hAnsi="微软雅黑" w:eastAsia="微软雅黑" w:cs="宋体"/>
        </w:rPr>
        <w:t>可衡量－能够量化到点</w:t>
      </w:r>
    </w:p>
    <w:p>
      <w:pPr>
        <w:numPr>
          <w:ilvl w:val="1"/>
          <w:numId w:val="4"/>
        </w:numPr>
        <w:overflowPunct/>
        <w:spacing w:line="360" w:lineRule="auto"/>
        <w:rPr>
          <w:rFonts w:hint="eastAsia" w:ascii="微软雅黑" w:hAnsi="微软雅黑" w:eastAsia="微软雅黑" w:cs="宋体"/>
        </w:rPr>
      </w:pPr>
      <w:r>
        <w:rPr>
          <w:rFonts w:hint="eastAsia" w:ascii="微软雅黑" w:hAnsi="微软雅黑" w:eastAsia="微软雅黑" w:cs="宋体"/>
        </w:rPr>
        <w:t>可检验－不能产生争议</w:t>
      </w:r>
    </w:p>
    <w:p>
      <w:pPr>
        <w:numPr>
          <w:ilvl w:val="1"/>
          <w:numId w:val="4"/>
        </w:numPr>
        <w:overflowPunct/>
        <w:spacing w:line="360" w:lineRule="auto"/>
        <w:rPr>
          <w:rFonts w:hint="eastAsia" w:ascii="微软雅黑" w:hAnsi="微软雅黑" w:eastAsia="微软雅黑" w:cs="宋体"/>
        </w:rPr>
      </w:pPr>
      <w:r>
        <w:rPr>
          <w:rFonts w:hint="eastAsia" w:ascii="微软雅黑" w:hAnsi="微软雅黑" w:eastAsia="微软雅黑" w:cs="宋体"/>
        </w:rPr>
        <w:t>可追溯－便于检查监督</w:t>
      </w:r>
    </w:p>
    <w:p>
      <w:pPr>
        <w:spacing w:line="360" w:lineRule="auto"/>
        <w:rPr>
          <w:rFonts w:hint="eastAsia" w:ascii="微软雅黑" w:hAnsi="微软雅黑" w:eastAsia="微软雅黑" w:cs="宋体"/>
        </w:rPr>
      </w:pPr>
      <w:r>
        <w:rPr>
          <w:rFonts w:hint="eastAsia" w:ascii="微软雅黑" w:hAnsi="微软雅黑" w:eastAsia="微软雅黑" w:cs="宋体"/>
        </w:rPr>
        <w:t>4、管理效果的检验</w:t>
      </w:r>
    </w:p>
    <w:p>
      <w:pPr>
        <w:numPr>
          <w:ilvl w:val="0"/>
          <w:numId w:val="5"/>
        </w:numPr>
        <w:overflowPunct/>
        <w:spacing w:line="360" w:lineRule="auto"/>
        <w:rPr>
          <w:rFonts w:hint="eastAsia" w:ascii="微软雅黑" w:hAnsi="微软雅黑" w:eastAsia="微软雅黑" w:cs="宋体"/>
          <w:color w:val="000000"/>
        </w:rPr>
      </w:pPr>
      <w:r>
        <w:rPr>
          <w:rFonts w:hint="eastAsia" w:ascii="微软雅黑" w:hAnsi="微软雅黑" w:eastAsia="微软雅黑" w:cs="宋体"/>
          <w:color w:val="000000"/>
        </w:rPr>
        <w:t xml:space="preserve">复杂的事情简单化 </w:t>
      </w:r>
    </w:p>
    <w:p>
      <w:pPr>
        <w:numPr>
          <w:ilvl w:val="0"/>
          <w:numId w:val="5"/>
        </w:numPr>
        <w:overflowPunct/>
        <w:spacing w:line="360" w:lineRule="auto"/>
        <w:ind w:left="1378"/>
        <w:rPr>
          <w:rFonts w:hint="eastAsia" w:ascii="微软雅黑" w:hAnsi="微软雅黑" w:eastAsia="微软雅黑" w:cs="宋体"/>
          <w:color w:val="000000"/>
        </w:rPr>
      </w:pPr>
      <w:r>
        <w:rPr>
          <w:rFonts w:hint="eastAsia" w:ascii="微软雅黑" w:hAnsi="微软雅黑" w:eastAsia="微软雅黑" w:cs="宋体"/>
          <w:color w:val="000000"/>
        </w:rPr>
        <w:t>简单的工作流程化</w:t>
      </w:r>
    </w:p>
    <w:p>
      <w:pPr>
        <w:numPr>
          <w:ilvl w:val="0"/>
          <w:numId w:val="5"/>
        </w:numPr>
        <w:overflowPunct/>
        <w:spacing w:line="360" w:lineRule="auto"/>
        <w:rPr>
          <w:rFonts w:hint="eastAsia" w:ascii="微软雅黑" w:hAnsi="微软雅黑" w:eastAsia="微软雅黑" w:cs="宋体"/>
          <w:color w:val="000000"/>
        </w:rPr>
      </w:pPr>
      <w:r>
        <w:rPr>
          <w:rFonts w:hint="eastAsia" w:ascii="微软雅黑" w:hAnsi="微软雅黑" w:eastAsia="微软雅黑" w:cs="宋体"/>
          <w:color w:val="000000"/>
        </w:rPr>
        <w:t>让经验可以复制</w:t>
      </w:r>
    </w:p>
    <w:p>
      <w:pPr>
        <w:numPr>
          <w:ilvl w:val="0"/>
          <w:numId w:val="5"/>
        </w:numPr>
        <w:overflowPunct/>
        <w:spacing w:line="360" w:lineRule="auto"/>
        <w:rPr>
          <w:rFonts w:hint="eastAsia" w:ascii="微软雅黑" w:hAnsi="微软雅黑" w:eastAsia="微软雅黑" w:cs="宋体"/>
          <w:color w:val="000000"/>
        </w:rPr>
      </w:pPr>
      <w:r>
        <w:rPr>
          <w:rFonts w:hint="eastAsia" w:ascii="微软雅黑" w:hAnsi="微软雅黑" w:eastAsia="微软雅黑" w:cs="宋体"/>
          <w:color w:val="000000"/>
        </w:rPr>
        <w:t>降低对人的依赖</w:t>
      </w:r>
    </w:p>
    <w:p>
      <w:pPr>
        <w:spacing w:line="360" w:lineRule="auto"/>
        <w:rPr>
          <w:rFonts w:hint="eastAsia" w:ascii="微软雅黑" w:hAnsi="微软雅黑" w:eastAsia="微软雅黑" w:cs="宋体"/>
          <w:b/>
        </w:rPr>
      </w:pPr>
      <w:r>
        <w:rPr>
          <w:rFonts w:hint="eastAsia" w:ascii="微软雅黑" w:hAnsi="微软雅黑" w:eastAsia="微软雅黑" w:cs="宋体"/>
          <w:b/>
        </w:rPr>
        <w:t>演练：行政事务管理工具的演示及制作</w:t>
      </w:r>
    </w:p>
    <w:p>
      <w:pPr>
        <w:widowControl/>
        <w:spacing w:line="360" w:lineRule="auto"/>
        <w:jc w:val="left"/>
        <w:rPr>
          <w:rFonts w:hint="eastAsia" w:ascii="微软雅黑" w:hAnsi="微软雅黑" w:eastAsia="微软雅黑" w:cs="宋体"/>
          <w:b/>
        </w:rPr>
      </w:pPr>
      <w:r>
        <w:rPr>
          <w:rFonts w:hint="eastAsia" w:ascii="微软雅黑" w:hAnsi="微软雅黑" w:eastAsia="微软雅黑" w:cs="宋体"/>
          <w:b/>
        </w:rPr>
        <w:t>案例：洗手间管理文化</w:t>
      </w:r>
    </w:p>
    <w:p>
      <w:pPr>
        <w:spacing w:line="360" w:lineRule="auto"/>
        <w:rPr>
          <w:rFonts w:hint="eastAsia" w:ascii="微软雅黑" w:hAnsi="微软雅黑" w:eastAsia="微软雅黑" w:cs="宋体"/>
          <w:b/>
        </w:rPr>
      </w:pPr>
      <w:r>
        <w:rPr>
          <w:rFonts w:hint="eastAsia" w:ascii="微软雅黑" w:hAnsi="微软雅黑" w:eastAsia="微软雅黑" w:cs="宋体"/>
        </w:rPr>
        <w:t>（</w:t>
      </w:r>
      <w:r>
        <w:rPr>
          <w:rFonts w:hint="eastAsia" w:ascii="微软雅黑" w:hAnsi="微软雅黑" w:eastAsia="微软雅黑" w:cs="宋体"/>
          <w:b/>
        </w:rPr>
        <w:t>三）其他行政事务的管理规范</w:t>
      </w:r>
    </w:p>
    <w:p>
      <w:pPr>
        <w:spacing w:line="360" w:lineRule="auto"/>
        <w:rPr>
          <w:rFonts w:hint="eastAsia" w:ascii="微软雅黑" w:hAnsi="微软雅黑" w:eastAsia="微软雅黑" w:cs="宋体"/>
          <w:bCs/>
        </w:rPr>
      </w:pPr>
      <w:r>
        <w:rPr>
          <w:rFonts w:hint="eastAsia" w:ascii="微软雅黑" w:hAnsi="微软雅黑" w:eastAsia="微软雅黑" w:cs="宋体"/>
          <w:b/>
        </w:rPr>
        <w:t>1、</w:t>
      </w:r>
      <w:r>
        <w:rPr>
          <w:rFonts w:hint="eastAsia" w:ascii="微软雅黑" w:hAnsi="微软雅黑" w:eastAsia="微软雅黑" w:cs="宋体"/>
          <w:bCs/>
        </w:rPr>
        <w:t>饭堂管理规范（作业、卫生、安全、采购）</w:t>
      </w:r>
    </w:p>
    <w:p>
      <w:pPr>
        <w:spacing w:line="360" w:lineRule="auto"/>
        <w:rPr>
          <w:rFonts w:hint="eastAsia" w:ascii="微软雅黑" w:hAnsi="微软雅黑" w:eastAsia="微软雅黑" w:cs="宋体"/>
          <w:bCs/>
        </w:rPr>
      </w:pPr>
      <w:r>
        <w:rPr>
          <w:rFonts w:hint="eastAsia" w:ascii="微软雅黑" w:hAnsi="微软雅黑" w:eastAsia="微软雅黑" w:cs="宋体"/>
          <w:bCs/>
        </w:rPr>
        <w:t>2、保安管理规范（培训、安全、工作标准）</w:t>
      </w:r>
    </w:p>
    <w:p>
      <w:pPr>
        <w:spacing w:line="360" w:lineRule="auto"/>
        <w:rPr>
          <w:rFonts w:hint="eastAsia" w:ascii="微软雅黑" w:hAnsi="微软雅黑" w:eastAsia="微软雅黑" w:cs="宋体"/>
          <w:bCs/>
        </w:rPr>
      </w:pPr>
      <w:r>
        <w:rPr>
          <w:rFonts w:hint="eastAsia" w:ascii="微软雅黑" w:hAnsi="微软雅黑" w:eastAsia="微软雅黑" w:cs="宋体"/>
          <w:bCs/>
        </w:rPr>
        <w:t>3、公务车管理规范（司机培训、考核）</w:t>
      </w:r>
    </w:p>
    <w:p>
      <w:pPr>
        <w:widowControl/>
        <w:spacing w:line="360" w:lineRule="auto"/>
        <w:jc w:val="left"/>
        <w:rPr>
          <w:rFonts w:hint="eastAsia" w:ascii="微软雅黑" w:hAnsi="微软雅黑" w:eastAsia="微软雅黑" w:cs="宋体"/>
          <w:bCs/>
        </w:rPr>
      </w:pPr>
      <w:r>
        <w:rPr>
          <w:rFonts w:hint="eastAsia" w:ascii="微软雅黑" w:hAnsi="微软雅黑" w:eastAsia="微软雅黑" w:cs="宋体"/>
          <w:bCs/>
        </w:rPr>
        <w:t>4、前台管理规范（礼仪、标准化）</w:t>
      </w:r>
    </w:p>
    <w:p>
      <w:pPr>
        <w:spacing w:line="360" w:lineRule="auto"/>
        <w:rPr>
          <w:rFonts w:hint="eastAsia" w:ascii="微软雅黑" w:hAnsi="微软雅黑" w:eastAsia="微软雅黑" w:cs="宋体"/>
          <w:b/>
        </w:rPr>
      </w:pPr>
      <w:r>
        <w:rPr>
          <w:rFonts w:hint="eastAsia" w:ascii="微软雅黑" w:hAnsi="微软雅黑" w:eastAsia="微软雅黑" w:cs="宋体"/>
          <w:b/>
        </w:rPr>
        <w:t>（四）会议筹划与管理</w:t>
      </w:r>
    </w:p>
    <w:p>
      <w:pPr>
        <w:spacing w:line="360" w:lineRule="auto"/>
        <w:rPr>
          <w:rFonts w:hint="eastAsia" w:ascii="微软雅黑" w:hAnsi="微软雅黑" w:eastAsia="微软雅黑" w:cs="宋体"/>
        </w:rPr>
      </w:pPr>
      <w:r>
        <w:rPr>
          <w:rFonts w:hint="eastAsia" w:ascii="微软雅黑" w:hAnsi="微软雅黑" w:eastAsia="微软雅黑" w:cs="宋体"/>
        </w:rPr>
        <w:t>1、会议的行政筹划与准备</w:t>
      </w:r>
    </w:p>
    <w:p>
      <w:pPr>
        <w:numPr>
          <w:ilvl w:val="1"/>
          <w:numId w:val="6"/>
        </w:numPr>
        <w:overflowPunct/>
        <w:spacing w:line="360" w:lineRule="auto"/>
        <w:rPr>
          <w:rFonts w:hint="eastAsia" w:ascii="微软雅黑" w:hAnsi="微软雅黑" w:eastAsia="微软雅黑" w:cs="宋体"/>
        </w:rPr>
      </w:pPr>
      <w:r>
        <w:rPr>
          <w:rFonts w:hint="eastAsia" w:ascii="微软雅黑" w:hAnsi="微软雅黑" w:eastAsia="微软雅黑" w:cs="宋体"/>
        </w:rPr>
        <w:t>企业会议类型</w:t>
      </w:r>
    </w:p>
    <w:p>
      <w:pPr>
        <w:numPr>
          <w:ilvl w:val="1"/>
          <w:numId w:val="6"/>
        </w:numPr>
        <w:overflowPunct/>
        <w:spacing w:line="360" w:lineRule="auto"/>
        <w:rPr>
          <w:rFonts w:hint="eastAsia" w:ascii="微软雅黑" w:hAnsi="微软雅黑" w:eastAsia="微软雅黑" w:cs="宋体"/>
        </w:rPr>
      </w:pPr>
      <w:r>
        <w:rPr>
          <w:rFonts w:hint="eastAsia" w:ascii="微软雅黑" w:hAnsi="微软雅黑" w:eastAsia="微软雅黑" w:cs="宋体"/>
          <w:color w:val="000000"/>
        </w:rPr>
        <w:t>各类</w:t>
      </w:r>
      <w:r>
        <w:rPr>
          <w:rFonts w:hint="eastAsia" w:ascii="微软雅黑" w:hAnsi="微软雅黑" w:eastAsia="微软雅黑" w:cs="宋体"/>
          <w:bCs/>
          <w:color w:val="000000"/>
        </w:rPr>
        <w:t>会议的筹划要点</w:t>
      </w:r>
    </w:p>
    <w:p>
      <w:pPr>
        <w:numPr>
          <w:ilvl w:val="1"/>
          <w:numId w:val="6"/>
        </w:numPr>
        <w:overflowPunct/>
        <w:spacing w:line="360" w:lineRule="auto"/>
        <w:rPr>
          <w:rFonts w:hint="eastAsia" w:ascii="微软雅黑" w:hAnsi="微软雅黑" w:eastAsia="微软雅黑" w:cs="宋体"/>
        </w:rPr>
      </w:pPr>
      <w:r>
        <w:rPr>
          <w:rFonts w:hint="eastAsia" w:ascii="微软雅黑" w:hAnsi="微软雅黑" w:eastAsia="微软雅黑" w:cs="宋体"/>
        </w:rPr>
        <w:t>会议席位的礼宾次序</w:t>
      </w:r>
    </w:p>
    <w:p>
      <w:pPr>
        <w:numPr>
          <w:ilvl w:val="1"/>
          <w:numId w:val="6"/>
        </w:numPr>
        <w:overflowPunct/>
        <w:spacing w:line="360" w:lineRule="auto"/>
        <w:rPr>
          <w:rFonts w:hint="eastAsia" w:ascii="微软雅黑" w:hAnsi="微软雅黑" w:eastAsia="微软雅黑" w:cs="宋体"/>
        </w:rPr>
      </w:pPr>
      <w:r>
        <w:rPr>
          <w:rFonts w:hint="eastAsia" w:ascii="微软雅黑" w:hAnsi="微软雅黑" w:eastAsia="微软雅黑" w:cs="宋体"/>
        </w:rPr>
        <w:t>为效果服务的几种会场模式</w:t>
      </w:r>
    </w:p>
    <w:p>
      <w:pPr>
        <w:numPr>
          <w:ilvl w:val="0"/>
          <w:numId w:val="7"/>
        </w:numPr>
        <w:overflowPunct/>
        <w:spacing w:line="360" w:lineRule="auto"/>
        <w:rPr>
          <w:rFonts w:hint="eastAsia" w:ascii="微软雅黑" w:hAnsi="微软雅黑" w:eastAsia="微软雅黑" w:cs="宋体"/>
        </w:rPr>
      </w:pPr>
      <w:r>
        <w:rPr>
          <w:rFonts w:hint="eastAsia" w:ascii="微软雅黑" w:hAnsi="微软雅黑" w:eastAsia="微软雅黑" w:cs="宋体"/>
        </w:rPr>
        <w:t>行政例会效果的管理与控制</w:t>
      </w:r>
    </w:p>
    <w:p>
      <w:pPr>
        <w:numPr>
          <w:ilvl w:val="0"/>
          <w:numId w:val="8"/>
        </w:numPr>
        <w:overflowPunct/>
        <w:spacing w:line="360" w:lineRule="auto"/>
        <w:rPr>
          <w:rFonts w:hint="eastAsia" w:ascii="微软雅黑" w:hAnsi="微软雅黑" w:eastAsia="微软雅黑" w:cs="宋体"/>
        </w:rPr>
      </w:pPr>
      <w:r>
        <w:rPr>
          <w:rFonts w:hint="eastAsia" w:ascii="微软雅黑" w:hAnsi="微软雅黑" w:eastAsia="微软雅黑" w:cs="宋体"/>
        </w:rPr>
        <w:t>摩氏会议效果评鉴法</w:t>
      </w:r>
    </w:p>
    <w:p>
      <w:pPr>
        <w:numPr>
          <w:ilvl w:val="0"/>
          <w:numId w:val="8"/>
        </w:numPr>
        <w:overflowPunct/>
        <w:spacing w:line="360" w:lineRule="auto"/>
        <w:rPr>
          <w:rFonts w:hint="eastAsia" w:ascii="微软雅黑" w:hAnsi="微软雅黑" w:eastAsia="微软雅黑" w:cs="宋体"/>
        </w:rPr>
      </w:pPr>
      <w:r>
        <w:rPr>
          <w:rFonts w:hint="eastAsia" w:ascii="微软雅黑" w:hAnsi="微软雅黑" w:eastAsia="微软雅黑" w:cs="宋体"/>
        </w:rPr>
        <w:t>科学的会议纪要模板</w:t>
      </w:r>
    </w:p>
    <w:p>
      <w:pPr>
        <w:numPr>
          <w:ilvl w:val="0"/>
          <w:numId w:val="8"/>
        </w:numPr>
        <w:overflowPunct/>
        <w:spacing w:line="360" w:lineRule="auto"/>
        <w:rPr>
          <w:rFonts w:hint="eastAsia" w:ascii="微软雅黑" w:hAnsi="微软雅黑" w:eastAsia="微软雅黑" w:cs="宋体"/>
        </w:rPr>
      </w:pPr>
      <w:r>
        <w:rPr>
          <w:rFonts w:hint="eastAsia" w:ascii="微软雅黑" w:hAnsi="微软雅黑" w:eastAsia="微软雅黑" w:cs="宋体"/>
        </w:rPr>
        <w:t>会议决议的跟进和督办</w:t>
      </w:r>
    </w:p>
    <w:p>
      <w:pPr>
        <w:pStyle w:val="13"/>
        <w:numPr>
          <w:ilvl w:val="0"/>
          <w:numId w:val="8"/>
        </w:numPr>
        <w:spacing w:line="360" w:lineRule="auto"/>
        <w:ind w:firstLineChars="0"/>
        <w:rPr>
          <w:rFonts w:hint="eastAsia" w:ascii="微软雅黑" w:hAnsi="微软雅黑" w:eastAsia="微软雅黑" w:cs="宋体"/>
          <w:b/>
          <w:color w:val="0000FF"/>
        </w:rPr>
      </w:pPr>
      <w:r>
        <w:rPr>
          <w:rFonts w:hint="eastAsia" w:ascii="微软雅黑" w:hAnsi="微软雅黑" w:eastAsia="微软雅黑" w:cs="宋体"/>
          <w:b/>
          <w:color w:val="0000FF"/>
        </w:rPr>
        <w:t>第三单元 跨部门工作任务的统筹管理</w:t>
      </w:r>
    </w:p>
    <w:p>
      <w:pPr>
        <w:pStyle w:val="13"/>
        <w:widowControl/>
        <w:numPr>
          <w:ilvl w:val="0"/>
          <w:numId w:val="8"/>
        </w:numPr>
        <w:spacing w:before="50" w:line="360" w:lineRule="auto"/>
        <w:ind w:firstLineChars="0"/>
        <w:jc w:val="left"/>
        <w:rPr>
          <w:rFonts w:hint="eastAsia" w:ascii="微软雅黑" w:hAnsi="微软雅黑" w:eastAsia="微软雅黑" w:cs="宋体"/>
          <w:b/>
        </w:rPr>
      </w:pPr>
      <w:r>
        <w:rPr>
          <w:rFonts w:hint="eastAsia" w:ascii="微软雅黑" w:hAnsi="微软雅黑" w:eastAsia="微软雅黑" w:cs="宋体"/>
          <w:b/>
        </w:rPr>
        <w:t>（一）行政沟通协调的困扰和难点</w:t>
      </w:r>
    </w:p>
    <w:p>
      <w:pPr>
        <w:pStyle w:val="13"/>
        <w:widowControl/>
        <w:numPr>
          <w:ilvl w:val="0"/>
          <w:numId w:val="8"/>
        </w:numPr>
        <w:spacing w:before="50" w:line="360" w:lineRule="auto"/>
        <w:ind w:firstLineChars="0"/>
        <w:jc w:val="left"/>
        <w:rPr>
          <w:rFonts w:hint="eastAsia" w:ascii="微软雅黑" w:hAnsi="微软雅黑" w:eastAsia="微软雅黑" w:cs="宋体"/>
          <w:color w:val="000000"/>
        </w:rPr>
      </w:pPr>
      <w:r>
        <w:rPr>
          <w:rFonts w:hint="eastAsia" w:ascii="微软雅黑" w:hAnsi="微软雅黑" w:eastAsia="微软雅黑" w:cs="宋体"/>
          <w:color w:val="000000"/>
        </w:rPr>
        <w:t>1、垂直指挥系统的作用有限，缺乏强制力</w:t>
      </w:r>
    </w:p>
    <w:p>
      <w:pPr>
        <w:pStyle w:val="13"/>
        <w:widowControl/>
        <w:numPr>
          <w:ilvl w:val="0"/>
          <w:numId w:val="8"/>
        </w:numPr>
        <w:spacing w:before="50" w:line="360" w:lineRule="auto"/>
        <w:ind w:firstLineChars="0"/>
        <w:jc w:val="left"/>
        <w:rPr>
          <w:rFonts w:hint="eastAsia" w:ascii="微软雅黑" w:hAnsi="微软雅黑" w:eastAsia="微软雅黑" w:cs="宋体"/>
          <w:color w:val="000000"/>
        </w:rPr>
      </w:pPr>
      <w:r>
        <w:rPr>
          <w:rFonts w:hint="eastAsia" w:ascii="微软雅黑" w:hAnsi="微软雅黑" w:eastAsia="微软雅黑" w:cs="宋体"/>
          <w:color w:val="000000"/>
        </w:rPr>
        <w:t>2、职能分工不合理，导致部门利益冲突</w:t>
      </w:r>
    </w:p>
    <w:p>
      <w:pPr>
        <w:pStyle w:val="13"/>
        <w:widowControl/>
        <w:numPr>
          <w:ilvl w:val="0"/>
          <w:numId w:val="8"/>
        </w:numPr>
        <w:spacing w:before="50" w:line="360" w:lineRule="auto"/>
        <w:ind w:firstLineChars="0"/>
        <w:jc w:val="left"/>
        <w:rPr>
          <w:rFonts w:hint="eastAsia" w:ascii="微软雅黑" w:hAnsi="微软雅黑" w:eastAsia="微软雅黑" w:cs="宋体"/>
          <w:color w:val="000000"/>
        </w:rPr>
      </w:pPr>
      <w:r>
        <w:rPr>
          <w:rFonts w:hint="eastAsia" w:ascii="微软雅黑" w:hAnsi="微软雅黑" w:eastAsia="微软雅黑" w:cs="宋体"/>
          <w:color w:val="000000"/>
        </w:rPr>
        <w:t>3、职权划分不清晰,有责任盲点或空白区</w:t>
      </w:r>
    </w:p>
    <w:p>
      <w:pPr>
        <w:pStyle w:val="13"/>
        <w:widowControl/>
        <w:numPr>
          <w:ilvl w:val="0"/>
          <w:numId w:val="8"/>
        </w:numPr>
        <w:spacing w:before="50" w:line="360" w:lineRule="auto"/>
        <w:ind w:firstLineChars="0"/>
        <w:jc w:val="left"/>
        <w:rPr>
          <w:rFonts w:hint="eastAsia" w:ascii="微软雅黑" w:hAnsi="微软雅黑" w:eastAsia="微软雅黑" w:cs="宋体"/>
          <w:color w:val="000000"/>
        </w:rPr>
      </w:pPr>
      <w:r>
        <w:rPr>
          <w:rFonts w:hint="eastAsia" w:ascii="微软雅黑" w:hAnsi="微软雅黑" w:eastAsia="微软雅黑" w:cs="宋体"/>
          <w:color w:val="000000"/>
        </w:rPr>
        <w:t>4、组织资源稀缺，导致无序竞争和掠夺</w:t>
      </w:r>
    </w:p>
    <w:p>
      <w:pPr>
        <w:pStyle w:val="13"/>
        <w:widowControl/>
        <w:numPr>
          <w:ilvl w:val="0"/>
          <w:numId w:val="8"/>
        </w:numPr>
        <w:spacing w:line="360" w:lineRule="auto"/>
        <w:ind w:firstLineChars="0"/>
        <w:jc w:val="left"/>
        <w:rPr>
          <w:rFonts w:hint="eastAsia" w:ascii="微软雅黑" w:hAnsi="微软雅黑" w:eastAsia="微软雅黑" w:cs="宋体"/>
          <w:color w:val="000000"/>
        </w:rPr>
      </w:pPr>
      <w:r>
        <w:rPr>
          <w:rFonts w:hint="eastAsia" w:ascii="微软雅黑" w:hAnsi="微软雅黑" w:eastAsia="微软雅黑" w:cs="宋体"/>
          <w:color w:val="000000"/>
        </w:rPr>
        <w:t>5、人性的弱点---尽可能把责任推给他人</w:t>
      </w:r>
    </w:p>
    <w:p>
      <w:pPr>
        <w:pStyle w:val="13"/>
        <w:numPr>
          <w:ilvl w:val="0"/>
          <w:numId w:val="8"/>
        </w:numPr>
        <w:tabs>
          <w:tab w:val="left" w:pos="1620"/>
        </w:tabs>
        <w:spacing w:line="360" w:lineRule="auto"/>
        <w:ind w:firstLineChars="0"/>
        <w:rPr>
          <w:rFonts w:hint="eastAsia" w:ascii="微软雅黑" w:hAnsi="微软雅黑" w:eastAsia="微软雅黑" w:cs="宋体"/>
          <w:b/>
        </w:rPr>
      </w:pPr>
      <w:r>
        <w:rPr>
          <w:rFonts w:hint="eastAsia" w:ascii="微软雅黑" w:hAnsi="微软雅黑" w:eastAsia="微软雅黑" w:cs="宋体"/>
          <w:b/>
        </w:rPr>
        <w:t>（二）科学管理的思路与方法</w:t>
      </w:r>
    </w:p>
    <w:p>
      <w:pPr>
        <w:pStyle w:val="13"/>
        <w:numPr>
          <w:ilvl w:val="0"/>
          <w:numId w:val="8"/>
        </w:numPr>
        <w:tabs>
          <w:tab w:val="left" w:pos="1620"/>
        </w:tabs>
        <w:spacing w:line="360" w:lineRule="auto"/>
        <w:ind w:firstLineChars="0"/>
        <w:rPr>
          <w:rFonts w:hint="eastAsia" w:ascii="微软雅黑" w:hAnsi="微软雅黑" w:eastAsia="微软雅黑" w:cs="宋体"/>
        </w:rPr>
      </w:pPr>
      <w:r>
        <w:rPr>
          <w:rFonts w:hint="eastAsia" w:ascii="微软雅黑" w:hAnsi="微软雅黑" w:eastAsia="微软雅黑" w:cs="宋体"/>
          <w:b/>
        </w:rPr>
        <w:t>1、</w:t>
      </w:r>
      <w:r>
        <w:rPr>
          <w:rFonts w:hint="eastAsia" w:ascii="微软雅黑" w:hAnsi="微软雅黑" w:eastAsia="微软雅黑" w:cs="宋体"/>
        </w:rPr>
        <w:t>科学代替经验，用清晰的工作流程避免责任的盲区</w:t>
      </w:r>
    </w:p>
    <w:p>
      <w:pPr>
        <w:pStyle w:val="13"/>
        <w:numPr>
          <w:ilvl w:val="0"/>
          <w:numId w:val="8"/>
        </w:numPr>
        <w:tabs>
          <w:tab w:val="left" w:pos="1620"/>
        </w:tabs>
        <w:spacing w:line="360" w:lineRule="auto"/>
        <w:ind w:firstLineChars="0"/>
        <w:rPr>
          <w:rFonts w:hint="eastAsia" w:ascii="微软雅黑" w:hAnsi="微软雅黑" w:eastAsia="微软雅黑" w:cs="宋体"/>
        </w:rPr>
      </w:pPr>
      <w:r>
        <w:rPr>
          <w:rFonts w:hint="eastAsia" w:ascii="微软雅黑" w:hAnsi="微软雅黑" w:eastAsia="微软雅黑" w:cs="宋体"/>
        </w:rPr>
        <w:t>2、理性代替感性，用清晰的任务划分避免部门间推诿</w:t>
      </w:r>
    </w:p>
    <w:p>
      <w:pPr>
        <w:pStyle w:val="13"/>
        <w:widowControl/>
        <w:numPr>
          <w:ilvl w:val="0"/>
          <w:numId w:val="8"/>
        </w:numPr>
        <w:spacing w:line="360" w:lineRule="auto"/>
        <w:ind w:firstLineChars="0"/>
        <w:jc w:val="left"/>
        <w:rPr>
          <w:rFonts w:hint="eastAsia" w:ascii="微软雅黑" w:hAnsi="微软雅黑" w:eastAsia="微软雅黑" w:cs="宋体"/>
        </w:rPr>
      </w:pPr>
      <w:r>
        <w:rPr>
          <w:rFonts w:hint="eastAsia" w:ascii="微软雅黑" w:hAnsi="微软雅黑" w:eastAsia="微软雅黑" w:cs="宋体"/>
        </w:rPr>
        <w:t>3、高效率代替随意性，用重组和优化手段避免工期延误</w:t>
      </w:r>
    </w:p>
    <w:p>
      <w:pPr>
        <w:pStyle w:val="13"/>
        <w:numPr>
          <w:ilvl w:val="0"/>
          <w:numId w:val="8"/>
        </w:numPr>
        <w:spacing w:line="360" w:lineRule="auto"/>
        <w:ind w:firstLineChars="0"/>
        <w:rPr>
          <w:rFonts w:hint="eastAsia" w:ascii="微软雅黑" w:hAnsi="微软雅黑" w:eastAsia="微软雅黑" w:cs="宋体"/>
          <w:b/>
        </w:rPr>
      </w:pPr>
      <w:r>
        <w:rPr>
          <w:rFonts w:hint="eastAsia" w:ascii="微软雅黑" w:hAnsi="微软雅黑" w:eastAsia="微软雅黑" w:cs="宋体"/>
          <w:b/>
        </w:rPr>
        <w:t>（三）情景演练：企业年会统筹策划案</w:t>
      </w:r>
    </w:p>
    <w:p>
      <w:pPr>
        <w:pStyle w:val="13"/>
        <w:numPr>
          <w:ilvl w:val="0"/>
          <w:numId w:val="8"/>
        </w:numPr>
        <w:spacing w:line="360" w:lineRule="auto"/>
        <w:ind w:firstLineChars="0"/>
        <w:rPr>
          <w:rFonts w:hint="eastAsia" w:ascii="微软雅黑" w:hAnsi="微软雅黑" w:eastAsia="微软雅黑" w:cs="宋体"/>
          <w:b/>
        </w:rPr>
      </w:pPr>
      <w:r>
        <w:rPr>
          <w:rFonts w:hint="eastAsia" w:ascii="微软雅黑" w:hAnsi="微软雅黑" w:eastAsia="微软雅黑" w:cs="宋体"/>
          <w:b/>
        </w:rPr>
        <w:t>科学的会议统筹流程</w:t>
      </w:r>
    </w:p>
    <w:p>
      <w:pPr>
        <w:pStyle w:val="13"/>
        <w:numPr>
          <w:ilvl w:val="0"/>
          <w:numId w:val="8"/>
        </w:numPr>
        <w:spacing w:line="360" w:lineRule="auto"/>
        <w:ind w:firstLineChars="0"/>
        <w:rPr>
          <w:rFonts w:hint="eastAsia" w:ascii="微软雅黑" w:hAnsi="微软雅黑" w:eastAsia="微软雅黑" w:cs="宋体"/>
        </w:rPr>
      </w:pPr>
      <w:r>
        <w:rPr>
          <w:rFonts w:hint="eastAsia" w:ascii="微软雅黑" w:hAnsi="微软雅黑" w:eastAsia="微软雅黑" w:cs="宋体"/>
        </w:rPr>
        <w:t>1、分解任务－使大型任务变成每一项清晰具体的活动</w:t>
      </w:r>
    </w:p>
    <w:p>
      <w:pPr>
        <w:pStyle w:val="13"/>
        <w:numPr>
          <w:ilvl w:val="0"/>
          <w:numId w:val="8"/>
        </w:numPr>
        <w:spacing w:line="360" w:lineRule="auto"/>
        <w:ind w:firstLineChars="0"/>
        <w:rPr>
          <w:rFonts w:hint="eastAsia" w:ascii="微软雅黑" w:hAnsi="微软雅黑" w:eastAsia="微软雅黑" w:cs="宋体"/>
        </w:rPr>
      </w:pPr>
      <w:r>
        <w:rPr>
          <w:rFonts w:hint="eastAsia" w:ascii="微软雅黑" w:hAnsi="微软雅黑" w:eastAsia="微软雅黑" w:cs="宋体"/>
        </w:rPr>
        <w:t>2、制作工作包－明确各协作部门的管理责任和资源配置</w:t>
      </w:r>
    </w:p>
    <w:p>
      <w:pPr>
        <w:pStyle w:val="13"/>
        <w:numPr>
          <w:ilvl w:val="0"/>
          <w:numId w:val="8"/>
        </w:numPr>
        <w:spacing w:line="360" w:lineRule="auto"/>
        <w:ind w:firstLineChars="0"/>
        <w:rPr>
          <w:rFonts w:hint="eastAsia" w:ascii="微软雅黑" w:hAnsi="微软雅黑" w:eastAsia="微软雅黑" w:cs="宋体"/>
        </w:rPr>
      </w:pPr>
      <w:r>
        <w:rPr>
          <w:rFonts w:hint="eastAsia" w:ascii="微软雅黑" w:hAnsi="微软雅黑" w:eastAsia="微软雅黑" w:cs="宋体"/>
        </w:rPr>
        <w:t>3、制作管理网络图－各项任务的完成时限和相互制约的关系清晰化</w:t>
      </w:r>
    </w:p>
    <w:p>
      <w:pPr>
        <w:pStyle w:val="13"/>
        <w:widowControl/>
        <w:numPr>
          <w:ilvl w:val="0"/>
          <w:numId w:val="8"/>
        </w:numPr>
        <w:spacing w:line="360" w:lineRule="auto"/>
        <w:ind w:firstLineChars="0"/>
        <w:jc w:val="left"/>
        <w:rPr>
          <w:rFonts w:hint="eastAsia" w:ascii="微软雅黑" w:hAnsi="微软雅黑" w:eastAsia="微软雅黑" w:cs="宋体"/>
        </w:rPr>
      </w:pPr>
      <w:r>
        <w:rPr>
          <w:rFonts w:hint="eastAsia" w:ascii="微软雅黑" w:hAnsi="微软雅黑" w:eastAsia="微软雅黑" w:cs="宋体"/>
        </w:rPr>
        <w:t>4、关键任务管理— 保证监督检查和特殊问题统筹到位</w:t>
      </w:r>
    </w:p>
    <w:p>
      <w:pPr>
        <w:pStyle w:val="13"/>
        <w:widowControl/>
        <w:numPr>
          <w:ilvl w:val="0"/>
          <w:numId w:val="8"/>
        </w:numPr>
        <w:spacing w:line="360" w:lineRule="auto"/>
        <w:ind w:firstLineChars="0"/>
        <w:jc w:val="left"/>
        <w:rPr>
          <w:rFonts w:hint="eastAsia" w:ascii="微软雅黑" w:hAnsi="微软雅黑" w:eastAsia="微软雅黑" w:cs="宋体"/>
          <w:b/>
          <w:color w:val="0000FF"/>
        </w:rPr>
      </w:pPr>
      <w:r>
        <w:rPr>
          <w:rFonts w:hint="eastAsia" w:ascii="微软雅黑" w:hAnsi="微软雅黑" w:eastAsia="微软雅黑" w:cs="宋体"/>
          <w:b/>
          <w:color w:val="0000FF"/>
        </w:rPr>
        <w:t>第四单元 有效的行政沟通与协调</w:t>
      </w:r>
    </w:p>
    <w:p>
      <w:pPr>
        <w:pStyle w:val="13"/>
        <w:numPr>
          <w:ilvl w:val="0"/>
          <w:numId w:val="8"/>
        </w:numPr>
        <w:spacing w:line="360" w:lineRule="auto"/>
        <w:ind w:firstLineChars="0"/>
        <w:rPr>
          <w:rFonts w:hint="eastAsia" w:ascii="微软雅黑" w:hAnsi="微软雅黑" w:eastAsia="微软雅黑" w:cs="宋体"/>
          <w:b/>
        </w:rPr>
      </w:pPr>
      <w:r>
        <w:rPr>
          <w:rFonts w:hint="eastAsia" w:ascii="微软雅黑" w:hAnsi="微软雅黑" w:eastAsia="微软雅黑" w:cs="宋体"/>
          <w:b/>
        </w:rPr>
        <w:t>（一）构建企业的沟通网络—提升部门管理威信</w:t>
      </w:r>
    </w:p>
    <w:p>
      <w:pPr>
        <w:pStyle w:val="13"/>
        <w:numPr>
          <w:ilvl w:val="0"/>
          <w:numId w:val="8"/>
        </w:numPr>
        <w:spacing w:line="360" w:lineRule="auto"/>
        <w:ind w:firstLineChars="0"/>
        <w:rPr>
          <w:rFonts w:hint="eastAsia" w:ascii="微软雅黑" w:hAnsi="微软雅黑" w:eastAsia="微软雅黑" w:cs="宋体"/>
        </w:rPr>
      </w:pPr>
      <w:r>
        <w:rPr>
          <w:rFonts w:hint="eastAsia" w:ascii="微软雅黑" w:hAnsi="微软雅黑" w:eastAsia="微软雅黑" w:cs="宋体"/>
        </w:rPr>
        <w:t>1、建立清晰的管理系统－明确企业的汇报关系</w:t>
      </w:r>
    </w:p>
    <w:p>
      <w:pPr>
        <w:pStyle w:val="13"/>
        <w:numPr>
          <w:ilvl w:val="0"/>
          <w:numId w:val="8"/>
        </w:numPr>
        <w:spacing w:line="360" w:lineRule="auto"/>
        <w:ind w:firstLineChars="0"/>
        <w:rPr>
          <w:rFonts w:hint="eastAsia" w:ascii="微软雅黑" w:hAnsi="微软雅黑" w:eastAsia="微软雅黑" w:cs="宋体"/>
          <w:bCs/>
        </w:rPr>
      </w:pPr>
      <w:r>
        <w:rPr>
          <w:rFonts w:hint="eastAsia" w:ascii="微软雅黑" w:hAnsi="微软雅黑" w:eastAsia="微软雅黑" w:cs="宋体"/>
        </w:rPr>
        <w:t>2、</w:t>
      </w:r>
      <w:r>
        <w:rPr>
          <w:rFonts w:hint="eastAsia" w:ascii="微软雅黑" w:hAnsi="微软雅黑" w:eastAsia="微软雅黑" w:cs="宋体"/>
          <w:bCs/>
        </w:rPr>
        <w:t>健全正式</w:t>
      </w:r>
      <w:r>
        <w:rPr>
          <w:rFonts w:hint="eastAsia" w:ascii="微软雅黑" w:hAnsi="微软雅黑" w:eastAsia="微软雅黑" w:cs="宋体"/>
        </w:rPr>
        <w:t>沟通路线－保证信息的权威性和严肃性</w:t>
      </w:r>
    </w:p>
    <w:p>
      <w:pPr>
        <w:pStyle w:val="13"/>
        <w:widowControl/>
        <w:numPr>
          <w:ilvl w:val="0"/>
          <w:numId w:val="8"/>
        </w:numPr>
        <w:spacing w:line="360" w:lineRule="auto"/>
        <w:ind w:firstLineChars="0"/>
        <w:jc w:val="left"/>
        <w:rPr>
          <w:rFonts w:hint="eastAsia" w:ascii="微软雅黑" w:hAnsi="微软雅黑" w:eastAsia="微软雅黑" w:cs="宋体"/>
        </w:rPr>
      </w:pPr>
      <w:r>
        <w:rPr>
          <w:rFonts w:hint="eastAsia" w:ascii="微软雅黑" w:hAnsi="微软雅黑" w:eastAsia="微软雅黑" w:cs="宋体"/>
          <w:bCs/>
        </w:rPr>
        <w:t>3、建立正向的沟通渠道－传递公司的文化和管理主张</w:t>
      </w:r>
    </w:p>
    <w:p>
      <w:pPr>
        <w:pStyle w:val="13"/>
        <w:numPr>
          <w:ilvl w:val="0"/>
          <w:numId w:val="8"/>
        </w:numPr>
        <w:spacing w:line="360" w:lineRule="auto"/>
        <w:ind w:firstLineChars="0"/>
        <w:rPr>
          <w:rFonts w:hint="eastAsia" w:ascii="微软雅黑" w:hAnsi="微软雅黑" w:eastAsia="微软雅黑" w:cs="宋体"/>
          <w:b/>
        </w:rPr>
      </w:pPr>
      <w:r>
        <w:rPr>
          <w:rFonts w:hint="eastAsia" w:ascii="微软雅黑" w:hAnsi="微软雅黑" w:eastAsia="微软雅黑" w:cs="宋体"/>
          <w:b/>
        </w:rPr>
        <w:t>（二）有效的对上沟通－获得领导信任</w:t>
      </w:r>
    </w:p>
    <w:p>
      <w:pPr>
        <w:pStyle w:val="13"/>
        <w:numPr>
          <w:ilvl w:val="0"/>
          <w:numId w:val="8"/>
        </w:numPr>
        <w:spacing w:line="360" w:lineRule="auto"/>
        <w:ind w:firstLineChars="0"/>
        <w:rPr>
          <w:rFonts w:hint="eastAsia" w:ascii="微软雅黑" w:hAnsi="微软雅黑" w:eastAsia="微软雅黑" w:cs="宋体"/>
          <w:bCs/>
        </w:rPr>
      </w:pPr>
      <w:r>
        <w:rPr>
          <w:rFonts w:hint="eastAsia" w:ascii="微软雅黑" w:hAnsi="微软雅黑" w:eastAsia="微软雅黑" w:cs="宋体"/>
        </w:rPr>
        <w:t>1、学会听懂上级说话，</w:t>
      </w:r>
      <w:r>
        <w:rPr>
          <w:rFonts w:hint="eastAsia" w:ascii="微软雅黑" w:hAnsi="微软雅黑" w:eastAsia="微软雅黑" w:cs="宋体"/>
          <w:bCs/>
        </w:rPr>
        <w:t>不要想当然</w:t>
      </w:r>
    </w:p>
    <w:p>
      <w:pPr>
        <w:pStyle w:val="13"/>
        <w:numPr>
          <w:ilvl w:val="0"/>
          <w:numId w:val="8"/>
        </w:numPr>
        <w:spacing w:line="360" w:lineRule="auto"/>
        <w:ind w:firstLineChars="0"/>
        <w:rPr>
          <w:rFonts w:hint="eastAsia" w:ascii="微软雅黑" w:hAnsi="微软雅黑" w:eastAsia="微软雅黑" w:cs="宋体"/>
        </w:rPr>
      </w:pPr>
      <w:r>
        <w:rPr>
          <w:rFonts w:hint="eastAsia" w:ascii="微软雅黑" w:hAnsi="微软雅黑" w:eastAsia="微软雅黑" w:cs="宋体"/>
          <w:bCs/>
        </w:rPr>
        <w:t>2、</w:t>
      </w:r>
      <w:r>
        <w:rPr>
          <w:rFonts w:hint="eastAsia" w:ascii="微软雅黑" w:hAnsi="微软雅黑" w:eastAsia="微软雅黑" w:cs="宋体"/>
        </w:rPr>
        <w:t>问好问题，了解领导的真正需求</w:t>
      </w:r>
    </w:p>
    <w:p>
      <w:pPr>
        <w:pStyle w:val="13"/>
        <w:numPr>
          <w:ilvl w:val="0"/>
          <w:numId w:val="8"/>
        </w:numPr>
        <w:spacing w:line="360" w:lineRule="auto"/>
        <w:ind w:firstLineChars="0"/>
        <w:rPr>
          <w:rFonts w:hint="eastAsia" w:ascii="微软雅黑" w:hAnsi="微软雅黑" w:eastAsia="微软雅黑" w:cs="宋体"/>
        </w:rPr>
      </w:pPr>
      <w:r>
        <w:rPr>
          <w:rFonts w:hint="eastAsia" w:ascii="微软雅黑" w:hAnsi="微软雅黑" w:eastAsia="微软雅黑" w:cs="宋体"/>
        </w:rPr>
        <w:t>3、有效表达，提高建议的采信率</w:t>
      </w:r>
    </w:p>
    <w:p>
      <w:pPr>
        <w:pStyle w:val="13"/>
        <w:numPr>
          <w:ilvl w:val="0"/>
          <w:numId w:val="8"/>
        </w:numPr>
        <w:spacing w:line="360" w:lineRule="auto"/>
        <w:ind w:firstLineChars="0"/>
        <w:rPr>
          <w:rFonts w:hint="eastAsia" w:ascii="微软雅黑" w:hAnsi="微软雅黑" w:eastAsia="微软雅黑" w:cs="宋体"/>
        </w:rPr>
      </w:pPr>
      <w:r>
        <w:rPr>
          <w:rFonts w:hint="eastAsia" w:ascii="微软雅黑" w:hAnsi="微软雅黑" w:eastAsia="微软雅黑" w:cs="宋体"/>
        </w:rPr>
        <w:t>4、积极互动，引导上级的正确思路</w:t>
      </w:r>
    </w:p>
    <w:p>
      <w:pPr>
        <w:pStyle w:val="13"/>
        <w:numPr>
          <w:ilvl w:val="0"/>
          <w:numId w:val="8"/>
        </w:numPr>
        <w:spacing w:line="360" w:lineRule="auto"/>
        <w:ind w:firstLineChars="0"/>
        <w:rPr>
          <w:rFonts w:hint="eastAsia" w:ascii="微软雅黑" w:hAnsi="微软雅黑" w:eastAsia="微软雅黑" w:cs="宋体"/>
        </w:rPr>
      </w:pPr>
      <w:r>
        <w:rPr>
          <w:rFonts w:hint="eastAsia" w:ascii="微软雅黑" w:hAnsi="微软雅黑" w:eastAsia="微软雅黑" w:cs="宋体"/>
        </w:rPr>
        <w:t>5、主动补台，适应不同上级的行为风格</w:t>
      </w:r>
    </w:p>
    <w:p>
      <w:pPr>
        <w:pStyle w:val="13"/>
        <w:numPr>
          <w:ilvl w:val="0"/>
          <w:numId w:val="8"/>
        </w:numPr>
        <w:spacing w:line="360" w:lineRule="auto"/>
        <w:ind w:firstLineChars="0"/>
        <w:rPr>
          <w:rFonts w:hint="eastAsia" w:ascii="微软雅黑" w:hAnsi="微软雅黑" w:eastAsia="微软雅黑" w:cs="宋体"/>
        </w:rPr>
      </w:pPr>
      <w:r>
        <w:rPr>
          <w:rFonts w:hint="eastAsia" w:ascii="微软雅黑" w:hAnsi="微软雅黑" w:eastAsia="微软雅黑" w:cs="宋体"/>
        </w:rPr>
        <w:t>6、严格职场操守，不参与办公室政治</w:t>
      </w:r>
    </w:p>
    <w:p>
      <w:pPr>
        <w:pStyle w:val="13"/>
        <w:numPr>
          <w:ilvl w:val="0"/>
          <w:numId w:val="8"/>
        </w:numPr>
        <w:spacing w:line="360" w:lineRule="auto"/>
        <w:ind w:firstLineChars="0"/>
        <w:rPr>
          <w:rFonts w:hint="eastAsia" w:ascii="微软雅黑" w:hAnsi="微软雅黑" w:eastAsia="微软雅黑" w:cs="宋体"/>
        </w:rPr>
      </w:pPr>
      <w:r>
        <w:rPr>
          <w:rFonts w:hint="eastAsia" w:ascii="微软雅黑" w:hAnsi="微软雅黑" w:eastAsia="微软雅黑" w:cs="宋体"/>
        </w:rPr>
        <w:t>7、承接任务三步骤</w:t>
      </w:r>
    </w:p>
    <w:p>
      <w:pPr>
        <w:pStyle w:val="13"/>
        <w:numPr>
          <w:ilvl w:val="0"/>
          <w:numId w:val="8"/>
        </w:numPr>
        <w:spacing w:line="360" w:lineRule="auto"/>
        <w:ind w:firstLineChars="0"/>
        <w:rPr>
          <w:rFonts w:hint="eastAsia" w:ascii="微软雅黑" w:hAnsi="微软雅黑" w:eastAsia="微软雅黑" w:cs="宋体"/>
        </w:rPr>
      </w:pPr>
      <w:r>
        <w:rPr>
          <w:rFonts w:hint="eastAsia" w:ascii="微软雅黑" w:hAnsi="微软雅黑" w:eastAsia="微软雅黑" w:cs="宋体"/>
        </w:rPr>
        <w:t>8、工作汇报四原则</w:t>
      </w:r>
    </w:p>
    <w:p>
      <w:pPr>
        <w:numPr>
          <w:numId w:val="0"/>
        </w:numPr>
        <w:overflowPunct/>
        <w:spacing w:line="360" w:lineRule="auto"/>
        <w:ind w:left="885" w:leftChars="0"/>
        <w:rPr>
          <w:rFonts w:hint="eastAsia" w:ascii="微软雅黑" w:hAnsi="微软雅黑" w:eastAsia="微软雅黑" w:cs="宋体"/>
        </w:rPr>
      </w:pPr>
    </w:p>
    <w:p>
      <w:pPr>
        <w:pStyle w:val="5"/>
        <w:numPr>
          <w:ilvl w:val="0"/>
          <w:numId w:val="8"/>
        </w:numPr>
        <w:shd w:val="clear" w:color="auto" w:fill="FFFFFF"/>
        <w:spacing w:beforeAutospacing="0" w:afterAutospacing="0" w:line="480" w:lineRule="exact"/>
        <w:outlineLvl w:val="2"/>
      </w:pPr>
      <w:r>
        <w:rPr>
          <w:rFonts w:ascii="微软雅黑" w:hAnsi="微软雅黑" w:eastAsia="微软雅黑" w:cs="宋体"/>
          <w:b/>
          <w:kern w:val="2"/>
          <w:sz w:val="21"/>
          <w:szCs w:val="21"/>
        </w:rPr>
        <w:t>课程内容总结与回顾</w:t>
      </w:r>
      <w:r>
        <w:rPr>
          <w:rFonts w:ascii="微软雅黑" w:hAnsi="微软雅黑" w:eastAsia="微软雅黑" w:cs="微软雅黑"/>
          <w:color w:val="000000"/>
          <w:sz w:val="20"/>
          <w:szCs w:val="20"/>
          <w:shd w:val="clear" w:color="auto" w:fill="FFFFFF"/>
        </w:rPr>
        <w:t xml:space="preserve">                  </w:t>
      </w:r>
    </w:p>
    <w:p/>
    <w:p/>
    <w:p/>
    <w:p/>
    <w:p/>
    <w:p/>
    <w:p/>
    <w:p/>
    <w:p>
      <w:r>
        <w:pict>
          <v:rect id="矩形 1" o:spid="_x0000_s1028" o:spt="1" style="position:absolute;left:0pt;margin-left:-71.1pt;margin-top:10.35pt;height:52.45pt;width:166.45pt;z-index:252561408;v-text-anchor:middle;mso-width-relative:page;mso-height-relative:page;" fillcolor="#DE0000" filled="t" stroked="f" coordsize="21600,21600" o:gfxdata="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yZxRGNsAAAALAQAADwAAAAAAAAABACAAAAAiAAAAZHJzL2Rvd25yZXYueG1sUEsBAhQAFAAAAAgA&#10;h07iQCrnvW1bAgAAlgQAAA4AAAAAAAAAAQAgAAAAKgEAAGRycy9lMm9Eb2MueG1sUEsFBgAAAAAG&#10;AAYAWQEAAPcFAAAAAA==&#10;">
            <v:path/>
            <v:fill on="t" focussize="0,0"/>
            <v:stroke on="f" weight="1pt"/>
            <v:imagedata o:title=""/>
            <o:lock v:ext="edit"/>
            <v:textbox>
              <w:txbxContent>
                <w:p>
                  <w:pPr>
                    <w:jc w:val="center"/>
                    <w:rPr>
                      <w:rFonts w:ascii="微软雅黑" w:hAnsi="微软雅黑" w:eastAsia="微软雅黑" w:cs="微软雅黑"/>
                      <w:b/>
                      <w:bCs/>
                      <w:color w:val="FFFFFF" w:themeColor="background1"/>
                      <w:sz w:val="52"/>
                      <w:szCs w:val="52"/>
                    </w:rPr>
                  </w:pPr>
                  <w:r>
                    <w:rPr>
                      <w:rFonts w:hint="eastAsia" w:ascii="微软雅黑" w:hAnsi="微软雅黑" w:eastAsia="微软雅黑" w:cs="微软雅黑"/>
                      <w:b/>
                      <w:bCs/>
                      <w:color w:val="FFFFFF" w:themeColor="background1"/>
                      <w:sz w:val="52"/>
                      <w:szCs w:val="52"/>
                    </w:rPr>
                    <w:t>讲师介绍</w:t>
                  </w:r>
                </w:p>
              </w:txbxContent>
            </v:textbox>
          </v:rect>
        </w:pict>
      </w:r>
    </w:p>
    <w:p/>
    <w:p/>
    <w:p/>
    <w:p/>
    <w:p>
      <w:r>
        <w:pict>
          <v:shape id="文本框 2" o:spid="_x0000_s1027" o:spt="202" type="#_x0000_t202" style="position:absolute;left:0pt;margin-left:140.15pt;margin-top:0.4pt;height:188.15pt;width:297.45pt;z-index:252563456;mso-width-relative:page;mso-height-relative:page;" fillcolor="#FFFFFF" filled="t" stroked="f" coordsize="21600,21600" o:gfxdata="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NwLfW9gAAAAKAQAADwAAAAAAAAABACAAAAAiAAAAZHJzL2Rvd25yZXYueG1sUEsBAhQAFAAA&#10;AAgAh07iQKG6QeS2AQAAQgMAAA4AAAAAAAAAAQAgAAAAJwEAAGRycy9lMm9Eb2MueG1sUEsFBgAA&#10;AAAGAAYAWQEAAE8FAAAAAA==&#10;">
            <v:path/>
            <v:fill on="t" color2="#FFFFFF" focussize="0,0"/>
            <v:stroke on="f"/>
            <v:imagedata o:title=""/>
            <o:lock v:ext="edit" aspectratio="f"/>
            <v:textbox>
              <w:txbxContent>
                <w:p>
                  <w:pPr>
                    <w:spacing w:line="276" w:lineRule="auto"/>
                    <w:rPr>
                      <w:rFonts w:ascii="微软雅黑" w:hAnsi="微软雅黑" w:eastAsia="微软雅黑"/>
                      <w:b/>
                      <w:color w:val="C00000"/>
                    </w:rPr>
                  </w:pPr>
                  <w:r>
                    <w:rPr>
                      <w:rFonts w:hint="eastAsia" w:ascii="微软雅黑" w:hAnsi="微软雅黑" w:eastAsia="微软雅黑"/>
                      <w:b/>
                      <w:color w:val="C00000"/>
                      <w:sz w:val="48"/>
                      <w:szCs w:val="48"/>
                    </w:rPr>
                    <w:t>舒薇</w:t>
                  </w:r>
                  <w:r>
                    <w:rPr>
                      <w:rFonts w:hint="eastAsia" w:ascii="微软雅黑" w:hAnsi="微软雅黑" w:eastAsia="微软雅黑"/>
                      <w:b/>
                      <w:color w:val="C00000"/>
                      <w:sz w:val="28"/>
                      <w:szCs w:val="28"/>
                    </w:rPr>
                    <w:t xml:space="preserve">——实战管理训练专家   </w:t>
                  </w:r>
                </w:p>
                <w:p>
                  <w:pPr>
                    <w:spacing w:line="360" w:lineRule="auto"/>
                    <w:ind w:left="210" w:leftChars="100"/>
                    <w:rPr>
                      <w:rFonts w:hint="eastAsia" w:ascii="微软雅黑" w:hAnsi="微软雅黑" w:eastAsia="微软雅黑" w:cs="宋体"/>
                      <w:sz w:val="24"/>
                      <w:szCs w:val="24"/>
                    </w:rPr>
                  </w:pPr>
                  <w:r>
                    <w:rPr>
                      <w:rFonts w:hint="eastAsia" w:ascii="微软雅黑" w:hAnsi="微软雅黑" w:eastAsia="微软雅黑" w:cs="宋体"/>
                      <w:sz w:val="24"/>
                      <w:szCs w:val="24"/>
                    </w:rPr>
                    <w:t>中山大学颐园管理学院客座教授</w:t>
                  </w:r>
                </w:p>
                <w:p>
                  <w:pPr>
                    <w:spacing w:line="360" w:lineRule="auto"/>
                    <w:ind w:left="210" w:leftChars="100"/>
                    <w:rPr>
                      <w:rFonts w:hint="eastAsia" w:ascii="微软雅黑" w:hAnsi="微软雅黑" w:eastAsia="微软雅黑" w:cs="宋体"/>
                      <w:sz w:val="24"/>
                      <w:szCs w:val="24"/>
                    </w:rPr>
                  </w:pPr>
                  <w:r>
                    <w:rPr>
                      <w:rFonts w:hint="eastAsia" w:ascii="微软雅黑" w:hAnsi="微软雅黑" w:eastAsia="微软雅黑" w:cs="宋体"/>
                      <w:sz w:val="24"/>
                      <w:szCs w:val="24"/>
                    </w:rPr>
                    <w:t>华南理工大学、美国管理技术大学MBA特聘教授</w:t>
                  </w:r>
                </w:p>
                <w:p>
                  <w:pPr>
                    <w:spacing w:line="360" w:lineRule="auto"/>
                    <w:ind w:left="210" w:leftChars="100"/>
                    <w:rPr>
                      <w:rFonts w:hint="eastAsia" w:ascii="微软雅黑" w:hAnsi="微软雅黑" w:eastAsia="微软雅黑" w:cs="宋体"/>
                      <w:sz w:val="24"/>
                      <w:szCs w:val="24"/>
                    </w:rPr>
                  </w:pPr>
                  <w:r>
                    <w:rPr>
                      <w:rFonts w:hint="eastAsia" w:ascii="微软雅黑" w:hAnsi="微软雅黑" w:eastAsia="微软雅黑" w:cs="宋体"/>
                      <w:sz w:val="24"/>
                      <w:szCs w:val="24"/>
                    </w:rPr>
                    <w:t>MTP授证讲师</w:t>
                  </w:r>
                </w:p>
                <w:p>
                  <w:pPr>
                    <w:spacing w:line="360" w:lineRule="auto"/>
                    <w:ind w:left="210" w:leftChars="100"/>
                    <w:rPr>
                      <w:rFonts w:hint="eastAsia" w:ascii="微软雅黑" w:hAnsi="微软雅黑" w:eastAsia="微软雅黑" w:cs="宋体"/>
                      <w:sz w:val="24"/>
                      <w:szCs w:val="24"/>
                    </w:rPr>
                  </w:pPr>
                  <w:r>
                    <w:rPr>
                      <w:rFonts w:hint="eastAsia" w:ascii="微软雅黑" w:hAnsi="微软雅黑" w:eastAsia="微软雅黑" w:cs="宋体"/>
                      <w:sz w:val="24"/>
                      <w:szCs w:val="24"/>
                    </w:rPr>
                    <w:t>曾系统接受过美国管理协会（AMA）的专业培训</w:t>
                  </w:r>
                </w:p>
                <w:p>
                  <w:pPr>
                    <w:spacing w:line="360" w:lineRule="auto"/>
                    <w:rPr>
                      <w:rFonts w:ascii="微软雅黑" w:hAnsi="微软雅黑" w:eastAsia="微软雅黑"/>
                    </w:rPr>
                  </w:pPr>
                </w:p>
              </w:txbxContent>
            </v:textbox>
          </v:shape>
        </w:pict>
      </w:r>
    </w:p>
    <w:p>
      <w:r>
        <w:drawing>
          <wp:anchor distT="0" distB="0" distL="114300" distR="114300" simplePos="0" relativeHeight="252565504" behindDoc="0" locked="0" layoutInCell="1" allowOverlap="1">
            <wp:simplePos x="0" y="0"/>
            <wp:positionH relativeFrom="page">
              <wp:posOffset>659130</wp:posOffset>
            </wp:positionH>
            <wp:positionV relativeFrom="page">
              <wp:posOffset>1866900</wp:posOffset>
            </wp:positionV>
            <wp:extent cx="1779270" cy="1873250"/>
            <wp:effectExtent l="0" t="0" r="3810" b="1270"/>
            <wp:wrapNone/>
            <wp:docPr id="1" name="Picture 1" descr="舒薇老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舒薇老师"/>
                    <pic:cNvPicPr>
                      <a:picLocks noChangeAspect="1" noChangeArrowheads="1"/>
                    </pic:cNvPicPr>
                  </pic:nvPicPr>
                  <pic:blipFill>
                    <a:blip r:embed="rId11" cstate="print"/>
                    <a:srcRect/>
                    <a:stretch>
                      <a:fillRect/>
                    </a:stretch>
                  </pic:blipFill>
                  <pic:spPr>
                    <a:xfrm>
                      <a:off x="0" y="0"/>
                      <a:ext cx="1779270" cy="1873250"/>
                    </a:xfrm>
                    <a:prstGeom prst="rect">
                      <a:avLst/>
                    </a:prstGeom>
                    <a:noFill/>
                    <a:ln w="9525" cmpd="sng">
                      <a:noFill/>
                      <a:miter lim="800000"/>
                      <a:headEnd/>
                      <a:tailEnd/>
                    </a:ln>
                    <a:effectLst/>
                  </pic:spPr>
                </pic:pic>
              </a:graphicData>
            </a:graphic>
          </wp:anchor>
        </w:drawing>
      </w:r>
    </w:p>
    <w:p/>
    <w:p/>
    <w:p/>
    <w:p/>
    <w:p/>
    <w:p/>
    <w:p/>
    <w:p/>
    <w:p>
      <w:pPr>
        <w:rPr>
          <w:rFonts w:eastAsiaTheme="minorEastAsia"/>
        </w:rPr>
      </w:pPr>
    </w:p>
    <w:p>
      <w:pPr>
        <w:rPr>
          <w:rFonts w:eastAsiaTheme="minorEastAsia"/>
        </w:rPr>
      </w:pPr>
    </w:p>
    <w:p>
      <w:pPr>
        <w:rPr>
          <w:rFonts w:eastAsiaTheme="minorEastAsia"/>
        </w:rPr>
      </w:pPr>
    </w:p>
    <w:p>
      <w:pPr>
        <w:rPr>
          <w:rFonts w:eastAsiaTheme="minorEastAsia"/>
        </w:rPr>
      </w:pPr>
    </w:p>
    <w:p>
      <w:pPr>
        <w:ind w:right="-420" w:rightChars="-200"/>
        <w:rPr>
          <w:rFonts w:hint="eastAsia" w:ascii="微软雅黑" w:hAnsi="微软雅黑" w:eastAsia="微软雅黑"/>
          <w:b/>
          <w:bCs/>
          <w:color w:val="C00000"/>
          <w:sz w:val="28"/>
          <w:szCs w:val="28"/>
        </w:rPr>
      </w:pPr>
    </w:p>
    <w:p>
      <w:pPr>
        <w:ind w:left="-420" w:leftChars="-200" w:right="-420" w:rightChars="-200"/>
        <w:rPr>
          <w:rFonts w:hint="eastAsia" w:asciiTheme="minorEastAsia" w:hAnsiTheme="minorEastAsia" w:eastAsiaTheme="minorEastAsia" w:cstheme="minorEastAsia"/>
          <w:b/>
          <w:bCs/>
          <w:color w:val="C00000"/>
          <w:sz w:val="21"/>
          <w:szCs w:val="21"/>
        </w:rPr>
      </w:pPr>
      <w:r>
        <w:rPr>
          <w:rFonts w:hint="eastAsia" w:asciiTheme="minorEastAsia" w:hAnsiTheme="minorEastAsia" w:eastAsiaTheme="minorEastAsia" w:cstheme="minorEastAsia"/>
          <w:b/>
          <w:bCs/>
          <w:color w:val="C00000"/>
          <w:sz w:val="21"/>
          <w:szCs w:val="21"/>
        </w:rPr>
        <w:t>实战经验：</w:t>
      </w:r>
    </w:p>
    <w:p>
      <w:pPr>
        <w:ind w:left="-420" w:leftChars="-200" w:right="-420" w:right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C02125"/>
          <w:sz w:val="21"/>
          <w:szCs w:val="21"/>
        </w:rPr>
        <w:t xml:space="preserve">  </w:t>
      </w:r>
      <w:r>
        <w:rPr>
          <w:rFonts w:hint="eastAsia" w:asciiTheme="minorEastAsia" w:hAnsiTheme="minorEastAsia" w:eastAsiaTheme="minorEastAsia" w:cstheme="minorEastAsia"/>
          <w:sz w:val="21"/>
          <w:szCs w:val="21"/>
        </w:rPr>
        <w:t>曾任境外上市公司副总经理；行政总监、人力资源总监、客户服务总监；早年任教于国内著名商学院。</w:t>
      </w:r>
      <w:r>
        <w:rPr>
          <w:rFonts w:hint="eastAsia" w:asciiTheme="minorEastAsia" w:hAnsiTheme="minorEastAsia" w:eastAsiaTheme="minorEastAsia" w:cstheme="minorEastAsia"/>
          <w:color w:val="000000"/>
          <w:sz w:val="21"/>
          <w:szCs w:val="21"/>
        </w:rPr>
        <w:t>二十年企业管理和专业讲师经验，良好的教育背景。曾长期致力于团队管理、客户服务管理、行政管理、员工培训管理工作，属于实战型讲师。目前被全国主要公开课培训机构聘为核心讲师。</w:t>
      </w:r>
    </w:p>
    <w:p>
      <w:pPr>
        <w:ind w:left="-420" w:leftChars="-200" w:right="-420" w:rightChars="-200"/>
        <w:rPr>
          <w:rFonts w:hint="eastAsia" w:asciiTheme="minorEastAsia" w:hAnsiTheme="minorEastAsia" w:eastAsiaTheme="minorEastAsia" w:cstheme="minorEastAsia"/>
          <w:b/>
          <w:bCs/>
          <w:color w:val="C00000"/>
          <w:sz w:val="21"/>
          <w:szCs w:val="21"/>
        </w:rPr>
      </w:pPr>
      <w:r>
        <w:rPr>
          <w:rFonts w:hint="eastAsia" w:asciiTheme="minorEastAsia" w:hAnsiTheme="minorEastAsia" w:eastAsiaTheme="minorEastAsia" w:cstheme="minorEastAsia"/>
          <w:b/>
          <w:bCs/>
          <w:color w:val="C00000"/>
          <w:sz w:val="21"/>
          <w:szCs w:val="21"/>
        </w:rPr>
        <w:t>授课风格：</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一、善于借鉴国外先进的培训理念和培训技巧，具有良好的亲和力与现场控制能力，高效调动各种类型的学员参与互动，课堂气氛活跃；</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二、思路清晰，逻辑严谨，语言富有感染力，良好的个人修养和职业形象；</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三、作为多年在职场获得多项殊荣的职业经理人，其个人积极的心态对参与者个人全面素质的提升、态度的转变有相当的益处，对学员高度负责的态度和敬业精神在业界素有口碑。</w:t>
      </w:r>
    </w:p>
    <w:p>
      <w:pPr>
        <w:ind w:left="-420" w:leftChars="-200" w:right="-420" w:rightChars="-200"/>
        <w:rPr>
          <w:rFonts w:hint="eastAsia" w:asciiTheme="minorEastAsia" w:hAnsiTheme="minorEastAsia" w:eastAsiaTheme="minorEastAsia" w:cstheme="minorEastAsia"/>
          <w:sz w:val="21"/>
          <w:szCs w:val="21"/>
        </w:rPr>
      </w:pPr>
    </w:p>
    <w:p>
      <w:pPr>
        <w:ind w:left="-420" w:leftChars="-200" w:right="-420" w:rightChars="-200"/>
        <w:rPr>
          <w:rFonts w:hint="eastAsia" w:asciiTheme="minorEastAsia" w:hAnsiTheme="minorEastAsia" w:eastAsiaTheme="minorEastAsia" w:cstheme="minorEastAsia"/>
          <w:b/>
          <w:color w:val="C00000"/>
          <w:sz w:val="21"/>
          <w:szCs w:val="21"/>
        </w:rPr>
      </w:pPr>
      <w:r>
        <w:rPr>
          <w:rFonts w:hint="eastAsia" w:asciiTheme="minorEastAsia" w:hAnsiTheme="minorEastAsia" w:eastAsiaTheme="minorEastAsia" w:cstheme="minorEastAsia"/>
          <w:b/>
          <w:color w:val="C00000"/>
          <w:sz w:val="21"/>
          <w:szCs w:val="21"/>
        </w:rPr>
        <w:t>服务客户</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国际公司</w:t>
      </w:r>
      <w:r>
        <w:rPr>
          <w:rFonts w:hint="eastAsia" w:asciiTheme="minorEastAsia" w:hAnsiTheme="minorEastAsia" w:eastAsiaTheme="minorEastAsia" w:cstheme="minorEastAsia"/>
          <w:sz w:val="21"/>
          <w:szCs w:val="21"/>
        </w:rPr>
        <w:t>：西门子、BP石油、摩托罗拉、诺基亚、IBM、日立环球、顺德埔项、希普利集团、广日电梯、五羊本田、本田汽车、风神汽车、广州科密电子、安利、日本松下电器电机有限公司、立德国际集团、福田汽车</w:t>
      </w:r>
    </w:p>
    <w:p>
      <w:pPr>
        <w:tabs>
          <w:tab w:val="left" w:pos="1920"/>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电信运营商</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中国移动-----广东移动（包括各分公司）、广西移动、厦门移动、安徽移动、福州移动；</w:t>
      </w:r>
    </w:p>
    <w:p>
      <w:pPr>
        <w:tabs>
          <w:tab w:val="left" w:pos="1920"/>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中国电信------广东电信属下分公司；四川电信属下分公司；广西电信属下分公司；泉州电信、福州电信；</w:t>
      </w:r>
    </w:p>
    <w:p>
      <w:pPr>
        <w:tabs>
          <w:tab w:val="left" w:pos="1920"/>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中国网通－广州分公司</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中国铁通</w:t>
      </w:r>
    </w:p>
    <w:p>
      <w:pPr>
        <w:tabs>
          <w:tab w:val="left" w:pos="1920"/>
        </w:tabs>
        <w:spacing w:line="360" w:lineRule="auto"/>
        <w:rPr>
          <w:rFonts w:hint="eastAsia" w:ascii="微软雅黑" w:hAnsi="微软雅黑" w:eastAsia="微软雅黑"/>
          <w:b/>
          <w:bCs/>
          <w:color w:val="404040"/>
          <w:sz w:val="28"/>
          <w:szCs w:val="28"/>
        </w:rPr>
      </w:pPr>
      <w:r>
        <w:rPr>
          <w:rFonts w:hint="eastAsia" w:asciiTheme="minorEastAsia" w:hAnsiTheme="minorEastAsia" w:eastAsiaTheme="minorEastAsia" w:cstheme="minorEastAsia"/>
          <w:b/>
          <w:sz w:val="21"/>
          <w:szCs w:val="21"/>
        </w:rPr>
        <w:t>金融系统</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中国银行、中国工商银行、中国建设银行、中国农业银行、交通银行、广州发展银行、深圳发展银行、招商银行、平安银行、兴业银行、华润银行、广州证券、广州贵金属投资公司；南方基金；</w:t>
      </w:r>
      <w:bookmarkStart w:id="0" w:name="_GoBack"/>
      <w:bookmarkEnd w:id="0"/>
    </w:p>
    <w:p>
      <w:pPr>
        <w:ind w:left="-420" w:leftChars="-200" w:right="-420" w:rightChars="-200"/>
        <w:jc w:val="center"/>
        <w:rPr>
          <w:rFonts w:ascii="微软雅黑" w:hAnsi="微软雅黑" w:eastAsia="微软雅黑"/>
          <w:b/>
          <w:bCs/>
          <w:color w:val="404040"/>
          <w:sz w:val="28"/>
          <w:szCs w:val="28"/>
        </w:rPr>
      </w:pPr>
      <w:r>
        <w:rPr>
          <w:rFonts w:hint="eastAsia" w:ascii="微软雅黑" w:hAnsi="微软雅黑" w:eastAsia="微软雅黑"/>
          <w:b/>
          <w:bCs/>
          <w:color w:val="404040"/>
          <w:sz w:val="28"/>
          <w:szCs w:val="28"/>
        </w:rPr>
        <w:t>《行政工作统筹管理》报名表</w:t>
      </w:r>
    </w:p>
    <w:p>
      <w:pPr>
        <w:spacing w:line="360" w:lineRule="exact"/>
        <w:rPr>
          <w:rFonts w:ascii="微软雅黑" w:hAnsi="微软雅黑" w:eastAsia="微软雅黑"/>
          <w:color w:val="C00000"/>
          <w:sz w:val="18"/>
          <w:szCs w:val="18"/>
        </w:rPr>
      </w:pPr>
      <w:r>
        <w:rPr>
          <w:rFonts w:hint="eastAsia" w:ascii="微软雅黑" w:hAnsi="微软雅黑" w:eastAsia="微软雅黑"/>
          <w:b/>
          <w:color w:val="C00000"/>
          <w:sz w:val="18"/>
          <w:szCs w:val="18"/>
        </w:rPr>
        <w:t>填好下表后邮箱至：                         联系方式：</w:t>
      </w:r>
      <w:r>
        <w:rPr>
          <w:rFonts w:ascii="微软雅黑" w:hAnsi="微软雅黑" w:eastAsia="微软雅黑"/>
          <w:color w:val="C00000"/>
          <w:sz w:val="18"/>
          <w:szCs w:val="18"/>
        </w:rPr>
        <w:t xml:space="preserve"> </w:t>
      </w:r>
    </w:p>
    <w:tbl>
      <w:tblPr>
        <w:tblStyle w:val="7"/>
        <w:tblW w:w="82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004"/>
        <w:gridCol w:w="1454"/>
        <w:gridCol w:w="1800"/>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418" w:type="dxa"/>
          </w:tcPr>
          <w:p>
            <w:pPr>
              <w:spacing w:line="400" w:lineRule="exact"/>
              <w:jc w:val="center"/>
              <w:rPr>
                <w:rStyle w:val="11"/>
                <w:rFonts w:ascii="微软雅黑" w:hAnsi="微软雅黑" w:eastAsia="微软雅黑"/>
                <w:b w:val="0"/>
                <w:bCs w:val="0"/>
                <w:sz w:val="18"/>
                <w:szCs w:val="18"/>
              </w:rPr>
            </w:pPr>
            <w:r>
              <w:rPr>
                <w:rFonts w:hint="eastAsia" w:ascii="微软雅黑" w:hAnsi="微软雅黑" w:eastAsia="微软雅黑"/>
                <w:sz w:val="18"/>
                <w:szCs w:val="18"/>
              </w:rPr>
              <w:t>单位名称</w:t>
            </w:r>
          </w:p>
        </w:tc>
        <w:tc>
          <w:tcPr>
            <w:tcW w:w="2458" w:type="dxa"/>
            <w:gridSpan w:val="2"/>
          </w:tcPr>
          <w:p>
            <w:pPr>
              <w:spacing w:line="400" w:lineRule="exact"/>
              <w:rPr>
                <w:rStyle w:val="11"/>
                <w:rFonts w:ascii="微软雅黑" w:hAnsi="微软雅黑" w:eastAsia="微软雅黑"/>
                <w:b w:val="0"/>
                <w:bCs w:val="0"/>
                <w:sz w:val="18"/>
                <w:szCs w:val="18"/>
              </w:rPr>
            </w:pPr>
          </w:p>
        </w:tc>
        <w:tc>
          <w:tcPr>
            <w:tcW w:w="4353" w:type="dxa"/>
            <w:gridSpan w:val="2"/>
          </w:tcPr>
          <w:p>
            <w:pPr>
              <w:spacing w:line="400" w:lineRule="exact"/>
              <w:rPr>
                <w:rStyle w:val="11"/>
                <w:rFonts w:ascii="微软雅黑" w:hAnsi="微软雅黑" w:eastAsia="微软雅黑"/>
                <w:b w:val="0"/>
                <w:bCs w:val="0"/>
                <w:sz w:val="18"/>
                <w:szCs w:val="18"/>
              </w:rPr>
            </w:pPr>
            <w:r>
              <w:rPr>
                <w:rFonts w:hint="eastAsia" w:ascii="微软雅黑" w:hAnsi="微软雅黑" w:eastAsia="微软雅黑"/>
                <w:sz w:val="18"/>
                <w:szCs w:val="18"/>
              </w:rPr>
              <w:t>企业类型： □外资 □台资 □港资 □民营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18" w:type="dxa"/>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联 系 人</w:t>
            </w:r>
          </w:p>
        </w:tc>
        <w:tc>
          <w:tcPr>
            <w:tcW w:w="2458" w:type="dxa"/>
            <w:gridSpan w:val="2"/>
          </w:tcPr>
          <w:p>
            <w:pPr>
              <w:spacing w:line="400" w:lineRule="exact"/>
              <w:rPr>
                <w:rStyle w:val="11"/>
                <w:rFonts w:ascii="微软雅黑" w:hAnsi="微软雅黑" w:eastAsia="微软雅黑"/>
                <w:b w:val="0"/>
                <w:bCs w:val="0"/>
                <w:sz w:val="18"/>
                <w:szCs w:val="18"/>
              </w:rPr>
            </w:pPr>
          </w:p>
        </w:tc>
        <w:tc>
          <w:tcPr>
            <w:tcW w:w="1800" w:type="dxa"/>
          </w:tcPr>
          <w:p>
            <w:pPr>
              <w:spacing w:line="400" w:lineRule="exact"/>
              <w:jc w:val="center"/>
              <w:rPr>
                <w:rStyle w:val="11"/>
                <w:rFonts w:ascii="微软雅黑" w:hAnsi="微软雅黑" w:eastAsia="微软雅黑"/>
                <w:b w:val="0"/>
                <w:bCs w:val="0"/>
                <w:sz w:val="18"/>
                <w:szCs w:val="18"/>
              </w:rPr>
            </w:pPr>
            <w:r>
              <w:rPr>
                <w:rStyle w:val="11"/>
                <w:rFonts w:ascii="微软雅黑" w:hAnsi="微软雅黑" w:eastAsia="微软雅黑"/>
                <w:b w:val="0"/>
                <w:bCs w:val="0"/>
                <w:sz w:val="18"/>
                <w:szCs w:val="18"/>
              </w:rPr>
              <w:t>公司地址</w:t>
            </w:r>
          </w:p>
        </w:tc>
        <w:tc>
          <w:tcPr>
            <w:tcW w:w="2553" w:type="dxa"/>
          </w:tcPr>
          <w:p>
            <w:pPr>
              <w:spacing w:line="400" w:lineRule="exact"/>
              <w:rPr>
                <w:rStyle w:val="11"/>
                <w:rFonts w:ascii="微软雅黑" w:hAnsi="微软雅黑" w:eastAsia="微软雅黑"/>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18" w:type="dxa"/>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联系电话</w:t>
            </w:r>
          </w:p>
        </w:tc>
        <w:tc>
          <w:tcPr>
            <w:tcW w:w="2458" w:type="dxa"/>
            <w:gridSpan w:val="2"/>
          </w:tcPr>
          <w:p>
            <w:pPr>
              <w:spacing w:line="400" w:lineRule="exact"/>
              <w:rPr>
                <w:rStyle w:val="11"/>
                <w:rFonts w:ascii="微软雅黑" w:hAnsi="微软雅黑" w:eastAsia="微软雅黑"/>
                <w:b w:val="0"/>
                <w:bCs w:val="0"/>
                <w:sz w:val="18"/>
                <w:szCs w:val="18"/>
              </w:rPr>
            </w:pPr>
          </w:p>
        </w:tc>
        <w:tc>
          <w:tcPr>
            <w:tcW w:w="1800" w:type="dxa"/>
          </w:tcPr>
          <w:p>
            <w:pPr>
              <w:spacing w:line="400" w:lineRule="exact"/>
              <w:jc w:val="center"/>
              <w:rPr>
                <w:rStyle w:val="11"/>
                <w:rFonts w:ascii="微软雅黑" w:hAnsi="微软雅黑" w:eastAsia="微软雅黑"/>
                <w:b w:val="0"/>
                <w:bCs w:val="0"/>
                <w:sz w:val="18"/>
                <w:szCs w:val="18"/>
              </w:rPr>
            </w:pPr>
            <w:r>
              <w:rPr>
                <w:rStyle w:val="11"/>
                <w:rFonts w:ascii="微软雅黑" w:hAnsi="微软雅黑" w:eastAsia="微软雅黑"/>
                <w:b w:val="0"/>
                <w:bCs w:val="0"/>
                <w:sz w:val="18"/>
                <w:szCs w:val="18"/>
              </w:rPr>
              <w:t>E-mail</w:t>
            </w:r>
          </w:p>
        </w:tc>
        <w:tc>
          <w:tcPr>
            <w:tcW w:w="2553" w:type="dxa"/>
          </w:tcPr>
          <w:p>
            <w:pPr>
              <w:spacing w:line="400" w:lineRule="exact"/>
              <w:rPr>
                <w:rStyle w:val="11"/>
                <w:rFonts w:ascii="微软雅黑" w:hAnsi="微软雅黑" w:eastAsia="微软雅黑"/>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18" w:type="dxa"/>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参会人数</w:t>
            </w:r>
          </w:p>
        </w:tc>
        <w:tc>
          <w:tcPr>
            <w:tcW w:w="2458" w:type="dxa"/>
            <w:gridSpan w:val="2"/>
          </w:tcPr>
          <w:p>
            <w:pPr>
              <w:spacing w:line="400" w:lineRule="exact"/>
              <w:ind w:firstLine="450" w:firstLineChars="250"/>
              <w:rPr>
                <w:rFonts w:ascii="微软雅黑" w:hAnsi="微软雅黑" w:eastAsia="微软雅黑"/>
                <w:sz w:val="18"/>
                <w:szCs w:val="18"/>
              </w:rPr>
            </w:pPr>
            <w:r>
              <w:rPr>
                <w:rFonts w:hint="eastAsia" w:ascii="微软雅黑" w:hAnsi="微软雅黑" w:eastAsia="微软雅黑"/>
                <w:sz w:val="18"/>
                <w:szCs w:val="18"/>
                <w:u w:val="single"/>
              </w:rPr>
              <w:t xml:space="preserve">          </w:t>
            </w:r>
            <w:r>
              <w:rPr>
                <w:rFonts w:hint="eastAsia" w:ascii="微软雅黑" w:hAnsi="微软雅黑" w:eastAsia="微软雅黑"/>
                <w:sz w:val="18"/>
                <w:szCs w:val="18"/>
              </w:rPr>
              <w:t>人</w:t>
            </w:r>
          </w:p>
        </w:tc>
        <w:tc>
          <w:tcPr>
            <w:tcW w:w="1800" w:type="dxa"/>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参会费用</w:t>
            </w:r>
          </w:p>
        </w:tc>
        <w:tc>
          <w:tcPr>
            <w:tcW w:w="2553" w:type="dxa"/>
          </w:tcPr>
          <w:p>
            <w:pPr>
              <w:spacing w:line="400" w:lineRule="exact"/>
              <w:ind w:firstLine="360" w:firstLineChars="200"/>
              <w:rPr>
                <w:rFonts w:ascii="微软雅黑" w:hAnsi="微软雅黑" w:eastAsia="微软雅黑"/>
                <w:sz w:val="18"/>
                <w:szCs w:val="18"/>
              </w:rPr>
            </w:pPr>
            <w:r>
              <w:rPr>
                <w:rFonts w:hint="eastAsia" w:ascii="微软雅黑" w:hAnsi="微软雅黑" w:eastAsia="微软雅黑"/>
                <w:sz w:val="18"/>
                <w:szCs w:val="18"/>
              </w:rPr>
              <w:t>￥_______元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trPr>
        <w:tc>
          <w:tcPr>
            <w:tcW w:w="1418" w:type="dxa"/>
            <w:vAlign w:val="center"/>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请将款项</w:t>
            </w:r>
          </w:p>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汇至指定帐号</w:t>
            </w:r>
          </w:p>
        </w:tc>
        <w:tc>
          <w:tcPr>
            <w:tcW w:w="6811" w:type="dxa"/>
            <w:gridSpan w:val="4"/>
          </w:tcPr>
          <w:p>
            <w:pPr>
              <w:spacing w:line="400" w:lineRule="exact"/>
              <w:rPr>
                <w:rFonts w:ascii="微软雅黑" w:hAnsi="微软雅黑" w:eastAsia="微软雅黑"/>
                <w:sz w:val="18"/>
                <w:szCs w:val="18"/>
              </w:rPr>
            </w:pPr>
            <w:r>
              <w:rPr>
                <w:rFonts w:hint="eastAsia" w:ascii="微软雅黑" w:hAnsi="微软雅黑" w:eastAsia="微软雅黑"/>
                <w:sz w:val="18"/>
                <w:szCs w:val="18"/>
              </w:rPr>
              <w:t>户  名：广州中智光华教育科技有限公司</w:t>
            </w:r>
          </w:p>
          <w:p>
            <w:pPr>
              <w:spacing w:line="400" w:lineRule="exact"/>
              <w:rPr>
                <w:rFonts w:ascii="微软雅黑" w:hAnsi="微软雅黑" w:eastAsia="微软雅黑"/>
                <w:sz w:val="18"/>
                <w:szCs w:val="18"/>
              </w:rPr>
            </w:pPr>
            <w:r>
              <w:rPr>
                <w:rFonts w:hint="eastAsia" w:ascii="微软雅黑" w:hAnsi="微软雅黑" w:eastAsia="微软雅黑"/>
                <w:sz w:val="18"/>
                <w:szCs w:val="18"/>
              </w:rPr>
              <w:t>开户行：中国建设银行广州琶洲支行</w:t>
            </w:r>
          </w:p>
          <w:p>
            <w:pPr>
              <w:spacing w:line="400" w:lineRule="exact"/>
              <w:rPr>
                <w:rFonts w:ascii="微软雅黑" w:hAnsi="微软雅黑" w:eastAsia="微软雅黑"/>
                <w:sz w:val="18"/>
                <w:szCs w:val="18"/>
              </w:rPr>
            </w:pPr>
            <w:r>
              <w:rPr>
                <w:rFonts w:hint="eastAsia" w:ascii="微软雅黑" w:hAnsi="微软雅黑" w:eastAsia="微软雅黑"/>
                <w:sz w:val="18"/>
                <w:szCs w:val="18"/>
              </w:rPr>
              <w:t>账  号：4400 1101 4740 5250 0736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418" w:type="dxa"/>
            <w:vMerge w:val="restart"/>
          </w:tcPr>
          <w:p>
            <w:pPr>
              <w:widowControl/>
              <w:jc w:val="left"/>
              <w:rPr>
                <w:sz w:val="18"/>
                <w:szCs w:val="18"/>
              </w:rPr>
            </w:pPr>
          </w:p>
          <w:p>
            <w:pPr>
              <w:widowControl/>
              <w:jc w:val="center"/>
              <w:rPr>
                <w:rFonts w:ascii="微软雅黑" w:hAnsi="微软雅黑" w:eastAsia="微软雅黑"/>
                <w:sz w:val="18"/>
                <w:szCs w:val="18"/>
              </w:rPr>
            </w:pPr>
            <w:r>
              <w:rPr>
                <w:rFonts w:hint="eastAsia" w:ascii="微软雅黑" w:hAnsi="微软雅黑" w:eastAsia="微软雅黑"/>
                <w:sz w:val="18"/>
                <w:szCs w:val="18"/>
              </w:rPr>
              <w:t>参会学员</w:t>
            </w:r>
          </w:p>
        </w:tc>
        <w:tc>
          <w:tcPr>
            <w:tcW w:w="1004" w:type="dxa"/>
          </w:tcPr>
          <w:p>
            <w:pPr>
              <w:jc w:val="center"/>
              <w:rPr>
                <w:rStyle w:val="11"/>
                <w:b w:val="0"/>
                <w:bCs w:val="0"/>
                <w:sz w:val="18"/>
                <w:szCs w:val="18"/>
              </w:rPr>
            </w:pPr>
          </w:p>
        </w:tc>
        <w:tc>
          <w:tcPr>
            <w:tcW w:w="1454" w:type="dxa"/>
          </w:tcPr>
          <w:p>
            <w:pPr>
              <w:jc w:val="center"/>
              <w:rPr>
                <w:rStyle w:val="11"/>
                <w:b w:val="0"/>
                <w:bCs w:val="0"/>
                <w:sz w:val="18"/>
                <w:szCs w:val="18"/>
              </w:rPr>
            </w:pPr>
          </w:p>
        </w:tc>
        <w:tc>
          <w:tcPr>
            <w:tcW w:w="1800" w:type="dxa"/>
          </w:tcPr>
          <w:p>
            <w:pPr>
              <w:jc w:val="center"/>
              <w:rPr>
                <w:rStyle w:val="11"/>
                <w:b w:val="0"/>
                <w:bCs w:val="0"/>
                <w:sz w:val="18"/>
                <w:szCs w:val="18"/>
              </w:rPr>
            </w:pPr>
          </w:p>
        </w:tc>
        <w:tc>
          <w:tcPr>
            <w:tcW w:w="2553" w:type="dxa"/>
          </w:tcPr>
          <w:p>
            <w:pPr>
              <w:jc w:val="center"/>
              <w:rPr>
                <w:rStyle w:val="11"/>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418" w:type="dxa"/>
            <w:vMerge w:val="continue"/>
          </w:tcPr>
          <w:p>
            <w:pPr>
              <w:widowControl/>
              <w:jc w:val="left"/>
            </w:pPr>
          </w:p>
        </w:tc>
        <w:tc>
          <w:tcPr>
            <w:tcW w:w="1004" w:type="dxa"/>
          </w:tcPr>
          <w:p>
            <w:pPr>
              <w:rPr>
                <w:rStyle w:val="11"/>
                <w:b w:val="0"/>
                <w:bCs w:val="0"/>
              </w:rPr>
            </w:pPr>
          </w:p>
        </w:tc>
        <w:tc>
          <w:tcPr>
            <w:tcW w:w="1454" w:type="dxa"/>
          </w:tcPr>
          <w:p>
            <w:pPr>
              <w:rPr>
                <w:rStyle w:val="11"/>
                <w:b w:val="0"/>
                <w:bCs w:val="0"/>
              </w:rPr>
            </w:pPr>
          </w:p>
        </w:tc>
        <w:tc>
          <w:tcPr>
            <w:tcW w:w="1800" w:type="dxa"/>
          </w:tcPr>
          <w:p>
            <w:pPr>
              <w:jc w:val="center"/>
              <w:rPr>
                <w:rStyle w:val="11"/>
                <w:b w:val="0"/>
                <w:bCs w:val="0"/>
              </w:rPr>
            </w:pPr>
          </w:p>
        </w:tc>
        <w:tc>
          <w:tcPr>
            <w:tcW w:w="2553" w:type="dxa"/>
          </w:tcPr>
          <w:p>
            <w:pPr>
              <w:rPr>
                <w:rStyle w:val="11"/>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418" w:type="dxa"/>
            <w:vMerge w:val="continue"/>
          </w:tcPr>
          <w:p>
            <w:pPr>
              <w:widowControl/>
              <w:jc w:val="left"/>
            </w:pPr>
          </w:p>
        </w:tc>
        <w:tc>
          <w:tcPr>
            <w:tcW w:w="1004" w:type="dxa"/>
          </w:tcPr>
          <w:p>
            <w:pPr>
              <w:rPr>
                <w:rStyle w:val="11"/>
                <w:b w:val="0"/>
                <w:bCs w:val="0"/>
              </w:rPr>
            </w:pPr>
          </w:p>
        </w:tc>
        <w:tc>
          <w:tcPr>
            <w:tcW w:w="1454" w:type="dxa"/>
          </w:tcPr>
          <w:p>
            <w:pPr>
              <w:rPr>
                <w:rStyle w:val="11"/>
                <w:b w:val="0"/>
                <w:bCs w:val="0"/>
              </w:rPr>
            </w:pPr>
          </w:p>
        </w:tc>
        <w:tc>
          <w:tcPr>
            <w:tcW w:w="1800" w:type="dxa"/>
          </w:tcPr>
          <w:p>
            <w:pPr>
              <w:jc w:val="center"/>
              <w:rPr>
                <w:rStyle w:val="11"/>
                <w:b w:val="0"/>
                <w:bCs w:val="0"/>
              </w:rPr>
            </w:pPr>
          </w:p>
        </w:tc>
        <w:tc>
          <w:tcPr>
            <w:tcW w:w="2553" w:type="dxa"/>
          </w:tcPr>
          <w:p>
            <w:pPr>
              <w:rPr>
                <w:rStyle w:val="11"/>
                <w:b w:val="0"/>
                <w:bCs w:val="0"/>
              </w:rPr>
            </w:pPr>
          </w:p>
        </w:tc>
      </w:tr>
    </w:tbl>
    <w:p/>
    <w:p/>
    <w:p/>
    <w:tbl>
      <w:tblPr>
        <w:tblStyle w:val="7"/>
        <w:tblW w:w="8195" w:type="dxa"/>
        <w:tblInd w:w="135" w:type="dxa"/>
        <w:tblLayout w:type="fixed"/>
        <w:tblCellMar>
          <w:top w:w="0" w:type="dxa"/>
          <w:left w:w="108" w:type="dxa"/>
          <w:bottom w:w="0" w:type="dxa"/>
          <w:right w:w="108" w:type="dxa"/>
        </w:tblCellMar>
      </w:tblPr>
      <w:tblGrid>
        <w:gridCol w:w="1391"/>
        <w:gridCol w:w="1276"/>
        <w:gridCol w:w="1984"/>
        <w:gridCol w:w="1701"/>
        <w:gridCol w:w="1843"/>
      </w:tblGrid>
      <w:tr>
        <w:tblPrEx>
          <w:tblLayout w:type="fixed"/>
          <w:tblCellMar>
            <w:top w:w="0" w:type="dxa"/>
            <w:left w:w="108" w:type="dxa"/>
            <w:bottom w:w="0" w:type="dxa"/>
            <w:right w:w="108" w:type="dxa"/>
          </w:tblCellMar>
        </w:tblPrEx>
        <w:trPr>
          <w:trHeight w:val="364" w:hRule="atLeast"/>
        </w:trPr>
        <w:tc>
          <w:tcPr>
            <w:tcW w:w="8195" w:type="dxa"/>
            <w:gridSpan w:val="5"/>
            <w:tcBorders>
              <w:top w:val="double" w:color="auto" w:sz="2" w:space="0"/>
              <w:left w:val="double" w:color="auto" w:sz="2" w:space="0"/>
              <w:bottom w:val="single" w:color="auto" w:sz="4" w:space="0"/>
              <w:right w:val="double" w:color="auto" w:sz="2" w:space="0"/>
            </w:tcBorders>
            <w:vAlign w:val="center"/>
          </w:tcPr>
          <w:p>
            <w:pPr>
              <w:widowControl/>
              <w:spacing w:line="0" w:lineRule="atLeast"/>
              <w:jc w:val="center"/>
              <w:rPr>
                <w:rFonts w:ascii="微软雅黑" w:hAnsi="微软雅黑" w:eastAsia="微软雅黑"/>
                <w:b/>
                <w:bCs/>
                <w:color w:val="C00000"/>
                <w:spacing w:val="28"/>
                <w:sz w:val="28"/>
                <w:szCs w:val="28"/>
              </w:rPr>
            </w:pPr>
            <w:r>
              <w:rPr>
                <w:rFonts w:hint="eastAsia" w:ascii="微软雅黑" w:hAnsi="微软雅黑" w:eastAsia="微软雅黑"/>
                <w:b/>
                <w:bCs/>
                <w:color w:val="C00000"/>
                <w:spacing w:val="28"/>
                <w:sz w:val="28"/>
                <w:szCs w:val="28"/>
              </w:rPr>
              <w:t>2018时代光华学习卡价格表</w:t>
            </w:r>
          </w:p>
        </w:tc>
      </w:tr>
      <w:tr>
        <w:tblPrEx>
          <w:tblLayout w:type="fixed"/>
          <w:tblCellMar>
            <w:top w:w="0" w:type="dxa"/>
            <w:left w:w="108" w:type="dxa"/>
            <w:bottom w:w="0" w:type="dxa"/>
            <w:right w:w="108" w:type="dxa"/>
          </w:tblCellMar>
        </w:tblPrEx>
        <w:trPr>
          <w:trHeight w:val="287" w:hRule="atLeast"/>
        </w:trPr>
        <w:tc>
          <w:tcPr>
            <w:tcW w:w="1391" w:type="dxa"/>
            <w:tcBorders>
              <w:top w:val="single" w:color="auto" w:sz="4" w:space="0"/>
              <w:left w:val="double" w:color="auto" w:sz="2" w:space="0"/>
              <w:bottom w:val="single" w:color="auto" w:sz="4" w:space="0"/>
              <w:right w:val="single" w:color="auto" w:sz="4" w:space="0"/>
            </w:tcBorders>
            <w:vAlign w:val="center"/>
          </w:tcPr>
          <w:p>
            <w:pPr>
              <w:widowControl/>
              <w:spacing w:line="400" w:lineRule="exact"/>
              <w:jc w:val="center"/>
              <w:rPr>
                <w:rFonts w:ascii="微软雅黑" w:hAnsi="微软雅黑" w:eastAsia="微软雅黑"/>
                <w:b/>
                <w:bCs/>
                <w:sz w:val="18"/>
                <w:szCs w:val="18"/>
              </w:rPr>
            </w:pPr>
            <w:r>
              <w:rPr>
                <w:rFonts w:hint="eastAsia" w:ascii="微软雅黑" w:hAnsi="微软雅黑" w:eastAsia="微软雅黑"/>
                <w:b/>
                <w:bCs/>
                <w:sz w:val="18"/>
                <w:szCs w:val="18"/>
              </w:rPr>
              <w:t>会员系列</w:t>
            </w: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b/>
                <w:bCs/>
                <w:sz w:val="18"/>
                <w:szCs w:val="18"/>
              </w:rPr>
            </w:pPr>
            <w:r>
              <w:rPr>
                <w:rFonts w:hint="eastAsia" w:ascii="微软雅黑" w:hAnsi="微软雅黑" w:eastAsia="微软雅黑"/>
                <w:b/>
                <w:bCs/>
                <w:sz w:val="18"/>
                <w:szCs w:val="18"/>
              </w:rPr>
              <w:t>类型</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b/>
                <w:bCs/>
                <w:spacing w:val="28"/>
                <w:sz w:val="18"/>
                <w:szCs w:val="18"/>
              </w:rPr>
            </w:pPr>
            <w:r>
              <w:rPr>
                <w:rFonts w:hint="eastAsia" w:ascii="微软雅黑" w:hAnsi="微软雅黑" w:eastAsia="微软雅黑"/>
                <w:b/>
                <w:bCs/>
                <w:spacing w:val="28"/>
                <w:sz w:val="18"/>
                <w:szCs w:val="18"/>
              </w:rPr>
              <w:t>价格(元)</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ind w:firstLine="347" w:firstLineChars="147"/>
              <w:jc w:val="center"/>
              <w:rPr>
                <w:rFonts w:ascii="微软雅黑" w:hAnsi="微软雅黑" w:eastAsia="微软雅黑"/>
                <w:b/>
                <w:bCs/>
                <w:spacing w:val="28"/>
                <w:sz w:val="18"/>
                <w:szCs w:val="18"/>
              </w:rPr>
            </w:pPr>
            <w:r>
              <w:rPr>
                <w:rFonts w:hint="eastAsia" w:ascii="微软雅黑" w:hAnsi="微软雅黑" w:eastAsia="微软雅黑"/>
                <w:b/>
                <w:bCs/>
                <w:spacing w:val="28"/>
                <w:sz w:val="18"/>
                <w:szCs w:val="18"/>
              </w:rPr>
              <w:t>数量(张)</w:t>
            </w:r>
          </w:p>
        </w:tc>
        <w:tc>
          <w:tcPr>
            <w:tcW w:w="1843" w:type="dxa"/>
            <w:tcBorders>
              <w:top w:val="single" w:color="auto" w:sz="4" w:space="0"/>
              <w:left w:val="nil"/>
              <w:bottom w:val="single" w:color="auto" w:sz="4" w:space="0"/>
              <w:right w:val="double" w:color="auto" w:sz="2" w:space="0"/>
            </w:tcBorders>
            <w:vAlign w:val="center"/>
          </w:tcPr>
          <w:p>
            <w:pPr>
              <w:spacing w:line="400" w:lineRule="exact"/>
              <w:rPr>
                <w:rFonts w:ascii="微软雅黑" w:hAnsi="微软雅黑" w:eastAsia="微软雅黑"/>
                <w:b/>
                <w:sz w:val="18"/>
                <w:szCs w:val="18"/>
              </w:rPr>
            </w:pPr>
            <w:r>
              <w:rPr>
                <w:rFonts w:hint="eastAsia" w:ascii="微软雅黑" w:hAnsi="微软雅黑" w:eastAsia="微软雅黑"/>
                <w:b/>
                <w:sz w:val="18"/>
                <w:szCs w:val="18"/>
              </w:rPr>
              <w:t>平均价格（元/张）</w:t>
            </w:r>
          </w:p>
        </w:tc>
      </w:tr>
      <w:tr>
        <w:tblPrEx>
          <w:tblLayout w:type="fixed"/>
          <w:tblCellMar>
            <w:top w:w="0" w:type="dxa"/>
            <w:left w:w="108" w:type="dxa"/>
            <w:bottom w:w="0" w:type="dxa"/>
            <w:right w:w="108" w:type="dxa"/>
          </w:tblCellMar>
        </w:tblPrEx>
        <w:trPr>
          <w:cantSplit/>
          <w:trHeight w:val="287" w:hRule="atLeast"/>
        </w:trPr>
        <w:tc>
          <w:tcPr>
            <w:tcW w:w="1391" w:type="dxa"/>
            <w:vMerge w:val="restart"/>
            <w:tcBorders>
              <w:top w:val="nil"/>
              <w:left w:val="double" w:color="auto" w:sz="2" w:space="0"/>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集团系列</w:t>
            </w: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皇冠卡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￥288，800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2888</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100</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widowControl/>
              <w:spacing w:line="400" w:lineRule="exact"/>
              <w:jc w:val="left"/>
              <w:rPr>
                <w:rFonts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至尊卡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￥158，800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1324</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120</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widowControl/>
              <w:spacing w:line="400" w:lineRule="exact"/>
              <w:jc w:val="left"/>
              <w:rPr>
                <w:rFonts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翡翠卡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￥118，800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757</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157</w:t>
            </w:r>
          </w:p>
        </w:tc>
      </w:tr>
      <w:tr>
        <w:tblPrEx>
          <w:tblLayout w:type="fixed"/>
          <w:tblCellMar>
            <w:top w:w="0" w:type="dxa"/>
            <w:left w:w="108" w:type="dxa"/>
            <w:bottom w:w="0" w:type="dxa"/>
            <w:right w:w="108" w:type="dxa"/>
          </w:tblCellMar>
        </w:tblPrEx>
        <w:trPr>
          <w:cantSplit/>
          <w:trHeight w:val="287" w:hRule="atLeast"/>
        </w:trPr>
        <w:tc>
          <w:tcPr>
            <w:tcW w:w="1391" w:type="dxa"/>
            <w:vMerge w:val="restart"/>
            <w:tcBorders>
              <w:top w:val="nil"/>
              <w:left w:val="double" w:color="auto" w:sz="2" w:space="0"/>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公司系列</w:t>
            </w: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金钻卡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￥94，800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499</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190</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widowControl/>
              <w:spacing w:line="400" w:lineRule="exact"/>
              <w:jc w:val="left"/>
              <w:rPr>
                <w:rFonts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钻石卡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￥70，800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331</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214</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widowControl/>
              <w:spacing w:line="400" w:lineRule="exact"/>
              <w:jc w:val="left"/>
              <w:rPr>
                <w:rFonts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白金卡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￥59，800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249</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240</w:t>
            </w:r>
          </w:p>
        </w:tc>
      </w:tr>
      <w:tr>
        <w:tblPrEx>
          <w:tblLayout w:type="fixed"/>
          <w:tblCellMar>
            <w:top w:w="0" w:type="dxa"/>
            <w:left w:w="108" w:type="dxa"/>
            <w:bottom w:w="0" w:type="dxa"/>
            <w:right w:w="108" w:type="dxa"/>
          </w:tblCellMar>
        </w:tblPrEx>
        <w:trPr>
          <w:cantSplit/>
          <w:trHeight w:val="287" w:hRule="atLeast"/>
        </w:trPr>
        <w:tc>
          <w:tcPr>
            <w:tcW w:w="1391" w:type="dxa"/>
            <w:vMerge w:val="restart"/>
            <w:tcBorders>
              <w:top w:val="nil"/>
              <w:left w:val="double" w:color="auto" w:sz="2" w:space="0"/>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团队系列</w:t>
            </w: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金卡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￥46，800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170</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275</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widowControl/>
              <w:spacing w:line="400" w:lineRule="exact"/>
              <w:jc w:val="left"/>
              <w:rPr>
                <w:rFonts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银卡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￥32，800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100</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328</w:t>
            </w:r>
          </w:p>
        </w:tc>
      </w:tr>
      <w:tr>
        <w:tblPrEx>
          <w:tblLayout w:type="fixed"/>
          <w:tblCellMar>
            <w:top w:w="0" w:type="dxa"/>
            <w:left w:w="108" w:type="dxa"/>
            <w:bottom w:w="0" w:type="dxa"/>
            <w:right w:w="108" w:type="dxa"/>
          </w:tblCellMar>
        </w:tblPrEx>
        <w:trPr>
          <w:cantSplit/>
          <w:trHeight w:val="2594" w:hRule="atLeast"/>
        </w:trPr>
        <w:tc>
          <w:tcPr>
            <w:tcW w:w="8195" w:type="dxa"/>
            <w:gridSpan w:val="5"/>
            <w:tcBorders>
              <w:top w:val="single" w:color="auto" w:sz="4" w:space="0"/>
              <w:left w:val="double" w:color="auto" w:sz="2" w:space="0"/>
              <w:bottom w:val="double" w:color="auto" w:sz="2" w:space="0"/>
              <w:right w:val="double" w:color="auto" w:sz="2" w:space="0"/>
            </w:tcBorders>
            <w:vAlign w:val="center"/>
          </w:tcPr>
          <w:p>
            <w:pPr>
              <w:widowControl/>
              <w:spacing w:line="400" w:lineRule="exact"/>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说 明:</w:t>
            </w:r>
          </w:p>
          <w:p>
            <w:pPr>
              <w:widowControl/>
              <w:numPr>
                <w:ilvl w:val="0"/>
                <w:numId w:val="9"/>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成功购买时代光华学习卡的企业，即成为时代光华的VIP会员单位；</w:t>
            </w:r>
          </w:p>
          <w:p>
            <w:pPr>
              <w:widowControl/>
              <w:numPr>
                <w:ilvl w:val="0"/>
                <w:numId w:val="9"/>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时代光华学习卡会员均可参加广州、深圳、东莞、佛山、杭州五地课程；</w:t>
            </w:r>
          </w:p>
          <w:p>
            <w:pPr>
              <w:widowControl/>
              <w:numPr>
                <w:ilvl w:val="0"/>
                <w:numId w:val="9"/>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企业参加课程学习所产生的食宿、交通、差旅等费用自理；</w:t>
            </w:r>
          </w:p>
          <w:p>
            <w:pPr>
              <w:widowControl/>
              <w:numPr>
                <w:ilvl w:val="0"/>
                <w:numId w:val="9"/>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时代光华学习卡会员可免费参加时代光华沙龙活动；</w:t>
            </w:r>
          </w:p>
          <w:p>
            <w:pPr>
              <w:widowControl/>
              <w:numPr>
                <w:ilvl w:val="0"/>
                <w:numId w:val="9"/>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产品手册内公开课程项目均可匹配企业以内训学习形式另行采购；</w:t>
            </w:r>
          </w:p>
          <w:p>
            <w:pPr>
              <w:widowControl/>
              <w:numPr>
                <w:ilvl w:val="0"/>
                <w:numId w:val="9"/>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会员单位购买时代光华E-learning网络学习产品可享受优惠；</w:t>
            </w:r>
          </w:p>
          <w:p>
            <w:pPr>
              <w:widowControl/>
              <w:numPr>
                <w:ilvl w:val="0"/>
                <w:numId w:val="9"/>
              </w:numPr>
              <w:overflowPunct/>
              <w:spacing w:line="360" w:lineRule="exact"/>
              <w:ind w:left="845"/>
              <w:jc w:val="left"/>
              <w:rPr>
                <w:rFonts w:ascii="微软雅黑" w:hAnsi="微软雅黑" w:eastAsia="微软雅黑"/>
                <w:sz w:val="18"/>
                <w:szCs w:val="18"/>
              </w:rPr>
            </w:pPr>
            <w:r>
              <w:rPr>
                <w:rFonts w:hint="eastAsia" w:ascii="微软雅黑" w:hAnsi="微软雅黑" w:eastAsia="微软雅黑"/>
                <w:sz w:val="18"/>
                <w:szCs w:val="18"/>
              </w:rPr>
              <w:t>学习卡使用所有解释权归中智光华教育集团所有。</w:t>
            </w:r>
          </w:p>
        </w:tc>
      </w:tr>
    </w:tbl>
    <w:p>
      <w:pPr>
        <w:rPr>
          <w:rFonts w:eastAsiaTheme="minorEastAsia"/>
        </w:rPr>
      </w:pPr>
    </w:p>
    <w:sectPr>
      <w:type w:val="continuous"/>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pPr>
    <w:r>
      <w:rPr>
        <w:rFonts w:hint="eastAsia" w:eastAsiaTheme="minorEastAsia"/>
      </w:rPr>
      <w:drawing>
        <wp:anchor distT="0" distB="0" distL="114300" distR="114300" simplePos="0" relativeHeight="251926528" behindDoc="0" locked="0" layoutInCell="1" allowOverlap="1">
          <wp:simplePos x="0" y="0"/>
          <wp:positionH relativeFrom="column">
            <wp:posOffset>5335270</wp:posOffset>
          </wp:positionH>
          <wp:positionV relativeFrom="paragraph">
            <wp:posOffset>-274955</wp:posOffset>
          </wp:positionV>
          <wp:extent cx="972185" cy="972185"/>
          <wp:effectExtent l="0" t="0" r="18415" b="18415"/>
          <wp:wrapSquare wrapText="bothSides"/>
          <wp:docPr id="3" name="图片 3" descr="b8fe2071f7d38208f31af11c8039a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8fe2071f7d38208f31af11c8039aa38"/>
                  <pic:cNvPicPr>
                    <a:picLocks noChangeAspect="1"/>
                  </pic:cNvPicPr>
                </pic:nvPicPr>
                <pic:blipFill>
                  <a:blip r:embed="rId1"/>
                  <a:stretch>
                    <a:fillRect/>
                  </a:stretch>
                </pic:blipFill>
                <pic:spPr>
                  <a:xfrm>
                    <a:off x="0" y="0"/>
                    <a:ext cx="972185" cy="972185"/>
                  </a:xfrm>
                  <a:prstGeom prst="rect">
                    <a:avLst/>
                  </a:prstGeom>
                </pic:spPr>
              </pic:pic>
            </a:graphicData>
          </a:graphic>
        </wp:anchor>
      </w:drawing>
    </w:r>
  </w:p>
  <w:p>
    <w:pPr>
      <w:pStyle w:val="3"/>
    </w:pPr>
    <w:r>
      <w:rPr>
        <w:rFonts w:ascii="宋体" w:hAnsi="宋体" w:cs="宋体"/>
        <w:kern w:val="0"/>
        <w:sz w:val="24"/>
        <w:szCs w:val="24"/>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448310</wp:posOffset>
          </wp:positionV>
          <wp:extent cx="7587615" cy="307975"/>
          <wp:effectExtent l="19050" t="0" r="0" b="0"/>
          <wp:wrapNone/>
          <wp:docPr id="2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7" descr="IMG_256"/>
                  <pic:cNvPicPr>
                    <a:picLocks noChangeAspect="1"/>
                  </pic:cNvPicPr>
                </pic:nvPicPr>
                <pic:blipFill>
                  <a:blip r:embed="rId2"/>
                  <a:stretch>
                    <a:fillRect/>
                  </a:stretch>
                </pic:blipFill>
                <pic:spPr>
                  <a:xfrm>
                    <a:off x="0" y="0"/>
                    <a:ext cx="7657537" cy="310515"/>
                  </a:xfrm>
                  <a:prstGeom prst="rect">
                    <a:avLst/>
                  </a:prstGeom>
                  <a:noFill/>
                  <a:ln w="9525">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pPr>
    <w:r>
      <w:rPr>
        <w:rFonts w:ascii="宋体" w:hAnsi="宋体" w:cs="宋体"/>
        <w:kern w:val="0"/>
        <w:sz w:val="24"/>
        <w:szCs w:val="24"/>
      </w:rPr>
      <w:drawing>
        <wp:anchor distT="0" distB="0" distL="114300" distR="114300" simplePos="0" relativeHeight="251659264" behindDoc="0" locked="0" layoutInCell="1" allowOverlap="1">
          <wp:simplePos x="0" y="0"/>
          <wp:positionH relativeFrom="column">
            <wp:posOffset>824865</wp:posOffset>
          </wp:positionH>
          <wp:positionV relativeFrom="paragraph">
            <wp:posOffset>-536575</wp:posOffset>
          </wp:positionV>
          <wp:extent cx="5609590" cy="514985"/>
          <wp:effectExtent l="0" t="0" r="10160" b="18415"/>
          <wp:wrapNone/>
          <wp:docPr id="29"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8" descr="IMG_256"/>
                  <pic:cNvPicPr>
                    <a:picLocks noChangeAspect="1"/>
                  </pic:cNvPicPr>
                </pic:nvPicPr>
                <pic:blipFill>
                  <a:blip r:embed="rId1"/>
                  <a:stretch>
                    <a:fillRect/>
                  </a:stretch>
                </pic:blipFill>
                <pic:spPr>
                  <a:xfrm>
                    <a:off x="0" y="0"/>
                    <a:ext cx="5609590" cy="514985"/>
                  </a:xfrm>
                  <a:prstGeom prst="rect">
                    <a:avLst/>
                  </a:prstGeom>
                  <a:noFill/>
                  <a:ln w="9525">
                    <a:noFill/>
                  </a:ln>
                </pic:spPr>
              </pic:pic>
            </a:graphicData>
          </a:graphic>
        </wp:anchor>
      </w:drawing>
    </w:r>
  </w:p>
  <w:p>
    <w:pPr>
      <w:pStyle w:val="4"/>
    </w:pPr>
    <w:r>
      <w:rPr>
        <w:rFonts w:hint="eastAsia" w:eastAsiaTheme="minorEastAsia"/>
      </w:rPr>
      <w:drawing>
        <wp:anchor distT="0" distB="0" distL="114300" distR="114300" simplePos="0" relativeHeight="251847680" behindDoc="0" locked="0" layoutInCell="1" allowOverlap="1">
          <wp:simplePos x="0" y="0"/>
          <wp:positionH relativeFrom="column">
            <wp:posOffset>-1143000</wp:posOffset>
          </wp:positionH>
          <wp:positionV relativeFrom="paragraph">
            <wp:posOffset>-668020</wp:posOffset>
          </wp:positionV>
          <wp:extent cx="1954530" cy="441325"/>
          <wp:effectExtent l="0" t="0" r="0" b="16510"/>
          <wp:wrapSquare wrapText="bothSides"/>
          <wp:docPr id="21" name="图片 21" descr="原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原稿LOGO"/>
                  <pic:cNvPicPr>
                    <a:picLocks noChangeAspect="1"/>
                  </pic:cNvPicPr>
                </pic:nvPicPr>
                <pic:blipFill>
                  <a:blip r:embed="rId2"/>
                  <a:srcRect t="20455" b="16364"/>
                  <a:stretch>
                    <a:fillRect/>
                  </a:stretch>
                </pic:blipFill>
                <pic:spPr>
                  <a:xfrm>
                    <a:off x="0" y="0"/>
                    <a:ext cx="1954530" cy="441325"/>
                  </a:xfrm>
                  <a:prstGeom prst="rect">
                    <a:avLst/>
                  </a:prstGeom>
                </pic:spPr>
              </pic:pic>
            </a:graphicData>
          </a:graphic>
        </wp:anchor>
      </w:drawing>
    </w:r>
    <w:r>
      <w:rPr>
        <w:sz w:val="21"/>
      </w:rPr>
      <w:pict>
        <v:rect id="_x0000_s2049" o:spid="_x0000_s2049" o:spt="1" style="position:absolute;left:0pt;margin-left:-89.5pt;margin-top:-54.6pt;height:41pt;width:154.6pt;z-index:251683840;v-text-anchor:middle;mso-width-relative:page;mso-height-relative:page;" fillcolor="#E6E6E6" filled="t" stroked="f" coordsize="21600,21600" o:gfxdata="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Oe9mbbAAAADQEAAA8AAAAAAAAAAQAgAAAAIgAAAGRycy9kb3ducmV2LnhtbFBL&#10;AQIUABQAAAAIAIdO4kCR5wNOZQIAAK8EAAAOAAAAAAAAAAEAIAAAACoBAABkcnMvZTJvRG9jLnht&#10;bFBLBQYAAAAABgAGAFkBAAABBgAAAAA=&#10;">
          <v:path/>
          <v:fill on="t" focussize="0,0"/>
          <v:stroke on="f" weight="1pt"/>
          <v:imagedata o:title=""/>
          <o:lock v:ext="edi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5F9A"/>
    <w:multiLevelType w:val="multilevel"/>
    <w:tmpl w:val="1A6C5F9A"/>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7FC531C"/>
    <w:multiLevelType w:val="multilevel"/>
    <w:tmpl w:val="57FC531C"/>
    <w:lvl w:ilvl="0" w:tentative="0">
      <w:start w:val="1"/>
      <w:numFmt w:val="bullet"/>
      <w:lvlText w:val=""/>
      <w:lvlJc w:val="left"/>
      <w:pPr>
        <w:tabs>
          <w:tab w:val="left" w:pos="2340"/>
        </w:tabs>
        <w:ind w:left="2340" w:hanging="420"/>
      </w:pPr>
      <w:rPr>
        <w:rFonts w:hint="default" w:ascii="Wingdings" w:hAnsi="Wingdings" w:cs="Wingdings"/>
        <w:sz w:val="15"/>
        <w:szCs w:val="15"/>
      </w:rPr>
    </w:lvl>
    <w:lvl w:ilvl="1" w:tentative="0">
      <w:start w:val="1"/>
      <w:numFmt w:val="bullet"/>
      <w:lvlText w:val=""/>
      <w:lvlJc w:val="left"/>
      <w:pPr>
        <w:tabs>
          <w:tab w:val="left" w:pos="1440"/>
        </w:tabs>
        <w:ind w:left="1440" w:hanging="420"/>
      </w:pPr>
      <w:rPr>
        <w:rFonts w:hint="default" w:ascii="Wingdings" w:hAnsi="Wingdings" w:cs="Wingdings"/>
      </w:rPr>
    </w:lvl>
    <w:lvl w:ilvl="2" w:tentative="0">
      <w:start w:val="1"/>
      <w:numFmt w:val="bullet"/>
      <w:lvlText w:val=""/>
      <w:lvlJc w:val="left"/>
      <w:pPr>
        <w:tabs>
          <w:tab w:val="left" w:pos="1860"/>
        </w:tabs>
        <w:ind w:left="1860" w:hanging="420"/>
      </w:pPr>
      <w:rPr>
        <w:rFonts w:hint="default" w:ascii="Wingdings" w:hAnsi="Wingdings" w:cs="Wingdings"/>
      </w:rPr>
    </w:lvl>
    <w:lvl w:ilvl="3" w:tentative="0">
      <w:start w:val="1"/>
      <w:numFmt w:val="bullet"/>
      <w:lvlText w:val=""/>
      <w:lvlJc w:val="left"/>
      <w:pPr>
        <w:tabs>
          <w:tab w:val="left" w:pos="2280"/>
        </w:tabs>
        <w:ind w:left="2280" w:hanging="420"/>
      </w:pPr>
      <w:rPr>
        <w:rFonts w:hint="default" w:ascii="Wingdings" w:hAnsi="Wingdings" w:cs="Wingdings"/>
      </w:rPr>
    </w:lvl>
    <w:lvl w:ilvl="4" w:tentative="0">
      <w:start w:val="1"/>
      <w:numFmt w:val="bullet"/>
      <w:lvlText w:val=""/>
      <w:lvlJc w:val="left"/>
      <w:pPr>
        <w:tabs>
          <w:tab w:val="left" w:pos="2700"/>
        </w:tabs>
        <w:ind w:left="2700" w:hanging="420"/>
      </w:pPr>
      <w:rPr>
        <w:rFonts w:hint="default" w:ascii="Wingdings" w:hAnsi="Wingdings" w:cs="Wingdings"/>
      </w:rPr>
    </w:lvl>
    <w:lvl w:ilvl="5" w:tentative="0">
      <w:start w:val="1"/>
      <w:numFmt w:val="bullet"/>
      <w:lvlText w:val=""/>
      <w:lvlJc w:val="left"/>
      <w:pPr>
        <w:tabs>
          <w:tab w:val="left" w:pos="3120"/>
        </w:tabs>
        <w:ind w:left="3120" w:hanging="420"/>
      </w:pPr>
      <w:rPr>
        <w:rFonts w:hint="default" w:ascii="Wingdings" w:hAnsi="Wingdings" w:cs="Wingdings"/>
      </w:rPr>
    </w:lvl>
    <w:lvl w:ilvl="6" w:tentative="0">
      <w:start w:val="1"/>
      <w:numFmt w:val="bullet"/>
      <w:lvlText w:val=""/>
      <w:lvlJc w:val="left"/>
      <w:pPr>
        <w:tabs>
          <w:tab w:val="left" w:pos="3540"/>
        </w:tabs>
        <w:ind w:left="3540" w:hanging="420"/>
      </w:pPr>
      <w:rPr>
        <w:rFonts w:hint="default" w:ascii="Wingdings" w:hAnsi="Wingdings" w:cs="Wingdings"/>
      </w:rPr>
    </w:lvl>
    <w:lvl w:ilvl="7" w:tentative="0">
      <w:start w:val="1"/>
      <w:numFmt w:val="bullet"/>
      <w:lvlText w:val=""/>
      <w:lvlJc w:val="left"/>
      <w:pPr>
        <w:tabs>
          <w:tab w:val="left" w:pos="3960"/>
        </w:tabs>
        <w:ind w:left="3960" w:hanging="420"/>
      </w:pPr>
      <w:rPr>
        <w:rFonts w:hint="default" w:ascii="Wingdings" w:hAnsi="Wingdings" w:cs="Wingdings"/>
      </w:rPr>
    </w:lvl>
    <w:lvl w:ilvl="8" w:tentative="0">
      <w:start w:val="1"/>
      <w:numFmt w:val="bullet"/>
      <w:lvlText w:val=""/>
      <w:lvlJc w:val="left"/>
      <w:pPr>
        <w:tabs>
          <w:tab w:val="left" w:pos="4380"/>
        </w:tabs>
        <w:ind w:left="4380" w:hanging="420"/>
      </w:pPr>
      <w:rPr>
        <w:rFonts w:hint="default" w:ascii="Wingdings" w:hAnsi="Wingdings" w:cs="Wingdings"/>
      </w:rPr>
    </w:lvl>
  </w:abstractNum>
  <w:abstractNum w:abstractNumId="2">
    <w:nsid w:val="57FC5327"/>
    <w:multiLevelType w:val="multilevel"/>
    <w:tmpl w:val="57FC5327"/>
    <w:lvl w:ilvl="0" w:tentative="0">
      <w:start w:val="1"/>
      <w:numFmt w:val="bullet"/>
      <w:lvlText w:val=""/>
      <w:lvlJc w:val="left"/>
      <w:pPr>
        <w:tabs>
          <w:tab w:val="left" w:pos="1379"/>
        </w:tabs>
        <w:ind w:left="1379" w:hanging="420"/>
      </w:pPr>
      <w:rPr>
        <w:rFonts w:hint="default" w:ascii="Wingdings" w:hAnsi="Wingdings" w:cs="Wingdings"/>
      </w:rPr>
    </w:lvl>
    <w:lvl w:ilvl="1" w:tentative="0">
      <w:start w:val="1"/>
      <w:numFmt w:val="bullet"/>
      <w:lvlText w:val=""/>
      <w:lvlJc w:val="left"/>
      <w:pPr>
        <w:tabs>
          <w:tab w:val="left" w:pos="1799"/>
        </w:tabs>
        <w:ind w:left="1799" w:hanging="420"/>
      </w:pPr>
      <w:rPr>
        <w:rFonts w:hint="default" w:ascii="Wingdings" w:hAnsi="Wingdings" w:cs="Wingdings"/>
      </w:rPr>
    </w:lvl>
    <w:lvl w:ilvl="2" w:tentative="0">
      <w:start w:val="1"/>
      <w:numFmt w:val="bullet"/>
      <w:lvlText w:val=""/>
      <w:lvlJc w:val="left"/>
      <w:pPr>
        <w:tabs>
          <w:tab w:val="left" w:pos="2219"/>
        </w:tabs>
        <w:ind w:left="2219" w:hanging="420"/>
      </w:pPr>
      <w:rPr>
        <w:rFonts w:hint="default" w:ascii="Wingdings" w:hAnsi="Wingdings" w:cs="Wingdings"/>
      </w:rPr>
    </w:lvl>
    <w:lvl w:ilvl="3" w:tentative="0">
      <w:start w:val="1"/>
      <w:numFmt w:val="bullet"/>
      <w:lvlText w:val=""/>
      <w:lvlJc w:val="left"/>
      <w:pPr>
        <w:tabs>
          <w:tab w:val="left" w:pos="2639"/>
        </w:tabs>
        <w:ind w:left="2639" w:hanging="420"/>
      </w:pPr>
      <w:rPr>
        <w:rFonts w:hint="default" w:ascii="Wingdings" w:hAnsi="Wingdings" w:cs="Wingdings"/>
      </w:rPr>
    </w:lvl>
    <w:lvl w:ilvl="4" w:tentative="0">
      <w:start w:val="1"/>
      <w:numFmt w:val="bullet"/>
      <w:lvlText w:val=""/>
      <w:lvlJc w:val="left"/>
      <w:pPr>
        <w:tabs>
          <w:tab w:val="left" w:pos="3059"/>
        </w:tabs>
        <w:ind w:left="3059" w:hanging="420"/>
      </w:pPr>
      <w:rPr>
        <w:rFonts w:hint="default" w:ascii="Wingdings" w:hAnsi="Wingdings" w:cs="Wingdings"/>
      </w:rPr>
    </w:lvl>
    <w:lvl w:ilvl="5" w:tentative="0">
      <w:start w:val="1"/>
      <w:numFmt w:val="bullet"/>
      <w:lvlText w:val=""/>
      <w:lvlJc w:val="left"/>
      <w:pPr>
        <w:tabs>
          <w:tab w:val="left" w:pos="3479"/>
        </w:tabs>
        <w:ind w:left="3479" w:hanging="420"/>
      </w:pPr>
      <w:rPr>
        <w:rFonts w:hint="default" w:ascii="Wingdings" w:hAnsi="Wingdings" w:cs="Wingdings"/>
      </w:rPr>
    </w:lvl>
    <w:lvl w:ilvl="6" w:tentative="0">
      <w:start w:val="1"/>
      <w:numFmt w:val="bullet"/>
      <w:lvlText w:val=""/>
      <w:lvlJc w:val="left"/>
      <w:pPr>
        <w:tabs>
          <w:tab w:val="left" w:pos="3899"/>
        </w:tabs>
        <w:ind w:left="3899" w:hanging="420"/>
      </w:pPr>
      <w:rPr>
        <w:rFonts w:hint="default" w:ascii="Wingdings" w:hAnsi="Wingdings" w:cs="Wingdings"/>
      </w:rPr>
    </w:lvl>
    <w:lvl w:ilvl="7" w:tentative="0">
      <w:start w:val="1"/>
      <w:numFmt w:val="bullet"/>
      <w:lvlText w:val=""/>
      <w:lvlJc w:val="left"/>
      <w:pPr>
        <w:tabs>
          <w:tab w:val="left" w:pos="4319"/>
        </w:tabs>
        <w:ind w:left="4319" w:hanging="420"/>
      </w:pPr>
      <w:rPr>
        <w:rFonts w:hint="default" w:ascii="Wingdings" w:hAnsi="Wingdings" w:cs="Wingdings"/>
      </w:rPr>
    </w:lvl>
    <w:lvl w:ilvl="8" w:tentative="0">
      <w:start w:val="1"/>
      <w:numFmt w:val="bullet"/>
      <w:lvlText w:val=""/>
      <w:lvlJc w:val="left"/>
      <w:pPr>
        <w:tabs>
          <w:tab w:val="left" w:pos="4739"/>
        </w:tabs>
        <w:ind w:left="4739" w:hanging="420"/>
      </w:pPr>
      <w:rPr>
        <w:rFonts w:hint="default" w:ascii="Wingdings" w:hAnsi="Wingdings" w:cs="Wingdings"/>
      </w:rPr>
    </w:lvl>
  </w:abstractNum>
  <w:abstractNum w:abstractNumId="3">
    <w:nsid w:val="57FC5332"/>
    <w:multiLevelType w:val="multilevel"/>
    <w:tmpl w:val="57FC5332"/>
    <w:lvl w:ilvl="0" w:tentative="0">
      <w:start w:val="1"/>
      <w:numFmt w:val="bullet"/>
      <w:lvlText w:val=""/>
      <w:lvlJc w:val="left"/>
      <w:pPr>
        <w:tabs>
          <w:tab w:val="left" w:pos="1050"/>
        </w:tabs>
        <w:ind w:left="1050" w:hanging="420"/>
      </w:pPr>
      <w:rPr>
        <w:rFonts w:hint="default" w:ascii="Wingdings" w:hAnsi="Wingdings" w:cs="Wingdings"/>
      </w:rPr>
    </w:lvl>
    <w:lvl w:ilvl="1" w:tentative="0">
      <w:start w:val="1"/>
      <w:numFmt w:val="bullet"/>
      <w:lvlText w:val=""/>
      <w:lvlJc w:val="left"/>
      <w:pPr>
        <w:tabs>
          <w:tab w:val="left" w:pos="1470"/>
        </w:tabs>
        <w:ind w:left="1470" w:hanging="420"/>
      </w:pPr>
      <w:rPr>
        <w:rFonts w:hint="default" w:ascii="Wingdings" w:hAnsi="Wingdings" w:cs="Wingdings"/>
      </w:rPr>
    </w:lvl>
    <w:lvl w:ilvl="2" w:tentative="0">
      <w:start w:val="1"/>
      <w:numFmt w:val="bullet"/>
      <w:lvlText w:val=""/>
      <w:lvlJc w:val="left"/>
      <w:pPr>
        <w:tabs>
          <w:tab w:val="left" w:pos="1890"/>
        </w:tabs>
        <w:ind w:left="1890" w:hanging="420"/>
      </w:pPr>
      <w:rPr>
        <w:rFonts w:hint="default" w:ascii="Wingdings" w:hAnsi="Wingdings" w:cs="Wingdings"/>
      </w:rPr>
    </w:lvl>
    <w:lvl w:ilvl="3" w:tentative="0">
      <w:start w:val="1"/>
      <w:numFmt w:val="bullet"/>
      <w:lvlText w:val=""/>
      <w:lvlJc w:val="left"/>
      <w:pPr>
        <w:tabs>
          <w:tab w:val="left" w:pos="2310"/>
        </w:tabs>
        <w:ind w:left="2310" w:hanging="420"/>
      </w:pPr>
      <w:rPr>
        <w:rFonts w:hint="default" w:ascii="Wingdings" w:hAnsi="Wingdings" w:cs="Wingdings"/>
      </w:rPr>
    </w:lvl>
    <w:lvl w:ilvl="4" w:tentative="0">
      <w:start w:val="1"/>
      <w:numFmt w:val="bullet"/>
      <w:lvlText w:val=""/>
      <w:lvlJc w:val="left"/>
      <w:pPr>
        <w:tabs>
          <w:tab w:val="left" w:pos="2730"/>
        </w:tabs>
        <w:ind w:left="2730" w:hanging="420"/>
      </w:pPr>
      <w:rPr>
        <w:rFonts w:hint="default" w:ascii="Wingdings" w:hAnsi="Wingdings" w:cs="Wingdings"/>
      </w:rPr>
    </w:lvl>
    <w:lvl w:ilvl="5" w:tentative="0">
      <w:start w:val="1"/>
      <w:numFmt w:val="bullet"/>
      <w:lvlText w:val=""/>
      <w:lvlJc w:val="left"/>
      <w:pPr>
        <w:tabs>
          <w:tab w:val="left" w:pos="3150"/>
        </w:tabs>
        <w:ind w:left="3150" w:hanging="420"/>
      </w:pPr>
      <w:rPr>
        <w:rFonts w:hint="default" w:ascii="Wingdings" w:hAnsi="Wingdings" w:cs="Wingdings"/>
      </w:rPr>
    </w:lvl>
    <w:lvl w:ilvl="6" w:tentative="0">
      <w:start w:val="1"/>
      <w:numFmt w:val="bullet"/>
      <w:lvlText w:val=""/>
      <w:lvlJc w:val="left"/>
      <w:pPr>
        <w:tabs>
          <w:tab w:val="left" w:pos="3570"/>
        </w:tabs>
        <w:ind w:left="3570" w:hanging="420"/>
      </w:pPr>
      <w:rPr>
        <w:rFonts w:hint="default" w:ascii="Wingdings" w:hAnsi="Wingdings" w:cs="Wingdings"/>
      </w:rPr>
    </w:lvl>
    <w:lvl w:ilvl="7" w:tentative="0">
      <w:start w:val="1"/>
      <w:numFmt w:val="bullet"/>
      <w:lvlText w:val=""/>
      <w:lvlJc w:val="left"/>
      <w:pPr>
        <w:tabs>
          <w:tab w:val="left" w:pos="3990"/>
        </w:tabs>
        <w:ind w:left="3990" w:hanging="420"/>
      </w:pPr>
      <w:rPr>
        <w:rFonts w:hint="default" w:ascii="Wingdings" w:hAnsi="Wingdings" w:cs="Wingdings"/>
      </w:rPr>
    </w:lvl>
    <w:lvl w:ilvl="8" w:tentative="0">
      <w:start w:val="1"/>
      <w:numFmt w:val="bullet"/>
      <w:lvlText w:val=""/>
      <w:lvlJc w:val="left"/>
      <w:pPr>
        <w:tabs>
          <w:tab w:val="left" w:pos="4410"/>
        </w:tabs>
        <w:ind w:left="4410" w:hanging="420"/>
      </w:pPr>
      <w:rPr>
        <w:rFonts w:hint="default" w:ascii="Wingdings" w:hAnsi="Wingdings" w:cs="Wingdings"/>
      </w:rPr>
    </w:lvl>
  </w:abstractNum>
  <w:abstractNum w:abstractNumId="4">
    <w:nsid w:val="57FC533D"/>
    <w:multiLevelType w:val="multilevel"/>
    <w:tmpl w:val="57FC533D"/>
    <w:lvl w:ilvl="0" w:tentative="0">
      <w:start w:val="1"/>
      <w:numFmt w:val="bullet"/>
      <w:lvlText w:val=""/>
      <w:lvlJc w:val="left"/>
      <w:pPr>
        <w:tabs>
          <w:tab w:val="left" w:pos="1020"/>
        </w:tabs>
        <w:ind w:left="1020" w:hanging="420"/>
      </w:pPr>
      <w:rPr>
        <w:rFonts w:hint="default" w:ascii="Wingdings" w:hAnsi="Wingdings" w:cs="Wingdings"/>
      </w:rPr>
    </w:lvl>
    <w:lvl w:ilvl="1" w:tentative="0">
      <w:start w:val="1"/>
      <w:numFmt w:val="bullet"/>
      <w:lvlText w:val=""/>
      <w:lvlJc w:val="left"/>
      <w:pPr>
        <w:tabs>
          <w:tab w:val="left" w:pos="1440"/>
        </w:tabs>
        <w:ind w:left="1440" w:hanging="420"/>
      </w:pPr>
      <w:rPr>
        <w:rFonts w:hint="default" w:ascii="Wingdings" w:hAnsi="Wingdings" w:cs="Wingdings"/>
      </w:rPr>
    </w:lvl>
    <w:lvl w:ilvl="2" w:tentative="0">
      <w:start w:val="1"/>
      <w:numFmt w:val="bullet"/>
      <w:lvlText w:val=""/>
      <w:lvlJc w:val="left"/>
      <w:pPr>
        <w:tabs>
          <w:tab w:val="left" w:pos="1860"/>
        </w:tabs>
        <w:ind w:left="1860" w:hanging="420"/>
      </w:pPr>
      <w:rPr>
        <w:rFonts w:hint="default" w:ascii="Wingdings" w:hAnsi="Wingdings" w:cs="Wingdings"/>
      </w:rPr>
    </w:lvl>
    <w:lvl w:ilvl="3" w:tentative="0">
      <w:start w:val="1"/>
      <w:numFmt w:val="bullet"/>
      <w:lvlText w:val=""/>
      <w:lvlJc w:val="left"/>
      <w:pPr>
        <w:tabs>
          <w:tab w:val="left" w:pos="2280"/>
        </w:tabs>
        <w:ind w:left="2280" w:hanging="420"/>
      </w:pPr>
      <w:rPr>
        <w:rFonts w:hint="default" w:ascii="Wingdings" w:hAnsi="Wingdings" w:cs="Wingdings"/>
      </w:rPr>
    </w:lvl>
    <w:lvl w:ilvl="4" w:tentative="0">
      <w:start w:val="1"/>
      <w:numFmt w:val="bullet"/>
      <w:lvlText w:val=""/>
      <w:lvlJc w:val="left"/>
      <w:pPr>
        <w:tabs>
          <w:tab w:val="left" w:pos="2700"/>
        </w:tabs>
        <w:ind w:left="2700" w:hanging="420"/>
      </w:pPr>
      <w:rPr>
        <w:rFonts w:hint="default" w:ascii="Wingdings" w:hAnsi="Wingdings" w:cs="Wingdings"/>
      </w:rPr>
    </w:lvl>
    <w:lvl w:ilvl="5" w:tentative="0">
      <w:start w:val="1"/>
      <w:numFmt w:val="bullet"/>
      <w:lvlText w:val=""/>
      <w:lvlJc w:val="left"/>
      <w:pPr>
        <w:tabs>
          <w:tab w:val="left" w:pos="3120"/>
        </w:tabs>
        <w:ind w:left="3120" w:hanging="420"/>
      </w:pPr>
      <w:rPr>
        <w:rFonts w:hint="default" w:ascii="Wingdings" w:hAnsi="Wingdings" w:cs="Wingdings"/>
      </w:rPr>
    </w:lvl>
    <w:lvl w:ilvl="6" w:tentative="0">
      <w:start w:val="1"/>
      <w:numFmt w:val="bullet"/>
      <w:lvlText w:val=""/>
      <w:lvlJc w:val="left"/>
      <w:pPr>
        <w:tabs>
          <w:tab w:val="left" w:pos="3540"/>
        </w:tabs>
        <w:ind w:left="3540" w:hanging="420"/>
      </w:pPr>
      <w:rPr>
        <w:rFonts w:hint="default" w:ascii="Wingdings" w:hAnsi="Wingdings" w:cs="Wingdings"/>
      </w:rPr>
    </w:lvl>
    <w:lvl w:ilvl="7" w:tentative="0">
      <w:start w:val="1"/>
      <w:numFmt w:val="bullet"/>
      <w:lvlText w:val=""/>
      <w:lvlJc w:val="left"/>
      <w:pPr>
        <w:tabs>
          <w:tab w:val="left" w:pos="3960"/>
        </w:tabs>
        <w:ind w:left="3960" w:hanging="420"/>
      </w:pPr>
      <w:rPr>
        <w:rFonts w:hint="default" w:ascii="Wingdings" w:hAnsi="Wingdings" w:cs="Wingdings"/>
      </w:rPr>
    </w:lvl>
    <w:lvl w:ilvl="8" w:tentative="0">
      <w:start w:val="1"/>
      <w:numFmt w:val="bullet"/>
      <w:lvlText w:val=""/>
      <w:lvlJc w:val="left"/>
      <w:pPr>
        <w:tabs>
          <w:tab w:val="left" w:pos="4380"/>
        </w:tabs>
        <w:ind w:left="4380" w:hanging="420"/>
      </w:pPr>
      <w:rPr>
        <w:rFonts w:hint="default" w:ascii="Wingdings" w:hAnsi="Wingdings" w:cs="Wingdings"/>
      </w:rPr>
    </w:lvl>
  </w:abstractNum>
  <w:abstractNum w:abstractNumId="5">
    <w:nsid w:val="57FC537E"/>
    <w:multiLevelType w:val="multilevel"/>
    <w:tmpl w:val="57FC537E"/>
    <w:lvl w:ilvl="0" w:tentative="0">
      <w:start w:val="1"/>
      <w:numFmt w:val="japaneseCounting"/>
      <w:lvlText w:val="（%1）"/>
      <w:lvlJc w:val="left"/>
      <w:pPr>
        <w:tabs>
          <w:tab w:val="left" w:pos="1080"/>
        </w:tabs>
        <w:ind w:left="1080" w:hanging="720"/>
      </w:pPr>
    </w:lvl>
    <w:lvl w:ilvl="1" w:tentative="0">
      <w:start w:val="1"/>
      <w:numFmt w:val="bullet"/>
      <w:lvlText w:val=""/>
      <w:lvlJc w:val="left"/>
      <w:pPr>
        <w:tabs>
          <w:tab w:val="left" w:pos="1320"/>
        </w:tabs>
        <w:ind w:left="1320" w:hanging="420"/>
      </w:pPr>
      <w:rPr>
        <w:rFonts w:hint="default" w:ascii="Wingdings" w:hAnsi="Wingdings" w:cs="Wingdings"/>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57FC5399"/>
    <w:multiLevelType w:val="singleLevel"/>
    <w:tmpl w:val="57FC5399"/>
    <w:lvl w:ilvl="0" w:tentative="0">
      <w:start w:val="2"/>
      <w:numFmt w:val="decimal"/>
      <w:suff w:val="nothing"/>
      <w:lvlText w:val="%1、"/>
      <w:lvlJc w:val="left"/>
    </w:lvl>
  </w:abstractNum>
  <w:abstractNum w:abstractNumId="7">
    <w:nsid w:val="57FC53A4"/>
    <w:multiLevelType w:val="multilevel"/>
    <w:tmpl w:val="57FC53A4"/>
    <w:lvl w:ilvl="0" w:tentative="0">
      <w:start w:val="1"/>
      <w:numFmt w:val="bullet"/>
      <w:lvlText w:val=""/>
      <w:lvlJc w:val="left"/>
      <w:pPr>
        <w:tabs>
          <w:tab w:val="left" w:pos="1305"/>
        </w:tabs>
        <w:ind w:left="1305" w:hanging="420"/>
      </w:pPr>
      <w:rPr>
        <w:rFonts w:hint="default" w:ascii="Wingdings" w:hAnsi="Wingdings" w:cs="Wingdings"/>
      </w:rPr>
    </w:lvl>
    <w:lvl w:ilvl="1" w:tentative="0">
      <w:start w:val="1"/>
      <w:numFmt w:val="bullet"/>
      <w:lvlText w:val=""/>
      <w:lvlJc w:val="left"/>
      <w:pPr>
        <w:tabs>
          <w:tab w:val="left" w:pos="1725"/>
        </w:tabs>
        <w:ind w:left="1725" w:hanging="420"/>
      </w:pPr>
      <w:rPr>
        <w:rFonts w:hint="default" w:ascii="Wingdings" w:hAnsi="Wingdings" w:cs="Wingdings"/>
      </w:rPr>
    </w:lvl>
    <w:lvl w:ilvl="2" w:tentative="0">
      <w:start w:val="1"/>
      <w:numFmt w:val="bullet"/>
      <w:lvlText w:val=""/>
      <w:lvlJc w:val="left"/>
      <w:pPr>
        <w:tabs>
          <w:tab w:val="left" w:pos="2145"/>
        </w:tabs>
        <w:ind w:left="2145" w:hanging="420"/>
      </w:pPr>
      <w:rPr>
        <w:rFonts w:hint="default" w:ascii="Wingdings" w:hAnsi="Wingdings" w:cs="Wingdings"/>
      </w:rPr>
    </w:lvl>
    <w:lvl w:ilvl="3" w:tentative="0">
      <w:start w:val="1"/>
      <w:numFmt w:val="bullet"/>
      <w:lvlText w:val=""/>
      <w:lvlJc w:val="left"/>
      <w:pPr>
        <w:tabs>
          <w:tab w:val="left" w:pos="2565"/>
        </w:tabs>
        <w:ind w:left="2565" w:hanging="420"/>
      </w:pPr>
      <w:rPr>
        <w:rFonts w:hint="default" w:ascii="Wingdings" w:hAnsi="Wingdings" w:cs="Wingdings"/>
      </w:rPr>
    </w:lvl>
    <w:lvl w:ilvl="4" w:tentative="0">
      <w:start w:val="1"/>
      <w:numFmt w:val="bullet"/>
      <w:lvlText w:val=""/>
      <w:lvlJc w:val="left"/>
      <w:pPr>
        <w:tabs>
          <w:tab w:val="left" w:pos="2985"/>
        </w:tabs>
        <w:ind w:left="2985" w:hanging="420"/>
      </w:pPr>
      <w:rPr>
        <w:rFonts w:hint="default" w:ascii="Wingdings" w:hAnsi="Wingdings" w:cs="Wingdings"/>
      </w:rPr>
    </w:lvl>
    <w:lvl w:ilvl="5" w:tentative="0">
      <w:start w:val="1"/>
      <w:numFmt w:val="bullet"/>
      <w:lvlText w:val=""/>
      <w:lvlJc w:val="left"/>
      <w:pPr>
        <w:tabs>
          <w:tab w:val="left" w:pos="3405"/>
        </w:tabs>
        <w:ind w:left="3405" w:hanging="420"/>
      </w:pPr>
      <w:rPr>
        <w:rFonts w:hint="default" w:ascii="Wingdings" w:hAnsi="Wingdings" w:cs="Wingdings"/>
      </w:rPr>
    </w:lvl>
    <w:lvl w:ilvl="6" w:tentative="0">
      <w:start w:val="1"/>
      <w:numFmt w:val="bullet"/>
      <w:lvlText w:val=""/>
      <w:lvlJc w:val="left"/>
      <w:pPr>
        <w:tabs>
          <w:tab w:val="left" w:pos="3825"/>
        </w:tabs>
        <w:ind w:left="3825" w:hanging="420"/>
      </w:pPr>
      <w:rPr>
        <w:rFonts w:hint="default" w:ascii="Wingdings" w:hAnsi="Wingdings" w:cs="Wingdings"/>
      </w:rPr>
    </w:lvl>
    <w:lvl w:ilvl="7" w:tentative="0">
      <w:start w:val="1"/>
      <w:numFmt w:val="bullet"/>
      <w:lvlText w:val=""/>
      <w:lvlJc w:val="left"/>
      <w:pPr>
        <w:tabs>
          <w:tab w:val="left" w:pos="4245"/>
        </w:tabs>
        <w:ind w:left="4245" w:hanging="420"/>
      </w:pPr>
      <w:rPr>
        <w:rFonts w:hint="default" w:ascii="Wingdings" w:hAnsi="Wingdings" w:cs="Wingdings"/>
      </w:rPr>
    </w:lvl>
    <w:lvl w:ilvl="8" w:tentative="0">
      <w:start w:val="1"/>
      <w:numFmt w:val="bullet"/>
      <w:lvlText w:val=""/>
      <w:lvlJc w:val="left"/>
      <w:pPr>
        <w:tabs>
          <w:tab w:val="left" w:pos="4665"/>
        </w:tabs>
        <w:ind w:left="4665" w:hanging="420"/>
      </w:pPr>
      <w:rPr>
        <w:rFonts w:hint="default" w:ascii="Wingdings" w:hAnsi="Wingdings" w:cs="Wingdings"/>
      </w:rPr>
    </w:lvl>
  </w:abstractNum>
  <w:abstractNum w:abstractNumId="8">
    <w:nsid w:val="6BD50A65"/>
    <w:multiLevelType w:val="multilevel"/>
    <w:tmpl w:val="6BD50A6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4"/>
  </w:num>
  <w:num w:numId="3">
    <w:abstractNumId w:val="3"/>
  </w:num>
  <w:num w:numId="4">
    <w:abstractNumId w:val="1"/>
  </w:num>
  <w:num w:numId="5">
    <w:abstractNumId w:val="2"/>
  </w:num>
  <w:num w:numId="6">
    <w:abstractNumId w:val="5"/>
  </w:num>
  <w:num w:numId="7">
    <w:abstractNumId w:val="6"/>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D0938C6"/>
    <w:rsid w:val="0001490A"/>
    <w:rsid w:val="000A1A73"/>
    <w:rsid w:val="000C3949"/>
    <w:rsid w:val="001564D3"/>
    <w:rsid w:val="001A1BCA"/>
    <w:rsid w:val="002C5841"/>
    <w:rsid w:val="002D205F"/>
    <w:rsid w:val="003D12B4"/>
    <w:rsid w:val="00420849"/>
    <w:rsid w:val="004505AD"/>
    <w:rsid w:val="004C1AAF"/>
    <w:rsid w:val="0050598E"/>
    <w:rsid w:val="005556ED"/>
    <w:rsid w:val="005716D8"/>
    <w:rsid w:val="005D6ECE"/>
    <w:rsid w:val="00663907"/>
    <w:rsid w:val="006D64FC"/>
    <w:rsid w:val="00767171"/>
    <w:rsid w:val="00802E49"/>
    <w:rsid w:val="008157AB"/>
    <w:rsid w:val="00817482"/>
    <w:rsid w:val="008207F8"/>
    <w:rsid w:val="008F30D9"/>
    <w:rsid w:val="009332A9"/>
    <w:rsid w:val="009A21DF"/>
    <w:rsid w:val="009E4FEE"/>
    <w:rsid w:val="00A21E9E"/>
    <w:rsid w:val="00A23ECC"/>
    <w:rsid w:val="00AE2CE1"/>
    <w:rsid w:val="00B64ADA"/>
    <w:rsid w:val="00C2140B"/>
    <w:rsid w:val="00C26281"/>
    <w:rsid w:val="00C2712E"/>
    <w:rsid w:val="00CC4D32"/>
    <w:rsid w:val="00CD6BF3"/>
    <w:rsid w:val="00D254B9"/>
    <w:rsid w:val="00D66D2B"/>
    <w:rsid w:val="00D8605F"/>
    <w:rsid w:val="00DB20BF"/>
    <w:rsid w:val="00DC0A24"/>
    <w:rsid w:val="00DD7194"/>
    <w:rsid w:val="00DE2684"/>
    <w:rsid w:val="00EC74C2"/>
    <w:rsid w:val="00ED16D4"/>
    <w:rsid w:val="00F569DC"/>
    <w:rsid w:val="00F71DB3"/>
    <w:rsid w:val="1CF8274F"/>
    <w:rsid w:val="1F2F6C9D"/>
    <w:rsid w:val="27426885"/>
    <w:rsid w:val="313701CC"/>
    <w:rsid w:val="35397F8C"/>
    <w:rsid w:val="42596E01"/>
    <w:rsid w:val="4A26395D"/>
    <w:rsid w:val="50B846FC"/>
    <w:rsid w:val="51AA13A5"/>
    <w:rsid w:val="62AE0867"/>
    <w:rsid w:val="6B5C39B1"/>
    <w:rsid w:val="6D0938C6"/>
    <w:rsid w:val="6E195B2E"/>
    <w:rsid w:val="78FE2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Autospacing="1" w:afterAutospacing="1"/>
      <w:jc w:val="left"/>
    </w:pPr>
    <w:rPr>
      <w:rFonts w:hint="eastAsia" w:ascii="宋体" w:hAnsi="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msolistparagraph"/>
    <w:basedOn w:val="1"/>
    <w:qFormat/>
    <w:uiPriority w:val="0"/>
    <w:pPr>
      <w:ind w:firstLine="420" w:firstLineChars="200"/>
    </w:pPr>
    <w:rPr>
      <w:rFonts w:ascii="Calibri" w:hAnsi="Calibri"/>
      <w:szCs w:val="24"/>
    </w:rPr>
  </w:style>
  <w:style w:type="character" w:customStyle="1" w:styleId="10">
    <w:name w:val="批注框文本 Char"/>
    <w:basedOn w:val="6"/>
    <w:link w:val="2"/>
    <w:qFormat/>
    <w:uiPriority w:val="0"/>
    <w:rPr>
      <w:kern w:val="2"/>
      <w:sz w:val="18"/>
      <w:szCs w:val="18"/>
    </w:rPr>
  </w:style>
  <w:style w:type="character" w:customStyle="1" w:styleId="11">
    <w:name w:val="15"/>
    <w:basedOn w:val="6"/>
    <w:qFormat/>
    <w:uiPriority w:val="0"/>
    <w:rPr>
      <w:b/>
      <w:bCs/>
    </w:rPr>
  </w:style>
  <w:style w:type="paragraph" w:customStyle="1" w:styleId="12">
    <w:name w:val="列出段落1"/>
    <w:basedOn w:val="1"/>
    <w:unhideWhenUsed/>
    <w:qFormat/>
    <w:uiPriority w:val="99"/>
    <w:pPr>
      <w:ind w:firstLine="420" w:firstLineChars="200"/>
    </w:pPr>
  </w:style>
  <w:style w:type="paragraph" w:styleId="13">
    <w:name w:val="List Paragraph"/>
    <w:basedOn w:val="1"/>
    <w:unhideWhenUsed/>
    <w:uiPriority w:val="99"/>
    <w:pPr>
      <w:ind w:firstLine="420" w:firstLineChars="200"/>
    </w:pPr>
  </w:style>
  <w:style w:type="character" w:customStyle="1" w:styleId="14">
    <w:name w:val="dark"/>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8.png"/><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0.png"/><Relationship Id="rId10" Type="http://schemas.openxmlformats.org/officeDocument/2006/relationships/image" Target="media/image9.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223818-590C-45F8-AD08-9147A64D9D8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532</Words>
  <Characters>3033</Characters>
  <Lines>25</Lines>
  <Paragraphs>7</Paragraphs>
  <TotalTime>2</TotalTime>
  <ScaleCrop>false</ScaleCrop>
  <LinksUpToDate>false</LinksUpToDate>
  <CharactersWithSpaces>3558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2017-07-11T07:33:00Z</dcterms:created>
  <dc:creator>Administrator</dc:creator>
  <cp:lastModifiedBy>Administrator</cp:lastModifiedBy>
  <dcterms:modified xsi:type="dcterms:W3CDTF">2018-09-20T03:41:09Z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