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mc:AlternateContent>
          <mc:Choice Requires="wps">
            <w:drawing>
              <wp:anchor distT="0" distB="0" distL="114300" distR="114300" simplePos="0" relativeHeight="251660288" behindDoc="0" locked="0" layoutInCell="1" allowOverlap="1">
                <wp:simplePos x="0" y="0"/>
                <wp:positionH relativeFrom="column">
                  <wp:posOffset>4385945</wp:posOffset>
                </wp:positionH>
                <wp:positionV relativeFrom="paragraph">
                  <wp:posOffset>204470</wp:posOffset>
                </wp:positionV>
                <wp:extent cx="1862455" cy="396240"/>
                <wp:effectExtent l="0" t="0" r="0" b="0"/>
                <wp:wrapNone/>
                <wp:docPr id="16" name="文本框 38"/>
                <wp:cNvGraphicFramePr/>
                <a:graphic xmlns:a="http://schemas.openxmlformats.org/drawingml/2006/main">
                  <a:graphicData uri="http://schemas.microsoft.com/office/word/2010/wordprocessingShape">
                    <wps:wsp>
                      <wps:cNvSpPr txBox="1"/>
                      <wps:spPr>
                        <a:xfrm>
                          <a:off x="0" y="0"/>
                          <a:ext cx="1862455" cy="396240"/>
                        </a:xfrm>
                        <a:prstGeom prst="rect">
                          <a:avLst/>
                        </a:prstGeom>
                        <a:noFill/>
                        <a:ln w="15875">
                          <a:noFill/>
                        </a:ln>
                      </wps:spPr>
                      <wps:txbx>
                        <w:txbxContent>
                          <w:p>
                            <w:pPr>
                              <w:jc w:val="center"/>
                              <w:rPr>
                                <w:rFonts w:hint="eastAsia" w:ascii="仿宋" w:hAnsi="仿宋" w:eastAsia="仿宋" w:cs="仿宋"/>
                                <w:b/>
                                <w:bCs/>
                                <w:color w:val="FFFFFF" w:themeColor="background1"/>
                                <w:sz w:val="28"/>
                                <w:szCs w:val="28"/>
                                <w:lang w:val="en-US" w:eastAsia="zh-CN"/>
                                <w14:textFill>
                                  <w14:solidFill>
                                    <w14:schemeClr w14:val="bg1"/>
                                  </w14:solidFill>
                                </w14:textFill>
                              </w:rPr>
                            </w:pPr>
                            <w:r>
                              <w:rPr>
                                <w:rFonts w:hint="eastAsia" w:ascii="仿宋" w:hAnsi="仿宋" w:eastAsia="仿宋" w:cs="仿宋"/>
                                <w:b/>
                                <w:bCs/>
                                <w:color w:val="FFFFFF" w:themeColor="background1"/>
                                <w:sz w:val="28"/>
                                <w:szCs w:val="28"/>
                                <w:lang w:val="en-US" w:eastAsia="zh-CN"/>
                                <w14:textFill>
                                  <w14:solidFill>
                                    <w14:schemeClr w14:val="bg1"/>
                                  </w14:solidFill>
                                </w14:textFill>
                              </w:rPr>
                              <w:t>11.16-17  周五、六六</w:t>
                            </w:r>
                          </w:p>
                        </w:txbxContent>
                      </wps:txbx>
                      <wps:bodyPr upright="1"/>
                    </wps:wsp>
                  </a:graphicData>
                </a:graphic>
              </wp:anchor>
            </w:drawing>
          </mc:Choice>
          <mc:Fallback>
            <w:pict>
              <v:shape id="文本框 38" o:spid="_x0000_s1026" o:spt="202" type="#_x0000_t202" style="position:absolute;left:0pt;margin-left:345.35pt;margin-top:16.1pt;height:31.2pt;width:146.65pt;z-index:251660288;mso-width-relative:page;mso-height-relative:page;" filled="f" stroked="f" coordsize="21600,21600" o:gfxdata="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">
                <v:fill on="f" focussize="0,0"/>
                <v:stroke on="f" weight="1.25pt"/>
                <v:imagedata o:title=""/>
                <o:lock v:ext="edit" aspectratio="f"/>
                <v:textbox>
                  <w:txbxContent>
                    <w:p>
                      <w:pPr>
                        <w:jc w:val="center"/>
                        <w:rPr>
                          <w:rFonts w:hint="eastAsia" w:ascii="仿宋" w:hAnsi="仿宋" w:eastAsia="仿宋" w:cs="仿宋"/>
                          <w:b/>
                          <w:bCs/>
                          <w:color w:val="FFFFFF" w:themeColor="background1"/>
                          <w:sz w:val="28"/>
                          <w:szCs w:val="28"/>
                          <w:lang w:val="en-US" w:eastAsia="zh-CN"/>
                          <w14:textFill>
                            <w14:solidFill>
                              <w14:schemeClr w14:val="bg1"/>
                            </w14:solidFill>
                          </w14:textFill>
                        </w:rPr>
                      </w:pPr>
                      <w:r>
                        <w:rPr>
                          <w:rFonts w:hint="eastAsia" w:ascii="仿宋" w:hAnsi="仿宋" w:eastAsia="仿宋" w:cs="仿宋"/>
                          <w:b/>
                          <w:bCs/>
                          <w:color w:val="FFFFFF" w:themeColor="background1"/>
                          <w:sz w:val="28"/>
                          <w:szCs w:val="28"/>
                          <w:lang w:val="en-US" w:eastAsia="zh-CN"/>
                          <w14:textFill>
                            <w14:solidFill>
                              <w14:schemeClr w14:val="bg1"/>
                            </w14:solidFill>
                          </w14:textFill>
                        </w:rPr>
                        <w:t>11.16-17  周五、六六</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-417195</wp:posOffset>
                </wp:positionH>
                <wp:positionV relativeFrom="paragraph">
                  <wp:posOffset>681355</wp:posOffset>
                </wp:positionV>
                <wp:extent cx="7529830" cy="883920"/>
                <wp:effectExtent l="0" t="0" r="0" b="0"/>
                <wp:wrapNone/>
                <wp:docPr id="8" name="文本框 32"/>
                <wp:cNvGraphicFramePr/>
                <a:graphic xmlns:a="http://schemas.openxmlformats.org/drawingml/2006/main">
                  <a:graphicData uri="http://schemas.microsoft.com/office/word/2010/wordprocessingShape">
                    <wps:wsp>
                      <wps:cNvSpPr txBox="1"/>
                      <wps:spPr>
                        <a:xfrm>
                          <a:off x="0" y="0"/>
                          <a:ext cx="7529830" cy="883920"/>
                        </a:xfrm>
                        <a:prstGeom prst="rect">
                          <a:avLst/>
                        </a:prstGeom>
                        <a:noFill/>
                        <a:ln w="15875">
                          <a:noFill/>
                        </a:ln>
                      </wps:spPr>
                      <wps:txbx>
                        <w:txbxContent>
                          <w:p>
                            <w:pPr>
                              <w:jc w:val="center"/>
                              <w:rPr>
                                <w:rFonts w:ascii="微软雅黑" w:hAnsi="微软雅黑" w:eastAsia="微软雅黑" w:cs="微软雅黑"/>
                                <w:b/>
                                <w:bCs/>
                                <w:color w:val="FFFFFF" w:themeColor="background1"/>
                                <w:spacing w:val="20"/>
                                <w:kern w:val="6"/>
                                <w:sz w:val="52"/>
                                <w:szCs w:val="52"/>
                                <w14:textFill>
                                  <w14:solidFill>
                                    <w14:schemeClr w14:val="bg1"/>
                                  </w14:solidFill>
                                </w14:textFill>
                              </w:rPr>
                            </w:pPr>
                            <w:r>
                              <w:rPr>
                                <w:rFonts w:hint="eastAsia" w:ascii="黑体" w:hAnsi="黑体" w:eastAsia="黑体" w:cs="黑体"/>
                                <w:b/>
                                <w:bCs/>
                                <w:color w:val="FFFFFF" w:themeColor="background1"/>
                                <w:spacing w:val="20"/>
                                <w:kern w:val="6"/>
                                <w:sz w:val="56"/>
                                <w:szCs w:val="56"/>
                                <w:lang w:eastAsia="zh-CN"/>
                                <w14:textFill>
                                  <w14:solidFill>
                                    <w14:schemeClr w14:val="bg1"/>
                                  </w14:solidFill>
                                </w14:textFill>
                              </w:rPr>
                              <w:t>《</w:t>
                            </w:r>
                            <w:r>
                              <w:rPr>
                                <w:rFonts w:hint="eastAsia" w:ascii="黑体" w:hAnsi="黑体" w:eastAsia="黑体" w:cs="黑体"/>
                                <w:b/>
                                <w:bCs/>
                                <w:color w:val="FFFFFF" w:themeColor="background1"/>
                                <w:spacing w:val="20"/>
                                <w:kern w:val="6"/>
                                <w:sz w:val="56"/>
                                <w:szCs w:val="56"/>
                                <w14:textFill>
                                  <w14:solidFill>
                                    <w14:schemeClr w14:val="bg1"/>
                                  </w14:solidFill>
                                </w14:textFill>
                              </w:rPr>
                              <w:t xml:space="preserve">班组长口才特训 </w:t>
                            </w:r>
                            <w:r>
                              <w:rPr>
                                <w:rFonts w:hint="eastAsia" w:ascii="黑体" w:hAnsi="黑体" w:eastAsia="黑体" w:cs="黑体"/>
                                <w:b/>
                                <w:bCs/>
                                <w:color w:val="FFFFFF" w:themeColor="background1"/>
                                <w:spacing w:val="20"/>
                                <w:kern w:val="6"/>
                                <w:sz w:val="56"/>
                                <w:szCs w:val="56"/>
                                <w:lang w:eastAsia="zh-CN"/>
                                <w14:textFill>
                                  <w14:solidFill>
                                    <w14:schemeClr w14:val="bg1"/>
                                  </w14:solidFill>
                                </w14:textFill>
                              </w:rPr>
                              <w:t>》</w:t>
                            </w:r>
                            <w:r>
                              <w:rPr>
                                <w:rFonts w:hint="eastAsia" w:ascii="微软雅黑" w:hAnsi="微软雅黑" w:eastAsia="微软雅黑" w:cs="微软雅黑"/>
                                <w:b/>
                                <w:bCs/>
                                <w:color w:val="FFFFFF" w:themeColor="background1"/>
                                <w:spacing w:val="20"/>
                                <w:kern w:val="6"/>
                                <w:sz w:val="52"/>
                                <w:szCs w:val="52"/>
                                <w14:textFill>
                                  <w14:solidFill>
                                    <w14:schemeClr w14:val="bg1"/>
                                  </w14:solidFill>
                                </w14:textFill>
                              </w:rPr>
                              <w:t xml:space="preserve"> </w:t>
                            </w:r>
                          </w:p>
                        </w:txbxContent>
                      </wps:txbx>
                      <wps:bodyPr upright="1"/>
                    </wps:wsp>
                  </a:graphicData>
                </a:graphic>
              </wp:anchor>
            </w:drawing>
          </mc:Choice>
          <mc:Fallback>
            <w:pict>
              <v:shape id="文本框 32" o:spid="_x0000_s1026" o:spt="202" type="#_x0000_t202" style="position:absolute;left:0pt;margin-left:-32.85pt;margin-top:53.65pt;height:69.6pt;width:592.9pt;z-index:251656192;mso-width-relative:page;mso-height-relative:page;" filled="f" stroked="f" coordsize="21600,21600" o:gfxdata="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m7chFt4AAAAMAQAADwAAAAAA&#10;AAABACAAAAAiAAAAZHJzL2Rvd25yZXYueG1sUEsBAhQAFAAAAAgAh07iQL4mhJKbAQAACwMAAA4A&#10;AAAAAAAAAQAgAAAALQEAAGRycy9lMm9Eb2MueG1sUEsFBgAAAAAGAAYAWQEAADoFAAAAAA==&#10;">
                <v:fill on="f" focussize="0,0"/>
                <v:stroke on="f" weight="1.25pt"/>
                <v:imagedata o:title=""/>
                <o:lock v:ext="edit" aspectratio="f"/>
                <v:textbox>
                  <w:txbxContent>
                    <w:p>
                      <w:pPr>
                        <w:jc w:val="center"/>
                        <w:rPr>
                          <w:rFonts w:ascii="微软雅黑" w:hAnsi="微软雅黑" w:eastAsia="微软雅黑" w:cs="微软雅黑"/>
                          <w:b/>
                          <w:bCs/>
                          <w:color w:val="FFFFFF" w:themeColor="background1"/>
                          <w:spacing w:val="20"/>
                          <w:kern w:val="6"/>
                          <w:sz w:val="52"/>
                          <w:szCs w:val="52"/>
                          <w14:textFill>
                            <w14:solidFill>
                              <w14:schemeClr w14:val="bg1"/>
                            </w14:solidFill>
                          </w14:textFill>
                        </w:rPr>
                      </w:pPr>
                      <w:r>
                        <w:rPr>
                          <w:rFonts w:hint="eastAsia" w:ascii="黑体" w:hAnsi="黑体" w:eastAsia="黑体" w:cs="黑体"/>
                          <w:b/>
                          <w:bCs/>
                          <w:color w:val="FFFFFF" w:themeColor="background1"/>
                          <w:spacing w:val="20"/>
                          <w:kern w:val="6"/>
                          <w:sz w:val="56"/>
                          <w:szCs w:val="56"/>
                          <w:lang w:eastAsia="zh-CN"/>
                          <w14:textFill>
                            <w14:solidFill>
                              <w14:schemeClr w14:val="bg1"/>
                            </w14:solidFill>
                          </w14:textFill>
                        </w:rPr>
                        <w:t>《</w:t>
                      </w:r>
                      <w:r>
                        <w:rPr>
                          <w:rFonts w:hint="eastAsia" w:ascii="黑体" w:hAnsi="黑体" w:eastAsia="黑体" w:cs="黑体"/>
                          <w:b/>
                          <w:bCs/>
                          <w:color w:val="FFFFFF" w:themeColor="background1"/>
                          <w:spacing w:val="20"/>
                          <w:kern w:val="6"/>
                          <w:sz w:val="56"/>
                          <w:szCs w:val="56"/>
                          <w14:textFill>
                            <w14:solidFill>
                              <w14:schemeClr w14:val="bg1"/>
                            </w14:solidFill>
                          </w14:textFill>
                        </w:rPr>
                        <w:t xml:space="preserve">班组长口才特训 </w:t>
                      </w:r>
                      <w:r>
                        <w:rPr>
                          <w:rFonts w:hint="eastAsia" w:ascii="黑体" w:hAnsi="黑体" w:eastAsia="黑体" w:cs="黑体"/>
                          <w:b/>
                          <w:bCs/>
                          <w:color w:val="FFFFFF" w:themeColor="background1"/>
                          <w:spacing w:val="20"/>
                          <w:kern w:val="6"/>
                          <w:sz w:val="56"/>
                          <w:szCs w:val="56"/>
                          <w:lang w:eastAsia="zh-CN"/>
                          <w14:textFill>
                            <w14:solidFill>
                              <w14:schemeClr w14:val="bg1"/>
                            </w14:solidFill>
                          </w14:textFill>
                        </w:rPr>
                        <w:t>》</w:t>
                      </w:r>
                      <w:r>
                        <w:rPr>
                          <w:rFonts w:hint="eastAsia" w:ascii="微软雅黑" w:hAnsi="微软雅黑" w:eastAsia="微软雅黑" w:cs="微软雅黑"/>
                          <w:b/>
                          <w:bCs/>
                          <w:color w:val="FFFFFF" w:themeColor="background1"/>
                          <w:spacing w:val="20"/>
                          <w:kern w:val="6"/>
                          <w:sz w:val="52"/>
                          <w:szCs w:val="52"/>
                          <w14:textFill>
                            <w14:solidFill>
                              <w14:schemeClr w14:val="bg1"/>
                            </w14:solidFill>
                          </w14:textFill>
                        </w:rPr>
                        <w:t xml:space="preserve"> </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-469900</wp:posOffset>
                </wp:positionH>
                <wp:positionV relativeFrom="paragraph">
                  <wp:posOffset>1537970</wp:posOffset>
                </wp:positionV>
                <wp:extent cx="7708900" cy="396240"/>
                <wp:effectExtent l="0" t="0" r="0" b="0"/>
                <wp:wrapNone/>
                <wp:docPr id="13" name="文本框 33"/>
                <wp:cNvGraphicFramePr/>
                <a:graphic xmlns:a="http://schemas.openxmlformats.org/drawingml/2006/main">
                  <a:graphicData uri="http://schemas.microsoft.com/office/word/2010/wordprocessingShape">
                    <wps:wsp>
                      <wps:cNvSpPr txBox="1"/>
                      <wps:spPr>
                        <a:xfrm>
                          <a:off x="0" y="0"/>
                          <a:ext cx="7708900" cy="396240"/>
                        </a:xfrm>
                        <a:prstGeom prst="rect">
                          <a:avLst/>
                        </a:prstGeom>
                        <a:noFill/>
                        <a:ln w="15875">
                          <a:noFill/>
                        </a:ln>
                      </wps:spPr>
                      <wps:txbx>
                        <w:txbxContent>
                          <w:p>
                            <w:pPr>
                              <w:jc w:val="center"/>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黑体" w:hAnsi="黑体" w:eastAsia="黑体" w:cs="黑体"/>
                                <w:b/>
                                <w:bCs/>
                                <w:color w:val="FFFFFF" w:themeColor="background1"/>
                                <w:sz w:val="22"/>
                                <w:szCs w:val="22"/>
                                <w14:textFill>
                                  <w14:solidFill>
                                    <w14:schemeClr w14:val="bg1"/>
                                  </w14:solidFill>
                                </w14:textFill>
                              </w:rPr>
                              <w:t>主办单位：杭州时代光华教育发展有限公司   杭州步步为赢教育科技有限公司</w:t>
                            </w:r>
                            <w:r>
                              <w:rPr>
                                <w:rFonts w:hint="eastAsia" w:ascii="黑体" w:hAnsi="黑体" w:eastAsia="黑体" w:cs="黑体"/>
                                <w:b/>
                                <w:bCs/>
                                <w:color w:val="FFFFFF" w:themeColor="background1"/>
                                <w:sz w:val="32"/>
                                <w:szCs w:val="32"/>
                                <w14:textFill>
                                  <w14:solidFill>
                                    <w14:schemeClr w14:val="bg1"/>
                                  </w14:solidFill>
                                </w14:textFill>
                              </w:rPr>
                              <w:t xml:space="preserve">  </w:t>
                            </w:r>
                            <w:r>
                              <w:rPr>
                                <w:rFonts w:hint="eastAsia" w:ascii="微软雅黑" w:hAnsi="微软雅黑" w:eastAsia="微软雅黑" w:cs="微软雅黑"/>
                                <w:b/>
                                <w:bCs/>
                                <w:color w:val="FFFFFF" w:themeColor="background1"/>
                                <w:sz w:val="28"/>
                                <w:szCs w:val="28"/>
                                <w14:textFill>
                                  <w14:solidFill>
                                    <w14:schemeClr w14:val="bg1"/>
                                  </w14:solidFill>
                                </w14:textFill>
                              </w:rPr>
                              <w:t xml:space="preserve"> </w:t>
                            </w:r>
                          </w:p>
                        </w:txbxContent>
                      </wps:txbx>
                      <wps:bodyPr upright="1"/>
                    </wps:wsp>
                  </a:graphicData>
                </a:graphic>
              </wp:anchor>
            </w:drawing>
          </mc:Choice>
          <mc:Fallback>
            <w:pict>
              <v:shape id="文本框 33" o:spid="_x0000_s1026" o:spt="202" type="#_x0000_t202" style="position:absolute;left:0pt;margin-left:-37pt;margin-top:121.1pt;height:31.2pt;width:607pt;z-index:251658240;mso-width-relative:page;mso-height-relative:page;" filled="f" stroked="f" coordsize="21600,21600" o:gfxdata="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COT/SU3QAAAAwBAAAPAAAAAAAAAAEA&#10;IAAAACIAAABkcnMvZG93bnJldi54bWxQSwECFAAUAAAACACHTuJAmLvj4pgBAAAMAwAADgAAAAAA&#10;AAABACAAAAAsAQAAZHJzL2Uyb0RvYy54bWxQSwUGAAAAAAYABgBZAQAANgUAAAAA&#10;">
                <v:fill on="f" focussize="0,0"/>
                <v:stroke on="f" weight="1.25pt"/>
                <v:imagedata o:title=""/>
                <o:lock v:ext="edit" aspectratio="f"/>
                <v:textbox>
                  <w:txbxContent>
                    <w:p>
                      <w:pPr>
                        <w:jc w:val="center"/>
                        <w:rPr>
                          <w:rFonts w:ascii="微软雅黑" w:hAnsi="微软雅黑" w:eastAsia="微软雅黑" w:cs="微软雅黑"/>
                          <w:b/>
                          <w:bCs/>
                          <w:color w:val="FFFFFF" w:themeColor="background1"/>
                          <w:sz w:val="28"/>
                          <w:szCs w:val="28"/>
                          <w14:textFill>
                            <w14:solidFill>
                              <w14:schemeClr w14:val="bg1"/>
                            </w14:solidFill>
                          </w14:textFill>
                        </w:rPr>
                      </w:pPr>
                      <w:r>
                        <w:rPr>
                          <w:rFonts w:hint="eastAsia" w:ascii="黑体" w:hAnsi="黑体" w:eastAsia="黑体" w:cs="黑体"/>
                          <w:b/>
                          <w:bCs/>
                          <w:color w:val="FFFFFF" w:themeColor="background1"/>
                          <w:sz w:val="22"/>
                          <w:szCs w:val="22"/>
                          <w14:textFill>
                            <w14:solidFill>
                              <w14:schemeClr w14:val="bg1"/>
                            </w14:solidFill>
                          </w14:textFill>
                        </w:rPr>
                        <w:t>主办单位：杭州时代光华教育发展有限公司   杭州步步为赢教育科技有限公司</w:t>
                      </w:r>
                      <w:r>
                        <w:rPr>
                          <w:rFonts w:hint="eastAsia" w:ascii="黑体" w:hAnsi="黑体" w:eastAsia="黑体" w:cs="黑体"/>
                          <w:b/>
                          <w:bCs/>
                          <w:color w:val="FFFFFF" w:themeColor="background1"/>
                          <w:sz w:val="32"/>
                          <w:szCs w:val="32"/>
                          <w14:textFill>
                            <w14:solidFill>
                              <w14:schemeClr w14:val="bg1"/>
                            </w14:solidFill>
                          </w14:textFill>
                        </w:rPr>
                        <w:t xml:space="preserve">  </w:t>
                      </w:r>
                      <w:r>
                        <w:rPr>
                          <w:rFonts w:hint="eastAsia" w:ascii="微软雅黑" w:hAnsi="微软雅黑" w:eastAsia="微软雅黑" w:cs="微软雅黑"/>
                          <w:b/>
                          <w:bCs/>
                          <w:color w:val="FFFFFF" w:themeColor="background1"/>
                          <w:sz w:val="28"/>
                          <w:szCs w:val="28"/>
                          <w14:textFill>
                            <w14:solidFill>
                              <w14:schemeClr w14:val="bg1"/>
                            </w14:solidFill>
                          </w14:textFill>
                        </w:rPr>
                        <w:t xml:space="preserve"> </w:t>
                      </w:r>
                    </w:p>
                  </w:txbxContent>
                </v:textbox>
              </v:shape>
            </w:pict>
          </mc:Fallback>
        </mc:AlternateContent>
      </w:r>
      <w:r>
        <w:rPr>
          <w:rFonts w:hint="eastAsia"/>
        </w:rPr>
        <w:drawing>
          <wp:anchor distT="0" distB="0" distL="114300" distR="114300" simplePos="0" relativeHeight="251655168" behindDoc="0" locked="0" layoutInCell="1" allowOverlap="1">
            <wp:simplePos x="0" y="0"/>
            <wp:positionH relativeFrom="column">
              <wp:posOffset>-456565</wp:posOffset>
            </wp:positionH>
            <wp:positionV relativeFrom="page">
              <wp:posOffset>635</wp:posOffset>
            </wp:positionV>
            <wp:extent cx="7584440" cy="4272280"/>
            <wp:effectExtent l="0" t="0" r="16510" b="13970"/>
            <wp:wrapSquare wrapText="bothSides"/>
            <wp:docPr id="4" name="图片 4" descr="C:\Users\Administrator\Desktop\讲师部讲义背景图.jpg讲师部讲义背景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Administrator\Desktop\讲师部讲义背景图.jpg讲师部讲义背景图"/>
                    <pic:cNvPicPr>
                      <a:picLocks noChangeAspect="1"/>
                    </pic:cNvPicPr>
                  </pic:nvPicPr>
                  <pic:blipFill>
                    <a:blip r:embed="rId6"/>
                    <a:srcRect/>
                    <a:stretch>
                      <a:fillRect/>
                    </a:stretch>
                  </pic:blipFill>
                  <pic:spPr>
                    <a:xfrm>
                      <a:off x="0" y="0"/>
                      <a:ext cx="7584440" cy="4272280"/>
                    </a:xfrm>
                    <a:prstGeom prst="rect">
                      <a:avLst/>
                    </a:prstGeom>
                  </pic:spPr>
                </pic:pic>
              </a:graphicData>
            </a:graphic>
          </wp:anchor>
        </w:drawing>
      </w:r>
      <w:r>
        <mc:AlternateContent>
          <mc:Choice Requires="wps">
            <w:drawing>
              <wp:anchor distT="0" distB="0" distL="114300" distR="114300" simplePos="0" relativeHeight="251659264" behindDoc="0" locked="0" layoutInCell="1" allowOverlap="1">
                <wp:simplePos x="0" y="0"/>
                <wp:positionH relativeFrom="column">
                  <wp:posOffset>3338195</wp:posOffset>
                </wp:positionH>
                <wp:positionV relativeFrom="paragraph">
                  <wp:posOffset>204470</wp:posOffset>
                </wp:positionV>
                <wp:extent cx="929005" cy="396240"/>
                <wp:effectExtent l="0" t="0" r="0" b="0"/>
                <wp:wrapNone/>
                <wp:docPr id="15" name="文本框 37"/>
                <wp:cNvGraphicFramePr/>
                <a:graphic xmlns:a="http://schemas.openxmlformats.org/drawingml/2006/main">
                  <a:graphicData uri="http://schemas.microsoft.com/office/word/2010/wordprocessingShape">
                    <wps:wsp>
                      <wps:cNvSpPr txBox="1"/>
                      <wps:spPr>
                        <a:xfrm>
                          <a:off x="0" y="0"/>
                          <a:ext cx="929005" cy="396240"/>
                        </a:xfrm>
                        <a:prstGeom prst="rect">
                          <a:avLst/>
                        </a:prstGeom>
                        <a:noFill/>
                        <a:ln w="15875">
                          <a:noFill/>
                        </a:ln>
                      </wps:spPr>
                      <wps:txbx>
                        <w:txbxContent>
                          <w:p>
                            <w:pPr>
                              <w:rPr>
                                <w:rFonts w:hint="eastAsia" w:ascii="仿宋" w:hAnsi="仿宋" w:eastAsia="仿宋" w:cs="仿宋"/>
                                <w:b/>
                                <w:bCs/>
                                <w:color w:val="262626" w:themeColor="text1" w:themeTint="D9"/>
                                <w:kern w:val="10"/>
                                <w:sz w:val="28"/>
                                <w:szCs w:val="28"/>
                                <w14:textFill>
                                  <w14:solidFill>
                                    <w14:schemeClr w14:val="tx1">
                                      <w14:lumMod w14:val="85000"/>
                                      <w14:lumOff w14:val="15000"/>
                                    </w14:schemeClr>
                                  </w14:solidFill>
                                </w14:textFill>
                              </w:rPr>
                            </w:pPr>
                            <w:r>
                              <w:rPr>
                                <w:rFonts w:hint="eastAsia" w:ascii="仿宋" w:hAnsi="仿宋" w:eastAsia="仿宋" w:cs="仿宋"/>
                                <w:b/>
                                <w:bCs/>
                                <w:color w:val="262626" w:themeColor="text1" w:themeTint="D9"/>
                                <w:kern w:val="10"/>
                                <w:sz w:val="28"/>
                                <w:szCs w:val="28"/>
                                <w14:textFill>
                                  <w14:solidFill>
                                    <w14:schemeClr w14:val="tx1">
                                      <w14:lumMod w14:val="85000"/>
                                      <w14:lumOff w14:val="15000"/>
                                    </w14:schemeClr>
                                  </w14:solidFill>
                                </w14:textFill>
                              </w:rPr>
                              <w:t>杭州站</w:t>
                            </w:r>
                          </w:p>
                        </w:txbxContent>
                      </wps:txbx>
                      <wps:bodyPr upright="1"/>
                    </wps:wsp>
                  </a:graphicData>
                </a:graphic>
              </wp:anchor>
            </w:drawing>
          </mc:Choice>
          <mc:Fallback>
            <w:pict>
              <v:shape id="文本框 37" o:spid="_x0000_s1026" o:spt="202" type="#_x0000_t202" style="position:absolute;left:0pt;margin-left:262.85pt;margin-top:16.1pt;height:31.2pt;width:73.15pt;z-index:251659264;mso-width-relative:page;mso-height-relative:page;" filled="f" stroked="f" coordsize="21600,21600" o:gfxdata="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Adc89i3AAAAAkBAAAPAAAAAAAAAAEAIAAA&#10;ACIAAABkcnMvZG93bnJldi54bWxQSwECFAAUAAAACACHTuJAqKECMJYBAAALAwAADgAAAAAAAAAB&#10;ACAAAAArAQAAZHJzL2Uyb0RvYy54bWxQSwUGAAAAAAYABgBZAQAAMwUAAAAA&#10;">
                <v:fill on="f" focussize="0,0"/>
                <v:stroke on="f" weight="1.25pt"/>
                <v:imagedata o:title=""/>
                <o:lock v:ext="edit" aspectratio="f"/>
                <v:textbox>
                  <w:txbxContent>
                    <w:p>
                      <w:pPr>
                        <w:rPr>
                          <w:rFonts w:hint="eastAsia" w:ascii="仿宋" w:hAnsi="仿宋" w:eastAsia="仿宋" w:cs="仿宋"/>
                          <w:b/>
                          <w:bCs/>
                          <w:color w:val="262626" w:themeColor="text1" w:themeTint="D9"/>
                          <w:kern w:val="10"/>
                          <w:sz w:val="28"/>
                          <w:szCs w:val="28"/>
                          <w14:textFill>
                            <w14:solidFill>
                              <w14:schemeClr w14:val="tx1">
                                <w14:lumMod w14:val="85000"/>
                                <w14:lumOff w14:val="15000"/>
                              </w14:schemeClr>
                            </w14:solidFill>
                          </w14:textFill>
                        </w:rPr>
                      </w:pPr>
                      <w:r>
                        <w:rPr>
                          <w:rFonts w:hint="eastAsia" w:ascii="仿宋" w:hAnsi="仿宋" w:eastAsia="仿宋" w:cs="仿宋"/>
                          <w:b/>
                          <w:bCs/>
                          <w:color w:val="262626" w:themeColor="text1" w:themeTint="D9"/>
                          <w:kern w:val="10"/>
                          <w:sz w:val="28"/>
                          <w:szCs w:val="28"/>
                          <w14:textFill>
                            <w14:solidFill>
                              <w14:schemeClr w14:val="tx1">
                                <w14:lumMod w14:val="85000"/>
                                <w14:lumOff w14:val="15000"/>
                              </w14:schemeClr>
                            </w14:solidFill>
                          </w14:textFill>
                        </w:rPr>
                        <w:t>杭州站</w:t>
                      </w:r>
                    </w:p>
                  </w:txbxContent>
                </v:textbox>
              </v:shape>
            </w:pict>
          </mc:Fallback>
        </mc:AlternateContent>
      </w:r>
      <w:r>
        <mc:AlternateContent>
          <mc:Choice Requires="wpg">
            <w:drawing>
              <wp:anchor distT="0" distB="0" distL="114300" distR="114300" simplePos="0" relativeHeight="251657216" behindDoc="0" locked="0" layoutInCell="1" allowOverlap="1">
                <wp:simplePos x="0" y="0"/>
                <wp:positionH relativeFrom="column">
                  <wp:posOffset>3310255</wp:posOffset>
                </wp:positionH>
                <wp:positionV relativeFrom="paragraph">
                  <wp:posOffset>282575</wp:posOffset>
                </wp:positionV>
                <wp:extent cx="2824480" cy="318770"/>
                <wp:effectExtent l="0" t="1270" r="13970" b="3810"/>
                <wp:wrapNone/>
                <wp:docPr id="11" name="组合 36"/>
                <wp:cNvGraphicFramePr/>
                <a:graphic xmlns:a="http://schemas.openxmlformats.org/drawingml/2006/main">
                  <a:graphicData uri="http://schemas.microsoft.com/office/word/2010/wordprocessingGroup">
                    <wpg:wgp>
                      <wpg:cNvGrpSpPr/>
                      <wpg:grpSpPr>
                        <a:xfrm>
                          <a:off x="0" y="0"/>
                          <a:ext cx="2824480" cy="318770"/>
                          <a:chOff x="11905" y="2498"/>
                          <a:chExt cx="3952" cy="502"/>
                        </a:xfrm>
                      </wpg:grpSpPr>
                      <wps:wsp>
                        <wps:cNvPr id="9" name="矩形 34"/>
                        <wps:cNvSpPr/>
                        <wps:spPr>
                          <a:xfrm>
                            <a:off x="11905" y="2498"/>
                            <a:ext cx="1538" cy="503"/>
                          </a:xfrm>
                          <a:prstGeom prst="rect">
                            <a:avLst/>
                          </a:prstGeom>
                          <a:gradFill rotWithShape="0">
                            <a:gsLst>
                              <a:gs pos="0">
                                <a:srgbClr val="FFFFFF"/>
                              </a:gs>
                              <a:gs pos="100000">
                                <a:srgbClr val="FFFFFF"/>
                              </a:gs>
                            </a:gsLst>
                            <a:lin ang="0"/>
                            <a:tileRect/>
                          </a:gradFill>
                          <a:ln w="15875">
                            <a:noFill/>
                          </a:ln>
                        </wps:spPr>
                        <wps:bodyPr upright="1"/>
                      </wps:wsp>
                      <wps:wsp>
                        <wps:cNvPr id="10" name="矩形 35"/>
                        <wps:cNvSpPr/>
                        <wps:spPr>
                          <a:xfrm>
                            <a:off x="13439" y="2509"/>
                            <a:ext cx="2419" cy="469"/>
                          </a:xfrm>
                          <a:prstGeom prst="rect">
                            <a:avLst/>
                          </a:prstGeom>
                          <a:noFill/>
                          <a:ln w="15875" cap="flat" cmpd="sng">
                            <a:solidFill>
                              <a:srgbClr val="FFFFFF"/>
                            </a:solidFill>
                            <a:prstDash val="solid"/>
                            <a:miter/>
                            <a:headEnd type="none" w="med" len="med"/>
                            <a:tailEnd type="none" w="med" len="med"/>
                          </a:ln>
                        </wps:spPr>
                        <wps:bodyPr upright="1"/>
                      </wps:wsp>
                    </wpg:wgp>
                  </a:graphicData>
                </a:graphic>
              </wp:anchor>
            </w:drawing>
          </mc:Choice>
          <mc:Fallback>
            <w:pict>
              <v:group id="组合 36" o:spid="_x0000_s1026" o:spt="203" style="position:absolute;left:0pt;margin-left:260.65pt;margin-top:22.25pt;height:25.1pt;width:222.4pt;z-index:251657216;mso-width-relative:page;mso-height-relative:page;" coordorigin="11905,2498" coordsize="3952,502" o:gfxdata="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EWxS8LaAAAA&#10;CQEAAA8AAAAAAAAAAQAgAAAAIgAAAGRycy9kb3ducmV2LnhtbFBLAQIUABQAAAAIAIdO4kDqxscO&#10;xgIAAPEGAAAOAAAAAAAAAAEAIAAAACkBAABkcnMvZTJvRG9jLnhtbFBLBQYAAAAABgAGAFkBAABh&#10;BgAAAAA=&#10;">
                <o:lock v:ext="edit" aspectratio="f"/>
                <v:rect id="矩形 34" o:spid="_x0000_s1026" o:spt="1" style="position:absolute;left:11905;top:2498;height:503;width:1538;" fillcolor="#FFFFFF" filled="t" stroked="f" coordsize="21600,21600" o:gfxdata="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mJD5vQAA&#10;ANoAAAAPAAAAAAAAAAEAIAAAACIAAABkcnMvZG93bnJldi54bWxQSwECFAAUAAAACACHTuJAMy8F&#10;njsAAAA5AAAAEAAAAAAAAAABACAAAAAMAQAAZHJzL3NoYXBleG1sLnhtbFBLBQYAAAAABgAGAFsB&#10;AAC2AwAAAAA=&#10;">
                  <v:fill type="gradient" on="t" color2="#FFFFFF" angle="90" focus="100%" focussize="0,0">
                    <o:fill type="gradientUnscaled" v:ext="backwardCompatible"/>
                  </v:fill>
                  <v:stroke on="f" weight="1.25pt"/>
                  <v:imagedata o:title=""/>
                  <o:lock v:ext="edit" aspectratio="f"/>
                </v:rect>
                <v:rect id="矩形 35" o:spid="_x0000_s1026" o:spt="1" style="position:absolute;left:13439;top:2509;height:469;width:2419;" filled="f" stroked="t" coordsize="21600,21600" o:gfxdata="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BGS0vQAA&#10;ANsAAAAPAAAAAAAAAAEAIAAAACIAAABkcnMvZG93bnJldi54bWxQSwECFAAUAAAACACHTuJAMy8F&#10;njsAAAA5AAAAEAAAAAAAAAABACAAAAAMAQAAZHJzL3NoYXBleG1sLnhtbFBLBQYAAAAABgAGAFsB&#10;AAC2AwAAAAA=&#10;">
                  <v:fill on="f" focussize="0,0"/>
                  <v:stroke weight="1.25pt" color="#FFFFFF" joinstyle="miter"/>
                  <v:imagedata o:title=""/>
                  <o:lock v:ext="edit" aspectratio="f"/>
                </v:rect>
              </v:group>
            </w:pict>
          </mc:Fallback>
        </mc:AlternateContent>
      </w:r>
    </w:p>
    <w:p/>
    <w:p>
      <w:pPr>
        <w:jc w:val="left"/>
        <w:rPr>
          <w:rFonts w:ascii="微软雅黑" w:hAnsi="微软雅黑" w:eastAsia="微软雅黑" w:cs="微软雅黑"/>
          <w:b/>
          <w:bCs/>
          <w:sz w:val="24"/>
          <w:szCs w:val="24"/>
        </w:rPr>
      </w:pPr>
    </w:p>
    <w:p>
      <w:pPr>
        <w:jc w:val="left"/>
        <w:rPr>
          <w:rFonts w:hint="eastAsia" w:ascii="黑体" w:hAnsi="黑体" w:eastAsia="黑体" w:cs="黑体"/>
          <w:b/>
          <w:bCs/>
          <w:sz w:val="36"/>
          <w:szCs w:val="36"/>
        </w:rPr>
      </w:pPr>
      <w:r>
        <w:rPr>
          <w:rFonts w:hint="eastAsia" w:ascii="黑体" w:hAnsi="黑体" w:eastAsia="黑体" w:cs="黑体"/>
          <w:b/>
          <w:bCs/>
          <w:sz w:val="28"/>
          <w:szCs w:val="28"/>
        </w:rPr>
        <w:t>主讲老师：</w:t>
      </w:r>
      <w:r>
        <w:rPr>
          <w:rFonts w:hint="eastAsia" w:ascii="黑体" w:hAnsi="黑体" w:eastAsia="黑体" w:cs="黑体"/>
          <w:b/>
          <w:bCs/>
          <w:sz w:val="28"/>
          <w:szCs w:val="28"/>
          <w:lang w:eastAsia="zh-CN"/>
        </w:rPr>
        <w:t>鲁鹏</w:t>
      </w:r>
      <w:r>
        <w:rPr>
          <w:rFonts w:hint="eastAsia" w:ascii="黑体" w:hAnsi="黑体" w:eastAsia="黑体" w:cs="黑体"/>
          <w:color w:val="7F7F7F" w:themeColor="background1" w:themeShade="80"/>
          <w:sz w:val="22"/>
          <w:szCs w:val="22"/>
        </w:rPr>
        <w:t>（原日资台资企业生产总监）</w:t>
      </w:r>
    </w:p>
    <w:p>
      <w:pPr>
        <w:jc w:val="left"/>
        <w:rPr>
          <w:rFonts w:hint="eastAsia" w:ascii="黑体" w:hAnsi="黑体" w:eastAsia="黑体" w:cs="黑体"/>
          <w:sz w:val="28"/>
          <w:szCs w:val="28"/>
          <w:lang w:eastAsia="zh-CN"/>
        </w:rPr>
      </w:pPr>
      <w:r>
        <w:rPr>
          <w:rFonts w:hint="eastAsia" w:ascii="黑体" w:hAnsi="黑体" w:eastAsia="黑体" w:cs="黑体"/>
          <w:b/>
          <w:bCs/>
          <w:sz w:val="28"/>
          <w:szCs w:val="28"/>
        </w:rPr>
        <w:t>授课对象：</w:t>
      </w:r>
      <w:r>
        <w:rPr>
          <w:rFonts w:hint="eastAsia" w:ascii="黑体" w:hAnsi="黑体" w:eastAsia="黑体" w:cs="黑体"/>
          <w:sz w:val="28"/>
          <w:szCs w:val="28"/>
        </w:rPr>
        <w:t>厂长、车间主任、班组长、管理人员</w:t>
      </w:r>
    </w:p>
    <w:p>
      <w:pPr>
        <w:jc w:val="left"/>
        <w:rPr>
          <w:rFonts w:hint="eastAsia" w:ascii="黑体" w:hAnsi="黑体" w:eastAsia="黑体" w:cs="黑体"/>
          <w:b/>
          <w:bCs/>
          <w:sz w:val="28"/>
          <w:szCs w:val="28"/>
          <w:lang w:eastAsia="zh-CN"/>
        </w:rPr>
      </w:pPr>
      <w:r>
        <w:rPr>
          <w:rFonts w:hint="eastAsia" w:ascii="黑体" w:hAnsi="黑体" w:eastAsia="黑体" w:cs="黑体"/>
          <w:b/>
          <w:bCs/>
          <w:sz w:val="28"/>
          <w:szCs w:val="28"/>
          <w:lang w:eastAsia="zh-CN"/>
        </w:rPr>
        <w:t>企业类型：</w:t>
      </w:r>
      <w:r>
        <w:rPr>
          <w:rFonts w:hint="eastAsia" w:ascii="黑体" w:hAnsi="黑体" w:eastAsia="黑体" w:cs="黑体"/>
          <w:sz w:val="28"/>
          <w:szCs w:val="28"/>
          <w:lang w:eastAsia="zh-CN"/>
        </w:rPr>
        <w:t>不限</w:t>
      </w:r>
    </w:p>
    <w:p>
      <w:pPr>
        <w:jc w:val="left"/>
        <w:rPr>
          <w:rFonts w:hint="eastAsia" w:ascii="黑体" w:hAnsi="黑体" w:eastAsia="黑体" w:cs="黑体"/>
          <w:sz w:val="28"/>
          <w:szCs w:val="28"/>
        </w:rPr>
      </w:pPr>
      <w:r>
        <w:rPr>
          <w:rFonts w:hint="eastAsia" w:ascii="黑体" w:hAnsi="黑体" w:eastAsia="黑体" w:cs="黑体"/>
          <w:b/>
          <w:bCs/>
          <w:sz w:val="28"/>
          <w:szCs w:val="28"/>
          <w:lang w:eastAsia="zh-CN"/>
        </w:rPr>
        <w:t>企业大小：</w:t>
      </w:r>
      <w:r>
        <w:rPr>
          <w:rFonts w:hint="eastAsia" w:ascii="黑体" w:hAnsi="黑体" w:eastAsia="黑体" w:cs="黑体"/>
          <w:sz w:val="28"/>
          <w:szCs w:val="28"/>
          <w:lang w:eastAsia="zh-CN"/>
        </w:rPr>
        <w:t>不限</w:t>
      </w:r>
    </w:p>
    <w:p>
      <w:pPr>
        <w:jc w:val="left"/>
        <w:rPr>
          <w:rFonts w:hint="eastAsia" w:ascii="黑体" w:hAnsi="黑体" w:eastAsia="黑体" w:cs="黑体"/>
          <w:sz w:val="28"/>
          <w:szCs w:val="28"/>
        </w:rPr>
      </w:pPr>
      <w:r>
        <w:rPr>
          <w:rFonts w:hint="eastAsia" w:ascii="黑体" w:hAnsi="黑体" w:eastAsia="黑体" w:cs="黑体"/>
          <w:b/>
          <w:bCs/>
          <w:sz w:val="28"/>
          <w:szCs w:val="28"/>
        </w:rPr>
        <w:t>时间安排：</w:t>
      </w:r>
      <w:r>
        <w:rPr>
          <w:rFonts w:hint="eastAsia" w:ascii="黑体" w:hAnsi="黑体" w:eastAsia="黑体" w:cs="黑体"/>
          <w:sz w:val="28"/>
          <w:szCs w:val="28"/>
        </w:rPr>
        <w:t>2018年</w:t>
      </w:r>
      <w:r>
        <w:rPr>
          <w:rFonts w:hint="eastAsia" w:ascii="黑体" w:hAnsi="黑体" w:eastAsia="黑体" w:cs="黑体"/>
          <w:sz w:val="28"/>
          <w:szCs w:val="28"/>
          <w:lang w:val="en-US" w:eastAsia="zh-CN"/>
        </w:rPr>
        <w:t>11</w:t>
      </w:r>
      <w:r>
        <w:rPr>
          <w:rFonts w:hint="eastAsia" w:ascii="黑体" w:hAnsi="黑体" w:eastAsia="黑体" w:cs="黑体"/>
          <w:sz w:val="28"/>
          <w:szCs w:val="28"/>
        </w:rPr>
        <w:t>月</w:t>
      </w:r>
      <w:r>
        <w:rPr>
          <w:rFonts w:hint="eastAsia" w:ascii="黑体" w:hAnsi="黑体" w:eastAsia="黑体" w:cs="黑体"/>
          <w:sz w:val="28"/>
          <w:szCs w:val="28"/>
          <w:lang w:val="en-US" w:eastAsia="zh-CN"/>
        </w:rPr>
        <w:t>16</w:t>
      </w:r>
      <w:r>
        <w:rPr>
          <w:rFonts w:hint="eastAsia" w:ascii="黑体" w:hAnsi="黑体" w:eastAsia="黑体" w:cs="黑体"/>
          <w:sz w:val="28"/>
          <w:szCs w:val="28"/>
        </w:rPr>
        <w:t>日9:</w:t>
      </w:r>
      <w:r>
        <w:rPr>
          <w:rFonts w:hint="eastAsia" w:ascii="黑体" w:hAnsi="黑体" w:eastAsia="黑体" w:cs="黑体"/>
          <w:sz w:val="28"/>
          <w:szCs w:val="28"/>
          <w:lang w:val="en-US" w:eastAsia="zh-CN"/>
        </w:rPr>
        <w:t>3</w:t>
      </w:r>
      <w:r>
        <w:rPr>
          <w:rFonts w:hint="eastAsia" w:ascii="黑体" w:hAnsi="黑体" w:eastAsia="黑体" w:cs="黑体"/>
          <w:sz w:val="28"/>
          <w:szCs w:val="28"/>
        </w:rPr>
        <w:t>0至1</w:t>
      </w:r>
      <w:r>
        <w:rPr>
          <w:rFonts w:hint="eastAsia" w:ascii="黑体" w:hAnsi="黑体" w:eastAsia="黑体" w:cs="黑体"/>
          <w:sz w:val="28"/>
          <w:szCs w:val="28"/>
          <w:lang w:val="en-US" w:eastAsia="zh-CN"/>
        </w:rPr>
        <w:t>7</w:t>
      </w:r>
      <w:r>
        <w:rPr>
          <w:rFonts w:hint="eastAsia" w:ascii="黑体" w:hAnsi="黑体" w:eastAsia="黑体" w:cs="黑体"/>
          <w:sz w:val="28"/>
          <w:szCs w:val="28"/>
        </w:rPr>
        <w:t>:</w:t>
      </w:r>
      <w:r>
        <w:rPr>
          <w:rFonts w:hint="eastAsia" w:ascii="黑体" w:hAnsi="黑体" w:eastAsia="黑体" w:cs="黑体"/>
          <w:sz w:val="28"/>
          <w:szCs w:val="28"/>
          <w:lang w:val="en-US" w:eastAsia="zh-CN"/>
        </w:rPr>
        <w:t>0</w:t>
      </w:r>
      <w:r>
        <w:rPr>
          <w:rFonts w:hint="eastAsia" w:ascii="黑体" w:hAnsi="黑体" w:eastAsia="黑体" w:cs="黑体"/>
          <w:sz w:val="28"/>
          <w:szCs w:val="28"/>
        </w:rPr>
        <w:t>0</w:t>
      </w:r>
    </w:p>
    <w:p>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2018年</w:t>
      </w:r>
      <w:r>
        <w:rPr>
          <w:rFonts w:hint="eastAsia" w:ascii="黑体" w:hAnsi="黑体" w:eastAsia="黑体" w:cs="黑体"/>
          <w:sz w:val="28"/>
          <w:szCs w:val="28"/>
          <w:lang w:val="en-US" w:eastAsia="zh-CN"/>
        </w:rPr>
        <w:t>11</w:t>
      </w:r>
      <w:r>
        <w:rPr>
          <w:rFonts w:hint="eastAsia" w:ascii="黑体" w:hAnsi="黑体" w:eastAsia="黑体" w:cs="黑体"/>
          <w:sz w:val="28"/>
          <w:szCs w:val="28"/>
        </w:rPr>
        <w:t>月</w:t>
      </w:r>
      <w:r>
        <w:rPr>
          <w:rFonts w:hint="eastAsia" w:ascii="黑体" w:hAnsi="黑体" w:eastAsia="黑体" w:cs="黑体"/>
          <w:sz w:val="28"/>
          <w:szCs w:val="28"/>
          <w:lang w:val="en-US" w:eastAsia="zh-CN"/>
        </w:rPr>
        <w:t>17</w:t>
      </w:r>
      <w:r>
        <w:rPr>
          <w:rFonts w:hint="eastAsia" w:ascii="黑体" w:hAnsi="黑体" w:eastAsia="黑体" w:cs="黑体"/>
          <w:sz w:val="28"/>
          <w:szCs w:val="28"/>
        </w:rPr>
        <w:t>日9:</w:t>
      </w:r>
      <w:r>
        <w:rPr>
          <w:rFonts w:hint="eastAsia" w:ascii="黑体" w:hAnsi="黑体" w:eastAsia="黑体" w:cs="黑体"/>
          <w:sz w:val="28"/>
          <w:szCs w:val="28"/>
          <w:lang w:val="en-US" w:eastAsia="zh-CN"/>
        </w:rPr>
        <w:t>0</w:t>
      </w:r>
      <w:r>
        <w:rPr>
          <w:rFonts w:hint="eastAsia" w:ascii="黑体" w:hAnsi="黑体" w:eastAsia="黑体" w:cs="黑体"/>
          <w:sz w:val="28"/>
          <w:szCs w:val="28"/>
        </w:rPr>
        <w:t>0至1</w:t>
      </w:r>
      <w:r>
        <w:rPr>
          <w:rFonts w:hint="eastAsia" w:ascii="黑体" w:hAnsi="黑体" w:eastAsia="黑体" w:cs="黑体"/>
          <w:sz w:val="28"/>
          <w:szCs w:val="28"/>
          <w:lang w:val="en-US" w:eastAsia="zh-CN"/>
        </w:rPr>
        <w:t>6</w:t>
      </w:r>
      <w:r>
        <w:rPr>
          <w:rFonts w:hint="eastAsia" w:ascii="黑体" w:hAnsi="黑体" w:eastAsia="黑体" w:cs="黑体"/>
          <w:sz w:val="28"/>
          <w:szCs w:val="28"/>
        </w:rPr>
        <w:t>:</w:t>
      </w:r>
      <w:r>
        <w:rPr>
          <w:rFonts w:hint="eastAsia" w:ascii="黑体" w:hAnsi="黑体" w:eastAsia="黑体" w:cs="黑体"/>
          <w:sz w:val="28"/>
          <w:szCs w:val="28"/>
          <w:lang w:val="en-US" w:eastAsia="zh-CN"/>
        </w:rPr>
        <w:t>3</w:t>
      </w:r>
      <w:r>
        <w:rPr>
          <w:rFonts w:hint="eastAsia" w:ascii="黑体" w:hAnsi="黑体" w:eastAsia="黑体" w:cs="黑体"/>
          <w:sz w:val="28"/>
          <w:szCs w:val="28"/>
        </w:rPr>
        <w:t>0</w:t>
      </w:r>
    </w:p>
    <w:p>
      <w:pPr>
        <w:jc w:val="left"/>
        <w:rPr>
          <w:rFonts w:hint="eastAsia" w:ascii="黑体" w:hAnsi="黑体" w:eastAsia="黑体" w:cs="黑体"/>
          <w:b/>
          <w:bCs/>
          <w:sz w:val="28"/>
          <w:szCs w:val="28"/>
        </w:rPr>
      </w:pPr>
      <w:r>
        <w:rPr>
          <w:rFonts w:hint="eastAsia" w:ascii="黑体" w:hAnsi="黑体" w:eastAsia="黑体" w:cs="黑体"/>
          <w:b/>
          <w:bCs/>
          <w:sz w:val="28"/>
          <w:szCs w:val="28"/>
        </w:rPr>
        <w:t>地点安排：</w:t>
      </w:r>
      <w:r>
        <w:rPr>
          <w:rFonts w:hint="eastAsia" w:ascii="黑体" w:hAnsi="黑体" w:eastAsia="黑体" w:cs="黑体"/>
          <w:sz w:val="28"/>
          <w:szCs w:val="28"/>
        </w:rPr>
        <w:t>待定</w:t>
      </w:r>
    </w:p>
    <w:p>
      <w:pPr>
        <w:jc w:val="left"/>
        <w:rPr>
          <w:rFonts w:hint="eastAsia" w:ascii="黑体" w:hAnsi="黑体" w:eastAsia="黑体" w:cs="黑体"/>
          <w:sz w:val="28"/>
          <w:szCs w:val="28"/>
        </w:rPr>
      </w:pPr>
      <w:r>
        <w:rPr>
          <w:rFonts w:hint="eastAsia" w:ascii="黑体" w:hAnsi="黑体" w:eastAsia="黑体" w:cs="黑体"/>
          <w:b/>
          <w:bCs/>
          <w:sz w:val="28"/>
          <w:szCs w:val="28"/>
        </w:rPr>
        <w:t>参课费用：</w:t>
      </w:r>
      <w:r>
        <w:rPr>
          <w:rFonts w:hint="eastAsia" w:ascii="黑体" w:hAnsi="黑体" w:eastAsia="黑体" w:cs="黑体"/>
          <w:sz w:val="28"/>
          <w:szCs w:val="28"/>
        </w:rPr>
        <w:t>学习卡套票</w:t>
      </w:r>
      <w:r>
        <w:rPr>
          <w:rFonts w:hint="eastAsia" w:ascii="黑体" w:hAnsi="黑体" w:eastAsia="黑体" w:cs="黑体"/>
          <w:sz w:val="28"/>
          <w:szCs w:val="28"/>
          <w:lang w:val="en-US" w:eastAsia="zh-CN"/>
        </w:rPr>
        <w:t>8</w:t>
      </w:r>
      <w:r>
        <w:rPr>
          <w:rFonts w:hint="eastAsia" w:ascii="黑体" w:hAnsi="黑体" w:eastAsia="黑体" w:cs="黑体"/>
          <w:sz w:val="28"/>
          <w:szCs w:val="28"/>
        </w:rPr>
        <w:t xml:space="preserve">张/人   </w:t>
      </w:r>
    </w:p>
    <w:p>
      <w:pPr>
        <w:ind w:left="1197" w:leftChars="570"/>
        <w:jc w:val="left"/>
        <w:rPr>
          <w:rFonts w:hint="eastAsia" w:ascii="黑体" w:hAnsi="黑体" w:eastAsia="黑体" w:cs="黑体"/>
          <w:sz w:val="28"/>
          <w:szCs w:val="28"/>
        </w:rPr>
      </w:pPr>
      <w:r>
        <w:rPr>
          <w:rFonts w:hint="eastAsia" w:ascii="黑体" w:hAnsi="黑体" w:eastAsia="黑体" w:cs="黑体"/>
          <w:sz w:val="28"/>
          <w:szCs w:val="28"/>
        </w:rPr>
        <w:t>现金票</w:t>
      </w:r>
      <w:r>
        <w:rPr>
          <w:rFonts w:hint="eastAsia" w:ascii="黑体" w:hAnsi="黑体" w:eastAsia="黑体" w:cs="黑体"/>
          <w:sz w:val="28"/>
          <w:szCs w:val="28"/>
          <w:lang w:val="en-US" w:eastAsia="zh-CN"/>
        </w:rPr>
        <w:t>3800</w:t>
      </w:r>
      <w:r>
        <w:rPr>
          <w:rFonts w:hint="eastAsia" w:ascii="黑体" w:hAnsi="黑体" w:eastAsia="黑体" w:cs="黑体"/>
          <w:sz w:val="28"/>
          <w:szCs w:val="28"/>
        </w:rPr>
        <w:t xml:space="preserve">元/人 </w:t>
      </w:r>
      <w:r>
        <w:rPr>
          <w:rFonts w:hint="eastAsia" w:ascii="黑体" w:hAnsi="黑体" w:eastAsia="黑体" w:cs="黑体"/>
          <w:sz w:val="22"/>
          <w:szCs w:val="21"/>
        </w:rPr>
        <w:fldChar w:fldCharType="begin"/>
      </w:r>
      <w:r>
        <w:rPr>
          <w:rFonts w:hint="eastAsia" w:ascii="黑体" w:hAnsi="黑体" w:eastAsia="黑体" w:cs="黑体"/>
          <w:sz w:val="22"/>
          <w:szCs w:val="21"/>
        </w:rPr>
        <w:instrText xml:space="preserve"> HYPERLINK "http://www.hztbc.com/public/study_card.php" </w:instrText>
      </w:r>
      <w:r>
        <w:rPr>
          <w:rFonts w:hint="eastAsia" w:ascii="黑体" w:hAnsi="黑体" w:eastAsia="黑体" w:cs="黑体"/>
          <w:sz w:val="22"/>
          <w:szCs w:val="21"/>
        </w:rPr>
        <w:fldChar w:fldCharType="separate"/>
      </w:r>
      <w:r>
        <w:rPr>
          <w:rFonts w:hint="eastAsia" w:ascii="黑体" w:hAnsi="黑体" w:eastAsia="黑体" w:cs="黑体"/>
          <w:sz w:val="28"/>
          <w:szCs w:val="28"/>
        </w:rPr>
        <w:t>购买学习卡享受更多优惠</w:t>
      </w:r>
      <w:r>
        <w:rPr>
          <w:rFonts w:hint="eastAsia" w:ascii="黑体" w:hAnsi="黑体" w:eastAsia="黑体" w:cs="黑体"/>
          <w:sz w:val="28"/>
          <w:szCs w:val="28"/>
        </w:rPr>
        <w:fldChar w:fldCharType="end"/>
      </w:r>
    </w:p>
    <w:p>
      <w:pPr>
        <w:jc w:val="left"/>
        <w:rPr>
          <w:rFonts w:hint="eastAsia" w:ascii="黑体" w:hAnsi="黑体" w:eastAsia="黑体" w:cs="黑体"/>
          <w:sz w:val="28"/>
          <w:szCs w:val="28"/>
        </w:rPr>
      </w:pPr>
      <w:r>
        <w:rPr>
          <w:rFonts w:hint="eastAsia" w:ascii="黑体" w:hAnsi="黑体" w:eastAsia="黑体" w:cs="黑体"/>
          <w:b/>
          <w:bCs/>
          <w:sz w:val="28"/>
          <w:szCs w:val="28"/>
        </w:rPr>
        <w:t>人数限制：</w:t>
      </w:r>
      <w:r>
        <w:rPr>
          <w:rFonts w:hint="eastAsia" w:ascii="黑体" w:hAnsi="黑体" w:eastAsia="黑体" w:cs="黑体"/>
          <w:b w:val="0"/>
          <w:bCs w:val="0"/>
          <w:sz w:val="28"/>
          <w:szCs w:val="28"/>
          <w:lang w:val="en-US" w:eastAsia="zh-CN"/>
        </w:rPr>
        <w:t>60</w:t>
      </w:r>
      <w:r>
        <w:rPr>
          <w:rFonts w:hint="eastAsia" w:ascii="黑体" w:hAnsi="黑体" w:eastAsia="黑体" w:cs="黑体"/>
          <w:sz w:val="28"/>
          <w:szCs w:val="28"/>
        </w:rPr>
        <w:t>人</w:t>
      </w:r>
    </w:p>
    <w:p>
      <w:pPr>
        <w:jc w:val="left"/>
        <w:rPr>
          <w:rFonts w:hint="eastAsia" w:ascii="微软雅黑" w:hAnsi="微软雅黑" w:eastAsia="微软雅黑" w:cs="微软雅黑"/>
          <w:b/>
          <w:bCs/>
          <w:color w:val="000000" w:themeColor="text1"/>
          <w:sz w:val="32"/>
          <w:szCs w:val="32"/>
          <w14:textFill>
            <w14:solidFill>
              <w14:schemeClr w14:val="tx1"/>
            </w14:solidFill>
          </w14:textFill>
        </w:rPr>
      </w:pPr>
    </w:p>
    <w:p>
      <w:pPr>
        <w:jc w:val="left"/>
        <w:rPr>
          <w:rFonts w:hint="eastAsia" w:ascii="微软雅黑" w:hAnsi="微软雅黑" w:eastAsia="微软雅黑" w:cs="微软雅黑"/>
          <w:b/>
          <w:bCs/>
          <w:color w:val="000000" w:themeColor="text1"/>
          <w:sz w:val="32"/>
          <w:szCs w:val="32"/>
          <w14:textFill>
            <w14:solidFill>
              <w14:schemeClr w14:val="tx1"/>
            </w14:solidFill>
          </w14:textFill>
        </w:rPr>
      </w:pPr>
    </w:p>
    <w:p>
      <w:pPr>
        <w:jc w:val="left"/>
        <w:rPr>
          <w:rFonts w:hint="eastAsia" w:ascii="黑体" w:hAnsi="黑体" w:eastAsia="黑体" w:cs="黑体"/>
          <w:b/>
          <w:bCs/>
          <w:color w:val="000000" w:themeColor="text1"/>
          <w:sz w:val="32"/>
          <w:szCs w:val="32"/>
          <w14:textFill>
            <w14:solidFill>
              <w14:schemeClr w14:val="tx1"/>
            </w14:solidFill>
          </w14:textFill>
        </w:rPr>
      </w:pPr>
    </w:p>
    <w:p>
      <w:pPr>
        <w:jc w:val="left"/>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课程目标</w:t>
      </w:r>
    </w:p>
    <w:p>
      <w:pPr>
        <w:numPr>
          <w:ilvl w:val="0"/>
          <w:numId w:val="4"/>
        </w:numPr>
        <w:ind w:left="420" w:leftChars="0" w:hanging="420" w:firstLineChars="0"/>
        <w:jc w:val="left"/>
        <w:rPr>
          <w:rFonts w:hint="eastAsia"/>
          <w:b w:val="0"/>
          <w:bCs/>
          <w:sz w:val="21"/>
          <w:szCs w:val="21"/>
        </w:rPr>
      </w:pPr>
      <w:r>
        <w:rPr>
          <w:rFonts w:hint="eastAsia"/>
          <w:b w:val="0"/>
          <w:bCs/>
          <w:sz w:val="21"/>
          <w:szCs w:val="21"/>
        </w:rPr>
        <w:t>理解掌握口才的含义。</w:t>
      </w:r>
    </w:p>
    <w:p>
      <w:pPr>
        <w:numPr>
          <w:ilvl w:val="0"/>
          <w:numId w:val="4"/>
        </w:numPr>
        <w:ind w:left="420" w:leftChars="0" w:hanging="420" w:firstLineChars="0"/>
        <w:jc w:val="left"/>
        <w:rPr>
          <w:rFonts w:hint="eastAsia"/>
          <w:b w:val="0"/>
          <w:bCs/>
          <w:sz w:val="21"/>
          <w:szCs w:val="21"/>
        </w:rPr>
      </w:pPr>
      <w:r>
        <w:rPr>
          <w:rFonts w:hint="eastAsia"/>
          <w:b w:val="0"/>
          <w:bCs/>
          <w:sz w:val="21"/>
          <w:szCs w:val="21"/>
        </w:rPr>
        <w:t>了解口才的功能、应具备的能力和衡量的标准。</w:t>
      </w:r>
    </w:p>
    <w:p>
      <w:pPr>
        <w:numPr>
          <w:ilvl w:val="0"/>
          <w:numId w:val="4"/>
        </w:numPr>
        <w:ind w:left="420" w:leftChars="0" w:hanging="420" w:firstLineChars="0"/>
        <w:jc w:val="left"/>
        <w:rPr>
          <w:rFonts w:hint="eastAsia"/>
          <w:b w:val="0"/>
          <w:bCs/>
          <w:sz w:val="21"/>
          <w:szCs w:val="21"/>
        </w:rPr>
      </w:pPr>
      <w:r>
        <w:rPr>
          <w:rFonts w:hint="eastAsia"/>
          <w:b w:val="0"/>
          <w:bCs/>
          <w:sz w:val="21"/>
          <w:szCs w:val="21"/>
        </w:rPr>
        <w:t>理解口才训练的意义。</w:t>
      </w:r>
    </w:p>
    <w:p>
      <w:pPr>
        <w:numPr>
          <w:ilvl w:val="0"/>
          <w:numId w:val="4"/>
        </w:numPr>
        <w:ind w:left="420" w:leftChars="0" w:hanging="420" w:firstLineChars="0"/>
        <w:jc w:val="left"/>
        <w:rPr>
          <w:rFonts w:hint="eastAsia"/>
          <w:b w:val="0"/>
          <w:bCs/>
          <w:sz w:val="21"/>
          <w:szCs w:val="21"/>
        </w:rPr>
      </w:pPr>
      <w:r>
        <w:rPr>
          <w:rFonts w:hint="eastAsia"/>
          <w:b w:val="0"/>
          <w:bCs/>
          <w:sz w:val="21"/>
          <w:szCs w:val="21"/>
        </w:rPr>
        <w:t>明确口才训练的目标。</w:t>
      </w:r>
    </w:p>
    <w:p>
      <w:pPr>
        <w:jc w:val="left"/>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课程地位、作用与任务</w:t>
      </w:r>
    </w:p>
    <w:p>
      <w:pPr>
        <w:numPr>
          <w:ilvl w:val="0"/>
          <w:numId w:val="4"/>
        </w:numPr>
        <w:ind w:left="420" w:leftChars="0" w:hanging="420" w:firstLineChars="0"/>
        <w:jc w:val="left"/>
        <w:rPr>
          <w:rFonts w:hint="eastAsia"/>
          <w:b w:val="0"/>
          <w:bCs/>
          <w:sz w:val="21"/>
          <w:szCs w:val="21"/>
        </w:rPr>
      </w:pPr>
      <w:r>
        <w:rPr>
          <w:rFonts w:hint="eastAsia"/>
          <w:b w:val="0"/>
          <w:bCs/>
          <w:sz w:val="21"/>
          <w:szCs w:val="21"/>
        </w:rPr>
        <w:t>口语交际能力是现代公民的必备能力之一，更是直接在生产、管理和服务第一线工作的班组长必备的能力之一。班组长在老师指导下，在工作中口语运用能力的实践性会得到很大的提升。旨在对班组长进行口语表达的技能训练。主要任务是使班组长掌握相关训练科目的语言技巧，具有专业所需的演讲与口语表达能力，具备一定的语言应变能力。</w:t>
      </w:r>
    </w:p>
    <w:p>
      <w:pPr>
        <w:numPr>
          <w:ilvl w:val="0"/>
          <w:numId w:val="0"/>
        </w:numPr>
        <w:ind w:leftChars="0"/>
        <w:jc w:val="left"/>
        <w:rPr>
          <w:rFonts w:hint="eastAsia"/>
          <w:b w:val="0"/>
          <w:bCs/>
          <w:sz w:val="21"/>
          <w:szCs w:val="21"/>
        </w:rPr>
      </w:pPr>
    </w:p>
    <w:p>
      <w:pPr>
        <w:jc w:val="left"/>
        <w:rPr>
          <w:rFonts w:hint="eastAsia" w:ascii="黑体" w:hAnsi="黑体" w:eastAsia="黑体" w:cs="黑体"/>
          <w:b/>
          <w:bCs/>
          <w:color w:val="000000" w:themeColor="text1"/>
          <w:sz w:val="32"/>
          <w:szCs w:val="32"/>
          <w14:textFill>
            <w14:solidFill>
              <w14:schemeClr w14:val="tx1"/>
            </w14:solidFill>
          </w14:textFill>
        </w:rPr>
        <w:sectPr>
          <w:headerReference r:id="rId3" w:type="default"/>
          <w:footerReference r:id="rId4" w:type="default"/>
          <w:type w:val="continuous"/>
          <w:pgSz w:w="11906" w:h="16838"/>
          <w:pgMar w:top="720" w:right="720" w:bottom="720" w:left="720" w:header="0" w:footer="567" w:gutter="0"/>
          <w:cols w:space="720" w:num="1"/>
          <w:docGrid w:type="lines" w:linePitch="312" w:charSpace="0"/>
        </w:sectPr>
      </w:pPr>
      <w:r>
        <w:rPr>
          <w:rFonts w:hint="eastAsia" w:ascii="黑体" w:hAnsi="黑体" w:eastAsia="黑体" w:cs="黑体"/>
          <w:b/>
          <w:bCs/>
          <w:color w:val="000000" w:themeColor="text1"/>
          <w:sz w:val="32"/>
          <w:szCs w:val="32"/>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-86995</wp:posOffset>
                </wp:positionH>
                <wp:positionV relativeFrom="paragraph">
                  <wp:posOffset>400050</wp:posOffset>
                </wp:positionV>
                <wp:extent cx="7019925" cy="9525"/>
                <wp:effectExtent l="0" t="0" r="0" b="0"/>
                <wp:wrapNone/>
                <wp:docPr id="22" name="直接连接符 22"/>
                <wp:cNvGraphicFramePr/>
                <a:graphic xmlns:a="http://schemas.openxmlformats.org/drawingml/2006/main">
                  <a:graphicData uri="http://schemas.microsoft.com/office/word/2010/wordprocessingShape">
                    <wps:wsp>
                      <wps:cNvCnPr/>
                      <wps:spPr>
                        <a:xfrm flipV="1">
                          <a:off x="370205" y="2985135"/>
                          <a:ext cx="70199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85pt;margin-top:31.5pt;height:0.75pt;width:552.75pt;z-index:251694080;mso-width-relative:page;mso-height-relative:page;" filled="f" stroked="t" coordsize="21600,21600" o:gfxdata="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2Dx6e9kAAAAKAQAADwAAAAAAAAABACAAAAAiAAAAZHJzL2Rvd25yZXYueG1sUEsBAhQAFAAA&#10;AAgAh07iQIemT93uAQAAnwMAAA4AAAAAAAAAAQAgAAAAKAEAAGRycy9lMm9Eb2MueG1sUEsFBgAA&#10;AAAGAAYAWQEAAIgFAAAAAA==&#10;">
                <v:fill on="f" focussize="0,0"/>
                <v:stroke color="#4A7EBB [3204]" joinstyle="round"/>
                <v:imagedata o:title=""/>
                <o:lock v:ext="edit" aspectratio="f"/>
              </v:line>
            </w:pict>
          </mc:Fallback>
        </mc:AlternateContent>
      </w:r>
      <w:r>
        <w:rPr>
          <w:rFonts w:hint="eastAsia" w:ascii="黑体" w:hAnsi="黑体" w:eastAsia="黑体" w:cs="黑体"/>
          <w:b/>
          <w:bCs/>
          <w:color w:val="000000" w:themeColor="text1"/>
          <w:sz w:val="32"/>
          <w:szCs w:val="32"/>
          <w14:textFill>
            <w14:solidFill>
              <w14:schemeClr w14:val="tx1"/>
            </w14:solidFill>
          </w14:textFill>
        </w:rPr>
        <w:t>课程大纲</w:t>
      </w:r>
      <w:r>
        <w:rPr>
          <w:rFonts w:hint="eastAsia" w:ascii="黑体" w:hAnsi="黑体" w:eastAsia="黑体" w:cs="黑体"/>
          <w:b/>
          <w:bCs/>
          <w:color w:val="000000" w:themeColor="text1"/>
          <w:sz w:val="32"/>
          <w:szCs w:val="32"/>
          <w:lang w:val="en-US" w:eastAsia="zh-CN"/>
          <w14:textFill>
            <w14:solidFill>
              <w14:schemeClr w14:val="tx1"/>
            </w14:solidFill>
          </w14:textFill>
        </w:rPr>
        <w:t xml:space="preserve">  </w:t>
      </w:r>
      <w:r>
        <w:rPr>
          <w:rFonts w:hint="eastAsia" w:ascii="黑体" w:hAnsi="黑体" w:eastAsia="黑体" w:cs="黑体"/>
          <w:b/>
          <w:bCs/>
          <w:color w:val="7F7F7F" w:themeColor="background1" w:themeShade="80"/>
          <w:sz w:val="32"/>
          <w:szCs w:val="32"/>
          <w:lang w:val="en-US" w:eastAsia="zh-CN"/>
        </w:rPr>
        <w:t>Outline</w:t>
      </w:r>
    </w:p>
    <w:p>
      <w:pPr>
        <w:numPr>
          <w:ilvl w:val="0"/>
          <w:numId w:val="0"/>
        </w:numPr>
        <w:tabs>
          <w:tab w:val="left" w:pos="360"/>
        </w:tabs>
        <w:spacing w:line="240" w:lineRule="auto"/>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第一部分：16种口才训练方法</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早会训练</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现场管理训练</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质量管理训练</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设备管理训练</w:t>
      </w:r>
    </w:p>
    <w:p>
      <w:pPr>
        <w:numPr>
          <w:ilvl w:val="0"/>
          <w:numId w:val="0"/>
        </w:numPr>
        <w:tabs>
          <w:tab w:val="left" w:pos="360"/>
        </w:tabs>
        <w:spacing w:line="240" w:lineRule="auto"/>
        <w:ind w:leftChars="0"/>
        <w:rPr>
          <w:rFonts w:hint="eastAsia" w:ascii="宋体"/>
          <w:szCs w:val="18"/>
        </w:rPr>
      </w:pPr>
    </w:p>
    <w:p>
      <w:pPr>
        <w:numPr>
          <w:ilvl w:val="0"/>
          <w:numId w:val="0"/>
        </w:numPr>
        <w:tabs>
          <w:tab w:val="left" w:pos="360"/>
        </w:tabs>
        <w:spacing w:line="240" w:lineRule="auto"/>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第二部分：</w:t>
      </w:r>
      <w:r>
        <w:rPr>
          <w:rFonts w:hint="eastAsia" w:ascii="宋体"/>
          <w:b/>
          <w:bCs/>
          <w:szCs w:val="18"/>
          <w:lang w:val="en-US" w:eastAsia="zh-CN"/>
        </w:rPr>
        <w:t>口语表达基础训练</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声音训练</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共鸣训练</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心理素质训练</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克服怯场心理</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心理调节方法</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态势语言训练</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体姿的运用及训练</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头部的运用及训练</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表情的运用及训练</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手势的运用及训练</w:t>
      </w:r>
    </w:p>
    <w:p>
      <w:pPr>
        <w:numPr>
          <w:ilvl w:val="0"/>
          <w:numId w:val="5"/>
        </w:numPr>
        <w:tabs>
          <w:tab w:val="left" w:pos="360"/>
        </w:tabs>
        <w:spacing w:line="240" w:lineRule="auto"/>
        <w:ind w:left="340" w:leftChars="0" w:hanging="340" w:firstLineChars="0"/>
        <w:rPr>
          <w:rFonts w:hint="eastAsia" w:ascii="宋体"/>
          <w:b/>
          <w:color w:val="FF0000"/>
          <w:szCs w:val="18"/>
          <w:lang w:val="en-US" w:eastAsia="zh-CN"/>
        </w:rPr>
      </w:pPr>
      <w:r>
        <w:rPr>
          <w:rFonts w:hint="eastAsia" w:ascii="宋体"/>
          <w:szCs w:val="18"/>
        </w:rPr>
        <w:t>朗诵训练</w:t>
      </w:r>
      <w:r>
        <w:rPr>
          <w:rFonts w:hint="eastAsia" w:ascii="宋体"/>
          <w:b w:val="0"/>
          <w:bCs/>
          <w:color w:val="auto"/>
          <w:szCs w:val="18"/>
          <w:lang w:val="en-US" w:eastAsia="zh-CN"/>
        </w:rPr>
        <w:t xml:space="preserve"> </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lang w:val="en-US" w:eastAsia="zh-CN"/>
        </w:rPr>
      </w:pPr>
      <w:r>
        <w:rPr>
          <w:rFonts w:hint="eastAsia" w:ascii="宋体"/>
          <w:szCs w:val="18"/>
          <w:lang w:val="en-US" w:eastAsia="zh-CN"/>
        </w:rPr>
        <w:t>朗诵的准备</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lang w:val="en-US" w:eastAsia="zh-CN"/>
        </w:rPr>
      </w:pPr>
      <w:r>
        <w:rPr>
          <w:rFonts w:hint="eastAsia" w:ascii="宋体"/>
          <w:szCs w:val="18"/>
          <w:lang w:val="en-US" w:eastAsia="zh-CN"/>
        </w:rPr>
        <w:t>朗诵的语言技巧</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lang w:val="en-US" w:eastAsia="zh-CN"/>
        </w:rPr>
      </w:pPr>
      <w:r>
        <w:rPr>
          <w:rFonts w:hint="eastAsia" w:ascii="宋体"/>
          <w:szCs w:val="18"/>
          <w:lang w:val="en-US" w:eastAsia="zh-CN"/>
        </w:rPr>
        <w:t>朗诵的综合训练</w:t>
      </w:r>
    </w:p>
    <w:p>
      <w:pPr>
        <w:spacing w:line="240" w:lineRule="auto"/>
        <w:ind w:firstLine="420" w:firstLineChars="200"/>
        <w:rPr>
          <w:rFonts w:hint="eastAsia" w:ascii="宋体"/>
          <w:szCs w:val="18"/>
          <w:lang w:eastAsia="zh-CN"/>
        </w:rPr>
      </w:pPr>
    </w:p>
    <w:p>
      <w:pPr>
        <w:spacing w:line="240" w:lineRule="auto"/>
        <w:rPr>
          <w:rFonts w:hint="eastAsia" w:ascii="宋体"/>
          <w:b/>
          <w:bCs/>
          <w:szCs w:val="18"/>
          <w:lang w:val="en-US" w:eastAsia="zh-CN"/>
        </w:rPr>
      </w:pPr>
      <w:r>
        <w:rPr>
          <w:rFonts w:hint="eastAsia" w:ascii="宋体"/>
          <w:b/>
          <w:bCs/>
          <w:szCs w:val="18"/>
          <w:lang w:val="en-US" w:eastAsia="zh-CN"/>
        </w:rPr>
        <w:t>第三部分：演讲口才训练</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演讲口才训练基础</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演讲与其他口才表达形式的区别</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演讲的特征</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演讲的要素</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演讲技巧训练</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控场技巧</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应变技巧</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记稿技巧</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命题演讲训练</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lang w:val="en-US" w:eastAsia="zh-CN"/>
        </w:rPr>
      </w:pPr>
      <w:r>
        <w:rPr>
          <w:rFonts w:hint="eastAsia" w:ascii="宋体"/>
          <w:szCs w:val="18"/>
        </w:rPr>
        <w:t>命题演讲</w:t>
      </w:r>
      <w:r>
        <w:rPr>
          <w:rFonts w:hint="eastAsia" w:ascii="宋体"/>
          <w:szCs w:val="18"/>
          <w:lang w:val="en-US" w:eastAsia="zh-CN"/>
        </w:rPr>
        <w:t>的准备</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lang w:val="en-US" w:eastAsia="zh-CN"/>
        </w:rPr>
        <w:t>命题演讲的</w:t>
      </w:r>
      <w:r>
        <w:rPr>
          <w:rFonts w:hint="eastAsia" w:ascii="宋体"/>
          <w:szCs w:val="18"/>
        </w:rPr>
        <w:t>演练</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即兴演讲训练</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lang w:val="en-US" w:eastAsia="zh-CN"/>
        </w:rPr>
      </w:pPr>
      <w:r>
        <w:rPr>
          <w:rFonts w:hint="eastAsia" w:ascii="宋体"/>
          <w:szCs w:val="18"/>
        </w:rPr>
        <w:t>即兴演讲</w:t>
      </w:r>
      <w:r>
        <w:rPr>
          <w:rFonts w:hint="eastAsia" w:ascii="宋体"/>
          <w:szCs w:val="18"/>
          <w:lang w:val="en-US" w:eastAsia="zh-CN"/>
        </w:rPr>
        <w:t>的类型</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lang w:val="en-US" w:eastAsia="zh-CN"/>
        </w:rPr>
      </w:pPr>
      <w:r>
        <w:rPr>
          <w:rFonts w:hint="eastAsia" w:ascii="宋体"/>
          <w:szCs w:val="18"/>
          <w:lang w:val="en-US" w:eastAsia="zh-CN"/>
        </w:rPr>
        <w:t>成功的即兴演讲</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lang w:val="en-US" w:eastAsia="zh-CN"/>
        </w:rPr>
        <w:t>即兴演讲的</w:t>
      </w:r>
      <w:r>
        <w:rPr>
          <w:rFonts w:hint="eastAsia" w:ascii="宋体"/>
          <w:szCs w:val="18"/>
        </w:rPr>
        <w:t>注意事项</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演讲会的组织训练</w:t>
      </w:r>
    </w:p>
    <w:p>
      <w:pPr>
        <w:numPr>
          <w:ilvl w:val="0"/>
          <w:numId w:val="0"/>
        </w:numPr>
        <w:tabs>
          <w:tab w:val="left" w:pos="360"/>
        </w:tabs>
        <w:spacing w:line="240" w:lineRule="auto"/>
        <w:ind w:leftChars="0"/>
        <w:rPr>
          <w:rFonts w:hint="eastAsia" w:ascii="宋体"/>
          <w:szCs w:val="18"/>
        </w:rPr>
      </w:pPr>
    </w:p>
    <w:p>
      <w:pPr>
        <w:pStyle w:val="35"/>
        <w:numPr>
          <w:ilvl w:val="0"/>
          <w:numId w:val="0"/>
        </w:numPr>
        <w:spacing w:line="288" w:lineRule="auto"/>
        <w:rPr>
          <w:rFonts w:hint="eastAsia" w:ascii="宋体" w:eastAsia="宋体"/>
          <w:b/>
          <w:bCs/>
          <w:szCs w:val="18"/>
          <w:lang w:eastAsia="zh-CN"/>
        </w:rPr>
      </w:pPr>
      <w:r>
        <w:rPr>
          <w:rFonts w:hint="eastAsia" w:ascii="宋体"/>
          <w:b/>
          <w:bCs/>
          <w:szCs w:val="18"/>
          <w:lang w:eastAsia="zh-CN"/>
        </w:rPr>
        <w:t>第四部分：</w:t>
      </w:r>
      <w:r>
        <w:rPr>
          <w:rFonts w:hint="eastAsia" w:ascii="宋体"/>
          <w:b/>
          <w:bCs/>
          <w:szCs w:val="18"/>
        </w:rPr>
        <w:t>论辩口才训练</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论辩口才训练基础</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论辩技巧训练</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论辩训练</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论辩赛的组织训练</w:t>
      </w:r>
    </w:p>
    <w:p>
      <w:pPr>
        <w:numPr>
          <w:ilvl w:val="0"/>
          <w:numId w:val="0"/>
        </w:numPr>
        <w:tabs>
          <w:tab w:val="left" w:pos="360"/>
        </w:tabs>
        <w:spacing w:line="240" w:lineRule="auto"/>
        <w:ind w:leftChars="0"/>
        <w:rPr>
          <w:rFonts w:hint="eastAsia" w:ascii="宋体"/>
          <w:szCs w:val="18"/>
        </w:rPr>
      </w:pPr>
    </w:p>
    <w:p>
      <w:pPr>
        <w:numPr>
          <w:ilvl w:val="0"/>
          <w:numId w:val="0"/>
        </w:numPr>
        <w:tabs>
          <w:tab w:val="left" w:pos="360"/>
        </w:tabs>
        <w:spacing w:line="240" w:lineRule="auto"/>
        <w:rPr>
          <w:rFonts w:hint="eastAsia" w:asciiTheme="minorEastAsia" w:hAnsiTheme="minorEastAsia" w:eastAsiaTheme="minorEastAsia" w:cstheme="minorEastAsia"/>
          <w:b/>
          <w:sz w:val="21"/>
          <w:szCs w:val="21"/>
          <w:lang w:eastAsia="zh-CN"/>
        </w:rPr>
      </w:pPr>
      <w:r>
        <w:rPr>
          <w:rFonts w:hint="eastAsia" w:asciiTheme="minorEastAsia" w:hAnsiTheme="minorEastAsia" w:eastAsiaTheme="minorEastAsia" w:cstheme="minorEastAsia"/>
          <w:b/>
          <w:sz w:val="21"/>
          <w:szCs w:val="21"/>
          <w:lang w:eastAsia="zh-CN"/>
        </w:rPr>
        <w:t>第五部分：交际口才训练</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介绍与交谈训练</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语言的名片——介绍</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心灵的沟通——交谈</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拜访与接待训练</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快意的心旅——拜访</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热情的邂逅——接待</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特殊的拜访与接待——接打电话</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赞美与批评训练</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生命的阳光——赞美</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人生的镜鉴——批评</w:t>
      </w:r>
    </w:p>
    <w:p>
      <w:pPr>
        <w:numPr>
          <w:ilvl w:val="0"/>
          <w:numId w:val="5"/>
        </w:numPr>
        <w:tabs>
          <w:tab w:val="left" w:pos="360"/>
        </w:tabs>
        <w:spacing w:line="240" w:lineRule="auto"/>
        <w:ind w:left="340" w:leftChars="0" w:hanging="340" w:firstLineChars="0"/>
        <w:rPr>
          <w:rFonts w:hint="eastAsia" w:ascii="宋体"/>
          <w:szCs w:val="18"/>
        </w:rPr>
      </w:pPr>
      <w:r>
        <w:rPr>
          <w:rFonts w:hint="eastAsia" w:ascii="宋体"/>
          <w:szCs w:val="18"/>
        </w:rPr>
        <w:t>说服与道歉训练</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拂面的春风——说服</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特殊的说服——劝慰</w:t>
      </w:r>
    </w:p>
    <w:p>
      <w:pPr>
        <w:keepNext w:val="0"/>
        <w:keepLines w:val="0"/>
        <w:pageBreakBefore w:val="0"/>
        <w:widowControl w:val="0"/>
        <w:numPr>
          <w:ilvl w:val="0"/>
          <w:numId w:val="6"/>
        </w:numPr>
        <w:tabs>
          <w:tab w:val="left" w:pos="360"/>
        </w:tabs>
        <w:kinsoku/>
        <w:wordWrap/>
        <w:overflowPunct/>
        <w:topLinePunct w:val="0"/>
        <w:autoSpaceDE/>
        <w:autoSpaceDN/>
        <w:bidi w:val="0"/>
        <w:adjustRightInd/>
        <w:snapToGrid/>
        <w:spacing w:line="240" w:lineRule="auto"/>
        <w:ind w:left="283" w:leftChars="0" w:firstLine="210" w:firstLineChars="100"/>
        <w:jc w:val="both"/>
        <w:textAlignment w:val="auto"/>
        <w:outlineLvl w:val="9"/>
        <w:rPr>
          <w:rFonts w:hint="eastAsia" w:ascii="宋体"/>
          <w:szCs w:val="18"/>
        </w:rPr>
      </w:pPr>
      <w:r>
        <w:rPr>
          <w:rFonts w:hint="eastAsia" w:ascii="宋体"/>
          <w:szCs w:val="18"/>
        </w:rPr>
        <w:t>滋润的雨露——道歉</w:t>
      </w:r>
    </w:p>
    <w:p>
      <w:pPr>
        <w:numPr>
          <w:ilvl w:val="0"/>
          <w:numId w:val="5"/>
        </w:numPr>
        <w:tabs>
          <w:tab w:val="left" w:pos="360"/>
        </w:tabs>
        <w:spacing w:line="240" w:lineRule="auto"/>
        <w:ind w:left="340" w:leftChars="0" w:hanging="340" w:firstLineChars="0"/>
        <w:rPr>
          <w:rFonts w:hint="eastAsia" w:ascii="宋体"/>
          <w:szCs w:val="18"/>
          <w:lang w:eastAsia="zh-CN"/>
        </w:rPr>
        <w:sectPr>
          <w:type w:val="continuous"/>
          <w:pgSz w:w="11906" w:h="16838"/>
          <w:pgMar w:top="720" w:right="720" w:bottom="720" w:left="720" w:header="0" w:footer="567" w:gutter="0"/>
          <w:cols w:equalWidth="0" w:num="2">
            <w:col w:w="5020" w:space="425"/>
            <w:col w:w="5020"/>
          </w:cols>
          <w:docGrid w:type="lines" w:linePitch="312" w:charSpace="0"/>
        </w:sectPr>
      </w:pPr>
      <w:r>
        <w:rPr>
          <w:rFonts w:hint="eastAsia" w:ascii="宋体"/>
          <w:szCs w:val="18"/>
        </w:rPr>
        <w:t>拒绝与应对训</w:t>
      </w:r>
      <w:r>
        <w:rPr>
          <w:rFonts w:hint="eastAsia" w:ascii="宋体"/>
          <w:szCs w:val="18"/>
          <w:lang w:eastAsia="zh-CN"/>
        </w:rPr>
        <w:t>练</w:t>
      </w:r>
    </w:p>
    <w:p>
      <w:pPr>
        <w:spacing w:line="240" w:lineRule="auto"/>
        <w:jc w:val="left"/>
        <w:rPr>
          <w:rFonts w:ascii="Arial" w:hAnsi="黑体" w:eastAsia="黑体" w:cs="Arial"/>
          <w:b/>
          <w:sz w:val="21"/>
          <w:szCs w:val="24"/>
        </w:rPr>
        <w:sectPr>
          <w:type w:val="continuous"/>
          <w:pgSz w:w="11906" w:h="16838"/>
          <w:pgMar w:top="720" w:right="720" w:bottom="720" w:left="720" w:header="0" w:footer="567" w:gutter="0"/>
          <w:cols w:equalWidth="0" w:num="2">
            <w:col w:w="5020" w:space="425"/>
            <w:col w:w="5020"/>
          </w:cols>
          <w:docGrid w:type="lines" w:linePitch="312" w:charSpace="0"/>
        </w:sectPr>
      </w:pPr>
    </w:p>
    <w:p>
      <w:pPr>
        <w:jc w:val="left"/>
        <w:rPr>
          <w:rFonts w:ascii="宋体" w:hAnsi="宋体"/>
          <w:b/>
          <w:bCs/>
          <w:szCs w:val="21"/>
        </w:rPr>
      </w:pPr>
      <w:r>
        <mc:AlternateContent>
          <mc:Choice Requires="wps">
            <w:drawing>
              <wp:anchor distT="0" distB="0" distL="114300" distR="114300" simplePos="0" relativeHeight="251695104" behindDoc="0" locked="0" layoutInCell="1" allowOverlap="1">
                <wp:simplePos x="0" y="0"/>
                <wp:positionH relativeFrom="column">
                  <wp:posOffset>2752090</wp:posOffset>
                </wp:positionH>
                <wp:positionV relativeFrom="paragraph">
                  <wp:posOffset>295275</wp:posOffset>
                </wp:positionV>
                <wp:extent cx="3228975" cy="1295400"/>
                <wp:effectExtent l="0" t="0" r="9525" b="0"/>
                <wp:wrapNone/>
                <wp:docPr id="12" name="文本框 39"/>
                <wp:cNvGraphicFramePr/>
                <a:graphic xmlns:a="http://schemas.openxmlformats.org/drawingml/2006/main">
                  <a:graphicData uri="http://schemas.microsoft.com/office/word/2010/wordprocessingShape">
                    <wps:wsp>
                      <wps:cNvSpPr txBox="1"/>
                      <wps:spPr>
                        <a:xfrm>
                          <a:off x="0" y="0"/>
                          <a:ext cx="3228975" cy="1295400"/>
                        </a:xfrm>
                        <a:prstGeom prst="rect">
                          <a:avLst/>
                        </a:prstGeom>
                        <a:gradFill rotWithShape="0">
                          <a:gsLst>
                            <a:gs pos="0">
                              <a:srgbClr val="FFFFFF"/>
                            </a:gs>
                            <a:gs pos="100000">
                              <a:srgbClr val="FFFFFF"/>
                            </a:gs>
                          </a:gsLst>
                          <a:lin ang="0"/>
                          <a:tileRect/>
                        </a:gradFill>
                        <a:ln w="15875">
                          <a:noFill/>
                        </a:ln>
                      </wps:spPr>
                      <wps:txbx>
                        <w:txbxContent>
                          <w:p>
                            <w:pPr>
                              <w:jc w:val="left"/>
                              <w:rPr>
                                <w:rFonts w:hint="eastAsia" w:ascii="黑体" w:hAnsi="黑体" w:eastAsia="黑体" w:cs="黑体"/>
                                <w:b/>
                                <w:bCs/>
                                <w:color w:val="000000" w:themeColor="text1"/>
                                <w:sz w:val="36"/>
                                <w:szCs w:val="36"/>
                                <w:lang w:val="zh-CN"/>
                                <w14:textFill>
                                  <w14:solidFill>
                                    <w14:schemeClr w14:val="tx1"/>
                                  </w14:solidFill>
                                </w14:textFill>
                              </w:rPr>
                            </w:pPr>
                            <w:r>
                              <w:rPr>
                                <w:rFonts w:hint="eastAsia" w:ascii="黑体" w:hAnsi="黑体" w:eastAsia="黑体" w:cs="黑体"/>
                                <w:b/>
                                <w:bCs/>
                                <w:color w:val="000000" w:themeColor="text1"/>
                                <w:sz w:val="36"/>
                                <w:szCs w:val="36"/>
                                <w:lang w:val="zh-CN"/>
                                <w14:textFill>
                                  <w14:solidFill>
                                    <w14:schemeClr w14:val="tx1"/>
                                  </w14:solidFill>
                                </w14:textFill>
                              </w:rPr>
                              <w:t>鲁鹏</w:t>
                            </w:r>
                          </w:p>
                          <w:p>
                            <w:pPr>
                              <w:jc w:val="left"/>
                              <w:rPr>
                                <w:rFonts w:hint="eastAsia" w:ascii="黑体" w:hAnsi="黑体" w:eastAsia="黑体" w:cs="黑体"/>
                                <w:b/>
                                <w:bCs/>
                                <w:color w:val="000000" w:themeColor="text1"/>
                                <w:sz w:val="36"/>
                                <w:szCs w:val="36"/>
                                <w14:textFill>
                                  <w14:solidFill>
                                    <w14:schemeClr w14:val="tx1"/>
                                  </w14:solidFill>
                                </w14:textFill>
                              </w:rPr>
                            </w:pPr>
                            <w:r>
                              <w:rPr>
                                <w:rFonts w:hint="eastAsia" w:ascii="黑体" w:hAnsi="黑体" w:eastAsia="黑体" w:cs="黑体"/>
                                <w:b/>
                                <w:bCs/>
                                <w:color w:val="000000" w:themeColor="text1"/>
                                <w:sz w:val="36"/>
                                <w:szCs w:val="36"/>
                                <w:lang w:val="zh-CN"/>
                                <w14:textFill>
                                  <w14:solidFill>
                                    <w14:schemeClr w14:val="tx1"/>
                                  </w14:solidFill>
                                </w14:textFill>
                              </w:rPr>
                              <w:t>原日资台资企业生产总监</w:t>
                            </w:r>
                            <w:r>
                              <w:rPr>
                                <w:rFonts w:hint="eastAsia" w:ascii="黑体" w:hAnsi="黑体" w:eastAsia="黑体" w:cs="黑体"/>
                                <w:b/>
                                <w:bCs/>
                                <w:color w:val="000000" w:themeColor="text1"/>
                                <w:sz w:val="36"/>
                                <w:szCs w:val="36"/>
                                <w14:textFill>
                                  <w14:solidFill>
                                    <w14:schemeClr w14:val="tx1"/>
                                  </w14:solidFill>
                                </w14:textFill>
                              </w:rPr>
                              <w:t xml:space="preserve"> </w:t>
                            </w:r>
                          </w:p>
                        </w:txbxContent>
                      </wps:txbx>
                      <wps:bodyPr wrap="square" upright="1"/>
                    </wps:wsp>
                  </a:graphicData>
                </a:graphic>
              </wp:anchor>
            </w:drawing>
          </mc:Choice>
          <mc:Fallback>
            <w:pict>
              <v:shape id="文本框 39" o:spid="_x0000_s1026" o:spt="202" type="#_x0000_t202" style="position:absolute;left:0pt;margin-left:216.7pt;margin-top:23.25pt;height:102pt;width:254.25pt;z-index:251695104;mso-width-relative:page;mso-height-relative:page;" fillcolor="#FFFFFF" filled="t" stroked="f" coordsize="21600,21600" o:gfxdata="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Xqc+sNwAAAAKAQAADwAAAAAAAAABACAAAAAiAAAAZHJzL2Rvd25yZXYueG1sUEsBAhQA&#10;FAAAAAgAh07iQJFeKw3uAQAAywMAAA4AAAAAAAAAAQAgAAAAKwEAAGRycy9lMm9Eb2MueG1sUEsF&#10;BgAAAAAGAAYAWQEAAIsFAAAAAA==&#10;">
                <v:fill type="gradient" on="t" color2="#FFFFFF" angle="90" focus="100%" focussize="0,0">
                  <o:fill type="gradientUnscaled" v:ext="backwardCompatible"/>
                </v:fill>
                <v:stroke on="f" weight="1.25pt"/>
                <v:imagedata o:title=""/>
                <o:lock v:ext="edit" aspectratio="f"/>
                <v:textbox>
                  <w:txbxContent>
                    <w:p>
                      <w:pPr>
                        <w:jc w:val="left"/>
                        <w:rPr>
                          <w:rFonts w:hint="eastAsia" w:ascii="黑体" w:hAnsi="黑体" w:eastAsia="黑体" w:cs="黑体"/>
                          <w:b/>
                          <w:bCs/>
                          <w:color w:val="000000" w:themeColor="text1"/>
                          <w:sz w:val="36"/>
                          <w:szCs w:val="36"/>
                          <w:lang w:val="zh-CN"/>
                          <w14:textFill>
                            <w14:solidFill>
                              <w14:schemeClr w14:val="tx1"/>
                            </w14:solidFill>
                          </w14:textFill>
                        </w:rPr>
                      </w:pPr>
                      <w:r>
                        <w:rPr>
                          <w:rFonts w:hint="eastAsia" w:ascii="黑体" w:hAnsi="黑体" w:eastAsia="黑体" w:cs="黑体"/>
                          <w:b/>
                          <w:bCs/>
                          <w:color w:val="000000" w:themeColor="text1"/>
                          <w:sz w:val="36"/>
                          <w:szCs w:val="36"/>
                          <w:lang w:val="zh-CN"/>
                          <w14:textFill>
                            <w14:solidFill>
                              <w14:schemeClr w14:val="tx1"/>
                            </w14:solidFill>
                          </w14:textFill>
                        </w:rPr>
                        <w:t>鲁鹏</w:t>
                      </w:r>
                    </w:p>
                    <w:p>
                      <w:pPr>
                        <w:jc w:val="left"/>
                        <w:rPr>
                          <w:rFonts w:hint="eastAsia" w:ascii="黑体" w:hAnsi="黑体" w:eastAsia="黑体" w:cs="黑体"/>
                          <w:b/>
                          <w:bCs/>
                          <w:color w:val="000000" w:themeColor="text1"/>
                          <w:sz w:val="36"/>
                          <w:szCs w:val="36"/>
                          <w14:textFill>
                            <w14:solidFill>
                              <w14:schemeClr w14:val="tx1"/>
                            </w14:solidFill>
                          </w14:textFill>
                        </w:rPr>
                      </w:pPr>
                      <w:r>
                        <w:rPr>
                          <w:rFonts w:hint="eastAsia" w:ascii="黑体" w:hAnsi="黑体" w:eastAsia="黑体" w:cs="黑体"/>
                          <w:b/>
                          <w:bCs/>
                          <w:color w:val="000000" w:themeColor="text1"/>
                          <w:sz w:val="36"/>
                          <w:szCs w:val="36"/>
                          <w:lang w:val="zh-CN"/>
                          <w14:textFill>
                            <w14:solidFill>
                              <w14:schemeClr w14:val="tx1"/>
                            </w14:solidFill>
                          </w14:textFill>
                        </w:rPr>
                        <w:t>原日资台资企业生产总监</w:t>
                      </w:r>
                      <w:r>
                        <w:rPr>
                          <w:rFonts w:hint="eastAsia" w:ascii="黑体" w:hAnsi="黑体" w:eastAsia="黑体" w:cs="黑体"/>
                          <w:b/>
                          <w:bCs/>
                          <w:color w:val="000000" w:themeColor="text1"/>
                          <w:sz w:val="36"/>
                          <w:szCs w:val="36"/>
                          <w14:textFill>
                            <w14:solidFill>
                              <w14:schemeClr w14:val="tx1"/>
                            </w14:solidFill>
                          </w14:textFill>
                        </w:rPr>
                        <w:t xml:space="preserve"> </w:t>
                      </w:r>
                    </w:p>
                  </w:txbxContent>
                </v:textbox>
              </v:shape>
            </w:pict>
          </mc:Fallback>
        </mc:AlternateContent>
      </w:r>
      <w:r>
        <w:rPr>
          <w:rFonts w:ascii="宋体" w:hAnsi="宋体"/>
          <w:b/>
          <w:bCs/>
          <w:szCs w:val="21"/>
        </w:rPr>
        <w:drawing>
          <wp:inline distT="0" distB="0" distL="0" distR="0">
            <wp:extent cx="2074545" cy="2160270"/>
            <wp:effectExtent l="3810" t="3810" r="17145" b="7620"/>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a:picLocks noChangeArrowheads="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4545" cy="2160270"/>
                    </a:xfrm>
                    <a:prstGeom prst="ellipse">
                      <a:avLst/>
                    </a:prstGeom>
                    <a:ln w="63500" cap="rnd">
                      <a:no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pPr>
        <w:jc w:val="left"/>
        <w:rPr>
          <w:rFonts w:hint="eastAsia" w:ascii="宋体" w:hAnsi="宋体"/>
          <w:b/>
          <w:bCs/>
          <w:szCs w:val="21"/>
        </w:rPr>
      </w:pPr>
      <w:r>
        <w:rPr>
          <w:rFonts w:hint="eastAsia" w:ascii="宋体" w:hAnsi="宋体"/>
          <w:b/>
          <w:bCs/>
          <w:szCs w:val="21"/>
        </w:rPr>
        <w:t xml:space="preserve"> </w:t>
      </w:r>
    </w:p>
    <w:p>
      <w:pPr>
        <w:jc w:val="left"/>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 xml:space="preserve"> 资历背景</w:t>
      </w:r>
    </w:p>
    <w:p>
      <w:pPr>
        <w:numPr>
          <w:ilvl w:val="0"/>
          <w:numId w:val="7"/>
        </w:numPr>
        <w:spacing w:line="240" w:lineRule="auto"/>
        <w:rPr>
          <w:rFonts w:hint="eastAsia"/>
        </w:rPr>
      </w:pPr>
      <w:r>
        <w:rPr>
          <w:rFonts w:hint="eastAsia"/>
        </w:rPr>
        <w:t>2012</w:t>
      </w:r>
      <w:r>
        <w:rPr>
          <w:rFonts w:hint="eastAsia"/>
          <w:lang w:val="en-US" w:eastAsia="zh-CN"/>
        </w:rPr>
        <w:t>/</w:t>
      </w:r>
      <w:r>
        <w:rPr>
          <w:rFonts w:hint="eastAsia"/>
        </w:rPr>
        <w:t>13年第八</w:t>
      </w:r>
      <w:r>
        <w:rPr>
          <w:rFonts w:hint="eastAsia"/>
          <w:lang w:eastAsia="zh-CN"/>
        </w:rPr>
        <w:t>、</w:t>
      </w:r>
      <w:r>
        <w:rPr>
          <w:rFonts w:hint="eastAsia"/>
        </w:rPr>
        <w:t xml:space="preserve">九届中国生产管理专业十佳培训师                     </w:t>
      </w:r>
    </w:p>
    <w:p>
      <w:pPr>
        <w:numPr>
          <w:ilvl w:val="0"/>
          <w:numId w:val="7"/>
        </w:numPr>
        <w:spacing w:line="240" w:lineRule="auto"/>
      </w:pPr>
      <w:r>
        <w:rPr>
          <w:rFonts w:hint="eastAsia"/>
        </w:rPr>
        <w:t>清华大学博商院生产运营总监班优秀讲师</w:t>
      </w:r>
    </w:p>
    <w:p>
      <w:pPr>
        <w:numPr>
          <w:ilvl w:val="0"/>
          <w:numId w:val="7"/>
        </w:numPr>
        <w:spacing w:line="240" w:lineRule="auto"/>
      </w:pPr>
      <w:r>
        <w:rPr>
          <w:rFonts w:hint="eastAsia"/>
        </w:rPr>
        <w:t>台州职业技术学院特聘仓储物流讲师</w:t>
      </w:r>
    </w:p>
    <w:p>
      <w:pPr>
        <w:numPr>
          <w:ilvl w:val="0"/>
          <w:numId w:val="7"/>
        </w:numPr>
        <w:spacing w:line="240" w:lineRule="auto"/>
        <w:rPr>
          <w:rFonts w:hint="eastAsia"/>
          <w:szCs w:val="22"/>
        </w:rPr>
      </w:pPr>
      <w:r>
        <w:rPr>
          <w:rFonts w:hint="eastAsia"/>
          <w:szCs w:val="22"/>
        </w:rPr>
        <w:t>中国式精益生产精益物流，及鲁氏管理理论发起人，2800场培训经历</w:t>
      </w:r>
    </w:p>
    <w:p>
      <w:pPr>
        <w:jc w:val="left"/>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授课风格</w:t>
      </w:r>
    </w:p>
    <w:p>
      <w:pPr>
        <w:numPr>
          <w:ilvl w:val="0"/>
          <w:numId w:val="8"/>
        </w:numPr>
        <w:autoSpaceDE w:val="0"/>
        <w:autoSpaceDN w:val="0"/>
        <w:adjustRightInd w:val="0"/>
        <w:spacing w:line="240" w:lineRule="auto"/>
        <w:jc w:val="left"/>
        <w:rPr>
          <w:rFonts w:ascii="宋体" w:hAnsi="宋体" w:cs="宋体"/>
          <w:bCs/>
          <w:kern w:val="0"/>
          <w:szCs w:val="21"/>
        </w:rPr>
      </w:pPr>
      <w:r>
        <w:rPr>
          <w:rFonts w:hint="eastAsia" w:ascii="宋体" w:hAnsi="宋体"/>
          <w:color w:val="000000" w:themeColor="text1"/>
          <w:kern w:val="0"/>
          <w:szCs w:val="21"/>
          <w14:textFill>
            <w14:solidFill>
              <w14:schemeClr w14:val="tx1"/>
            </w14:solidFill>
          </w14:textFill>
        </w:rPr>
        <w:t>案例分析</w:t>
      </w:r>
      <w:r>
        <w:rPr>
          <w:rFonts w:hint="eastAsia" w:ascii="宋体" w:hAnsi="宋体"/>
          <w:color w:val="000000" w:themeColor="text1"/>
          <w:kern w:val="0"/>
          <w:szCs w:val="21"/>
          <w:lang w:eastAsia="zh-CN"/>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角色扮演</w:t>
      </w:r>
      <w:r>
        <w:rPr>
          <w:rFonts w:hint="eastAsia" w:ascii="宋体" w:hAnsi="宋体"/>
          <w:color w:val="000000" w:themeColor="text1"/>
          <w:kern w:val="0"/>
          <w:szCs w:val="21"/>
          <w:lang w:eastAsia="zh-CN"/>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电影辅助</w:t>
      </w:r>
      <w:r>
        <w:rPr>
          <w:rFonts w:hint="eastAsia" w:ascii="宋体" w:hAnsi="宋体"/>
          <w:color w:val="000000" w:themeColor="text1"/>
          <w:kern w:val="0"/>
          <w:szCs w:val="21"/>
          <w:lang w:eastAsia="zh-CN"/>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小组练习</w:t>
      </w:r>
      <w:r>
        <w:rPr>
          <w:rFonts w:hint="eastAsia" w:ascii="宋体" w:hAnsi="宋体"/>
          <w:color w:val="000000" w:themeColor="text1"/>
          <w:kern w:val="0"/>
          <w:szCs w:val="21"/>
          <w:lang w:eastAsia="zh-CN"/>
          <w14:textFill>
            <w14:solidFill>
              <w14:schemeClr w14:val="tx1"/>
            </w14:solidFill>
          </w14:textFill>
        </w:rPr>
        <w:t>、</w:t>
      </w:r>
      <w:r>
        <w:rPr>
          <w:rFonts w:hint="eastAsia" w:ascii="宋体" w:hAnsi="宋体"/>
          <w:color w:val="000000" w:themeColor="text1"/>
          <w:kern w:val="0"/>
          <w:szCs w:val="21"/>
          <w14:textFill>
            <w14:solidFill>
              <w14:schemeClr w14:val="tx1"/>
            </w14:solidFill>
          </w14:textFill>
        </w:rPr>
        <w:t>学员演示等活泼，幽默，课堂气氛活跃，通常以真实案例和生产模拟启发学员，实现理论与实际的完美结合。</w:t>
      </w:r>
    </w:p>
    <w:p>
      <w:pPr>
        <w:numPr>
          <w:ilvl w:val="0"/>
          <w:numId w:val="8"/>
        </w:numPr>
        <w:autoSpaceDE w:val="0"/>
        <w:autoSpaceDN w:val="0"/>
        <w:adjustRightInd w:val="0"/>
        <w:spacing w:line="240" w:lineRule="auto"/>
        <w:jc w:val="left"/>
        <w:rPr>
          <w:rFonts w:hint="eastAsia" w:ascii="宋体" w:hAnsi="宋体" w:cs="宋体"/>
          <w:bCs/>
          <w:kern w:val="0"/>
          <w:szCs w:val="21"/>
        </w:rPr>
      </w:pPr>
      <w:r>
        <w:rPr>
          <w:rFonts w:hint="eastAsia" w:ascii="宋体" w:hAnsi="宋体" w:cs="宋体"/>
          <w:bCs/>
          <w:kern w:val="0"/>
          <w:szCs w:val="21"/>
        </w:rPr>
        <w:t>授课思路清晰，逻辑严密</w:t>
      </w:r>
    </w:p>
    <w:p>
      <w:pPr>
        <w:numPr>
          <w:ilvl w:val="0"/>
          <w:numId w:val="8"/>
        </w:numPr>
        <w:autoSpaceDE w:val="0"/>
        <w:autoSpaceDN w:val="0"/>
        <w:adjustRightInd w:val="0"/>
        <w:spacing w:line="240" w:lineRule="auto"/>
        <w:jc w:val="left"/>
        <w:rPr>
          <w:rFonts w:hint="eastAsia" w:ascii="宋体" w:hAnsi="宋体" w:cs="宋体"/>
          <w:bCs/>
          <w:kern w:val="0"/>
          <w:szCs w:val="21"/>
        </w:rPr>
      </w:pPr>
      <w:r>
        <w:rPr>
          <w:rFonts w:hint="eastAsia" w:ascii="宋体" w:hAnsi="宋体" w:cs="宋体"/>
          <w:bCs/>
          <w:kern w:val="0"/>
          <w:szCs w:val="21"/>
        </w:rPr>
        <w:t>授课方式深入浅出，易于接受和理解</w:t>
      </w:r>
    </w:p>
    <w:p>
      <w:pPr>
        <w:numPr>
          <w:ilvl w:val="0"/>
          <w:numId w:val="8"/>
        </w:numPr>
        <w:autoSpaceDE w:val="0"/>
        <w:autoSpaceDN w:val="0"/>
        <w:adjustRightInd w:val="0"/>
        <w:spacing w:line="240" w:lineRule="auto"/>
        <w:jc w:val="left"/>
        <w:rPr>
          <w:rFonts w:hint="eastAsia" w:ascii="宋体" w:hAnsi="宋体" w:cs="宋体"/>
          <w:bCs/>
          <w:kern w:val="0"/>
          <w:szCs w:val="21"/>
        </w:rPr>
      </w:pPr>
      <w:r>
        <w:rPr>
          <w:rFonts w:hint="eastAsia" w:ascii="宋体" w:hAnsi="宋体" w:cs="宋体"/>
          <w:bCs/>
          <w:kern w:val="0"/>
          <w:szCs w:val="21"/>
        </w:rPr>
        <w:t>课堂氛围活跃、互动性强</w:t>
      </w:r>
    </w:p>
    <w:p>
      <w:pPr>
        <w:numPr>
          <w:ilvl w:val="0"/>
          <w:numId w:val="8"/>
        </w:numPr>
        <w:autoSpaceDE w:val="0"/>
        <w:autoSpaceDN w:val="0"/>
        <w:adjustRightInd w:val="0"/>
        <w:spacing w:line="240" w:lineRule="auto"/>
        <w:jc w:val="left"/>
        <w:rPr>
          <w:rFonts w:asciiTheme="majorEastAsia" w:hAnsiTheme="majorEastAsia" w:eastAsiaTheme="majorEastAsia" w:cstheme="majorEastAsia"/>
          <w:b/>
          <w:szCs w:val="21"/>
        </w:rPr>
      </w:pPr>
      <w:r>
        <w:rPr>
          <w:rFonts w:hint="eastAsia" w:ascii="宋体" w:hAnsi="宋体" w:cs="宋体"/>
          <w:bCs/>
          <w:kern w:val="0"/>
          <w:szCs w:val="21"/>
        </w:rPr>
        <w:t>结合实例让学员对精益生产和精益物流管理的各种工具方法有更深刻的理解</w:t>
      </w:r>
    </w:p>
    <w:p>
      <w:pPr>
        <w:jc w:val="left"/>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授课经验</w:t>
      </w:r>
    </w:p>
    <w:p>
      <w:pPr>
        <w:spacing w:line="240" w:lineRule="auto"/>
        <w:rPr>
          <w:rFonts w:hint="eastAsia" w:ascii="微软雅黑" w:hAnsi="微软雅黑" w:eastAsia="微软雅黑"/>
          <w:b/>
          <w:sz w:val="32"/>
        </w:rPr>
      </w:pPr>
      <w:r>
        <w:rPr>
          <w:rFonts w:hint="eastAsia" w:ascii="宋体" w:hAnsi="宋体" w:cs="宋体"/>
          <w:color w:val="000000"/>
          <w:kern w:val="0"/>
          <w:szCs w:val="21"/>
          <w:lang w:val="zh-CN"/>
        </w:rPr>
        <w:t>华晨金杯、金龙客车、上海大众、东风本田、上汽依维柯红岩、宇通客车、一汽集团、广本、吉利集团、中国铁建重工、神龙、中船重工集团、陕西重汽、南车集团、</w:t>
      </w:r>
      <w:r>
        <w:rPr>
          <w:rFonts w:hint="eastAsia"/>
          <w:bCs/>
        </w:rPr>
        <w:t>富维-江森、 长春派格、湖南联诚集团、华龙集团、飞挺集团、泽威集团、腾宇集团、天元控股、宏倍斯散热器、三江集团、海太半导体（无锡）、大福集团、普天公司、海尔曼电器、骆驼集团、丰华集团、宗申发动机、长安福特变速器、</w:t>
      </w:r>
      <w:r>
        <w:rPr>
          <w:rFonts w:hint="eastAsia"/>
          <w:bCs/>
          <w:szCs w:val="24"/>
        </w:rPr>
        <w:t>长征重工、重庆嘉陵集团、GE通用电气、重庆延锋伟世通内车饰件、、重庆文冰工贸、重庆铁马集团、</w:t>
      </w:r>
      <w:r>
        <w:rPr>
          <w:bCs/>
          <w:szCs w:val="24"/>
        </w:rPr>
        <w:t>中国兵装、</w:t>
      </w:r>
      <w:r>
        <w:rPr>
          <w:rFonts w:hint="eastAsia"/>
          <w:bCs/>
          <w:szCs w:val="24"/>
        </w:rPr>
        <w:t>中国兵器、</w:t>
      </w:r>
      <w:r>
        <w:rPr>
          <w:bCs/>
          <w:szCs w:val="24"/>
        </w:rPr>
        <w:t>潍柴集团、东南造船</w:t>
      </w:r>
      <w:r>
        <w:rPr>
          <w:rFonts w:hint="eastAsia"/>
          <w:bCs/>
          <w:szCs w:val="24"/>
        </w:rPr>
        <w:t>、</w:t>
      </w:r>
      <w:r>
        <w:rPr>
          <w:bCs/>
          <w:szCs w:val="24"/>
        </w:rPr>
        <w:t>三星重工</w:t>
      </w:r>
      <w:r>
        <w:rPr>
          <w:rFonts w:hint="eastAsia"/>
          <w:bCs/>
          <w:szCs w:val="24"/>
        </w:rPr>
        <w:t>、中国重汽、陕西重汽、海拉模具、石播转向器、星星集团、THK、三木集团、宁波博曼特、安露清洗机、中船重工705研究所、</w:t>
      </w:r>
      <w:r>
        <w:rPr>
          <w:rFonts w:hint="eastAsia"/>
          <w:bCs/>
        </w:rPr>
        <w:t>报喜鸟、</w:t>
      </w:r>
      <w:r>
        <w:rPr>
          <w:bCs/>
        </w:rPr>
        <w:t>红蜻蜓集团、</w:t>
      </w:r>
      <w:r>
        <w:rPr>
          <w:rFonts w:hint="eastAsia"/>
          <w:bCs/>
        </w:rPr>
        <w:t>奥康集团、尚志鞋业、</w:t>
      </w:r>
      <w:r>
        <w:rPr>
          <w:bCs/>
        </w:rPr>
        <w:t>金号纺织、</w:t>
      </w:r>
      <w:r>
        <w:rPr>
          <w:rFonts w:hint="eastAsia"/>
          <w:bCs/>
        </w:rPr>
        <w:t>佳宝集团</w:t>
      </w:r>
      <w:r>
        <w:rPr>
          <w:bCs/>
        </w:rPr>
        <w:t>、</w:t>
      </w:r>
      <w:r>
        <w:rPr>
          <w:rFonts w:hint="eastAsia"/>
          <w:bCs/>
        </w:rPr>
        <w:t>恒正礼品、魏桥集团、滨印集团、凤凰染织、深圳海阔天空服饰、美迪洋集团、英业达、惠普、戴尔、福德尔</w:t>
      </w:r>
      <w:r>
        <w:rPr>
          <w:rFonts w:hint="eastAsia"/>
          <w:bCs/>
          <w:lang w:eastAsia="zh-CN"/>
        </w:rPr>
        <w:t>……</w:t>
      </w:r>
    </w:p>
    <w:p>
      <w:pPr>
        <w:widowControl/>
        <w:tabs>
          <w:tab w:val="left" w:pos="630"/>
        </w:tabs>
        <w:autoSpaceDE w:val="0"/>
        <w:autoSpaceDN w:val="0"/>
        <w:adjustRightInd w:val="0"/>
        <w:spacing w:line="420" w:lineRule="exact"/>
        <w:ind w:right="25" w:rightChars="12"/>
        <w:rPr>
          <w:rFonts w:hint="eastAsia" w:ascii="宋体" w:hAnsi="宋体" w:cs="宋体"/>
          <w:color w:val="000000"/>
          <w:kern w:val="0"/>
          <w:szCs w:val="21"/>
          <w:lang w:val="zh-CN"/>
        </w:rPr>
      </w:pPr>
    </w:p>
    <w:p>
      <w:pPr>
        <w:jc w:val="left"/>
        <w:rPr>
          <w:rFonts w:hint="eastAsia" w:ascii="黑体" w:hAnsi="黑体" w:eastAsia="黑体" w:cs="黑体"/>
          <w:b/>
          <w:bCs/>
          <w:color w:val="000000" w:themeColor="text1"/>
          <w:sz w:val="32"/>
          <w:szCs w:val="32"/>
          <w14:textFill>
            <w14:solidFill>
              <w14:schemeClr w14:val="tx1"/>
            </w14:solidFill>
          </w14:textFill>
        </w:rPr>
      </w:pPr>
      <w:r>
        <w:rPr>
          <w:rFonts w:hint="eastAsia" w:ascii="黑体" w:hAnsi="黑体" w:eastAsia="黑体" w:cs="黑体"/>
          <w:b/>
          <w:bCs/>
          <w:color w:val="000000" w:themeColor="text1"/>
          <w:sz w:val="32"/>
          <w:szCs w:val="32"/>
          <w14:textFill>
            <w14:solidFill>
              <w14:schemeClr w14:val="tx1"/>
            </w14:solidFill>
          </w14:textFill>
        </w:rPr>
        <w:t>课程预告</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时间：</w:t>
      </w:r>
      <w:r>
        <w:rPr>
          <w:rFonts w:hint="eastAsia" w:ascii="仿宋" w:hAnsi="仿宋" w:eastAsia="仿宋" w:cs="仿宋"/>
          <w:bCs/>
          <w:sz w:val="28"/>
          <w:szCs w:val="28"/>
        </w:rPr>
        <w:t>2018年</w:t>
      </w:r>
      <w:r>
        <w:rPr>
          <w:rFonts w:hint="eastAsia" w:ascii="仿宋" w:hAnsi="仿宋" w:eastAsia="仿宋" w:cs="仿宋"/>
          <w:bCs/>
          <w:sz w:val="28"/>
          <w:szCs w:val="28"/>
          <w:lang w:val="en-US" w:eastAsia="zh-CN"/>
        </w:rPr>
        <w:t>11月23、24日</w:t>
      </w:r>
      <w:r>
        <w:rPr>
          <w:rFonts w:hint="eastAsia" w:ascii="仿宋" w:hAnsi="仿宋" w:eastAsia="仿宋" w:cs="仿宋"/>
          <w:bCs/>
          <w:sz w:val="28"/>
          <w:szCs w:val="28"/>
        </w:rPr>
        <w:t>（周</w:t>
      </w:r>
      <w:r>
        <w:rPr>
          <w:rFonts w:hint="eastAsia" w:ascii="仿宋" w:hAnsi="仿宋" w:eastAsia="仿宋" w:cs="仿宋"/>
          <w:bCs/>
          <w:sz w:val="28"/>
          <w:szCs w:val="28"/>
          <w:lang w:eastAsia="zh-CN"/>
        </w:rPr>
        <w:t>五、周六</w:t>
      </w:r>
      <w:r>
        <w:rPr>
          <w:rFonts w:hint="eastAsia" w:ascii="仿宋" w:hAnsi="仿宋" w:eastAsia="仿宋" w:cs="仿宋"/>
          <w:bCs/>
          <w:sz w:val="28"/>
          <w:szCs w:val="28"/>
        </w:rPr>
        <w:t>）</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课题：</w:t>
      </w:r>
      <w:r>
        <w:rPr>
          <w:rFonts w:hint="eastAsia" w:ascii="仿宋" w:hAnsi="仿宋" w:eastAsia="仿宋" w:cs="仿宋"/>
          <w:bCs/>
          <w:sz w:val="28"/>
          <w:szCs w:val="28"/>
        </w:rPr>
        <w:t>《企业组织设计与流程设计》</w:t>
      </w:r>
    </w:p>
    <w:p>
      <w:pPr>
        <w:spacing w:line="360" w:lineRule="auto"/>
        <w:ind w:firstLine="562" w:firstLineChars="200"/>
        <w:rPr>
          <w:rFonts w:hint="eastAsia" w:ascii="仿宋" w:hAnsi="仿宋" w:eastAsia="仿宋" w:cs="仿宋"/>
          <w:bCs/>
          <w:color w:val="7F7F7F" w:themeColor="background1" w:themeShade="80"/>
          <w:sz w:val="28"/>
          <w:szCs w:val="28"/>
          <w:lang w:eastAsia="zh-CN"/>
        </w:rPr>
      </w:pPr>
      <w:r>
        <w:rPr>
          <w:rFonts w:hint="eastAsia" w:ascii="仿宋" w:hAnsi="仿宋" w:eastAsia="仿宋" w:cs="仿宋"/>
          <w:b/>
          <w:sz w:val="28"/>
          <w:szCs w:val="28"/>
        </w:rPr>
        <w:t>主讲：</w:t>
      </w:r>
      <w:r>
        <w:rPr>
          <w:rFonts w:hint="eastAsia" w:ascii="仿宋" w:hAnsi="仿宋" w:eastAsia="仿宋" w:cs="仿宋"/>
          <w:b w:val="0"/>
          <w:bCs/>
          <w:sz w:val="28"/>
          <w:szCs w:val="28"/>
          <w:lang w:eastAsia="zh-CN"/>
        </w:rPr>
        <w:t>王翔</w:t>
      </w:r>
      <w:r>
        <w:rPr>
          <w:rFonts w:hint="eastAsia" w:ascii="仿宋" w:hAnsi="仿宋" w:eastAsia="仿宋" w:cs="仿宋"/>
          <w:bCs/>
          <w:color w:val="7F7F7F" w:themeColor="background1" w:themeShade="80"/>
          <w:sz w:val="28"/>
          <w:szCs w:val="28"/>
        </w:rPr>
        <w:t xml:space="preserve">（原甲骨文Oracle中国华南区市场总监 </w:t>
      </w:r>
      <w:r>
        <w:rPr>
          <w:rFonts w:hint="eastAsia" w:ascii="仿宋" w:hAnsi="仿宋" w:eastAsia="仿宋" w:cs="仿宋"/>
          <w:bCs/>
          <w:color w:val="7F7F7F" w:themeColor="background1" w:themeShade="80"/>
          <w:sz w:val="28"/>
          <w:szCs w:val="28"/>
          <w:lang w:eastAsia="zh-CN"/>
        </w:rPr>
        <w:t>）</w:t>
      </w:r>
    </w:p>
    <w:p>
      <w:pPr>
        <w:spacing w:line="360" w:lineRule="auto"/>
        <w:ind w:firstLine="560" w:firstLineChars="200"/>
        <w:rPr>
          <w:rFonts w:hint="eastAsia" w:ascii="仿宋" w:hAnsi="仿宋" w:eastAsia="仿宋" w:cs="仿宋"/>
          <w:bCs/>
          <w:color w:val="7F7F7F" w:themeColor="background1" w:themeShade="80"/>
          <w:sz w:val="28"/>
          <w:szCs w:val="28"/>
          <w:lang w:eastAsia="zh-CN"/>
        </w:rPr>
      </w:pPr>
    </w:p>
    <w:p>
      <w:pPr>
        <w:spacing w:line="360" w:lineRule="auto"/>
        <w:ind w:firstLine="560" w:firstLineChars="200"/>
        <w:rPr>
          <w:rFonts w:hint="eastAsia" w:ascii="仿宋" w:hAnsi="仿宋" w:eastAsia="仿宋" w:cs="仿宋"/>
          <w:bCs/>
          <w:color w:val="7F7F7F" w:themeColor="background1" w:themeShade="80"/>
          <w:sz w:val="28"/>
          <w:szCs w:val="28"/>
          <w:lang w:eastAsia="zh-CN"/>
        </w:rPr>
      </w:pPr>
    </w:p>
    <w:p>
      <w:pPr>
        <w:rPr>
          <w:rFonts w:hint="eastAsia" w:ascii="黑体" w:hAnsi="黑体" w:eastAsia="黑体" w:cs="黑体"/>
          <w:b/>
          <w:sz w:val="32"/>
        </w:rPr>
      </w:pPr>
      <w:r>
        <w:rPr>
          <w:rFonts w:hint="eastAsia" w:ascii="黑体" w:hAnsi="黑体" w:eastAsia="黑体" w:cs="黑体"/>
          <w:b/>
          <w:sz w:val="32"/>
        </w:rPr>
        <w:t>学习卡套餐</w:t>
      </w:r>
      <w:bookmarkStart w:id="0" w:name="_GoBack"/>
      <w:bookmarkEnd w:id="0"/>
    </w:p>
    <w:p>
      <w:pPr>
        <w:rPr>
          <w:rFonts w:ascii="微软雅黑" w:hAnsi="微软雅黑" w:eastAsia="微软雅黑"/>
          <w:b/>
          <w:sz w:val="10"/>
          <w:szCs w:val="10"/>
        </w:rPr>
      </w:pPr>
      <w:r>
        <w:drawing>
          <wp:inline distT="0" distB="0" distL="114300" distR="114300">
            <wp:extent cx="6127115" cy="5730240"/>
            <wp:effectExtent l="0" t="0" r="14605" b="0"/>
            <wp:docPr id="12448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89" name="图片 3"/>
                    <pic:cNvPicPr>
                      <a:picLocks noChangeAspect="1"/>
                    </pic:cNvPicPr>
                  </pic:nvPicPr>
                  <pic:blipFill>
                    <a:blip r:embed="rId8"/>
                    <a:stretch>
                      <a:fillRect/>
                    </a:stretch>
                  </pic:blipFill>
                  <pic:spPr>
                    <a:xfrm>
                      <a:off x="0" y="0"/>
                      <a:ext cx="6127115" cy="5730240"/>
                    </a:xfrm>
                    <a:prstGeom prst="rect">
                      <a:avLst/>
                    </a:prstGeom>
                    <a:noFill/>
                    <a:ln w="9525">
                      <a:noFill/>
                    </a:ln>
                  </pic:spPr>
                </pic:pic>
              </a:graphicData>
            </a:graphic>
          </wp:inline>
        </w:drawing>
      </w:r>
    </w:p>
    <w:p>
      <w:pPr>
        <w:jc w:val="left"/>
        <w:rPr>
          <w:rFonts w:ascii="微软雅黑" w:hAnsi="微软雅黑" w:eastAsia="微软雅黑"/>
          <w:b/>
          <w:sz w:val="32"/>
        </w:rPr>
      </w:pPr>
    </w:p>
    <w:p>
      <w:pPr>
        <w:jc w:val="left"/>
        <w:rPr>
          <w:rFonts w:hint="eastAsia" w:ascii="微软雅黑" w:hAnsi="微软雅黑" w:eastAsia="微软雅黑"/>
          <w:b/>
          <w:sz w:val="32"/>
          <w:lang w:eastAsia="zh-CN"/>
        </w:rPr>
      </w:pPr>
    </w:p>
    <w:sectPr>
      <w:type w:val="continuous"/>
      <w:pgSz w:w="11906" w:h="16838"/>
      <w:pgMar w:top="720" w:right="720" w:bottom="720" w:left="720" w:header="0" w:footer="56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1" w:leftChars="-337" w:right="-718" w:rightChars="-342" w:hanging="707" w:hangingChars="39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3" w:leftChars="-338" w:right="-718" w:rightChars="-342" w:hanging="707" w:hangingChars="337"/>
    </w:pPr>
    <w:r>
      <mc:AlternateContent>
        <mc:Choice Requires="wps">
          <w:drawing>
            <wp:anchor distT="0" distB="0" distL="114300" distR="114300" simplePos="0" relativeHeight="251658240" behindDoc="0" locked="0" layoutInCell="1" allowOverlap="1">
              <wp:simplePos x="0" y="0"/>
              <wp:positionH relativeFrom="column">
                <wp:posOffset>-445135</wp:posOffset>
              </wp:positionH>
              <wp:positionV relativeFrom="paragraph">
                <wp:posOffset>-302895</wp:posOffset>
              </wp:positionV>
              <wp:extent cx="7534275" cy="166370"/>
              <wp:effectExtent l="6350" t="6350" r="22225" b="17780"/>
              <wp:wrapNone/>
              <wp:docPr id="18" name="矩形 43"/>
              <wp:cNvGraphicFramePr/>
              <a:graphic xmlns:a="http://schemas.openxmlformats.org/drawingml/2006/main">
                <a:graphicData uri="http://schemas.microsoft.com/office/word/2010/wordprocessingShape">
                  <wps:wsp>
                    <wps:cNvSpPr>
                      <a:spLocks noChangeArrowheads="1"/>
                    </wps:cNvSpPr>
                    <wps:spPr bwMode="auto">
                      <a:xfrm>
                        <a:off x="0" y="0"/>
                        <a:ext cx="7534275" cy="166370"/>
                      </a:xfrm>
                      <a:prstGeom prst="rect">
                        <a:avLst/>
                      </a:prstGeom>
                      <a:solidFill>
                        <a:srgbClr val="FF0000"/>
                      </a:solidFill>
                      <a:ln w="12700">
                        <a:solidFill>
                          <a:srgbClr val="FF0000"/>
                        </a:solidFill>
                        <a:miter lim="200000"/>
                      </a:ln>
                      <a:effectLst/>
                    </wps:spPr>
                    <wps:bodyPr rot="0" vert="horz" wrap="square" lIns="91440" tIns="45720" rIns="91440" bIns="45720" anchor="t" anchorCtr="0" upright="1">
                      <a:noAutofit/>
                    </wps:bodyPr>
                  </wps:wsp>
                </a:graphicData>
              </a:graphic>
            </wp:anchor>
          </w:drawing>
        </mc:Choice>
        <mc:Fallback>
          <w:pict>
            <v:rect id="矩形 43" o:spid="_x0000_s1026" o:spt="1" style="position:absolute;left:0pt;margin-left:-35.05pt;margin-top:-23.85pt;height:13.1pt;width:593.25pt;z-index:251658240;mso-width-relative:page;mso-height-relative:page;" fillcolor="#FF0000" filled="t" stroked="t" coordsize="21600,21600" o:gfxdata="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Hftv3XbAAAADAEA&#10;AA8AAAAAAAAAAQAgAAAAIgAAAGRycy9kb3ducmV2LnhtbFBLAQIUABQAAAAIAIdO4kAFbqpTFwIA&#10;ADIEAAAOAAAAAAAAAAEAIAAAACoBAABkcnMvZTJvRG9jLnhtbFBLBQYAAAAABgAGAFkBAACzBQAA&#10;AAA=&#10;">
              <v:fill on="t" focussize="0,0"/>
              <v:stroke weight="1pt" color="#FF0000" miterlimit="2" joinstyle="miter"/>
              <v:imagedata o:title=""/>
              <o:lock v:ext="edit" aspectratio="f"/>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89459"/>
    <w:multiLevelType w:val="singleLevel"/>
    <w:tmpl w:val="30089459"/>
    <w:lvl w:ilvl="0" w:tentative="0">
      <w:start w:val="1"/>
      <w:numFmt w:val="bullet"/>
      <w:lvlText w:val=""/>
      <w:lvlJc w:val="left"/>
      <w:pPr>
        <w:ind w:left="420" w:leftChars="0" w:hanging="137" w:firstLineChars="0"/>
      </w:pPr>
      <w:rPr>
        <w:rFonts w:hint="default" w:ascii="Wingdings" w:hAnsi="Wingdings"/>
        <w:color w:val="00B0F0"/>
      </w:rPr>
    </w:lvl>
  </w:abstractNum>
  <w:abstractNum w:abstractNumId="1">
    <w:nsid w:val="3B03294C"/>
    <w:multiLevelType w:val="multilevel"/>
    <w:tmpl w:val="3B03294C"/>
    <w:lvl w:ilvl="0" w:tentative="0">
      <w:start w:val="1"/>
      <w:numFmt w:val="bullet"/>
      <w:pStyle w:val="38"/>
      <w:lvlText w:val=""/>
      <w:lvlJc w:val="left"/>
      <w:pPr>
        <w:tabs>
          <w:tab w:val="left" w:pos="360"/>
        </w:tabs>
        <w:ind w:left="340" w:hanging="340"/>
      </w:pPr>
      <w:rPr>
        <w:rFonts w:hint="default" w:ascii="Wingdings" w:hAnsi="Wingdings"/>
        <w:color w:val="000080"/>
      </w:rPr>
    </w:lvl>
    <w:lvl w:ilvl="1" w:tentative="0">
      <w:start w:val="1"/>
      <w:numFmt w:val="bullet"/>
      <w:lvlText w:val=""/>
      <w:lvlJc w:val="left"/>
      <w:pPr>
        <w:tabs>
          <w:tab w:val="left" w:pos="415"/>
        </w:tabs>
        <w:ind w:left="415" w:hanging="420"/>
      </w:pPr>
      <w:rPr>
        <w:rFonts w:hint="default" w:ascii="Wingdings" w:hAnsi="Wingdings"/>
      </w:rPr>
    </w:lvl>
    <w:lvl w:ilvl="2" w:tentative="0">
      <w:start w:val="1"/>
      <w:numFmt w:val="bullet"/>
      <w:lvlText w:val=""/>
      <w:lvlJc w:val="left"/>
      <w:pPr>
        <w:tabs>
          <w:tab w:val="left" w:pos="835"/>
        </w:tabs>
        <w:ind w:left="835" w:hanging="420"/>
      </w:pPr>
      <w:rPr>
        <w:rFonts w:hint="default" w:ascii="Wingdings" w:hAnsi="Wingdings"/>
      </w:rPr>
    </w:lvl>
    <w:lvl w:ilvl="3" w:tentative="0">
      <w:start w:val="6"/>
      <w:numFmt w:val="bullet"/>
      <w:lvlText w:val="-"/>
      <w:lvlJc w:val="left"/>
      <w:pPr>
        <w:tabs>
          <w:tab w:val="left" w:pos="1195"/>
        </w:tabs>
        <w:ind w:left="1195" w:hanging="360"/>
      </w:pPr>
      <w:rPr>
        <w:rFonts w:hint="default" w:ascii="Times New Roman" w:hAnsi="Times New Roman" w:eastAsia="楷体_GB2312"/>
      </w:rPr>
    </w:lvl>
    <w:lvl w:ilvl="4" w:tentative="0">
      <w:start w:val="1"/>
      <w:numFmt w:val="bullet"/>
      <w:lvlText w:val=""/>
      <w:lvlJc w:val="left"/>
      <w:pPr>
        <w:tabs>
          <w:tab w:val="left" w:pos="1675"/>
        </w:tabs>
        <w:ind w:left="1675" w:hanging="420"/>
      </w:pPr>
      <w:rPr>
        <w:rFonts w:hint="default" w:ascii="Wingdings" w:hAnsi="Wingdings"/>
      </w:rPr>
    </w:lvl>
    <w:lvl w:ilvl="5" w:tentative="0">
      <w:start w:val="1"/>
      <w:numFmt w:val="bullet"/>
      <w:lvlText w:val=""/>
      <w:lvlJc w:val="left"/>
      <w:pPr>
        <w:tabs>
          <w:tab w:val="left" w:pos="2095"/>
        </w:tabs>
        <w:ind w:left="2095" w:hanging="420"/>
      </w:pPr>
      <w:rPr>
        <w:rFonts w:hint="default" w:ascii="Wingdings" w:hAnsi="Wingdings"/>
      </w:rPr>
    </w:lvl>
    <w:lvl w:ilvl="6" w:tentative="0">
      <w:start w:val="1"/>
      <w:numFmt w:val="bullet"/>
      <w:lvlText w:val=""/>
      <w:lvlJc w:val="left"/>
      <w:pPr>
        <w:tabs>
          <w:tab w:val="left" w:pos="2515"/>
        </w:tabs>
        <w:ind w:left="2515" w:hanging="420"/>
      </w:pPr>
      <w:rPr>
        <w:rFonts w:hint="default" w:ascii="Wingdings" w:hAnsi="Wingdings"/>
      </w:rPr>
    </w:lvl>
    <w:lvl w:ilvl="7" w:tentative="0">
      <w:start w:val="1"/>
      <w:numFmt w:val="bullet"/>
      <w:lvlText w:val=""/>
      <w:lvlJc w:val="left"/>
      <w:pPr>
        <w:tabs>
          <w:tab w:val="left" w:pos="2935"/>
        </w:tabs>
        <w:ind w:left="2935" w:hanging="420"/>
      </w:pPr>
      <w:rPr>
        <w:rFonts w:hint="default" w:ascii="Wingdings" w:hAnsi="Wingdings"/>
      </w:rPr>
    </w:lvl>
    <w:lvl w:ilvl="8" w:tentative="0">
      <w:start w:val="1"/>
      <w:numFmt w:val="bullet"/>
      <w:lvlText w:val=""/>
      <w:lvlJc w:val="left"/>
      <w:pPr>
        <w:tabs>
          <w:tab w:val="left" w:pos="3355"/>
        </w:tabs>
        <w:ind w:left="3355" w:hanging="420"/>
      </w:pPr>
      <w:rPr>
        <w:rFonts w:hint="default" w:ascii="Wingdings" w:hAnsi="Wingdings"/>
      </w:rPr>
    </w:lvl>
  </w:abstractNum>
  <w:abstractNum w:abstractNumId="2">
    <w:nsid w:val="4CE5731B"/>
    <w:multiLevelType w:val="singleLevel"/>
    <w:tmpl w:val="4CE5731B"/>
    <w:lvl w:ilvl="0" w:tentative="0">
      <w:start w:val="1"/>
      <w:numFmt w:val="bullet"/>
      <w:lvlText w:val=""/>
      <w:lvlJc w:val="left"/>
      <w:pPr>
        <w:ind w:left="420" w:leftChars="0" w:hanging="420" w:firstLineChars="0"/>
      </w:pPr>
      <w:rPr>
        <w:rFonts w:hint="default" w:ascii="Wingdings" w:hAnsi="Wingdings"/>
        <w:color w:val="00B0F0"/>
      </w:rPr>
    </w:lvl>
  </w:abstractNum>
  <w:abstractNum w:abstractNumId="3">
    <w:nsid w:val="4DB1B67C"/>
    <w:multiLevelType w:val="singleLevel"/>
    <w:tmpl w:val="4DB1B67C"/>
    <w:lvl w:ilvl="0" w:tentative="0">
      <w:start w:val="1"/>
      <w:numFmt w:val="bullet"/>
      <w:lvlText w:val=""/>
      <w:lvlJc w:val="left"/>
      <w:pPr>
        <w:tabs>
          <w:tab w:val="left" w:pos="340"/>
        </w:tabs>
        <w:ind w:left="340" w:leftChars="0" w:hanging="340" w:firstLineChars="0"/>
      </w:pPr>
      <w:rPr>
        <w:rFonts w:hint="default" w:ascii="Wingdings" w:hAnsi="Wingdings"/>
        <w:color w:val="00B0F0"/>
      </w:rPr>
    </w:lvl>
  </w:abstractNum>
  <w:abstractNum w:abstractNumId="4">
    <w:nsid w:val="5A1E2B61"/>
    <w:multiLevelType w:val="singleLevel"/>
    <w:tmpl w:val="5A1E2B61"/>
    <w:lvl w:ilvl="0" w:tentative="0">
      <w:start w:val="1"/>
      <w:numFmt w:val="bullet"/>
      <w:lvlText w:val=""/>
      <w:lvlJc w:val="left"/>
      <w:pPr>
        <w:ind w:left="420" w:hanging="420"/>
      </w:pPr>
      <w:rPr>
        <w:rFonts w:hint="default" w:ascii="Wingdings" w:hAnsi="Wingdings"/>
        <w:color w:val="00B0F0"/>
      </w:rPr>
    </w:lvl>
  </w:abstractNum>
  <w:abstractNum w:abstractNumId="5">
    <w:nsid w:val="5A3C80B7"/>
    <w:multiLevelType w:val="singleLevel"/>
    <w:tmpl w:val="5A3C80B7"/>
    <w:lvl w:ilvl="0" w:tentative="0">
      <w:start w:val="1"/>
      <w:numFmt w:val="bullet"/>
      <w:lvlText w:val=""/>
      <w:lvlJc w:val="left"/>
      <w:pPr>
        <w:ind w:left="420" w:hanging="420"/>
      </w:pPr>
      <w:rPr>
        <w:rFonts w:hint="default" w:ascii="Wingdings" w:hAnsi="Wingdings" w:cs="Wingdings"/>
        <w:color w:val="00B0F0"/>
      </w:rPr>
    </w:lvl>
  </w:abstractNum>
  <w:abstractNum w:abstractNumId="6">
    <w:nsid w:val="688C7E31"/>
    <w:multiLevelType w:val="multilevel"/>
    <w:tmpl w:val="688C7E31"/>
    <w:lvl w:ilvl="0" w:tentative="0">
      <w:start w:val="1"/>
      <w:numFmt w:val="bullet"/>
      <w:lvlText w:val=""/>
      <w:lvlJc w:val="left"/>
      <w:pPr>
        <w:tabs>
          <w:tab w:val="left" w:pos="873"/>
        </w:tabs>
        <w:ind w:left="873" w:hanging="453"/>
      </w:pPr>
      <w:rPr>
        <w:rFonts w:hint="default" w:ascii="Wingdings" w:hAnsi="Wingdings"/>
        <w:color w:val="666699"/>
      </w:rPr>
    </w:lvl>
    <w:lvl w:ilvl="1" w:tentative="0">
      <w:start w:val="1"/>
      <w:numFmt w:val="bullet"/>
      <w:pStyle w:val="37"/>
      <w:lvlText w:val=""/>
      <w:lvlJc w:val="left"/>
      <w:pPr>
        <w:tabs>
          <w:tab w:val="left" w:pos="873"/>
        </w:tabs>
        <w:ind w:left="873" w:hanging="453"/>
      </w:pPr>
      <w:rPr>
        <w:rFonts w:hint="default" w:ascii="Wingdings" w:hAnsi="Wingdings"/>
        <w:color w:val="666699"/>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7">
    <w:nsid w:val="740837E3"/>
    <w:multiLevelType w:val="multilevel"/>
    <w:tmpl w:val="740837E3"/>
    <w:lvl w:ilvl="0" w:tentative="0">
      <w:start w:val="1"/>
      <w:numFmt w:val="none"/>
      <w:pStyle w:val="2"/>
      <w:suff w:val="nothing"/>
      <w:lvlText w:val="%1"/>
      <w:lvlJc w:val="left"/>
      <w:pPr>
        <w:ind w:left="0" w:firstLine="0"/>
      </w:pPr>
      <w:rPr>
        <w:rFonts w:hint="eastAsia"/>
      </w:rPr>
    </w:lvl>
    <w:lvl w:ilvl="1" w:tentative="0">
      <w:start w:val="1"/>
      <w:numFmt w:val="decimal"/>
      <w:pStyle w:val="3"/>
      <w:suff w:val="nothing"/>
      <w:lvlText w:val="%1第%2讲"/>
      <w:lvlJc w:val="left"/>
      <w:pPr>
        <w:ind w:left="0" w:firstLine="0"/>
      </w:pPr>
      <w:rPr>
        <w:rFonts w:hint="eastAsia"/>
        <w:lang w:val="en-US"/>
      </w:rPr>
    </w:lvl>
    <w:lvl w:ilvl="2" w:tentative="0">
      <w:start w:val="1"/>
      <w:numFmt w:val="decimal"/>
      <w:pStyle w:val="4"/>
      <w:suff w:val="nothing"/>
      <w:lvlText w:val="%1%2.%3"/>
      <w:lvlJc w:val="left"/>
      <w:pPr>
        <w:ind w:left="0" w:firstLine="0"/>
      </w:pPr>
      <w:rPr>
        <w:rFonts w:hint="eastAsia" w:ascii="Times New Roman" w:hAnsi="Times New Roman" w:cs="Times New Roman"/>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rPr>
    </w:lvl>
    <w:lvl w:ilvl="3" w:tentative="0">
      <w:start w:val="1"/>
      <w:numFmt w:val="decimal"/>
      <w:suff w:val="nothing"/>
      <w:lvlText w:val="%1.%2.%3.%4"/>
      <w:lvlJc w:val="left"/>
      <w:pPr>
        <w:ind w:left="0" w:firstLine="0"/>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7"/>
  </w:num>
  <w:num w:numId="2">
    <w:abstractNumId w:val="6"/>
  </w:num>
  <w:num w:numId="3">
    <w:abstractNumId w:val="1"/>
  </w:num>
  <w:num w:numId="4">
    <w:abstractNumId w:val="2"/>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2CA"/>
    <w:rsid w:val="0000476A"/>
    <w:rsid w:val="0001288F"/>
    <w:rsid w:val="0002428E"/>
    <w:rsid w:val="00026C09"/>
    <w:rsid w:val="00032E96"/>
    <w:rsid w:val="00045EEE"/>
    <w:rsid w:val="00050E34"/>
    <w:rsid w:val="00052BF3"/>
    <w:rsid w:val="00063EE0"/>
    <w:rsid w:val="00064246"/>
    <w:rsid w:val="0006789D"/>
    <w:rsid w:val="00074451"/>
    <w:rsid w:val="000B0523"/>
    <w:rsid w:val="000B1242"/>
    <w:rsid w:val="000B503E"/>
    <w:rsid w:val="000B51C8"/>
    <w:rsid w:val="000D32C7"/>
    <w:rsid w:val="000D5F25"/>
    <w:rsid w:val="000E0B05"/>
    <w:rsid w:val="000F2025"/>
    <w:rsid w:val="001013E7"/>
    <w:rsid w:val="001105BB"/>
    <w:rsid w:val="0013367C"/>
    <w:rsid w:val="00134725"/>
    <w:rsid w:val="00162257"/>
    <w:rsid w:val="00187601"/>
    <w:rsid w:val="00187F8A"/>
    <w:rsid w:val="00190671"/>
    <w:rsid w:val="00194A3F"/>
    <w:rsid w:val="001952CB"/>
    <w:rsid w:val="001964B2"/>
    <w:rsid w:val="001A6E22"/>
    <w:rsid w:val="001E490B"/>
    <w:rsid w:val="00247BB3"/>
    <w:rsid w:val="00260396"/>
    <w:rsid w:val="00274B11"/>
    <w:rsid w:val="00293177"/>
    <w:rsid w:val="0029606F"/>
    <w:rsid w:val="002A476E"/>
    <w:rsid w:val="002B69D3"/>
    <w:rsid w:val="002C626E"/>
    <w:rsid w:val="002D0F9B"/>
    <w:rsid w:val="002D3AC9"/>
    <w:rsid w:val="002F6628"/>
    <w:rsid w:val="003063A5"/>
    <w:rsid w:val="003305D9"/>
    <w:rsid w:val="00333738"/>
    <w:rsid w:val="003358C1"/>
    <w:rsid w:val="003438F8"/>
    <w:rsid w:val="00343FE4"/>
    <w:rsid w:val="00350452"/>
    <w:rsid w:val="00362B19"/>
    <w:rsid w:val="003679A2"/>
    <w:rsid w:val="00371BDB"/>
    <w:rsid w:val="00377644"/>
    <w:rsid w:val="00386590"/>
    <w:rsid w:val="003C0251"/>
    <w:rsid w:val="003C6F41"/>
    <w:rsid w:val="003D5138"/>
    <w:rsid w:val="003E4E1D"/>
    <w:rsid w:val="003F48BD"/>
    <w:rsid w:val="00415B3B"/>
    <w:rsid w:val="00416675"/>
    <w:rsid w:val="00417648"/>
    <w:rsid w:val="004267CD"/>
    <w:rsid w:val="004314F4"/>
    <w:rsid w:val="00445830"/>
    <w:rsid w:val="004472BF"/>
    <w:rsid w:val="004717A0"/>
    <w:rsid w:val="004718F5"/>
    <w:rsid w:val="00481E3F"/>
    <w:rsid w:val="004827E2"/>
    <w:rsid w:val="00487835"/>
    <w:rsid w:val="004A7FD5"/>
    <w:rsid w:val="004B7CB2"/>
    <w:rsid w:val="004C754F"/>
    <w:rsid w:val="004D30FE"/>
    <w:rsid w:val="004F0B53"/>
    <w:rsid w:val="00524A7E"/>
    <w:rsid w:val="005335DB"/>
    <w:rsid w:val="00535D93"/>
    <w:rsid w:val="0054343A"/>
    <w:rsid w:val="00564E3F"/>
    <w:rsid w:val="00574368"/>
    <w:rsid w:val="00581EB6"/>
    <w:rsid w:val="00584C54"/>
    <w:rsid w:val="00586CB8"/>
    <w:rsid w:val="005B54FC"/>
    <w:rsid w:val="005D230B"/>
    <w:rsid w:val="005D3C30"/>
    <w:rsid w:val="005E0D2A"/>
    <w:rsid w:val="005E2D42"/>
    <w:rsid w:val="005F22FD"/>
    <w:rsid w:val="00607B63"/>
    <w:rsid w:val="00614988"/>
    <w:rsid w:val="00614C16"/>
    <w:rsid w:val="00616082"/>
    <w:rsid w:val="00620B52"/>
    <w:rsid w:val="00637899"/>
    <w:rsid w:val="00637DDF"/>
    <w:rsid w:val="00670D15"/>
    <w:rsid w:val="00670DB7"/>
    <w:rsid w:val="006737D2"/>
    <w:rsid w:val="006747F4"/>
    <w:rsid w:val="00677181"/>
    <w:rsid w:val="006902E1"/>
    <w:rsid w:val="00693689"/>
    <w:rsid w:val="006C3CCA"/>
    <w:rsid w:val="006C6A8B"/>
    <w:rsid w:val="006D3549"/>
    <w:rsid w:val="006E22D3"/>
    <w:rsid w:val="006E7812"/>
    <w:rsid w:val="00700289"/>
    <w:rsid w:val="00700418"/>
    <w:rsid w:val="00705D88"/>
    <w:rsid w:val="00707B5E"/>
    <w:rsid w:val="007148FD"/>
    <w:rsid w:val="0072406B"/>
    <w:rsid w:val="007242A6"/>
    <w:rsid w:val="007244A6"/>
    <w:rsid w:val="00744EC5"/>
    <w:rsid w:val="00745EE6"/>
    <w:rsid w:val="00746341"/>
    <w:rsid w:val="0075322F"/>
    <w:rsid w:val="00753A42"/>
    <w:rsid w:val="007743CC"/>
    <w:rsid w:val="007808D4"/>
    <w:rsid w:val="00793658"/>
    <w:rsid w:val="007D628B"/>
    <w:rsid w:val="007D6E51"/>
    <w:rsid w:val="007D7358"/>
    <w:rsid w:val="007E10F2"/>
    <w:rsid w:val="007F0580"/>
    <w:rsid w:val="008113E4"/>
    <w:rsid w:val="008159DE"/>
    <w:rsid w:val="00824321"/>
    <w:rsid w:val="008313B2"/>
    <w:rsid w:val="00833E26"/>
    <w:rsid w:val="008420F5"/>
    <w:rsid w:val="008503E4"/>
    <w:rsid w:val="0086201E"/>
    <w:rsid w:val="00870437"/>
    <w:rsid w:val="00870D07"/>
    <w:rsid w:val="0087630C"/>
    <w:rsid w:val="008A7412"/>
    <w:rsid w:val="008C5894"/>
    <w:rsid w:val="008C6D9C"/>
    <w:rsid w:val="008D2D0A"/>
    <w:rsid w:val="008E50B1"/>
    <w:rsid w:val="008E5AB6"/>
    <w:rsid w:val="00901F1A"/>
    <w:rsid w:val="009155D6"/>
    <w:rsid w:val="009270BC"/>
    <w:rsid w:val="0092762F"/>
    <w:rsid w:val="00954022"/>
    <w:rsid w:val="00956092"/>
    <w:rsid w:val="0096006C"/>
    <w:rsid w:val="00960686"/>
    <w:rsid w:val="00965D0B"/>
    <w:rsid w:val="009808F5"/>
    <w:rsid w:val="0098204F"/>
    <w:rsid w:val="00986271"/>
    <w:rsid w:val="00992513"/>
    <w:rsid w:val="00994028"/>
    <w:rsid w:val="009970F0"/>
    <w:rsid w:val="009A075C"/>
    <w:rsid w:val="009A2CFE"/>
    <w:rsid w:val="009A2E11"/>
    <w:rsid w:val="009A5034"/>
    <w:rsid w:val="009A6285"/>
    <w:rsid w:val="009B155F"/>
    <w:rsid w:val="009B7F29"/>
    <w:rsid w:val="009C787F"/>
    <w:rsid w:val="009E3BE2"/>
    <w:rsid w:val="009F3859"/>
    <w:rsid w:val="00A328FB"/>
    <w:rsid w:val="00A419FA"/>
    <w:rsid w:val="00A64AD2"/>
    <w:rsid w:val="00A84B24"/>
    <w:rsid w:val="00A85922"/>
    <w:rsid w:val="00A87640"/>
    <w:rsid w:val="00A878EB"/>
    <w:rsid w:val="00A87A5B"/>
    <w:rsid w:val="00A95261"/>
    <w:rsid w:val="00A95434"/>
    <w:rsid w:val="00AA469C"/>
    <w:rsid w:val="00AA6D48"/>
    <w:rsid w:val="00AE1D24"/>
    <w:rsid w:val="00AE3D39"/>
    <w:rsid w:val="00B26528"/>
    <w:rsid w:val="00B56CBF"/>
    <w:rsid w:val="00B639B6"/>
    <w:rsid w:val="00B64113"/>
    <w:rsid w:val="00B83568"/>
    <w:rsid w:val="00B917C6"/>
    <w:rsid w:val="00B9423C"/>
    <w:rsid w:val="00BD1E2E"/>
    <w:rsid w:val="00BE1122"/>
    <w:rsid w:val="00BE1B6C"/>
    <w:rsid w:val="00BE712C"/>
    <w:rsid w:val="00C229E6"/>
    <w:rsid w:val="00C51949"/>
    <w:rsid w:val="00C51C85"/>
    <w:rsid w:val="00C5488F"/>
    <w:rsid w:val="00C629E5"/>
    <w:rsid w:val="00C6621E"/>
    <w:rsid w:val="00C674CC"/>
    <w:rsid w:val="00C708C3"/>
    <w:rsid w:val="00C71793"/>
    <w:rsid w:val="00CD2D7B"/>
    <w:rsid w:val="00CD4E01"/>
    <w:rsid w:val="00CF6F59"/>
    <w:rsid w:val="00D05DF0"/>
    <w:rsid w:val="00D10141"/>
    <w:rsid w:val="00D14033"/>
    <w:rsid w:val="00D22183"/>
    <w:rsid w:val="00D235C4"/>
    <w:rsid w:val="00D25513"/>
    <w:rsid w:val="00D2585C"/>
    <w:rsid w:val="00D3718B"/>
    <w:rsid w:val="00D37F0E"/>
    <w:rsid w:val="00D546D8"/>
    <w:rsid w:val="00D64A8A"/>
    <w:rsid w:val="00D704DD"/>
    <w:rsid w:val="00D7114D"/>
    <w:rsid w:val="00D95153"/>
    <w:rsid w:val="00DB7B7B"/>
    <w:rsid w:val="00DD241D"/>
    <w:rsid w:val="00DD7EE8"/>
    <w:rsid w:val="00DE0B18"/>
    <w:rsid w:val="00E468B8"/>
    <w:rsid w:val="00E72B44"/>
    <w:rsid w:val="00E83390"/>
    <w:rsid w:val="00E9294D"/>
    <w:rsid w:val="00EA29E7"/>
    <w:rsid w:val="00EA67D2"/>
    <w:rsid w:val="00EB4FD3"/>
    <w:rsid w:val="00EC3167"/>
    <w:rsid w:val="00ED4331"/>
    <w:rsid w:val="00EE18BA"/>
    <w:rsid w:val="00EE3477"/>
    <w:rsid w:val="00EE59A3"/>
    <w:rsid w:val="00F211AB"/>
    <w:rsid w:val="00F30826"/>
    <w:rsid w:val="00F30EB5"/>
    <w:rsid w:val="00F418FC"/>
    <w:rsid w:val="00F44243"/>
    <w:rsid w:val="00F53BAE"/>
    <w:rsid w:val="00F55C25"/>
    <w:rsid w:val="00F614CA"/>
    <w:rsid w:val="00F63EA9"/>
    <w:rsid w:val="00F74166"/>
    <w:rsid w:val="00FA7286"/>
    <w:rsid w:val="00FC49AE"/>
    <w:rsid w:val="00FD5310"/>
    <w:rsid w:val="00FE0F7B"/>
    <w:rsid w:val="00FF4934"/>
    <w:rsid w:val="00FF6990"/>
    <w:rsid w:val="030A11A1"/>
    <w:rsid w:val="03973530"/>
    <w:rsid w:val="04412C6F"/>
    <w:rsid w:val="057468A7"/>
    <w:rsid w:val="05E451DB"/>
    <w:rsid w:val="07F23F62"/>
    <w:rsid w:val="07F84AB7"/>
    <w:rsid w:val="087C606A"/>
    <w:rsid w:val="08CC176A"/>
    <w:rsid w:val="09AC48CD"/>
    <w:rsid w:val="09B502C2"/>
    <w:rsid w:val="0A6B285C"/>
    <w:rsid w:val="0B0C4A46"/>
    <w:rsid w:val="0D15217B"/>
    <w:rsid w:val="0EE459DF"/>
    <w:rsid w:val="0F700A35"/>
    <w:rsid w:val="10D87A73"/>
    <w:rsid w:val="10FC3D48"/>
    <w:rsid w:val="12322E93"/>
    <w:rsid w:val="125C130B"/>
    <w:rsid w:val="12C6169E"/>
    <w:rsid w:val="1445327A"/>
    <w:rsid w:val="14547BAE"/>
    <w:rsid w:val="14E60F6A"/>
    <w:rsid w:val="14EC2BB1"/>
    <w:rsid w:val="157C3E5D"/>
    <w:rsid w:val="16C55D31"/>
    <w:rsid w:val="19775620"/>
    <w:rsid w:val="1CB974E3"/>
    <w:rsid w:val="1D2373C3"/>
    <w:rsid w:val="1DC56A4D"/>
    <w:rsid w:val="1E59101B"/>
    <w:rsid w:val="1EA4381C"/>
    <w:rsid w:val="1ECD7371"/>
    <w:rsid w:val="1FC854A4"/>
    <w:rsid w:val="20447A3F"/>
    <w:rsid w:val="215D0D9C"/>
    <w:rsid w:val="22003B30"/>
    <w:rsid w:val="23A35DD9"/>
    <w:rsid w:val="247A3A18"/>
    <w:rsid w:val="27944D9A"/>
    <w:rsid w:val="28CD5BB6"/>
    <w:rsid w:val="28DA3E5B"/>
    <w:rsid w:val="296E6C93"/>
    <w:rsid w:val="29A67B31"/>
    <w:rsid w:val="29F140A6"/>
    <w:rsid w:val="2A921DB0"/>
    <w:rsid w:val="2A965048"/>
    <w:rsid w:val="2C3A711A"/>
    <w:rsid w:val="2CA33321"/>
    <w:rsid w:val="2E0B2A07"/>
    <w:rsid w:val="2EE73107"/>
    <w:rsid w:val="2FB55947"/>
    <w:rsid w:val="30D43E3E"/>
    <w:rsid w:val="314A552F"/>
    <w:rsid w:val="319B0FA4"/>
    <w:rsid w:val="31F2543F"/>
    <w:rsid w:val="32155F4C"/>
    <w:rsid w:val="327148E0"/>
    <w:rsid w:val="33B5692B"/>
    <w:rsid w:val="34BE1F89"/>
    <w:rsid w:val="360556FB"/>
    <w:rsid w:val="360D627D"/>
    <w:rsid w:val="38296896"/>
    <w:rsid w:val="38CF2F29"/>
    <w:rsid w:val="3978106D"/>
    <w:rsid w:val="398E0DAE"/>
    <w:rsid w:val="3A056318"/>
    <w:rsid w:val="3B781713"/>
    <w:rsid w:val="3BD52FAE"/>
    <w:rsid w:val="3C6C57A1"/>
    <w:rsid w:val="3CC65A4D"/>
    <w:rsid w:val="3CD67196"/>
    <w:rsid w:val="3D117005"/>
    <w:rsid w:val="3D1E55B7"/>
    <w:rsid w:val="3D69570F"/>
    <w:rsid w:val="3DE17E7F"/>
    <w:rsid w:val="3E125FB5"/>
    <w:rsid w:val="3E87666F"/>
    <w:rsid w:val="3E9C360A"/>
    <w:rsid w:val="3F126BE0"/>
    <w:rsid w:val="406C6CD0"/>
    <w:rsid w:val="407827B8"/>
    <w:rsid w:val="40E016C2"/>
    <w:rsid w:val="40FE1545"/>
    <w:rsid w:val="41816274"/>
    <w:rsid w:val="435D19A7"/>
    <w:rsid w:val="43880A01"/>
    <w:rsid w:val="43E31141"/>
    <w:rsid w:val="442454D4"/>
    <w:rsid w:val="44EA0891"/>
    <w:rsid w:val="44EA2A3E"/>
    <w:rsid w:val="44EB4048"/>
    <w:rsid w:val="45480836"/>
    <w:rsid w:val="46A56284"/>
    <w:rsid w:val="476668EB"/>
    <w:rsid w:val="47AB6D2C"/>
    <w:rsid w:val="48141E0C"/>
    <w:rsid w:val="48300B3D"/>
    <w:rsid w:val="49395D27"/>
    <w:rsid w:val="495D2240"/>
    <w:rsid w:val="4A142266"/>
    <w:rsid w:val="4A184561"/>
    <w:rsid w:val="4A600D2C"/>
    <w:rsid w:val="4A820A3B"/>
    <w:rsid w:val="4B950932"/>
    <w:rsid w:val="4C350AB4"/>
    <w:rsid w:val="4C9546CC"/>
    <w:rsid w:val="4D3130F2"/>
    <w:rsid w:val="4D371805"/>
    <w:rsid w:val="4D9E08AD"/>
    <w:rsid w:val="4DE70423"/>
    <w:rsid w:val="4F480D37"/>
    <w:rsid w:val="519A4EBE"/>
    <w:rsid w:val="51DF34BB"/>
    <w:rsid w:val="53110E16"/>
    <w:rsid w:val="538E3A2B"/>
    <w:rsid w:val="541F7A77"/>
    <w:rsid w:val="54984945"/>
    <w:rsid w:val="556D3FE1"/>
    <w:rsid w:val="55DE4CF9"/>
    <w:rsid w:val="55E8015C"/>
    <w:rsid w:val="56910C5B"/>
    <w:rsid w:val="57B55FCF"/>
    <w:rsid w:val="57E24D15"/>
    <w:rsid w:val="58C96D67"/>
    <w:rsid w:val="591431D0"/>
    <w:rsid w:val="5C1C5B88"/>
    <w:rsid w:val="5C8276CC"/>
    <w:rsid w:val="5CC97B96"/>
    <w:rsid w:val="5DBB052B"/>
    <w:rsid w:val="5DDC7FBF"/>
    <w:rsid w:val="5F48457D"/>
    <w:rsid w:val="5F5B3296"/>
    <w:rsid w:val="5F885B92"/>
    <w:rsid w:val="5FCD0068"/>
    <w:rsid w:val="5FD5341C"/>
    <w:rsid w:val="5FE23114"/>
    <w:rsid w:val="602039F3"/>
    <w:rsid w:val="61684ED3"/>
    <w:rsid w:val="619D03D0"/>
    <w:rsid w:val="6232481E"/>
    <w:rsid w:val="63414527"/>
    <w:rsid w:val="638C44A4"/>
    <w:rsid w:val="64345D27"/>
    <w:rsid w:val="6476328D"/>
    <w:rsid w:val="654B1D62"/>
    <w:rsid w:val="664E38DF"/>
    <w:rsid w:val="67891D66"/>
    <w:rsid w:val="686B5634"/>
    <w:rsid w:val="6964373A"/>
    <w:rsid w:val="698568D0"/>
    <w:rsid w:val="69A71249"/>
    <w:rsid w:val="6A441E51"/>
    <w:rsid w:val="6AF32913"/>
    <w:rsid w:val="6B124B98"/>
    <w:rsid w:val="6C92060F"/>
    <w:rsid w:val="6CCE3329"/>
    <w:rsid w:val="6E150956"/>
    <w:rsid w:val="6F3D57D8"/>
    <w:rsid w:val="70490B2B"/>
    <w:rsid w:val="70AE0A01"/>
    <w:rsid w:val="70C70EEE"/>
    <w:rsid w:val="718476F9"/>
    <w:rsid w:val="729C5D67"/>
    <w:rsid w:val="72D56A63"/>
    <w:rsid w:val="736700B6"/>
    <w:rsid w:val="74CB33EF"/>
    <w:rsid w:val="74DE1AB1"/>
    <w:rsid w:val="756F7A8C"/>
    <w:rsid w:val="76F468A2"/>
    <w:rsid w:val="77E26D16"/>
    <w:rsid w:val="78CF032E"/>
    <w:rsid w:val="790911C0"/>
    <w:rsid w:val="79696DB1"/>
    <w:rsid w:val="7A655B99"/>
    <w:rsid w:val="7A991C3D"/>
    <w:rsid w:val="7AB46CD4"/>
    <w:rsid w:val="7B0F5794"/>
    <w:rsid w:val="7B3E2787"/>
    <w:rsid w:val="7C4E3BCF"/>
    <w:rsid w:val="7C701A04"/>
    <w:rsid w:val="7C7701A5"/>
    <w:rsid w:val="7D4D466B"/>
    <w:rsid w:val="7E16192E"/>
    <w:rsid w:val="7FA14F43"/>
    <w:rsid w:val="7FA45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qFormat="1"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7"/>
    <w:qFormat/>
    <w:uiPriority w:val="9"/>
    <w:pPr>
      <w:keepNext/>
      <w:keepLines/>
      <w:numPr>
        <w:ilvl w:val="0"/>
        <w:numId w:val="1"/>
      </w:numPr>
      <w:adjustRightInd w:val="0"/>
      <w:snapToGrid w:val="0"/>
      <w:spacing w:beforeLines="50" w:afterLines="50"/>
      <w:outlineLvl w:val="0"/>
    </w:pPr>
    <w:rPr>
      <w:rFonts w:eastAsia="微软雅黑" w:asciiTheme="minorHAnsi" w:hAnsiTheme="minorHAnsi" w:cstheme="minorBidi"/>
      <w:b/>
      <w:bCs/>
      <w:color w:val="0070C0"/>
      <w:kern w:val="44"/>
      <w:sz w:val="32"/>
      <w:szCs w:val="44"/>
    </w:rPr>
  </w:style>
  <w:style w:type="paragraph" w:styleId="3">
    <w:name w:val="heading 2"/>
    <w:basedOn w:val="1"/>
    <w:next w:val="1"/>
    <w:link w:val="28"/>
    <w:unhideWhenUsed/>
    <w:qFormat/>
    <w:uiPriority w:val="9"/>
    <w:pPr>
      <w:keepNext/>
      <w:keepLines/>
      <w:numPr>
        <w:ilvl w:val="1"/>
        <w:numId w:val="1"/>
      </w:numPr>
      <w:adjustRightInd w:val="0"/>
      <w:spacing w:line="312" w:lineRule="auto"/>
      <w:outlineLvl w:val="1"/>
    </w:pPr>
    <w:rPr>
      <w:rFonts w:eastAsia="微软雅黑" w:asciiTheme="majorHAnsi" w:hAnsiTheme="majorHAnsi" w:cstheme="majorBidi"/>
      <w:b/>
      <w:bCs/>
      <w:color w:val="0070C0"/>
      <w:sz w:val="32"/>
      <w:szCs w:val="32"/>
    </w:rPr>
  </w:style>
  <w:style w:type="paragraph" w:styleId="4">
    <w:name w:val="heading 3"/>
    <w:next w:val="1"/>
    <w:link w:val="29"/>
    <w:unhideWhenUsed/>
    <w:qFormat/>
    <w:uiPriority w:val="9"/>
    <w:pPr>
      <w:keepNext/>
      <w:keepLines/>
      <w:numPr>
        <w:ilvl w:val="2"/>
        <w:numId w:val="1"/>
      </w:numPr>
      <w:adjustRightInd w:val="0"/>
      <w:snapToGrid w:val="0"/>
      <w:spacing w:beforeLines="50" w:afterLines="50"/>
      <w:outlineLvl w:val="2"/>
    </w:pPr>
    <w:rPr>
      <w:rFonts w:eastAsia="微软雅黑" w:asciiTheme="minorHAnsi" w:hAnsiTheme="minorHAnsi" w:cstheme="minorBidi"/>
      <w:b/>
      <w:bCs/>
      <w:kern w:val="2"/>
      <w:sz w:val="21"/>
      <w:szCs w:val="32"/>
      <w:lang w:val="en-US" w:eastAsia="zh-CN" w:bidi="ar-SA"/>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3">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6">
    <w:name w:val="caption"/>
    <w:basedOn w:val="1"/>
    <w:next w:val="1"/>
    <w:unhideWhenUsed/>
    <w:qFormat/>
    <w:uiPriority w:val="35"/>
    <w:rPr>
      <w:rFonts w:eastAsia="黑体" w:asciiTheme="majorHAnsi" w:hAnsiTheme="majorHAnsi" w:cstheme="majorBidi"/>
      <w:sz w:val="20"/>
    </w:rPr>
  </w:style>
  <w:style w:type="paragraph" w:styleId="7">
    <w:name w:val="Body Text"/>
    <w:basedOn w:val="1"/>
    <w:unhideWhenUsed/>
    <w:qFormat/>
    <w:uiPriority w:val="0"/>
    <w:pPr>
      <w:spacing w:line="360" w:lineRule="auto"/>
    </w:pPr>
    <w:rPr>
      <w:sz w:val="24"/>
    </w:rPr>
  </w:style>
  <w:style w:type="paragraph" w:styleId="8">
    <w:name w:val="Body Text Indent"/>
    <w:basedOn w:val="1"/>
    <w:qFormat/>
    <w:uiPriority w:val="0"/>
    <w:pPr>
      <w:ind w:left="227"/>
    </w:pPr>
    <w:rPr>
      <w:rFonts w:ascii="宋体" w:hAnsi="宋体"/>
      <w:sz w:val="18"/>
    </w:rPr>
  </w:style>
  <w:style w:type="paragraph" w:styleId="9">
    <w:name w:val="Balloon Text"/>
    <w:basedOn w:val="1"/>
    <w:link w:val="22"/>
    <w:unhideWhenUsed/>
    <w:qFormat/>
    <w:uiPriority w:val="0"/>
    <w:rPr>
      <w:sz w:val="18"/>
      <w:szCs w:val="18"/>
    </w:rPr>
  </w:style>
  <w:style w:type="paragraph" w:styleId="10">
    <w:name w:val="footer"/>
    <w:basedOn w:val="1"/>
    <w:link w:val="21"/>
    <w:unhideWhenUsed/>
    <w:qFormat/>
    <w:uiPriority w:val="99"/>
    <w:pPr>
      <w:tabs>
        <w:tab w:val="center" w:pos="4153"/>
        <w:tab w:val="right" w:pos="8306"/>
      </w:tabs>
      <w:snapToGrid w:val="0"/>
      <w:jc w:val="left"/>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4">
    <w:name w:val="Strong"/>
    <w:qFormat/>
    <w:uiPriority w:val="0"/>
    <w:rPr>
      <w:b/>
      <w:bCs/>
    </w:rPr>
  </w:style>
  <w:style w:type="character" w:styleId="15">
    <w:name w:val="Hyperlink"/>
    <w:basedOn w:val="13"/>
    <w:unhideWhenUsed/>
    <w:qFormat/>
    <w:uiPriority w:val="99"/>
    <w:rPr>
      <w:color w:val="0000FF"/>
      <w:u w:val="single"/>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18">
    <w:name w:val="Light List Accent 3"/>
    <w:basedOn w:val="16"/>
    <w:qFormat/>
    <w:uiPriority w:val="61"/>
    <w:rPr>
      <w:rFonts w:asciiTheme="minorHAnsi" w:hAnsiTheme="minorHAnsi" w:eastAsiaTheme="minorEastAsia" w:cstheme="minorBidi"/>
      <w:sz w:val="22"/>
      <w:szCs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tblBorders>
      <w:tblLayout w:type="fixed"/>
    </w:tblPr>
    <w:tblStylePr w:type="firstRow">
      <w:pPr>
        <w:spacing w:before="0" w:after="0" w:line="240" w:lineRule="auto"/>
      </w:pPr>
      <w:rPr>
        <w:b/>
        <w:bCs/>
        <w:color w:val="FFFFFF" w:themeColor="background1"/>
        <w14:textFill>
          <w14:solidFill>
            <w14:schemeClr w14:val="bg1"/>
          </w14:solidFill>
        </w14:textFill>
      </w:rPr>
      <w:tblPr>
        <w:tblLayout w:type="fixed"/>
      </w:tblPr>
      <w:tcPr>
        <w:shd w:val="clear" w:color="auto" w:fill="9BBB59" w:themeFill="accent3"/>
      </w:tcPr>
    </w:tblStylePr>
    <w:tblStylePr w:type="lastRow">
      <w:pPr>
        <w:spacing w:before="0" w:after="0" w:line="240" w:lineRule="auto"/>
      </w:pPr>
      <w:rPr>
        <w:b/>
        <w:bCs/>
      </w:rPr>
      <w:tblPr>
        <w:tblLayout w:type="fixed"/>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blLayout w:type="fixed"/>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paragraph" w:customStyle="1" w:styleId="19">
    <w:name w:val="列出段落1"/>
    <w:basedOn w:val="1"/>
    <w:qFormat/>
    <w:uiPriority w:val="34"/>
    <w:pPr>
      <w:ind w:firstLine="420" w:firstLineChars="200"/>
    </w:pPr>
    <w:rPr>
      <w:rFonts w:ascii="Calibri" w:hAnsi="Calibri"/>
      <w:szCs w:val="22"/>
    </w:rPr>
  </w:style>
  <w:style w:type="character" w:customStyle="1" w:styleId="20">
    <w:name w:val="页眉 字符"/>
    <w:basedOn w:val="13"/>
    <w:link w:val="11"/>
    <w:qFormat/>
    <w:uiPriority w:val="99"/>
    <w:rPr>
      <w:sz w:val="18"/>
      <w:szCs w:val="18"/>
    </w:rPr>
  </w:style>
  <w:style w:type="character" w:customStyle="1" w:styleId="21">
    <w:name w:val="页脚 字符"/>
    <w:basedOn w:val="13"/>
    <w:link w:val="10"/>
    <w:qFormat/>
    <w:uiPriority w:val="99"/>
    <w:rPr>
      <w:sz w:val="18"/>
      <w:szCs w:val="18"/>
    </w:rPr>
  </w:style>
  <w:style w:type="character" w:customStyle="1" w:styleId="22">
    <w:name w:val="批注框文本 字符"/>
    <w:basedOn w:val="13"/>
    <w:link w:val="9"/>
    <w:semiHidden/>
    <w:qFormat/>
    <w:uiPriority w:val="0"/>
    <w:rPr>
      <w:kern w:val="2"/>
      <w:sz w:val="18"/>
      <w:szCs w:val="18"/>
    </w:rPr>
  </w:style>
  <w:style w:type="paragraph" w:customStyle="1" w:styleId="23">
    <w:name w:val="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4">
    <w:name w:val="列出段落2"/>
    <w:basedOn w:val="1"/>
    <w:qFormat/>
    <w:uiPriority w:val="0"/>
    <w:pPr>
      <w:ind w:firstLine="420" w:firstLineChars="200"/>
    </w:pPr>
    <w:rPr>
      <w:rFonts w:ascii="Calibri" w:hAnsi="Calibri"/>
      <w:szCs w:val="22"/>
    </w:rPr>
  </w:style>
  <w:style w:type="character" w:customStyle="1" w:styleId="25">
    <w:name w:val="style681"/>
    <w:basedOn w:val="13"/>
    <w:qFormat/>
    <w:uiPriority w:val="0"/>
    <w:rPr>
      <w:color w:val="000033"/>
      <w:sz w:val="20"/>
      <w:szCs w:val="20"/>
    </w:rPr>
  </w:style>
  <w:style w:type="character" w:customStyle="1" w:styleId="26">
    <w:name w:val="course_content1"/>
    <w:basedOn w:val="13"/>
    <w:qFormat/>
    <w:uiPriority w:val="0"/>
    <w:rPr>
      <w:rFonts w:hint="default" w:ascii="Arial" w:hAnsi="Arial" w:cs="Arial"/>
      <w:sz w:val="21"/>
      <w:szCs w:val="21"/>
    </w:rPr>
  </w:style>
  <w:style w:type="character" w:customStyle="1" w:styleId="27">
    <w:name w:val="标题 1 字符"/>
    <w:basedOn w:val="13"/>
    <w:link w:val="2"/>
    <w:qFormat/>
    <w:uiPriority w:val="9"/>
    <w:rPr>
      <w:rFonts w:eastAsia="微软雅黑" w:asciiTheme="minorHAnsi" w:hAnsiTheme="minorHAnsi" w:cstheme="minorBidi"/>
      <w:b/>
      <w:bCs/>
      <w:color w:val="0070C0"/>
      <w:kern w:val="44"/>
      <w:sz w:val="32"/>
      <w:szCs w:val="44"/>
    </w:rPr>
  </w:style>
  <w:style w:type="character" w:customStyle="1" w:styleId="28">
    <w:name w:val="标题 2 字符"/>
    <w:basedOn w:val="13"/>
    <w:link w:val="3"/>
    <w:qFormat/>
    <w:uiPriority w:val="9"/>
    <w:rPr>
      <w:rFonts w:eastAsia="微软雅黑" w:asciiTheme="majorHAnsi" w:hAnsiTheme="majorHAnsi" w:cstheme="majorBidi"/>
      <w:b/>
      <w:bCs/>
      <w:color w:val="0070C0"/>
      <w:kern w:val="2"/>
      <w:sz w:val="32"/>
      <w:szCs w:val="32"/>
    </w:rPr>
  </w:style>
  <w:style w:type="character" w:customStyle="1" w:styleId="29">
    <w:name w:val="标题 3 字符"/>
    <w:basedOn w:val="13"/>
    <w:link w:val="4"/>
    <w:qFormat/>
    <w:uiPriority w:val="9"/>
    <w:rPr>
      <w:rFonts w:eastAsia="微软雅黑" w:asciiTheme="minorHAnsi" w:hAnsiTheme="minorHAnsi" w:cstheme="minorBidi"/>
      <w:b/>
      <w:bCs/>
      <w:kern w:val="2"/>
      <w:sz w:val="21"/>
      <w:szCs w:val="32"/>
    </w:rPr>
  </w:style>
  <w:style w:type="character" w:customStyle="1" w:styleId="30">
    <w:name w:val="标题 4 字符"/>
    <w:basedOn w:val="13"/>
    <w:link w:val="5"/>
    <w:semiHidden/>
    <w:qFormat/>
    <w:uiPriority w:val="9"/>
    <w:rPr>
      <w:rFonts w:asciiTheme="majorHAnsi" w:hAnsiTheme="majorHAnsi" w:eastAsiaTheme="majorEastAsia" w:cstheme="majorBidi"/>
      <w:b/>
      <w:bCs/>
      <w:kern w:val="2"/>
      <w:sz w:val="28"/>
      <w:szCs w:val="28"/>
    </w:rPr>
  </w:style>
  <w:style w:type="paragraph" w:customStyle="1" w:styleId="31">
    <w:name w:val="列出段落3"/>
    <w:basedOn w:val="1"/>
    <w:unhideWhenUsed/>
    <w:qFormat/>
    <w:uiPriority w:val="34"/>
    <w:pPr>
      <w:ind w:firstLine="420" w:firstLineChars="200"/>
    </w:pPr>
  </w:style>
  <w:style w:type="paragraph" w:customStyle="1" w:styleId="32">
    <w:name w:val="列出段落4"/>
    <w:basedOn w:val="1"/>
    <w:unhideWhenUsed/>
    <w:qFormat/>
    <w:uiPriority w:val="99"/>
    <w:pPr>
      <w:ind w:firstLine="420" w:firstLineChars="200"/>
    </w:pPr>
  </w:style>
  <w:style w:type="paragraph" w:customStyle="1" w:styleId="33">
    <w:name w:val="p0"/>
    <w:basedOn w:val="1"/>
    <w:qFormat/>
    <w:uiPriority w:val="0"/>
    <w:pPr>
      <w:widowControl/>
    </w:pPr>
    <w:rPr>
      <w:rFonts w:hint="eastAsia"/>
    </w:rPr>
  </w:style>
  <w:style w:type="paragraph" w:customStyle="1" w:styleId="34">
    <w:name w:val="列出段落5"/>
    <w:basedOn w:val="1"/>
    <w:qFormat/>
    <w:uiPriority w:val="34"/>
    <w:pPr>
      <w:ind w:firstLine="420" w:firstLineChars="200"/>
    </w:pPr>
    <w:rPr>
      <w:rFonts w:ascii="Calibri" w:hAnsi="Calibri"/>
      <w:szCs w:val="22"/>
    </w:rPr>
  </w:style>
  <w:style w:type="paragraph" w:styleId="35">
    <w:name w:val="List Paragraph"/>
    <w:basedOn w:val="1"/>
    <w:qFormat/>
    <w:uiPriority w:val="34"/>
    <w:pPr>
      <w:ind w:firstLine="420" w:firstLineChars="200"/>
    </w:pPr>
  </w:style>
  <w:style w:type="paragraph" w:customStyle="1" w:styleId="36">
    <w:name w:val="正文楷体"/>
    <w:basedOn w:val="1"/>
    <w:qFormat/>
    <w:uiPriority w:val="0"/>
    <w:pPr>
      <w:spacing w:line="300" w:lineRule="auto"/>
    </w:pPr>
  </w:style>
  <w:style w:type="paragraph" w:customStyle="1" w:styleId="37">
    <w:name w:val="Bullet Level 2"/>
    <w:qFormat/>
    <w:uiPriority w:val="99"/>
    <w:pPr>
      <w:numPr>
        <w:ilvl w:val="1"/>
        <w:numId w:val="2"/>
      </w:numPr>
      <w:spacing w:before="60" w:after="60"/>
    </w:pPr>
    <w:rPr>
      <w:rFonts w:ascii="Times New Roman" w:hAnsi="Times New Roman" w:eastAsia="楷体_GB2312" w:cs="Times New Roman"/>
      <w:sz w:val="24"/>
      <w:szCs w:val="22"/>
      <w:lang w:val="en-US" w:eastAsia="zh-CN" w:bidi="ar-SA"/>
    </w:rPr>
  </w:style>
  <w:style w:type="paragraph" w:customStyle="1" w:styleId="38">
    <w:name w:val="Bullet Level 1"/>
    <w:next w:val="37"/>
    <w:qFormat/>
    <w:uiPriority w:val="99"/>
    <w:pPr>
      <w:numPr>
        <w:ilvl w:val="0"/>
        <w:numId w:val="3"/>
      </w:numPr>
      <w:spacing w:before="60" w:after="60"/>
    </w:pPr>
    <w:rPr>
      <w:rFonts w:ascii="Times New Roman" w:hAnsi="Times New Roman" w:eastAsia="楷体_GB2312" w:cs="Times New Roman"/>
      <w:sz w:val="24"/>
      <w:szCs w:val="22"/>
      <w:lang w:val="en-US" w:eastAsia="zh-CN" w:bidi="ar-SA"/>
    </w:rPr>
  </w:style>
  <w:style w:type="character" w:customStyle="1" w:styleId="39">
    <w:name w:val="number"/>
    <w:basedOn w:val="13"/>
    <w:qFormat/>
    <w:uiPriority w:val="0"/>
  </w:style>
  <w:style w:type="character" w:customStyle="1" w:styleId="40">
    <w:name w:val="apple-converted-space"/>
    <w:basedOn w:val="13"/>
    <w:qFormat/>
    <w:uiPriority w:val="0"/>
  </w:style>
  <w:style w:type="character" w:customStyle="1" w:styleId="41">
    <w:name w:val="a121"/>
    <w:qFormat/>
    <w:uiPriority w:val="0"/>
    <w:rPr>
      <w:sz w:val="18"/>
      <w:szCs w:val="18"/>
    </w:rPr>
  </w:style>
  <w:style w:type="paragraph" w:customStyle="1" w:styleId="42">
    <w:name w:val="È±Ê¡ÎÄ±¾"/>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43">
    <w:name w:val="缺省文本"/>
    <w:basedOn w:val="1"/>
    <w:qFormat/>
    <w:uiPriority w:val="0"/>
    <w:pPr>
      <w:autoSpaceDE w:val="0"/>
      <w:autoSpaceDN w:val="0"/>
      <w:adjustRightInd w:val="0"/>
      <w:jc w:val="left"/>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2DC4F-B533-419A-8A9A-1EDD4932F91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167</Words>
  <Characters>956</Characters>
  <Lines>7</Lines>
  <Paragraphs>2</Paragraphs>
  <TotalTime>21</TotalTime>
  <ScaleCrop>false</ScaleCrop>
  <LinksUpToDate>false</LinksUpToDate>
  <CharactersWithSpaces>1121</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2018-01-09T07:44:00Z</dcterms:created>
  <dc:creator>nina</dc:creator>
  <cp:lastModifiedBy>Administrator</cp:lastModifiedBy>
  <cp:lastPrinted>2015-07-07T09:25:00Z</cp:lastPrinted>
  <dcterms:modified xsi:type="dcterms:W3CDTF">2018-10-08T09:08:48Z</dcterms:modified>
  <dc:title>《压力与情绪管理》</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KSORubyTemplateID" linkTarget="0">
    <vt:lpwstr>6</vt:lpwstr>
  </property>
</Properties>
</file>